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440101-2025-12701</w:t>
      </w:r>
    </w:p>
    <w:p>
      <w:pPr>
        <w:pStyle w:val="null3"/>
        <w:jc w:val="center"/>
        <w:outlineLvl w:val="3"/>
      </w:pPr>
      <w:r>
        <w:rPr>
          <w:sz w:val="24"/>
          <w:b/>
        </w:rPr>
        <w:t>采购项目编号：</w:t>
      </w:r>
      <w:r>
        <w:rPr>
          <w:sz w:val="24"/>
          <w:b/>
        </w:rPr>
        <w:t>0724-2531Z2032991</w:t>
      </w:r>
    </w:p>
    <w:p>
      <w:pPr>
        <w:pStyle w:val="null3"/>
        <w:jc w:val="center"/>
        <w:outlineLvl w:val="3"/>
      </w:pPr>
      <w:r>
        <w:rPr>
          <w:sz w:val="24"/>
          <w:b/>
        </w:rPr>
        <w:t>项目名称：</w:t>
      </w:r>
      <w:r>
        <w:rPr>
          <w:sz w:val="24"/>
          <w:b/>
        </w:rPr>
        <w:t>广州市第一人民医院采购污水处理站外包运营服务项目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广州市第一人民医院采购污水处理站外包运营服务项目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广州市第一人民医院采购污水处理站外包运营服务项目</w:t>
      </w:r>
    </w:p>
    <w:p>
      <w:pPr>
        <w:pStyle w:val="null3"/>
        <w:ind w:firstLine="480"/>
      </w:pPr>
      <w:r>
        <w:rPr/>
        <w:t>采购计划编号：</w:t>
      </w:r>
      <w:r>
        <w:rPr/>
        <w:t>440101-2025-12701</w:t>
      </w:r>
    </w:p>
    <w:p>
      <w:pPr>
        <w:pStyle w:val="null3"/>
        <w:ind w:firstLine="480"/>
      </w:pPr>
      <w:r>
        <w:rPr/>
        <w:t>采购项目编号：</w:t>
      </w:r>
      <w:r>
        <w:rPr/>
        <w:t>0724-2531Z2032991</w:t>
      </w:r>
    </w:p>
    <w:p>
      <w:pPr>
        <w:pStyle w:val="null3"/>
        <w:ind w:firstLine="480"/>
      </w:pPr>
      <w:r>
        <w:rPr/>
        <w:t>采购方式：</w:t>
      </w:r>
      <w:r>
        <w:rPr/>
        <w:t>公开招标</w:t>
      </w:r>
    </w:p>
    <w:p>
      <w:pPr>
        <w:pStyle w:val="null3"/>
        <w:ind w:firstLine="480"/>
      </w:pPr>
      <w:r>
        <w:rPr/>
        <w:t>预算金额：</w:t>
      </w:r>
      <w:r>
        <w:rPr/>
        <w:t>2,060,000.00</w:t>
      </w:r>
      <w:r>
        <w:rPr/>
        <w:t>元</w:t>
      </w:r>
    </w:p>
    <w:p>
      <w:pPr>
        <w:pStyle w:val="null3"/>
        <w:outlineLvl w:val="3"/>
      </w:pPr>
      <w:r>
        <w:rPr>
          <w:sz w:val="24"/>
          <w:b/>
        </w:rPr>
        <w:t>2.项目内容及需求情况（采购项目技术规格、参数及要求）</w:t>
      </w:r>
    </w:p>
    <w:p>
      <w:pPr>
        <w:pStyle w:val="null3"/>
      </w:pPr>
      <w:r>
        <w:rPr/>
        <w:t>采购包1(污水处理站外包运营服务):</w:t>
      </w:r>
    </w:p>
    <w:p>
      <w:pPr>
        <w:pStyle w:val="null3"/>
      </w:pPr>
      <w:r>
        <w:rPr/>
        <w:t>采购包预算金额：2,060,000.00元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其他水污染治理服务</w:t>
            </w:r>
          </w:p>
        </w:tc>
        <w:tc>
          <w:tcPr>
            <w:tcW w:type="dxa" w:w="2052"/>
          </w:tcPr>
          <w:p>
            <w:pPr>
              <w:pStyle w:val="null3"/>
            </w:pPr>
            <w:r>
              <w:rPr/>
              <w:t>污水处理站外包运营服务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合同履行期限：1、污水处理站外包运营服务部分自合同签订生效之日起1年；2、2000元以上的维修材料、零配件费部分自合同签订之日起1年，或该项中标（合同）金额用完为止，以先到的为准。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采购包1（污水处理站外包运营服务）：</w:t>
      </w:r>
      <w:r>
        <w:rPr/>
        <w:t>本项目属于专门面向中小企业采购的项目。（供应商须为本项目采购标的对应的中小企业划分标准所属行业（本项目行业为：其他未列明行业）的中小企业，须按响应文件格式提供《中小企业声明函》）</w:t>
      </w:r>
    </w:p>
    <w:p>
      <w:pPr>
        <w:pStyle w:val="null3"/>
        <w:outlineLvl w:val="3"/>
      </w:pPr>
      <w:r>
        <w:rPr>
          <w:sz w:val="24"/>
          <w:b/>
        </w:rPr>
        <w:t>3.本项目特定的资格要求：</w:t>
      </w:r>
    </w:p>
    <w:p>
      <w:pPr>
        <w:pStyle w:val="null3"/>
      </w:pPr>
      <w:r>
        <w:rPr/>
        <w:t>采购包1（污水处理站外包运营服务）：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020-37860535/37860525/37860522</w:t>
      </w:r>
    </w:p>
    <w:p>
      <w:pPr>
        <w:pStyle w:val="null3"/>
        <w:outlineLvl w:val="3"/>
      </w:pPr>
      <w:r>
        <w:rPr>
          <w:sz w:val="24"/>
          <w:b/>
        </w:rPr>
        <w:t xml:space="preserve"> 3.项目联系方式</w:t>
      </w:r>
    </w:p>
    <w:p>
      <w:pPr>
        <w:pStyle w:val="null3"/>
        <w:ind w:firstLine="480"/>
      </w:pPr>
      <w:r>
        <w:rPr/>
        <w:t xml:space="preserve"> 项目联系人：</w:t>
      </w:r>
      <w:r>
        <w:rPr/>
        <w:t>郑发权、沈倩彤、余嘉安</w:t>
      </w:r>
    </w:p>
    <w:p>
      <w:pPr>
        <w:pStyle w:val="null3"/>
        <w:ind w:firstLine="480"/>
      </w:pPr>
      <w:r>
        <w:rPr/>
        <w:t xml:space="preserve"> 电话：</w:t>
      </w:r>
      <w:r>
        <w:rPr/>
        <w:t>020-37860535/37860525/37860522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w:t>
      </w:r>
    </w:p>
    <w:tbl>
      <w:tblPr>
        <w:tblW w:w="0" w:type="auto"/>
        <w:tblBorders>
          <w:top w:val="none" w:color="000000" w:sz="4"/>
          <w:left w:val="none" w:color="000000" w:sz="4"/>
          <w:bottom w:val="none" w:color="000000" w:sz="4"/>
          <w:right w:val="none" w:color="000000" w:sz="4"/>
          <w:insideH w:val="none"/>
          <w:insideV w:val="none"/>
        </w:tblBorders>
      </w:tblPr>
      <w:tblGrid>
        <w:gridCol w:w="552"/>
        <w:gridCol w:w="1362"/>
        <w:gridCol w:w="587"/>
        <w:gridCol w:w="1327"/>
        <w:gridCol w:w="2995"/>
        <w:gridCol w:w="1445"/>
      </w:tblGrid>
      <w:tr>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单项采购预算（人民币）</w:t>
            </w:r>
          </w:p>
        </w:tc>
        <w:tc>
          <w:tcPr>
            <w:tcW w:type="dxa" w:w="2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（人民币）</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污水处理站外包运营服务</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1,610,000.00元</w:t>
            </w:r>
          </w:p>
        </w:tc>
        <w:tc>
          <w:tcPr>
            <w:tcW w:type="dxa" w:w="2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w:t>
            </w:r>
            <w:r>
              <w:rPr>
                <w:sz w:val="21"/>
              </w:rPr>
              <w:t>1年</w:t>
            </w:r>
          </w:p>
        </w:tc>
        <w:tc>
          <w:tcPr>
            <w:tcW w:type="dxa" w:w="1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2,060,000.00元</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2000元以上的维修材料、零配件费</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450,000.00元</w:t>
            </w:r>
          </w:p>
        </w:tc>
        <w:tc>
          <w:tcPr>
            <w:tcW w:type="dxa" w:w="2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w:t>
            </w:r>
            <w:r>
              <w:rPr>
                <w:sz w:val="21"/>
              </w:rPr>
              <w:t>1年，或中标（合同）金额用完为止，以先到的条件为准。</w:t>
            </w:r>
          </w:p>
        </w:tc>
        <w:tc>
          <w:tcPr>
            <w:tcW w:type="dxa" w:w="1445"/>
            <w:vMerge/>
            <w:tcBorders>
              <w:top w:val="none" w:color="000000" w:sz="4"/>
              <w:left w:val="single" w:color="000000" w:sz="4"/>
              <w:bottom w:val="single" w:color="000000" w:sz="4"/>
              <w:right w:val="single" w:color="000000" w:sz="4"/>
            </w:tcBorders>
          </w:tcPr>
          <w:p/>
        </w:tc>
      </w:tr>
    </w:tbl>
    <w:p>
      <w:pPr>
        <w:pStyle w:val="null3"/>
        <w:ind w:firstLine="420"/>
      </w:pPr>
      <w:r>
        <w:rPr>
          <w:sz w:val="21"/>
        </w:rPr>
        <w:t>备注：详细服务规范请参阅</w:t>
      </w:r>
      <w:r>
        <w:rPr>
          <w:sz w:val="21"/>
        </w:rPr>
        <w:t>招标文件需求书《第一部分、用户需求书》</w:t>
      </w:r>
      <w:r>
        <w:rPr>
          <w:sz w:val="21"/>
        </w:rPr>
        <w:t>。投标人必须对本项目的全部内容进行投标报价，如有缺漏或超出采购预算，将导致投标无效。</w:t>
      </w:r>
    </w:p>
    <w:p>
      <w:pPr>
        <w:pStyle w:val="null3"/>
        <w:ind w:firstLine="420"/>
      </w:pPr>
      <w:r>
        <w:rPr>
          <w:sz w:val="21"/>
        </w:rPr>
        <w:t>2.本项目采购本国服务。</w:t>
      </w:r>
    </w:p>
    <w:p>
      <w:pPr>
        <w:pStyle w:val="null3"/>
      </w:pPr>
      <w:r>
        <w:rPr/>
        <w:t>采购包1（污水处理站外包运营服务）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1、污水处理站外包运营服务部分自合同签订生效之日起1年； 2、2000元以上的维修材料、零配件费部分自合同签订之日起1年，或该项中标（合同）金额用完为止，以先到的为准。</w:t>
            </w:r>
          </w:p>
        </w:tc>
      </w:tr>
      <w:tr>
        <w:tc>
          <w:tcPr>
            <w:tcW w:type="dxa" w:w="4153"/>
          </w:tcPr>
          <w:p>
            <w:pPr>
              <w:pStyle w:val="null3"/>
            </w:pPr>
            <w:r>
              <w:rPr/>
              <w:t>标的提供的地点</w:t>
            </w:r>
          </w:p>
        </w:tc>
        <w:tc>
          <w:tcPr>
            <w:tcW w:type="dxa" w:w="4153"/>
          </w:tcPr>
          <w:p>
            <w:pPr>
              <w:pStyle w:val="null3"/>
            </w:pPr>
            <w:r>
              <w:rPr/>
              <w:t>广州市越秀区盘福路1号（总院）、广州市荔湾区花地大道南30~32号（鹤洞分院）</w:t>
            </w:r>
          </w:p>
        </w:tc>
      </w:tr>
      <w:tr>
        <w:tc>
          <w:tcPr>
            <w:tcW w:type="dxa" w:w="4153"/>
          </w:tcPr>
          <w:p>
            <w:pPr>
              <w:pStyle w:val="null3"/>
            </w:pPr>
            <w:r>
              <w:rPr/>
              <w:t>付款方式</w:t>
            </w:r>
          </w:p>
        </w:tc>
        <w:tc>
          <w:tcPr>
            <w:tcW w:type="dxa" w:w="4153"/>
          </w:tcPr>
          <w:p>
            <w:pPr>
              <w:pStyle w:val="null3"/>
            </w:pPr>
            <w:r>
              <w:rPr/>
              <w:t>1期：支付比例100%,1、本项目以银行转账支付方式付款，运营服务费用每月结算支付，结算月下个月的5号前中标人提供每日、每月或每季度第三方污水检测报告及运营相关台账、每月考评扣罚记录、2000元以上的维修材料、零配件使用证明及发票、支付申请等请款资料交由采购人按如下核算公式进行核算后按核算的运营服务费用支付，采购人于收到发票的5个工作日内办理该月服务费支付手续。 2、核算公式：每月运营服务费用=污水处理站外包运营服务费分项中标总额/12-考评扣罚款项（如有）+2000元以上的维修材料、零配件费（如有）。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1期：根据中标人的投标承诺及国家标准、行业标准进行验收。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说明：1.中标人与采购人签订合同后10个工作日内，应通过本票、汇票、支票或银行履约保函形式向采购人提交本项目合同总额的5％作为履约保证金，履约保证金有效期应覆盖本项目服务期。 2.采用本票、汇票、支票等票据方式的，若票据权利消灭日先于服务期截止日，中标人应在票据权利消灭前10天内无条件办理延期手续至服务期截止日；采用银行保函方式的，中标人应在中华人民共和国境内的银行办理银行保函。银行保函首次开具，其有效期则应覆盖本项目服务期。 3.保证范围：中标人以履约保证金无条件并不可撤销地担保，将按合同及其附件的约定，积极履行合同项下的全部义务。 4.发生以下情形，采购人应退还中标人票据或银行保函： 1）合同双方在合同期内履行了合同约定、没有违约行为，采购人应在服务期满后10个工作日内无息退还中标人票据或银行保函； 2）采购人在合同期内因不履行合同约定等原因致使双方合同终止的，采购人应在合同终止之日起10个工作日内退还中标人票据或银行保函； 5.履约保证金的扣除及没收：1）中标人违反合同及其附件约定的任何义务，采购人均有权在履约保证金中直接扣除中标人应向采购人支付的违约金或损失赔偿额；履约保证金不足以弥补采购人损失的，由中标人另行承担赔偿责任。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其他水污染治理服务</w:t>
            </w:r>
          </w:p>
        </w:tc>
        <w:tc>
          <w:tcPr>
            <w:tcW w:type="dxa" w:w="831"/>
          </w:tcPr>
          <w:p>
            <w:pPr>
              <w:pStyle w:val="null3"/>
              <w:jc w:val="left"/>
            </w:pPr>
            <w:r>
              <w:rPr/>
              <w:t>污水处理站外包运营服务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2,060,000.00</w:t>
            </w:r>
          </w:p>
        </w:tc>
        <w:tc>
          <w:tcPr>
            <w:tcW w:type="dxa" w:w="831"/>
          </w:tcPr>
          <w:p>
            <w:pPr>
              <w:pStyle w:val="null3"/>
              <w:jc w:val="right"/>
            </w:pPr>
            <w:r>
              <w:rPr/>
              <w:t>2,060,000.00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污水处理站外包运营服务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详见</w:t>
            </w:r>
            <w:r>
              <w:rPr>
                <w:sz w:val="22"/>
                <w:b/>
              </w:rPr>
              <w:t>招标文件需求书《第一部分、用户</w:t>
            </w:r>
            <w:r>
              <w:rPr>
                <w:sz w:val="22"/>
                <w:b/>
              </w:rPr>
              <w:t>需求书</w:t>
            </w:r>
            <w:r>
              <w:rPr>
                <w:sz w:val="22"/>
                <w:b/>
              </w:rPr>
              <w:t>》</w:t>
            </w:r>
            <w:r>
              <w:rPr>
                <w:sz w:val="22"/>
                <w:b/>
              </w:rPr>
              <w:t>。</w:t>
            </w:r>
            <w:r>
              <w:rPr>
                <w:sz w:val="22"/>
                <w:b/>
              </w:rPr>
              <w:t>投标人应对《用户需求书》的全部内容，逐条响应并填写《格式十五：技术和服务要求响应表》，仅对其中部分技术或服务内容的响应都被视为无效投标。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采购包1：优惠率报价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服务类计算。中标人在收到中标通知书前向采购代理机构缴纳中标服务费，以电汇方式缴纳，交费账户为： 收款人：国义招标股份有限公司 开户银行：招商银行广州体育东路支行 银行账号：120905690610808 用 途：“0724-XXXX”中标费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其他，本项目商务评分部分的综合信用评价得分运用广州公共资源交易政府采购领域信用评价体系进行计算(综合信用评价得分=供应商在广州公共资源交易信用评价(政府采购供应商信用评价分)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采购包1(污水处理站外包运营服务)：综合评分法,是指投标文件满足招标文件全部实质性要求，且按照评审因素的量化指标评审得分最高的投标人为中标候选人的评标方法。（最低报价不是中标的唯一依据。）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本项目属于专门面向中小企业采购的项目。（供应商须为本项目采购标的对应的中小企业划分标准所属行业（本项目行业为：其他未列明行业）的中小企业，须按响应文件格式提供《中小企业声明函》）</w:t>
            </w:r>
          </w:p>
        </w:tc>
      </w:tr>
    </w:tbl>
    <w:p>
      <w:pPr>
        <w:pStyle w:val="null3"/>
        <w:ind w:firstLine="480"/>
      </w:pPr>
      <w:r>
        <w:rPr/>
        <w:t>表二符合性审查表：</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1）对本项目全部招标内容进行投标报价（报统一优惠率）； 2）投标报价（统一优惠率）是唯一确定的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采购包1(污水处理站外包运营服务):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技术部分46.0分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运营维护方案 (12.0分)</w:t>
            </w:r>
          </w:p>
        </w:tc>
        <w:tc>
          <w:tcPr>
            <w:tcW w:type="dxa" w:w="5076"/>
          </w:tcPr>
          <w:p>
            <w:pPr>
              <w:pStyle w:val="null3"/>
              <w:jc w:val="left"/>
            </w:pPr>
            <w:r>
              <w:rPr/>
              <w:t>根据投标人所提供的运营维护方案（方案内容至少包含：①项目运营维护、②设备配置方案、③工作记录管理方案、④污泥压滤脱水消毒处理方案、⑤次氯酸钠电解发生器运维管理方案、单过硫酸氢钾复合盐药物投加设备运维管理方案⑥螺杆鼓风机运维管理方案、⑦消毒工艺管理方案、⑧MBR膜工艺运维管理方案）进行评审： （1）方案全面、有针对性及重点突出，完全满足或优于本项目污水处理站的日常运营维护需要，得12分； （2）方案全面但重点不突出，可满足本项目污水处理站的日常运营维护需要，得8分； （3）方案基本全面、针对性一般，基本可满足本项目污水处理站的日常运营维护需要，得4分； （4）方案不够全面、针对性低，仅部分满足本项目污水处理站的日常运营维护需要，得1分； （5）其他或不提供的不得分。</w:t>
            </w:r>
          </w:p>
        </w:tc>
      </w:tr>
      <w:tr>
        <w:tc>
          <w:tcPr>
            <w:tcW w:type="dxa" w:w="922"/>
            <w:gridSpan w:val="2"/>
            <w:vMerge/>
          </w:tcPr>
          <w:p/>
        </w:tc>
        <w:tc>
          <w:tcPr>
            <w:tcW w:type="dxa" w:w="2307"/>
          </w:tcPr>
          <w:p>
            <w:pPr>
              <w:pStyle w:val="null3"/>
              <w:jc w:val="left"/>
            </w:pPr>
            <w:r>
              <w:rPr/>
              <w:t>项目理解及重难点分析 (12.0分)</w:t>
            </w:r>
          </w:p>
        </w:tc>
        <w:tc>
          <w:tcPr>
            <w:tcW w:type="dxa" w:w="5076"/>
          </w:tcPr>
          <w:p>
            <w:pPr>
              <w:pStyle w:val="null3"/>
              <w:jc w:val="left"/>
            </w:pPr>
            <w:r>
              <w:rPr/>
              <w:t>根据投标人所提供的项目理解及重难点分析（方案内容至少包含：①对本项目的理解、②对本项目重难点的分析及合理化建议）进行评审： （1）有突出本项目重点、难点工作，提出切实可行的合理化建议，得12分； （2）基本了解本项目重点、难点工作，提出合理化建议，得8分； （3）列出本项目重点、难点工作，但提出的建议不够合理，得4分； （4）列出重点、难点工作，但没有提出建议，得1分； （5）其他或不提供的不得分。</w:t>
            </w:r>
          </w:p>
        </w:tc>
      </w:tr>
      <w:tr>
        <w:tc>
          <w:tcPr>
            <w:tcW w:type="dxa" w:w="922"/>
            <w:gridSpan w:val="2"/>
            <w:vMerge/>
          </w:tcPr>
          <w:p/>
        </w:tc>
        <w:tc>
          <w:tcPr>
            <w:tcW w:type="dxa" w:w="2307"/>
          </w:tcPr>
          <w:p>
            <w:pPr>
              <w:pStyle w:val="null3"/>
              <w:jc w:val="left"/>
            </w:pPr>
            <w:r>
              <w:rPr/>
              <w:t>安全防护方案及应急措施 (12.0分)</w:t>
            </w:r>
          </w:p>
        </w:tc>
        <w:tc>
          <w:tcPr>
            <w:tcW w:type="dxa" w:w="5076"/>
          </w:tcPr>
          <w:p>
            <w:pPr>
              <w:pStyle w:val="null3"/>
              <w:jc w:val="left"/>
            </w:pPr>
            <w:r>
              <w:rPr/>
              <w:t>根据投标人所提供的安全防护制度、应急计划及措施（方案内容包括但不限于：①拟投入的安全作业的工具和使用劳动保护产品；②安全防护制度（或安全防护方案）；③设备突发损坏应急预案；④极端天气应急预案；⑤药剂泄露应急预案；⑥水质超标应急处置预案；⑦MBR膜产水异常应急处置预案；⑧人员有限空间作业规范）进行评审： （1）安全防护方案及应急措施科学、全面、具体、合理、针对性强，可行性高的，得12分； （2）安全防护方案及应急措施基本全面、基本具体、基本合理、针对性及可行性一般的，得8分； （3）安全防护方案及应急措施不够全面、不够完善、针对性及可行性差的，得4分； （4）安全防护方案及应急措施简单，不具备针对性或可行性的，得1分； （5）其他或不提供的不得分。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根据投标人针对本项目提供的质量保证措施（包括不限于①质量保障措施、②供货保障方案、③质量管理制度、④售后服务方案等）进行综合评审： （1）质量保证措施可行性强、实施工作安排合理、针对性高，制度落实保障措施完善的，得10分； （2）质量保证措施可行性基本合理、实施工作安排基本合理、针对性一般，制度落实保障措施一般的，得7分； （3）质量保证措施可行性差、实施工作安排不够合理、针对性差，制度落实保障措施差的，得4分； （4）质量保证措施简单、不具备实施工作安排或制度落实保障措施的，得1分； （5）其他或不提供不得分。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拟投入的人员承诺 (2.0分)</w:t>
            </w:r>
          </w:p>
        </w:tc>
        <w:tc>
          <w:tcPr>
            <w:tcW w:type="dxa" w:w="5076"/>
          </w:tcPr>
          <w:p>
            <w:pPr>
              <w:pStyle w:val="null3"/>
              <w:jc w:val="left"/>
            </w:pPr>
            <w:r>
              <w:rPr/>
              <w:t>投标人应承诺为采购人配置： ①两院区（非驻点）：至少1名项目经理、至少1名机电维修主管、至少1名信息系统维修人员、至少1名环境检测人员、至少2名有限空间作业员； ②市一总院：至少2名总院现场驻点污染源自动监控设施的操作和管理人员、至少2名技术维修人员； ③鹤洞分院：至少1名驻点技术维修兼任驻点运行人员。 提供相应服务承诺书得2分，无得0分。（格式自拟）</w:t>
            </w:r>
          </w:p>
        </w:tc>
      </w:tr>
      <w:tr>
        <w:tc>
          <w:tcPr>
            <w:tcW w:type="dxa" w:w="922"/>
            <w:gridSpan w:val="2"/>
            <w:vMerge/>
          </w:tcPr>
          <w:p/>
        </w:tc>
        <w:tc>
          <w:tcPr>
            <w:tcW w:type="dxa" w:w="2307"/>
          </w:tcPr>
          <w:p>
            <w:pPr>
              <w:pStyle w:val="null3"/>
              <w:jc w:val="left"/>
            </w:pPr>
            <w:r>
              <w:rPr/>
              <w:t>项目团队运维管理能力 (20.0分)</w:t>
            </w:r>
          </w:p>
        </w:tc>
        <w:tc>
          <w:tcPr>
            <w:tcW w:type="dxa" w:w="5076"/>
          </w:tcPr>
          <w:p>
            <w:pPr>
              <w:pStyle w:val="null3"/>
              <w:jc w:val="left"/>
            </w:pPr>
            <w:r>
              <w:rPr/>
              <w:t>在拟投入的人员中， （1）项目经理：①具有环境工程高级工程师的，得3分，具有环境工程中级工程师的，得2分，具有环境工程助理工程师的，得1分；②具有5年或以上污水处理同类项目经验，得3分；本小项最高得6分； （2）机电维修主管：具有5年或以上污水处理同类项目经验，得3分，本项最高得3分。 （3）现场驻点污染源自动监控设施的操作和管理人员：需经省级环境保护行政主管部门委托的中介机构进行岗位培训，每提供一名人员得2分，最高得4分；本小项最高得4分； （4）现场驻点技术维修人员：具有2年或以上污水处理同类项目经验，每提供一名人员得1分，本小项最高得4分； （5）信息系统维修人员：具有计算机技术与软件专业技术资格，具有中级或以上的得3分；具有初级的得1分，本小项最高得3分； 注：须提供上述人员在投标人单位购买的社保证明（投标截止时间前一年任意一个月内）、职称证明、培训证明、污水处理同类经验证明（工作经验年限对应的劳动合同或其他相关污水处理同类项目工作经验证明材料（证明材料须体现人员相关工作职责））等复印件（加盖公章）作为评审依据，否则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2022年1月至今，根据投标人完成的污水处理运营项目业绩(需包含同类污泥压滤管理内容)进行评分：每提供一个项目业绩得1分，本项累计最高得4分。 注：1、提供项目合同及其相应的第三方检测部门出具的合格检测报告复印件以作证明。不具备或未提供得0分。 2、合同内容能够体现同类污泥压滤管理的相关工作内容，合同需明确标注相关工作内容，如合同未明确包含污泥压滤管理的，可另外提供该合同期内实施污泥压滤管理的佐证材料，包括但不限于合同双方单位加盖公章的说明或医疗废物转移联单、危险废物转移联单等，未按要求提供证明材料不得分，合同以签订的时间为准，合同没有时间或无法清晰体现时间的不得分。</w:t>
            </w:r>
          </w:p>
        </w:tc>
      </w:tr>
      <w:tr>
        <w:tc>
          <w:tcPr>
            <w:tcW w:type="dxa" w:w="922"/>
            <w:gridSpan w:val="2"/>
            <w:vMerge/>
          </w:tcPr>
          <w:p/>
        </w:tc>
        <w:tc>
          <w:tcPr>
            <w:tcW w:type="dxa" w:w="2307"/>
          </w:tcPr>
          <w:p>
            <w:pPr>
              <w:pStyle w:val="null3"/>
              <w:jc w:val="left"/>
            </w:pPr>
            <w:r>
              <w:rPr/>
              <w:t>投标人业绩评价 (4.0分)</w:t>
            </w:r>
          </w:p>
        </w:tc>
        <w:tc>
          <w:tcPr>
            <w:tcW w:type="dxa" w:w="5076"/>
          </w:tcPr>
          <w:p>
            <w:pPr>
              <w:pStyle w:val="null3"/>
              <w:jc w:val="left"/>
            </w:pPr>
            <w:r>
              <w:rPr/>
              <w:t>对上述2022年1月至今，投标人完成的污水处理运营项目业绩满意度评价材料，评估情况至少须为90分或以上（或满意、优）或类似好评的方可计分： 每提供一项得1分，最高得4分。 注：1、同一项目提供多项用户满意度评价证明材料的，按一项计算； 2、用户满意度评价证明材料须经用户单位盖章。</w:t>
            </w:r>
          </w:p>
        </w:tc>
      </w:tr>
      <w:tr>
        <w:tc>
          <w:tcPr>
            <w:tcW w:type="dxa" w:w="922"/>
            <w:gridSpan w:val="2"/>
            <w:vMerge/>
          </w:tcPr>
          <w:p/>
        </w:tc>
        <w:tc>
          <w:tcPr>
            <w:tcW w:type="dxa" w:w="2307"/>
          </w:tcPr>
          <w:p>
            <w:pPr>
              <w:pStyle w:val="null3"/>
              <w:jc w:val="left"/>
            </w:pPr>
            <w:r>
              <w:rPr/>
              <w:t>投标人获奖情况 (5.0分)</w:t>
            </w:r>
          </w:p>
        </w:tc>
        <w:tc>
          <w:tcPr>
            <w:tcW w:type="dxa" w:w="5076"/>
          </w:tcPr>
          <w:p>
            <w:pPr>
              <w:pStyle w:val="null3"/>
              <w:jc w:val="left"/>
            </w:pPr>
            <w:r>
              <w:rPr/>
              <w:t>2022年1月至今，投标人获得政府部门颁发的与本服务项目（污水处理站外包运营服务）相关的荣誉证书，每提供一份得1分，本项最高得5分。 注：提供相关奖项荣誉证书、牌匾或授奖通知复印件并加盖投标人公章，不符合或不提供不得分。</w:t>
            </w:r>
          </w:p>
        </w:tc>
      </w:tr>
      <w:tr>
        <w:tc>
          <w:tcPr>
            <w:tcW w:type="dxa" w:w="922"/>
            <w:gridSpan w:val="2"/>
            <w:vMerge/>
          </w:tcPr>
          <w:p/>
        </w:tc>
        <w:tc>
          <w:tcPr>
            <w:tcW w:type="dxa" w:w="2307"/>
          </w:tcPr>
          <w:p>
            <w:pPr>
              <w:pStyle w:val="null3"/>
              <w:jc w:val="left"/>
            </w:pPr>
            <w:r>
              <w:rPr/>
              <w:t>投标人认证体系情况 (4.0分)</w:t>
            </w:r>
          </w:p>
        </w:tc>
        <w:tc>
          <w:tcPr>
            <w:tcW w:type="dxa" w:w="5076"/>
          </w:tcPr>
          <w:p>
            <w:pPr>
              <w:pStyle w:val="null3"/>
              <w:jc w:val="left"/>
            </w:pPr>
            <w:r>
              <w:rPr/>
              <w:t>投标人具有良好的体系管理能力，每提供1项管理体系认证证书得1分，最高得4分。 注：投标人须提供有效证明文件加盖公章复印件，不提供或提供资料不符合要求的不得分。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8"/>
          <w:b/>
        </w:rPr>
        <w:t>采购合同</w:t>
      </w:r>
    </w:p>
    <w:p>
      <w:pPr>
        <w:pStyle w:val="null3"/>
        <w:ind w:firstLine="420"/>
      </w:pPr>
      <w:r>
        <w:rPr>
          <w:sz w:val="21"/>
        </w:rPr>
        <w:t>甲方：广州市第一人民医院</w:t>
      </w:r>
    </w:p>
    <w:p>
      <w:pPr>
        <w:pStyle w:val="null3"/>
        <w:ind w:firstLine="420"/>
      </w:pPr>
      <w:r>
        <w:rPr>
          <w:sz w:val="21"/>
        </w:rPr>
        <w:t>联系地址：广州市越秀区盘福路</w:t>
      </w:r>
      <w:r>
        <w:rPr>
          <w:sz w:val="21"/>
        </w:rPr>
        <w:t>1</w:t>
      </w:r>
      <w:r>
        <w:rPr>
          <w:sz w:val="21"/>
        </w:rPr>
        <w:t>号</w:t>
      </w:r>
    </w:p>
    <w:p>
      <w:pPr>
        <w:pStyle w:val="null3"/>
        <w:ind w:firstLine="420"/>
      </w:pPr>
      <w:r>
        <w:rPr>
          <w:sz w:val="21"/>
        </w:rPr>
        <w:t>联系电话：吴老师，</w:t>
      </w:r>
      <w:r>
        <w:rPr>
          <w:sz w:val="21"/>
        </w:rPr>
        <w:t>81096130</w:t>
      </w:r>
    </w:p>
    <w:p>
      <w:pPr>
        <w:pStyle w:val="null3"/>
        <w:ind w:firstLine="420"/>
      </w:pPr>
      <w:r>
        <w:rPr>
          <w:sz w:val="21"/>
        </w:rPr>
        <w:t>传真：</w:t>
      </w:r>
      <w:r>
        <w:rPr>
          <w:sz w:val="21"/>
        </w:rPr>
        <w:t>/</w:t>
      </w:r>
    </w:p>
    <w:p>
      <w:pPr>
        <w:pStyle w:val="null3"/>
        <w:ind w:firstLine="420"/>
      </w:pPr>
      <w:r>
        <w:rPr>
          <w:sz w:val="21"/>
        </w:rPr>
        <w:t>乙方：</w:t>
      </w:r>
    </w:p>
    <w:p>
      <w:pPr>
        <w:pStyle w:val="null3"/>
        <w:ind w:firstLine="420"/>
      </w:pPr>
      <w:r>
        <w:rPr>
          <w:sz w:val="21"/>
        </w:rPr>
        <w:t>联系地址：</w:t>
      </w:r>
    </w:p>
    <w:p>
      <w:pPr>
        <w:pStyle w:val="null3"/>
        <w:ind w:firstLine="420"/>
      </w:pPr>
      <w:r>
        <w:rPr>
          <w:sz w:val="21"/>
        </w:rPr>
        <w:t>联系电话：</w:t>
      </w:r>
    </w:p>
    <w:p>
      <w:pPr>
        <w:pStyle w:val="null3"/>
        <w:ind w:firstLine="420"/>
        <w:jc w:val="both"/>
      </w:pPr>
      <w:r>
        <w:rPr>
          <w:sz w:val="21"/>
        </w:rPr>
        <w:t>传真：</w:t>
      </w:r>
    </w:p>
    <w:p>
      <w:pPr>
        <w:pStyle w:val="null3"/>
        <w:ind w:firstLine="422"/>
        <w:jc w:val="center"/>
      </w:pPr>
      <w:r>
        <w:rPr>
          <w:sz w:val="21"/>
          <w:b/>
        </w:rPr>
        <w:t>一、总</w:t>
      </w:r>
      <w:r>
        <w:rPr>
          <w:sz w:val="21"/>
          <w:b/>
        </w:rPr>
        <w:t xml:space="preserve">   </w:t>
      </w:r>
      <w:r>
        <w:rPr>
          <w:sz w:val="21"/>
          <w:b/>
        </w:rPr>
        <w:t>则</w:t>
      </w:r>
    </w:p>
    <w:p>
      <w:pPr>
        <w:pStyle w:val="null3"/>
        <w:ind w:firstLine="422"/>
        <w:jc w:val="both"/>
      </w:pPr>
      <w:r>
        <w:rPr>
          <w:sz w:val="21"/>
          <w:b/>
        </w:rPr>
        <w:t>第一条</w:t>
      </w:r>
      <w:r>
        <w:rPr>
          <w:sz w:val="21"/>
        </w:rPr>
        <w:t>根据《中华人民共和国民法典》及</w:t>
      </w:r>
      <w:r>
        <w:rPr>
          <w:sz w:val="21"/>
          <w:u w:val="single"/>
        </w:rPr>
        <w:t>广州市第一人民医院采购污水处理站外包运营服务项目</w:t>
      </w:r>
      <w:r>
        <w:rPr>
          <w:sz w:val="21"/>
        </w:rPr>
        <w:t>（项目编号：</w:t>
      </w:r>
      <w:r>
        <w:rPr>
          <w:sz w:val="21"/>
        </w:rPr>
        <w:t>0724-2531Z2032991</w:t>
      </w:r>
      <w:r>
        <w:rPr>
          <w:sz w:val="21"/>
        </w:rPr>
        <w:t>）的采购结果，经甲、乙双方共同协商，本着平等互利和诚实信用的原则，一致同意签订本合同。</w:t>
      </w:r>
    </w:p>
    <w:p>
      <w:pPr>
        <w:pStyle w:val="null3"/>
        <w:ind w:firstLine="422"/>
        <w:jc w:val="both"/>
      </w:pPr>
      <w:r>
        <w:rPr>
          <w:sz w:val="21"/>
          <w:b/>
        </w:rPr>
        <w:t>第二条</w:t>
      </w:r>
      <w:r>
        <w:rPr>
          <w:sz w:val="21"/>
        </w:rPr>
        <w:t xml:space="preserve"> </w:t>
      </w:r>
      <w:r>
        <w:rPr>
          <w:sz w:val="21"/>
        </w:rPr>
        <w:t>乙方提供服务的受益人为甲方，甲乙双方均应对履行本合同承担相应的责任。</w:t>
      </w:r>
    </w:p>
    <w:p>
      <w:pPr>
        <w:pStyle w:val="null3"/>
        <w:ind w:firstLine="422"/>
        <w:jc w:val="both"/>
      </w:pPr>
      <w:r>
        <w:rPr>
          <w:sz w:val="21"/>
          <w:b/>
        </w:rPr>
        <w:t>第三条</w:t>
      </w:r>
      <w:r>
        <w:rPr>
          <w:b/>
        </w:rPr>
        <w:t xml:space="preserve"> </w:t>
      </w:r>
      <w:r>
        <w:rPr>
          <w:sz w:val="21"/>
          <w:b/>
        </w:rPr>
        <w:t>基本情况</w:t>
      </w:r>
    </w:p>
    <w:p>
      <w:pPr>
        <w:pStyle w:val="null3"/>
        <w:ind w:firstLine="420"/>
        <w:jc w:val="both"/>
      </w:pPr>
      <w:r>
        <w:rPr>
          <w:sz w:val="21"/>
        </w:rPr>
        <w:t>（一）服务类型：污水处理站外包运营服务（预期最大处理水量：总院</w:t>
      </w:r>
      <w:r>
        <w:rPr>
          <w:sz w:val="21"/>
        </w:rPr>
        <w:t>2700m3/d</w:t>
      </w:r>
      <w:r>
        <w:rPr>
          <w:sz w:val="21"/>
        </w:rPr>
        <w:t>，鹤洞分院</w:t>
      </w:r>
      <w:r>
        <w:rPr>
          <w:sz w:val="21"/>
        </w:rPr>
        <w:t>20m3/d</w:t>
      </w:r>
      <w:r>
        <w:rPr>
          <w:sz w:val="21"/>
        </w:rPr>
        <w:t>）。</w:t>
      </w:r>
    </w:p>
    <w:p>
      <w:pPr>
        <w:pStyle w:val="null3"/>
        <w:ind w:firstLine="420"/>
        <w:jc w:val="both"/>
      </w:pPr>
      <w:r>
        <w:rPr>
          <w:sz w:val="21"/>
        </w:rPr>
        <w:t>（二）服务地点：</w:t>
      </w:r>
    </w:p>
    <w:p>
      <w:pPr>
        <w:pStyle w:val="null3"/>
        <w:ind w:firstLine="420"/>
        <w:jc w:val="both"/>
      </w:pPr>
      <w:r>
        <w:rPr>
          <w:sz w:val="21"/>
        </w:rPr>
        <w:t>1</w:t>
      </w:r>
      <w:r>
        <w:rPr>
          <w:sz w:val="21"/>
        </w:rPr>
        <w:t>、广州市第一人民医院总院（简称总院），地址：广州市越秀区盘福路</w:t>
      </w:r>
      <w:r>
        <w:rPr>
          <w:sz w:val="21"/>
        </w:rPr>
        <w:t>1</w:t>
      </w:r>
      <w:r>
        <w:rPr>
          <w:sz w:val="21"/>
        </w:rPr>
        <w:t>号。</w:t>
      </w:r>
    </w:p>
    <w:p>
      <w:pPr>
        <w:pStyle w:val="null3"/>
        <w:ind w:firstLine="420"/>
        <w:jc w:val="both"/>
      </w:pPr>
      <w:r>
        <w:rPr>
          <w:sz w:val="21"/>
        </w:rPr>
        <w:t>2</w:t>
      </w:r>
      <w:r>
        <w:rPr>
          <w:sz w:val="21"/>
        </w:rPr>
        <w:t>、广州市第一人民医院鹤洞分院（简称鹤洞分院），地址：广州市荔湾区花地大道南</w:t>
      </w:r>
      <w:r>
        <w:rPr>
          <w:sz w:val="21"/>
        </w:rPr>
        <w:t>30~32</w:t>
      </w:r>
      <w:r>
        <w:rPr>
          <w:sz w:val="21"/>
        </w:rPr>
        <w:t>号。</w:t>
      </w:r>
    </w:p>
    <w:p>
      <w:pPr>
        <w:pStyle w:val="null3"/>
        <w:ind w:firstLine="422"/>
        <w:jc w:val="center"/>
      </w:pPr>
      <w:r>
        <w:rPr>
          <w:sz w:val="21"/>
          <w:b/>
        </w:rPr>
        <w:t>二、服务事项</w:t>
      </w:r>
    </w:p>
    <w:p>
      <w:pPr>
        <w:pStyle w:val="null3"/>
        <w:ind w:firstLine="422"/>
        <w:jc w:val="both"/>
      </w:pPr>
      <w:r>
        <w:rPr>
          <w:sz w:val="21"/>
          <w:b/>
        </w:rPr>
        <w:t>第四条</w:t>
      </w:r>
      <w:r>
        <w:rPr>
          <w:b/>
        </w:rPr>
        <w:t xml:space="preserve"> </w:t>
      </w:r>
      <w:r>
        <w:rPr>
          <w:sz w:val="21"/>
          <w:b/>
        </w:rPr>
        <w:t>服务事项</w:t>
      </w:r>
    </w:p>
    <w:p>
      <w:pPr>
        <w:pStyle w:val="null3"/>
        <w:ind w:firstLine="420"/>
      </w:pPr>
      <w:r>
        <w:rPr>
          <w:sz w:val="21"/>
        </w:rPr>
        <w:t>（一）参照《医疗机构污水处理运维管理规范（</w:t>
      </w:r>
      <w:r>
        <w:rPr>
          <w:sz w:val="21"/>
        </w:rPr>
        <w:t>TGZAEPI 003</w:t>
      </w:r>
      <w:r>
        <w:rPr>
          <w:sz w:val="21"/>
        </w:rPr>
        <w:t>—</w:t>
      </w:r>
      <w:r>
        <w:rPr>
          <w:sz w:val="21"/>
        </w:rPr>
        <w:t>2022</w:t>
      </w:r>
      <w:r>
        <w:rPr>
          <w:sz w:val="21"/>
        </w:rPr>
        <w:t>）》提供运维管理服务，负责总院及鹤洞分院所有污水处理站污水日常运营管理，保证两个院区污水处理系统正常运行，污染物排放符合环保、卫生、疾控等相关行政主管部门要求的排放标准（《医疗机构水污染物排放标准》</w:t>
      </w:r>
      <w:r>
        <w:rPr>
          <w:sz w:val="21"/>
        </w:rPr>
        <w:t>GB 18466-2005</w:t>
      </w:r>
      <w:r>
        <w:rPr>
          <w:sz w:val="21"/>
        </w:rPr>
        <w:t xml:space="preserve">（如在合同履行期间国家或地方政府颁发新的排放标准则依照新的排放标准执行）），产生污染物无害化处理 </w:t>
      </w:r>
      <w:r>
        <w:rPr>
          <w:sz w:val="21"/>
        </w:rPr>
        <w:t xml:space="preserve">100% </w:t>
      </w:r>
      <w:r>
        <w:rPr>
          <w:sz w:val="21"/>
        </w:rPr>
        <w:t>达标排放。按照相关法律法规、标准、规范制定日常运营管理计划、日常设施操作规范、污水污染事故应急方案等。因该项目采取“全承包”，乙方运营期间污染物排放不达标或排放手续不完全，由乙方自行承担由此引起的一切经济损失及其他连带责任，排污费由乙方承担，同时甲方有权对乙方扣罚当月运营费的</w:t>
      </w:r>
      <w:r>
        <w:rPr>
          <w:sz w:val="21"/>
        </w:rPr>
        <w:t>5%</w:t>
      </w:r>
      <w:r>
        <w:rPr>
          <w:sz w:val="21"/>
        </w:rPr>
        <w:t>，情节严重的，甲方有权解除合同，履约保证金不予退还。</w:t>
      </w:r>
    </w:p>
    <w:p>
      <w:pPr>
        <w:pStyle w:val="null3"/>
        <w:ind w:firstLine="420"/>
        <w:jc w:val="both"/>
      </w:pPr>
      <w:r>
        <w:rPr>
          <w:sz w:val="21"/>
        </w:rPr>
        <w:t>（二）</w:t>
      </w:r>
      <w:r>
        <w:rPr>
          <w:sz w:val="21"/>
        </w:rPr>
        <w:t>提供</w:t>
      </w:r>
      <w:r>
        <w:rPr>
          <w:sz w:val="21"/>
        </w:rPr>
        <w:t>经省级环境保护行政主管部门委托的中介机构进行岗位培训</w:t>
      </w:r>
      <w:r>
        <w:rPr>
          <w:sz w:val="21"/>
        </w:rPr>
        <w:t>及良好的技术人员</w:t>
      </w:r>
      <w:r>
        <w:rPr>
          <w:sz w:val="21"/>
        </w:rPr>
        <w:t>，负责总院区和鹤洞分院污水处理站设备设施巡查，确保污水处理站系统设备</w:t>
      </w:r>
      <w:r>
        <w:rPr>
          <w:sz w:val="21"/>
        </w:rPr>
        <w:t>24</w:t>
      </w:r>
      <w:r>
        <w:rPr>
          <w:sz w:val="21"/>
        </w:rPr>
        <w:t>小时正常运行。制定岗位生产和安全责任制度，保证污水处理站不间断运转，保证污水达到有关排放标准要求。</w:t>
      </w:r>
      <w:r>
        <w:rPr>
          <w:sz w:val="21"/>
        </w:rPr>
        <w:t>对</w:t>
      </w:r>
      <w:r>
        <w:rPr>
          <w:sz w:val="21"/>
        </w:rPr>
        <w:t>自动监控设施及站内各类</w:t>
      </w:r>
      <w:r>
        <w:rPr>
          <w:sz w:val="21"/>
        </w:rPr>
        <w:t>设备、</w:t>
      </w:r>
      <w:r>
        <w:rPr>
          <w:sz w:val="21"/>
        </w:rPr>
        <w:t>设施运行中出现的故障进行及时维修维护，制定《设备维护保养计划》，定期进行维护保养，定期清淤、清渣等。为保障运营管理人员的人身安全及意外保险，乙方应按社会劳动保险的有关规定，为员工购买养老、工伤、医疗、失业等保险。</w:t>
      </w:r>
    </w:p>
    <w:p>
      <w:pPr>
        <w:pStyle w:val="null3"/>
        <w:ind w:firstLine="420"/>
        <w:jc w:val="both"/>
      </w:pPr>
      <w:r>
        <w:rPr>
          <w:sz w:val="21"/>
        </w:rPr>
        <w:t>（三）巡查包括但不限于：</w:t>
      </w:r>
    </w:p>
    <w:p>
      <w:pPr>
        <w:pStyle w:val="null3"/>
        <w:ind w:firstLine="420"/>
      </w:pPr>
      <w:r>
        <w:rPr>
          <w:sz w:val="21"/>
        </w:rPr>
        <w:t>1</w:t>
      </w:r>
      <w:r>
        <w:rPr>
          <w:sz w:val="21"/>
        </w:rPr>
        <w:t>、格栅井：格栅每天巡查并清理漂浮物、悬浮物。</w:t>
      </w:r>
    </w:p>
    <w:p>
      <w:pPr>
        <w:pStyle w:val="null3"/>
        <w:ind w:firstLine="420"/>
      </w:pPr>
      <w:r>
        <w:rPr>
          <w:sz w:val="21"/>
        </w:rPr>
        <w:t>2</w:t>
      </w:r>
      <w:r>
        <w:rPr>
          <w:sz w:val="21"/>
        </w:rPr>
        <w:t>、调节池：</w:t>
      </w:r>
    </w:p>
    <w:p>
      <w:pPr>
        <w:pStyle w:val="null3"/>
        <w:ind w:firstLine="420"/>
      </w:pPr>
      <w:r>
        <w:rPr>
          <w:sz w:val="21"/>
        </w:rPr>
        <w:t>2.1</w:t>
      </w:r>
      <w:r>
        <w:rPr>
          <w:sz w:val="21"/>
        </w:rPr>
        <w:t>观察进入调节池水量规律性、水质外观等；根据调节池水量、水质适时调整后端污水处理系统；</w:t>
      </w:r>
    </w:p>
    <w:p>
      <w:pPr>
        <w:pStyle w:val="null3"/>
        <w:ind w:firstLine="420"/>
      </w:pPr>
      <w:r>
        <w:rPr>
          <w:sz w:val="21"/>
        </w:rPr>
        <w:t>2.2</w:t>
      </w:r>
      <w:r>
        <w:rPr>
          <w:sz w:val="21"/>
        </w:rPr>
        <w:t>检查调节池有无漂浮物或悬浮物，并及时清理；</w:t>
      </w:r>
    </w:p>
    <w:p>
      <w:pPr>
        <w:pStyle w:val="null3"/>
        <w:ind w:firstLine="420"/>
      </w:pPr>
      <w:r>
        <w:rPr>
          <w:sz w:val="21"/>
        </w:rPr>
        <w:t>2.3</w:t>
      </w:r>
      <w:r>
        <w:rPr>
          <w:sz w:val="21"/>
        </w:rPr>
        <w:t>检查调节池提升泵管道、阀门的畅通性和密封性、阀门润滑性及其阀门开</w:t>
      </w:r>
      <w:r>
        <w:rPr>
          <w:sz w:val="21"/>
        </w:rPr>
        <w:t>/</w:t>
      </w:r>
      <w:r>
        <w:rPr>
          <w:sz w:val="21"/>
        </w:rPr>
        <w:t>关正确性；检查提升泵工作状态是否正常（水量、噪声、振动等）；检查空气管管道、阀门畅通性和密封性、阀门的润滑性及其阀门开</w:t>
      </w:r>
      <w:r>
        <w:rPr>
          <w:sz w:val="21"/>
        </w:rPr>
        <w:t>/</w:t>
      </w:r>
      <w:r>
        <w:rPr>
          <w:sz w:val="21"/>
        </w:rPr>
        <w:t>关正确性和开合度是否合适；检查提升泵控制系统是否正常。</w:t>
      </w:r>
    </w:p>
    <w:p>
      <w:pPr>
        <w:pStyle w:val="null3"/>
        <w:ind w:firstLine="420"/>
      </w:pPr>
      <w:r>
        <w:rPr>
          <w:sz w:val="21"/>
        </w:rPr>
        <w:t>3</w:t>
      </w:r>
      <w:r>
        <w:rPr>
          <w:sz w:val="21"/>
        </w:rPr>
        <w:t>、厌氧池：</w:t>
      </w:r>
    </w:p>
    <w:p>
      <w:pPr>
        <w:pStyle w:val="null3"/>
        <w:ind w:firstLine="420"/>
      </w:pPr>
      <w:r>
        <w:rPr>
          <w:sz w:val="21"/>
        </w:rPr>
        <w:t>3.1</w:t>
      </w:r>
      <w:r>
        <w:rPr>
          <w:sz w:val="21"/>
        </w:rPr>
        <w:t>检查潜水搅拌机工作状态是否正常，控制系统是否正常；</w:t>
      </w:r>
    </w:p>
    <w:p>
      <w:pPr>
        <w:pStyle w:val="null3"/>
        <w:ind w:firstLine="420"/>
      </w:pPr>
      <w:r>
        <w:rPr>
          <w:sz w:val="21"/>
        </w:rPr>
        <w:t>3.2</w:t>
      </w:r>
      <w:r>
        <w:rPr>
          <w:sz w:val="21"/>
        </w:rPr>
        <w:t>检查管道、阀门的畅通性和密封性、阀门润滑性及其阀门开</w:t>
      </w:r>
      <w:r>
        <w:rPr>
          <w:sz w:val="21"/>
        </w:rPr>
        <w:t>/</w:t>
      </w:r>
      <w:r>
        <w:rPr>
          <w:sz w:val="21"/>
        </w:rPr>
        <w:t>关正确性；</w:t>
      </w:r>
    </w:p>
    <w:p>
      <w:pPr>
        <w:pStyle w:val="null3"/>
        <w:ind w:firstLine="420"/>
      </w:pPr>
      <w:r>
        <w:rPr>
          <w:sz w:val="21"/>
        </w:rPr>
        <w:t>3.3</w:t>
      </w:r>
      <w:r>
        <w:rPr>
          <w:sz w:val="21"/>
        </w:rPr>
        <w:t>检查硝化回流泵是否正常运行；</w:t>
      </w:r>
    </w:p>
    <w:p>
      <w:pPr>
        <w:pStyle w:val="null3"/>
        <w:ind w:firstLine="420"/>
      </w:pPr>
      <w:r>
        <w:rPr>
          <w:sz w:val="21"/>
        </w:rPr>
        <w:t>3.4</w:t>
      </w:r>
      <w:r>
        <w:rPr>
          <w:sz w:val="21"/>
        </w:rPr>
        <w:t>检查厌氧池运行状况，并判断是否正常，主要包括：厌氧污泥的颜色、气味；出水效果等。</w:t>
      </w:r>
    </w:p>
    <w:p>
      <w:pPr>
        <w:pStyle w:val="null3"/>
        <w:ind w:firstLine="420"/>
      </w:pPr>
      <w:r>
        <w:rPr>
          <w:sz w:val="21"/>
        </w:rPr>
        <w:t>4</w:t>
      </w:r>
      <w:r>
        <w:rPr>
          <w:sz w:val="21"/>
        </w:rPr>
        <w:t>、缺氧池：</w:t>
      </w:r>
    </w:p>
    <w:p>
      <w:pPr>
        <w:pStyle w:val="null3"/>
        <w:ind w:firstLine="420"/>
      </w:pPr>
      <w:r>
        <w:rPr>
          <w:sz w:val="21"/>
        </w:rPr>
        <w:t>4.1</w:t>
      </w:r>
      <w:r>
        <w:rPr>
          <w:sz w:val="21"/>
        </w:rPr>
        <w:t>检查潜水搅拌机工作状态是否正常，控制系统是否正常；</w:t>
      </w:r>
    </w:p>
    <w:p>
      <w:pPr>
        <w:pStyle w:val="null3"/>
        <w:ind w:firstLine="420"/>
      </w:pPr>
      <w:r>
        <w:rPr>
          <w:sz w:val="21"/>
        </w:rPr>
        <w:t>4.2</w:t>
      </w:r>
      <w:r>
        <w:rPr>
          <w:sz w:val="21"/>
        </w:rPr>
        <w:t>检查管道、阀门的畅通性和密封性、阀门润滑性及其阀门开</w:t>
      </w:r>
      <w:r>
        <w:rPr>
          <w:sz w:val="21"/>
        </w:rPr>
        <w:t>/</w:t>
      </w:r>
      <w:r>
        <w:rPr>
          <w:sz w:val="21"/>
        </w:rPr>
        <w:t>关正确性；</w:t>
      </w:r>
    </w:p>
    <w:p>
      <w:pPr>
        <w:pStyle w:val="null3"/>
        <w:ind w:firstLine="420"/>
      </w:pPr>
      <w:r>
        <w:rPr>
          <w:sz w:val="21"/>
        </w:rPr>
        <w:t>4.3</w:t>
      </w:r>
      <w:r>
        <w:rPr>
          <w:sz w:val="21"/>
        </w:rPr>
        <w:t>检查曝气装置是否正常运行，好氧池曝气量的分布及曝气的均匀性；</w:t>
      </w:r>
    </w:p>
    <w:p>
      <w:pPr>
        <w:pStyle w:val="null3"/>
        <w:ind w:firstLine="420"/>
      </w:pPr>
      <w:r>
        <w:rPr>
          <w:sz w:val="21"/>
        </w:rPr>
        <w:t>4.4</w:t>
      </w:r>
      <w:r>
        <w:rPr>
          <w:sz w:val="21"/>
        </w:rPr>
        <w:t>检查缺氧池运行状况，并判断是否正常，主要包括：缺氧池液面翻腾情况；缺氧池气泡的多少、色泽、粘性；污泥的颜色、气味；出水效果等。</w:t>
      </w:r>
    </w:p>
    <w:p>
      <w:pPr>
        <w:pStyle w:val="null3"/>
        <w:ind w:firstLine="420"/>
      </w:pPr>
      <w:r>
        <w:rPr>
          <w:sz w:val="21"/>
        </w:rPr>
        <w:t>5</w:t>
      </w:r>
      <w:r>
        <w:rPr>
          <w:sz w:val="21"/>
        </w:rPr>
        <w:t>、好氧池：</w:t>
      </w:r>
    </w:p>
    <w:p>
      <w:pPr>
        <w:pStyle w:val="null3"/>
        <w:ind w:firstLine="420"/>
      </w:pPr>
      <w:r>
        <w:rPr>
          <w:sz w:val="21"/>
        </w:rPr>
        <w:t>5.1</w:t>
      </w:r>
      <w:r>
        <w:rPr>
          <w:sz w:val="21"/>
        </w:rPr>
        <w:t>检查鼓风机工作状态是否正常（主要从声音、震动、风管压力、外壳温度、风量等判断），控制系统是否正常；</w:t>
      </w:r>
    </w:p>
    <w:p>
      <w:pPr>
        <w:pStyle w:val="null3"/>
        <w:ind w:firstLine="420"/>
      </w:pPr>
      <w:r>
        <w:rPr>
          <w:sz w:val="21"/>
        </w:rPr>
        <w:t>5.2</w:t>
      </w:r>
      <w:r>
        <w:rPr>
          <w:sz w:val="21"/>
        </w:rPr>
        <w:t>检查风管管道、阀门的畅通性和密封性、阀门润滑性及其阀门开</w:t>
      </w:r>
      <w:r>
        <w:rPr>
          <w:sz w:val="21"/>
        </w:rPr>
        <w:t>/</w:t>
      </w:r>
      <w:r>
        <w:rPr>
          <w:sz w:val="21"/>
        </w:rPr>
        <w:t>关正确性；</w:t>
      </w:r>
    </w:p>
    <w:p>
      <w:pPr>
        <w:pStyle w:val="null3"/>
        <w:ind w:firstLine="420"/>
      </w:pPr>
      <w:r>
        <w:rPr>
          <w:sz w:val="21"/>
        </w:rPr>
        <w:t>5.3</w:t>
      </w:r>
      <w:r>
        <w:rPr>
          <w:sz w:val="21"/>
        </w:rPr>
        <w:t>检查曝气装置是否正常运行，好氧池曝气量的分布及曝气的均匀性；</w:t>
      </w:r>
    </w:p>
    <w:p>
      <w:pPr>
        <w:pStyle w:val="null3"/>
        <w:ind w:firstLine="420"/>
      </w:pPr>
      <w:r>
        <w:rPr>
          <w:sz w:val="21"/>
        </w:rPr>
        <w:t>5.4</w:t>
      </w:r>
      <w:r>
        <w:rPr>
          <w:sz w:val="21"/>
        </w:rPr>
        <w:t>检查好氧池运行状况，并判断是否正常，主要包括：好氧池液面翻腾情况；好氧池气泡的多少、色泽、粘性；活性污泥的颜色、气味；出水效果等。</w:t>
      </w:r>
    </w:p>
    <w:p>
      <w:pPr>
        <w:pStyle w:val="null3"/>
        <w:ind w:firstLine="420"/>
      </w:pPr>
      <w:r>
        <w:rPr>
          <w:sz w:val="21"/>
        </w:rPr>
        <w:t>6</w:t>
      </w:r>
      <w:r>
        <w:rPr>
          <w:sz w:val="21"/>
        </w:rPr>
        <w:t>、</w:t>
      </w:r>
      <w:r>
        <w:rPr>
          <w:sz w:val="21"/>
        </w:rPr>
        <w:t>MBR</w:t>
      </w:r>
      <w:r>
        <w:rPr>
          <w:sz w:val="21"/>
        </w:rPr>
        <w:t>池：</w:t>
      </w:r>
    </w:p>
    <w:p>
      <w:pPr>
        <w:pStyle w:val="null3"/>
        <w:ind w:firstLine="420"/>
      </w:pPr>
      <w:r>
        <w:rPr>
          <w:sz w:val="21"/>
        </w:rPr>
        <w:t>6.1</w:t>
      </w:r>
      <w:r>
        <w:rPr>
          <w:sz w:val="21"/>
        </w:rPr>
        <w:t>膜组件的正常运行，特别是曝气状态及生物处理尤其重要。每天巡查以下为日常检查内容：</w:t>
      </w:r>
    </w:p>
    <w:p>
      <w:pPr>
        <w:pStyle w:val="null3"/>
        <w:ind w:firstLine="420"/>
      </w:pPr>
      <w:r>
        <w:rPr>
          <w:sz w:val="21"/>
        </w:rPr>
        <w:t>①曝气状态：检查曝气空气量是否为标准量、以及是否为均一曝气。发现曝气空气量异常 、有明显的曝气不均一时，通过空气冲刷管调节，检查安装情况以及调整曝气等；</w:t>
      </w:r>
    </w:p>
    <w:p>
      <w:pPr>
        <w:pStyle w:val="null3"/>
        <w:ind w:firstLine="420"/>
      </w:pPr>
      <w:r>
        <w:rPr>
          <w:sz w:val="21"/>
        </w:rPr>
        <w:t>②活性污泥的颜色及气味：检查污泥的外观（正常的活性污泥的颜色为茶褐色）、气味，如果外观及气味有异常，请适当地对</w:t>
      </w:r>
      <w:r>
        <w:rPr>
          <w:sz w:val="21"/>
        </w:rPr>
        <w:t>MLSS</w:t>
      </w:r>
      <w:r>
        <w:rPr>
          <w:sz w:val="21"/>
        </w:rPr>
        <w:t>（固体颗粒浓度）、</w:t>
      </w:r>
      <w:r>
        <w:rPr>
          <w:sz w:val="21"/>
        </w:rPr>
        <w:t>DO</w:t>
      </w:r>
      <w:r>
        <w:rPr>
          <w:sz w:val="21"/>
        </w:rPr>
        <w:t>（溶解氧）、</w:t>
      </w:r>
      <w:r>
        <w:rPr>
          <w:sz w:val="21"/>
        </w:rPr>
        <w:t>pH</w:t>
      </w:r>
      <w:r>
        <w:rPr>
          <w:sz w:val="21"/>
        </w:rPr>
        <w:t>、水温、</w:t>
      </w:r>
      <w:r>
        <w:rPr>
          <w:sz w:val="21"/>
        </w:rPr>
        <w:t>BOD</w:t>
      </w:r>
      <w:r>
        <w:rPr>
          <w:sz w:val="21"/>
        </w:rPr>
        <w:t>负荷等数值进行检查；</w:t>
      </w:r>
    </w:p>
    <w:p>
      <w:pPr>
        <w:pStyle w:val="null3"/>
        <w:ind w:firstLine="420"/>
      </w:pPr>
      <w:r>
        <w:rPr>
          <w:sz w:val="21"/>
        </w:rPr>
        <w:t>③</w:t>
      </w:r>
      <w:r>
        <w:rPr>
          <w:sz w:val="21"/>
        </w:rPr>
        <w:t>pH</w:t>
      </w:r>
      <w:r>
        <w:rPr>
          <w:sz w:val="21"/>
        </w:rPr>
        <w:t>：正常的</w:t>
      </w:r>
      <w:r>
        <w:rPr>
          <w:sz w:val="21"/>
        </w:rPr>
        <w:t>pH</w:t>
      </w:r>
      <w:r>
        <w:rPr>
          <w:sz w:val="21"/>
        </w:rPr>
        <w:t>为</w:t>
      </w:r>
      <w:r>
        <w:rPr>
          <w:sz w:val="21"/>
        </w:rPr>
        <w:t>6</w:t>
      </w:r>
      <w:r>
        <w:rPr>
          <w:sz w:val="21"/>
        </w:rPr>
        <w:t>～</w:t>
      </w:r>
      <w:r>
        <w:rPr>
          <w:sz w:val="21"/>
        </w:rPr>
        <w:t>8</w:t>
      </w:r>
      <w:r>
        <w:rPr>
          <w:sz w:val="21"/>
        </w:rPr>
        <w:t>；</w:t>
      </w:r>
    </w:p>
    <w:p>
      <w:pPr>
        <w:pStyle w:val="null3"/>
        <w:ind w:firstLine="420"/>
      </w:pPr>
      <w:r>
        <w:rPr>
          <w:sz w:val="21"/>
        </w:rPr>
        <w:t>④水温：正常的水温为</w:t>
      </w:r>
      <w:r>
        <w:rPr>
          <w:sz w:val="21"/>
        </w:rPr>
        <w:t>15</w:t>
      </w:r>
      <w:r>
        <w:rPr>
          <w:sz w:val="21"/>
        </w:rPr>
        <w:t>～</w:t>
      </w:r>
      <w:r>
        <w:rPr>
          <w:sz w:val="21"/>
        </w:rPr>
        <w:t xml:space="preserve">35 </w:t>
      </w:r>
      <w:r>
        <w:rPr>
          <w:sz w:val="21"/>
        </w:rPr>
        <w:t>℃；</w:t>
      </w:r>
    </w:p>
    <w:p>
      <w:pPr>
        <w:pStyle w:val="null3"/>
        <w:ind w:firstLine="420"/>
      </w:pPr>
      <w:r>
        <w:rPr>
          <w:sz w:val="21"/>
        </w:rPr>
        <w:t>⑤水位：请检查膜生物反应器的水位是否在正常范围内。</w:t>
      </w:r>
    </w:p>
    <w:p>
      <w:pPr>
        <w:pStyle w:val="null3"/>
        <w:ind w:firstLine="420"/>
      </w:pPr>
      <w:r>
        <w:rPr>
          <w:sz w:val="21"/>
        </w:rPr>
        <w:t>6.2</w:t>
      </w:r>
      <w:r>
        <w:rPr>
          <w:sz w:val="21"/>
        </w:rPr>
        <w:t>为了维持膜组件的性能，定期按要求对</w:t>
      </w:r>
      <w:r>
        <w:rPr>
          <w:sz w:val="21"/>
        </w:rPr>
        <w:t>MBR</w:t>
      </w:r>
      <w:r>
        <w:rPr>
          <w:sz w:val="21"/>
        </w:rPr>
        <w:t>膜进行清洗。</w:t>
      </w:r>
    </w:p>
    <w:p>
      <w:pPr>
        <w:pStyle w:val="null3"/>
        <w:ind w:firstLine="420"/>
      </w:pPr>
      <w:r>
        <w:rPr>
          <w:sz w:val="21"/>
        </w:rPr>
        <w:t>6.</w:t>
      </w:r>
      <w:r>
        <w:rPr>
          <w:sz w:val="22"/>
        </w:rPr>
        <w:t>3</w:t>
      </w:r>
      <w:r>
        <w:rPr>
          <w:sz w:val="22"/>
        </w:rPr>
        <w:t>除操作日常的系统在线自动反洗以外（物理清洗：鼓风机</w:t>
      </w:r>
      <w:r>
        <w:rPr>
          <w:sz w:val="22"/>
        </w:rPr>
        <w:t>24</w:t>
      </w:r>
      <w:r>
        <w:rPr>
          <w:sz w:val="22"/>
        </w:rPr>
        <w:t>小时连续空气清洗，化学清洗：</w:t>
      </w:r>
      <w:r>
        <w:rPr>
          <w:sz w:val="22"/>
        </w:rPr>
        <w:t>1000mg/l</w:t>
      </w:r>
      <w:r>
        <w:rPr>
          <w:sz w:val="22"/>
        </w:rPr>
        <w:t>的次氯酸钠通过反洗泵在线水反洗），每半年对</w:t>
      </w:r>
      <w:r>
        <w:rPr>
          <w:sz w:val="22"/>
        </w:rPr>
        <w:t>MBR</w:t>
      </w:r>
      <w:r>
        <w:rPr>
          <w:sz w:val="22"/>
        </w:rPr>
        <w:t>膜进行一次离线大规模彻底清洗（离线化学清洗，一般为全膜吊出浸洗），完成该项工作所产生全部费用由乙方负责，彻底清洗后需要保证膜通量达标。</w:t>
      </w:r>
    </w:p>
    <w:p>
      <w:pPr>
        <w:pStyle w:val="null3"/>
        <w:ind w:firstLine="420"/>
      </w:pPr>
      <w:r>
        <w:rPr>
          <w:sz w:val="21"/>
        </w:rPr>
        <w:t>7</w:t>
      </w:r>
      <w:r>
        <w:rPr>
          <w:sz w:val="21"/>
        </w:rPr>
        <w:t>、接触消毒池：</w:t>
      </w:r>
    </w:p>
    <w:p>
      <w:pPr>
        <w:pStyle w:val="null3"/>
        <w:ind w:firstLine="420"/>
      </w:pPr>
      <w:r>
        <w:rPr>
          <w:sz w:val="21"/>
        </w:rPr>
        <w:t>7.1</w:t>
      </w:r>
      <w:r>
        <w:rPr>
          <w:sz w:val="21"/>
        </w:rPr>
        <w:t>检查电解次氯酸钠一体化设备运行情况；</w:t>
      </w:r>
    </w:p>
    <w:p>
      <w:pPr>
        <w:pStyle w:val="null3"/>
        <w:ind w:firstLine="420"/>
      </w:pPr>
      <w:r>
        <w:rPr>
          <w:sz w:val="21"/>
        </w:rPr>
        <w:t>7.2</w:t>
      </w:r>
      <w:r>
        <w:rPr>
          <w:sz w:val="21"/>
        </w:rPr>
        <w:t>检查消毒药剂投加情况；</w:t>
      </w:r>
    </w:p>
    <w:p>
      <w:pPr>
        <w:pStyle w:val="null3"/>
        <w:ind w:firstLine="420"/>
      </w:pPr>
      <w:r>
        <w:rPr>
          <w:sz w:val="21"/>
        </w:rPr>
        <w:t>7.3</w:t>
      </w:r>
      <w:r>
        <w:rPr>
          <w:sz w:val="21"/>
        </w:rPr>
        <w:t>检查消毒池液位情况；</w:t>
      </w:r>
    </w:p>
    <w:p>
      <w:pPr>
        <w:pStyle w:val="null3"/>
        <w:ind w:firstLine="420"/>
      </w:pPr>
      <w:r>
        <w:rPr>
          <w:sz w:val="21"/>
        </w:rPr>
        <w:t>7.4</w:t>
      </w:r>
      <w:r>
        <w:rPr>
          <w:sz w:val="21"/>
        </w:rPr>
        <w:t>定期取出水口水样进行化验（</w:t>
      </w:r>
      <w:r>
        <w:rPr>
          <w:sz w:val="21"/>
        </w:rPr>
        <w:t>COD</w:t>
      </w:r>
      <w:r>
        <w:rPr>
          <w:sz w:val="21"/>
        </w:rPr>
        <w:t>、</w:t>
      </w:r>
      <w:r>
        <w:rPr>
          <w:sz w:val="21"/>
        </w:rPr>
        <w:t>SS</w:t>
      </w:r>
      <w:r>
        <w:rPr>
          <w:sz w:val="21"/>
        </w:rPr>
        <w:t>、</w:t>
      </w:r>
      <w:r>
        <w:rPr>
          <w:sz w:val="21"/>
        </w:rPr>
        <w:t>PH</w:t>
      </w:r>
      <w:r>
        <w:rPr>
          <w:sz w:val="21"/>
        </w:rPr>
        <w:t>、余氯）；</w:t>
      </w:r>
    </w:p>
    <w:p>
      <w:pPr>
        <w:pStyle w:val="null3"/>
        <w:ind w:firstLine="420"/>
      </w:pPr>
      <w:r>
        <w:rPr>
          <w:sz w:val="21"/>
        </w:rPr>
        <w:t>7.5</w:t>
      </w:r>
      <w:r>
        <w:rPr>
          <w:sz w:val="21"/>
        </w:rPr>
        <w:t>定期巡查在线监测数据，发现异常应及时对数据进行分析，查找原因，并及时解决问题。</w:t>
      </w:r>
    </w:p>
    <w:p>
      <w:pPr>
        <w:pStyle w:val="null3"/>
        <w:ind w:firstLine="420"/>
      </w:pPr>
      <w:r>
        <w:rPr>
          <w:sz w:val="21"/>
        </w:rPr>
        <w:t>8</w:t>
      </w:r>
      <w:r>
        <w:rPr>
          <w:sz w:val="21"/>
        </w:rPr>
        <w:t>、自动监控设施运行管理：</w:t>
      </w:r>
    </w:p>
    <w:p>
      <w:pPr>
        <w:pStyle w:val="null3"/>
        <w:ind w:firstLine="420"/>
      </w:pPr>
      <w:r>
        <w:rPr>
          <w:sz w:val="21"/>
        </w:rPr>
        <w:t>每天对在线设备进行巡查，具体运行管理按照《污染源自动监控设施运行管理办法》（环发〔</w:t>
      </w:r>
      <w:r>
        <w:rPr>
          <w:sz w:val="21"/>
        </w:rPr>
        <w:t>2008</w:t>
      </w:r>
      <w:r>
        <w:rPr>
          <w:sz w:val="21"/>
        </w:rPr>
        <w:t>〕</w:t>
      </w:r>
      <w:r>
        <w:rPr>
          <w:sz w:val="21"/>
        </w:rPr>
        <w:t>6</w:t>
      </w:r>
      <w:r>
        <w:rPr>
          <w:sz w:val="21"/>
        </w:rPr>
        <w:t>号）、《污染源自动监控管理办法》（总局令 第</w:t>
      </w:r>
      <w:r>
        <w:rPr>
          <w:sz w:val="21"/>
        </w:rPr>
        <w:t>28</w:t>
      </w:r>
      <w:r>
        <w:rPr>
          <w:sz w:val="21"/>
        </w:rPr>
        <w:t>号）执行，检查药剂使用情况，及时补充药剂，对仪器进行校正等，保证在线监测仪正常运行（包括</w:t>
      </w:r>
      <w:r>
        <w:rPr>
          <w:sz w:val="21"/>
        </w:rPr>
        <w:t>COD</w:t>
      </w:r>
      <w:r>
        <w:rPr>
          <w:sz w:val="21"/>
        </w:rPr>
        <w:t>、氨氮、</w:t>
      </w:r>
      <w:r>
        <w:rPr>
          <w:sz w:val="21"/>
        </w:rPr>
        <w:t>pH</w:t>
      </w:r>
      <w:r>
        <w:rPr>
          <w:sz w:val="21"/>
        </w:rPr>
        <w:t>、流量等）</w:t>
      </w:r>
    </w:p>
    <w:p>
      <w:pPr>
        <w:pStyle w:val="null3"/>
        <w:ind w:firstLine="420"/>
      </w:pPr>
      <w:r>
        <w:rPr>
          <w:sz w:val="21"/>
        </w:rPr>
        <w:t>9</w:t>
      </w:r>
      <w:r>
        <w:rPr>
          <w:sz w:val="21"/>
        </w:rPr>
        <w:t>、污泥池：</w:t>
      </w:r>
    </w:p>
    <w:p>
      <w:pPr>
        <w:pStyle w:val="null3"/>
        <w:ind w:firstLine="420"/>
      </w:pPr>
      <w:r>
        <w:rPr>
          <w:sz w:val="21"/>
        </w:rPr>
        <w:t>9.1</w:t>
      </w:r>
      <w:r>
        <w:rPr>
          <w:sz w:val="21"/>
        </w:rPr>
        <w:t>检查潜水搅拌机运行情况；</w:t>
      </w:r>
    </w:p>
    <w:p>
      <w:pPr>
        <w:pStyle w:val="null3"/>
        <w:ind w:firstLine="420"/>
      </w:pPr>
      <w:r>
        <w:rPr>
          <w:sz w:val="21"/>
        </w:rPr>
        <w:t>9.2</w:t>
      </w:r>
      <w:r>
        <w:rPr>
          <w:sz w:val="21"/>
        </w:rPr>
        <w:t>检查污泥管道、阀门畅通性和密封性、阀门润滑性及其阀门开</w:t>
      </w:r>
      <w:r>
        <w:rPr>
          <w:sz w:val="21"/>
        </w:rPr>
        <w:t>/</w:t>
      </w:r>
      <w:r>
        <w:rPr>
          <w:sz w:val="21"/>
        </w:rPr>
        <w:t>关正确性；</w:t>
      </w:r>
    </w:p>
    <w:p>
      <w:pPr>
        <w:pStyle w:val="null3"/>
        <w:ind w:firstLine="420"/>
      </w:pPr>
      <w:r>
        <w:rPr>
          <w:sz w:val="21"/>
        </w:rPr>
        <w:t>9.3</w:t>
      </w:r>
      <w:r>
        <w:rPr>
          <w:sz w:val="21"/>
        </w:rPr>
        <w:t>检查污泥切割机、污泥泵运行情况；</w:t>
      </w:r>
    </w:p>
    <w:p>
      <w:pPr>
        <w:pStyle w:val="null3"/>
        <w:ind w:firstLine="420"/>
      </w:pPr>
      <w:r>
        <w:rPr>
          <w:sz w:val="21"/>
        </w:rPr>
        <w:t>9.4</w:t>
      </w:r>
      <w:r>
        <w:rPr>
          <w:sz w:val="21"/>
        </w:rPr>
        <w:t>检查离心脱水机、絮凝剂设备运行情况，离心脱水机运行结束后应进行冲洗，检查冲洗系统的运行情况；</w:t>
      </w:r>
    </w:p>
    <w:p>
      <w:pPr>
        <w:pStyle w:val="null3"/>
        <w:ind w:firstLine="420"/>
      </w:pPr>
      <w:r>
        <w:rPr>
          <w:sz w:val="21"/>
        </w:rPr>
        <w:t>9.5</w:t>
      </w:r>
      <w:r>
        <w:rPr>
          <w:sz w:val="21"/>
        </w:rPr>
        <w:t>定期清运储泥罐内的污泥，检查污泥输送设备运行情况。</w:t>
      </w:r>
    </w:p>
    <w:p>
      <w:pPr>
        <w:pStyle w:val="null3"/>
        <w:ind w:firstLine="420"/>
        <w:jc w:val="both"/>
      </w:pPr>
      <w:r>
        <w:rPr>
          <w:sz w:val="21"/>
        </w:rPr>
        <w:t>（四）负责加药系统的药剂调配及添加，严格按照污水处理管理程序每天认真组织投放定量药物，负责在线监控设施的日常运行，包括设备的日常保养、维护、校准、检修、建立齐全的设备与技术档案。乙方应具有相应的技术人员，具备污水站运营服务能力，从事本项目运营管理人员日常作业时，应配置安全作业的工具和使用劳动保护产品。</w:t>
      </w:r>
    </w:p>
    <w:p>
      <w:pPr>
        <w:pStyle w:val="null3"/>
        <w:ind w:firstLine="420"/>
        <w:jc w:val="both"/>
      </w:pPr>
      <w:r>
        <w:rPr>
          <w:sz w:val="21"/>
        </w:rPr>
        <w:t>（五）检查并记录污水处理系统的正常运行情况，设备工作情况及设备日常维护工作，负责处理设备、电气设备的维护管理、故障排查、清洁保养等工作。建立日常工作记录台账，将每日进行的一切工作活动记录在册，包括开泵、关泵、清渣、投加药剂、定期清理格栅、清洗在线监测仪探头、运营、维修、交接值班时间和工作内容等。</w:t>
      </w:r>
    </w:p>
    <w:p>
      <w:pPr>
        <w:pStyle w:val="null3"/>
        <w:ind w:firstLine="420"/>
        <w:jc w:val="both"/>
      </w:pPr>
      <w:r>
        <w:rPr>
          <w:sz w:val="21"/>
        </w:rPr>
        <w:t>（六）乙方应建立日常工作记录台簿，将每日进行的一切工作活动记录在册，包括开泵、关泵、投加药剂、定期清理格栅、维修、交接班时间和工作内容等。污水处理站运行工作应认真积极、紧急问题紧急处理</w:t>
      </w:r>
      <w:r>
        <w:rPr>
          <w:sz w:val="21"/>
        </w:rPr>
        <w:t>,</w:t>
      </w:r>
      <w:r>
        <w:rPr>
          <w:sz w:val="21"/>
        </w:rPr>
        <w:t>如实认真填写工作运营记录及表格。每天对设备进行常规巡查，及时发现设备缺陷</w:t>
      </w:r>
      <w:r>
        <w:rPr>
          <w:sz w:val="21"/>
        </w:rPr>
        <w:t>,</w:t>
      </w:r>
      <w:r>
        <w:rPr>
          <w:sz w:val="21"/>
        </w:rPr>
        <w:t>作出预防性鉴定</w:t>
      </w:r>
      <w:r>
        <w:rPr>
          <w:sz w:val="21"/>
        </w:rPr>
        <w:t>,</w:t>
      </w:r>
      <w:r>
        <w:rPr>
          <w:sz w:val="21"/>
        </w:rPr>
        <w:t>提交相关记录和处理意见，确保设备安全运行。</w:t>
      </w:r>
    </w:p>
    <w:p>
      <w:pPr>
        <w:pStyle w:val="null3"/>
        <w:ind w:firstLine="420"/>
        <w:jc w:val="both"/>
      </w:pPr>
      <w:r>
        <w:rPr>
          <w:sz w:val="21"/>
        </w:rPr>
        <w:t>（七）乙方对甲方现有污水站设施运行进行管理和维护保养，保障设备的正常运行；维修材料、零配件单价</w:t>
      </w:r>
      <w:r>
        <w:rPr>
          <w:sz w:val="21"/>
        </w:rPr>
        <w:t>2000</w:t>
      </w:r>
      <w:r>
        <w:rPr>
          <w:sz w:val="21"/>
        </w:rPr>
        <w:t>元及以下项目由乙方负责（超过</w:t>
      </w:r>
      <w:r>
        <w:rPr>
          <w:sz w:val="21"/>
        </w:rPr>
        <w:t>2000</w:t>
      </w:r>
      <w:r>
        <w:rPr>
          <w:sz w:val="21"/>
        </w:rPr>
        <w:t>元的送与甲方委托的第三方工程造价咨询公司审核确认），设施设备维修产生的所有费用包含在项目常规运营服务费用中；更换出来的故障零配件需要送返甲方仓库回收确认。</w:t>
      </w:r>
    </w:p>
    <w:p>
      <w:pPr>
        <w:pStyle w:val="null3"/>
        <w:ind w:firstLine="420"/>
        <w:jc w:val="both"/>
      </w:pPr>
      <w:r>
        <w:rPr>
          <w:sz w:val="21"/>
        </w:rPr>
        <w:t>1</w:t>
      </w:r>
      <w:r>
        <w:rPr>
          <w:sz w:val="21"/>
        </w:rPr>
        <w:t>、乙方在运营过程中，如发现有污水处理设备的配件需要更换时，应第一时间以文字报告的形式向甲方进行汇报，由甲方完成相关核定和审批流程后，方可进行维修更换。</w:t>
      </w:r>
    </w:p>
    <w:p>
      <w:pPr>
        <w:pStyle w:val="null3"/>
        <w:ind w:firstLine="420"/>
        <w:jc w:val="both"/>
      </w:pPr>
      <w:r>
        <w:rPr>
          <w:sz w:val="21"/>
        </w:rPr>
        <w:t>2</w:t>
      </w:r>
      <w:r>
        <w:rPr>
          <w:sz w:val="21"/>
        </w:rPr>
        <w:t>、下表为</w:t>
      </w:r>
      <w:r>
        <w:rPr>
          <w:sz w:val="21"/>
        </w:rPr>
        <w:t>2000</w:t>
      </w:r>
      <w:r>
        <w:rPr>
          <w:sz w:val="21"/>
        </w:rPr>
        <w:t>元及以下必须包含的材料清单，保证材料来源正规、质量合格与现有设备匹配且不影响、损坏现有设施设备：</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63"/>
        <w:gridCol w:w="1911"/>
        <w:gridCol w:w="963"/>
        <w:gridCol w:w="2076"/>
        <w:gridCol w:w="2392"/>
      </w:tblGrid>
      <w:tr>
        <w:tc>
          <w:tcPr>
            <w:tcW w:type="dxa" w:w="963"/>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序号</w:t>
            </w:r>
          </w:p>
        </w:tc>
        <w:tc>
          <w:tcPr>
            <w:tcW w:type="dxa" w:w="191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品名</w:t>
            </w:r>
          </w:p>
        </w:tc>
        <w:tc>
          <w:tcPr>
            <w:tcW w:type="dxa" w:w="963"/>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单位</w:t>
            </w:r>
          </w:p>
        </w:tc>
        <w:tc>
          <w:tcPr>
            <w:tcW w:type="dxa" w:w="2076"/>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型号</w:t>
            </w:r>
          </w:p>
        </w:tc>
        <w:tc>
          <w:tcPr>
            <w:tcW w:type="dxa" w:w="239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备注</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球阀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DN25</w:t>
            </w:r>
            <w:r>
              <w:rPr>
                <w:sz w:val="21"/>
              </w:rPr>
              <w:t>，</w:t>
            </w:r>
            <w:r>
              <w:rPr>
                <w:sz w:val="21"/>
              </w:rPr>
              <w:t>PVC-U</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工艺设备、管线清单表（图号</w:t>
            </w:r>
            <w:r>
              <w:rPr>
                <w:sz w:val="21"/>
              </w:rPr>
              <w:t>JS-WS-GY-03-04</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止回阀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DN25</w:t>
            </w:r>
            <w:r>
              <w:rPr>
                <w:sz w:val="21"/>
              </w:rPr>
              <w:t>，</w:t>
            </w:r>
            <w:r>
              <w:rPr>
                <w:sz w:val="21"/>
              </w:rPr>
              <w:t>PVC-U</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工艺设备、管线清单表（图号</w:t>
            </w:r>
            <w:r>
              <w:rPr>
                <w:sz w:val="21"/>
              </w:rPr>
              <w:t>JS-WS-GY-03-04</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活接球阀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DN50</w:t>
            </w:r>
            <w:r>
              <w:rPr>
                <w:sz w:val="21"/>
              </w:rPr>
              <w:t>，</w:t>
            </w:r>
            <w:r>
              <w:rPr>
                <w:sz w:val="21"/>
              </w:rPr>
              <w:t>PVC-U</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工艺设备、管线清单表（图号</w:t>
            </w:r>
            <w:r>
              <w:rPr>
                <w:sz w:val="21"/>
              </w:rPr>
              <w:t>JS-WS-GY-03-04</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附壁式圆形阀门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直径</w:t>
            </w:r>
            <w:r>
              <w:rPr>
                <w:sz w:val="21"/>
              </w:rPr>
              <w:t>D=400mm</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工艺设备、管线清单表（图号</w:t>
            </w:r>
            <w:r>
              <w:rPr>
                <w:sz w:val="21"/>
              </w:rPr>
              <w:t>JS-WS-GY-03-04</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附壁式圆形阀门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直径</w:t>
            </w:r>
            <w:r>
              <w:rPr>
                <w:sz w:val="21"/>
              </w:rPr>
              <w:t>D=500mm</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工艺设备、管线清单表（图号</w:t>
            </w:r>
            <w:r>
              <w:rPr>
                <w:sz w:val="21"/>
              </w:rPr>
              <w:t>JS-WS-GY-03-04</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双法兰传力接头</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DN200</w:t>
            </w:r>
            <w:r>
              <w:rPr>
                <w:sz w:val="21"/>
              </w:rPr>
              <w:t>，</w:t>
            </w:r>
            <w:r>
              <w:rPr>
                <w:sz w:val="21"/>
              </w:rPr>
              <w:t>SUS304</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鼓风机房设计说明（图号</w:t>
            </w:r>
            <w:r>
              <w:rPr>
                <w:sz w:val="21"/>
              </w:rPr>
              <w:t>JS-WS-GY-04-02</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双法兰传力接头</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DN200</w:t>
            </w:r>
            <w:r>
              <w:rPr>
                <w:sz w:val="21"/>
              </w:rPr>
              <w:t>，</w:t>
            </w:r>
            <w:r>
              <w:rPr>
                <w:sz w:val="21"/>
              </w:rPr>
              <w:t>SUS304</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鼓风机房设计说明（图号</w:t>
            </w:r>
            <w:r>
              <w:rPr>
                <w:sz w:val="21"/>
              </w:rPr>
              <w:t>JS-WS-GY-04-02</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磁翻板液位计</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带触点信号输出和</w:t>
            </w:r>
            <w:r>
              <w:rPr>
                <w:sz w:val="21"/>
              </w:rPr>
              <w:t>4-20mA</w:t>
            </w:r>
            <w:r>
              <w:rPr>
                <w:sz w:val="21"/>
              </w:rPr>
              <w:t>信号输出</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次氯酸钠加药装置设备清单（图号</w:t>
            </w:r>
            <w:r>
              <w:rPr>
                <w:sz w:val="21"/>
              </w:rPr>
              <w:t>JS-WS-GY-05-03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强排风机</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全铝铸造防腐离心风机，</w:t>
            </w:r>
            <w:r>
              <w:rPr>
                <w:sz w:val="21"/>
              </w:rPr>
              <w:t>Q</w:t>
            </w:r>
            <w:r>
              <w:rPr>
                <w:sz w:val="21"/>
              </w:rPr>
              <w:t>≥</w:t>
            </w:r>
            <w:r>
              <w:rPr>
                <w:sz w:val="21"/>
              </w:rPr>
              <w:t>204m</w:t>
            </w:r>
            <w:r>
              <w:rPr>
                <w:sz w:val="21"/>
              </w:rPr>
              <w:t>³</w:t>
            </w:r>
            <w:r>
              <w:rPr>
                <w:sz w:val="21"/>
              </w:rPr>
              <w:t>/h</w:t>
            </w:r>
            <w:r>
              <w:rPr>
                <w:sz w:val="21"/>
              </w:rPr>
              <w:t>，风压≥</w:t>
            </w:r>
            <w:r>
              <w:rPr>
                <w:sz w:val="21"/>
              </w:rPr>
              <w:t>1600Pa</w:t>
            </w:r>
            <w:r>
              <w:rPr>
                <w:sz w:val="21"/>
              </w:rPr>
              <w:t>，</w:t>
            </w:r>
            <w:r>
              <w:rPr>
                <w:sz w:val="21"/>
              </w:rPr>
              <w:t>N=0.4KW</w:t>
            </w:r>
            <w:r>
              <w:rPr>
                <w:sz w:val="21"/>
              </w:rPr>
              <w:t>，</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次氯酸钠加药装置设备清单（图号</w:t>
            </w:r>
            <w:r>
              <w:rPr>
                <w:sz w:val="21"/>
              </w:rPr>
              <w:t>JS-WS-GY-05-03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背压阀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0-0.4MPa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次氯酸钠加药装置设备清单（图号</w:t>
            </w:r>
            <w:r>
              <w:rPr>
                <w:sz w:val="21"/>
              </w:rPr>
              <w:t>JS-WS-GY-05-03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脉冲阻尼器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0.6L</w:t>
            </w:r>
            <w:r>
              <w:rPr>
                <w:sz w:val="21"/>
              </w:rPr>
              <w:t>，</w:t>
            </w:r>
            <w:r>
              <w:rPr>
                <w:sz w:val="21"/>
              </w:rPr>
              <w:t>0-06.MPa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次氯酸钠加药装置设备清单（图号</w:t>
            </w:r>
            <w:r>
              <w:rPr>
                <w:sz w:val="21"/>
              </w:rPr>
              <w:t>JS-WS-GY-05-03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酸洗泵</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CQF-30R</w:t>
            </w:r>
            <w:r>
              <w:rPr>
                <w:sz w:val="21"/>
              </w:rPr>
              <w:t>，</w:t>
            </w:r>
            <w:r>
              <w:rPr>
                <w:sz w:val="21"/>
              </w:rPr>
              <w:t>220V</w:t>
            </w:r>
            <w:r>
              <w:rPr>
                <w:sz w:val="21"/>
              </w:rPr>
              <w:t>，</w:t>
            </w:r>
            <w:r>
              <w:rPr>
                <w:sz w:val="21"/>
              </w:rPr>
              <w:t>P=40W</w:t>
            </w:r>
            <w:r>
              <w:rPr>
                <w:sz w:val="21"/>
              </w:rPr>
              <w:t>，</w:t>
            </w:r>
            <w:r>
              <w:rPr>
                <w:sz w:val="21"/>
              </w:rPr>
              <w:t>20L/min</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次氯酸钠加药装置设备清单（图号</w:t>
            </w:r>
            <w:r>
              <w:rPr>
                <w:sz w:val="21"/>
              </w:rPr>
              <w:t>JS-WS-GY-05-03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酸洗储罐</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食品级</w:t>
            </w:r>
            <w:r>
              <w:rPr>
                <w:sz w:val="21"/>
              </w:rPr>
              <w:t>PE</w:t>
            </w:r>
            <w:r>
              <w:rPr>
                <w:sz w:val="21"/>
              </w:rPr>
              <w:t>材料，</w:t>
            </w:r>
            <w:r>
              <w:rPr>
                <w:sz w:val="21"/>
              </w:rPr>
              <w:t>V=120L</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次氯酸钠加药装置设备清单（图号</w:t>
            </w:r>
            <w:r>
              <w:rPr>
                <w:sz w:val="21"/>
              </w:rPr>
              <w:t>JS-WS-GY-05-03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手动阀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DN100</w:t>
            </w:r>
            <w:r>
              <w:rPr>
                <w:sz w:val="21"/>
              </w:rPr>
              <w:t>，</w:t>
            </w:r>
            <w:r>
              <w:rPr>
                <w:sz w:val="21"/>
              </w:rPr>
              <w:t>PN=2.0MPa</w:t>
            </w:r>
            <w:r>
              <w:rPr>
                <w:sz w:val="21"/>
              </w:rPr>
              <w:t>，</w:t>
            </w:r>
            <w:r>
              <w:rPr>
                <w:sz w:val="21"/>
              </w:rPr>
              <w:t>SUS304</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污泥脱水工艺设计说明（图号</w:t>
            </w:r>
            <w:r>
              <w:rPr>
                <w:sz w:val="21"/>
              </w:rPr>
              <w:t>JS-WS-GY-06-05</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除臭污泥泵</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Q=15m</w:t>
            </w:r>
            <w:r>
              <w:rPr>
                <w:sz w:val="21"/>
              </w:rPr>
              <w:t>³</w:t>
            </w:r>
            <w:r>
              <w:rPr>
                <w:sz w:val="21"/>
              </w:rPr>
              <w:t>/h</w:t>
            </w:r>
            <w:r>
              <w:rPr>
                <w:sz w:val="21"/>
              </w:rPr>
              <w:t>，扬程</w:t>
            </w:r>
            <w:r>
              <w:rPr>
                <w:sz w:val="21"/>
              </w:rPr>
              <w:t>10m</w:t>
            </w:r>
            <w:r>
              <w:rPr>
                <w:sz w:val="21"/>
              </w:rPr>
              <w:t>，功率</w:t>
            </w:r>
            <w:r>
              <w:rPr>
                <w:sz w:val="21"/>
              </w:rPr>
              <w:t>0.75kw</w:t>
            </w:r>
            <w:r>
              <w:rPr>
                <w:sz w:val="21"/>
              </w:rPr>
              <w:t>，铸铁</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排污泵</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Q=10m</w:t>
            </w:r>
            <w:r>
              <w:rPr>
                <w:sz w:val="21"/>
              </w:rPr>
              <w:t>³</w:t>
            </w:r>
            <w:r>
              <w:rPr>
                <w:sz w:val="21"/>
              </w:rPr>
              <w:t>/h</w:t>
            </w:r>
            <w:r>
              <w:rPr>
                <w:sz w:val="21"/>
              </w:rPr>
              <w:t>，扬程</w:t>
            </w:r>
            <w:r>
              <w:rPr>
                <w:sz w:val="21"/>
              </w:rPr>
              <w:t>15m</w:t>
            </w:r>
            <w:r>
              <w:rPr>
                <w:sz w:val="21"/>
              </w:rPr>
              <w:t>，功率</w:t>
            </w:r>
            <w:r>
              <w:rPr>
                <w:sz w:val="21"/>
              </w:rPr>
              <w:t>1.1kw</w:t>
            </w:r>
            <w:r>
              <w:rPr>
                <w:sz w:val="21"/>
              </w:rPr>
              <w:t>，铸铁</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剩余污泥泵</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Q=10m</w:t>
            </w:r>
            <w:r>
              <w:rPr>
                <w:sz w:val="21"/>
              </w:rPr>
              <w:t>³</w:t>
            </w:r>
            <w:r>
              <w:rPr>
                <w:sz w:val="21"/>
              </w:rPr>
              <w:t>/h</w:t>
            </w:r>
            <w:r>
              <w:rPr>
                <w:sz w:val="21"/>
              </w:rPr>
              <w:t>，扬程</w:t>
            </w:r>
            <w:r>
              <w:rPr>
                <w:sz w:val="21"/>
              </w:rPr>
              <w:t>15m</w:t>
            </w:r>
            <w:r>
              <w:rPr>
                <w:sz w:val="21"/>
              </w:rPr>
              <w:t>，功率</w:t>
            </w:r>
            <w:r>
              <w:rPr>
                <w:sz w:val="21"/>
              </w:rPr>
              <w:t>1.1kw</w:t>
            </w:r>
            <w:r>
              <w:rPr>
                <w:sz w:val="21"/>
              </w:rPr>
              <w:t>，铸铁</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管道混合器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DN100</w:t>
            </w:r>
            <w:r>
              <w:rPr>
                <w:sz w:val="21"/>
              </w:rPr>
              <w:t>，压力</w:t>
            </w:r>
            <w:r>
              <w:rPr>
                <w:sz w:val="21"/>
              </w:rPr>
              <w:t>1.0MPa</w:t>
            </w:r>
            <w:r>
              <w:rPr>
                <w:sz w:val="21"/>
              </w:rPr>
              <w:t>，</w:t>
            </w:r>
            <w:r>
              <w:rPr>
                <w:sz w:val="21"/>
              </w:rPr>
              <w:t>UPVC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19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管道混合器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DN125</w:t>
            </w:r>
            <w:r>
              <w:rPr>
                <w:sz w:val="21"/>
              </w:rPr>
              <w:t>，压力</w:t>
            </w:r>
            <w:r>
              <w:rPr>
                <w:sz w:val="21"/>
              </w:rPr>
              <w:t>1.0MPa</w:t>
            </w:r>
            <w:r>
              <w:rPr>
                <w:sz w:val="21"/>
              </w:rPr>
              <w:t>，</w:t>
            </w:r>
            <w:r>
              <w:rPr>
                <w:sz w:val="21"/>
              </w:rPr>
              <w:t>UPVC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管道混合器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DN200</w:t>
            </w:r>
            <w:r>
              <w:rPr>
                <w:sz w:val="21"/>
              </w:rPr>
              <w:t>，压力</w:t>
            </w:r>
            <w:r>
              <w:rPr>
                <w:sz w:val="21"/>
              </w:rPr>
              <w:t>1.0MPa</w:t>
            </w:r>
            <w:r>
              <w:rPr>
                <w:sz w:val="21"/>
              </w:rPr>
              <w:t>，</w:t>
            </w:r>
            <w:r>
              <w:rPr>
                <w:sz w:val="21"/>
              </w:rPr>
              <w:t>UPVC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可曲橡胶挠头</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DN100</w:t>
            </w:r>
            <w:r>
              <w:rPr>
                <w:sz w:val="21"/>
              </w:rPr>
              <w:t>，橡胶</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可曲橡胶挠头</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DN125</w:t>
            </w:r>
            <w:r>
              <w:rPr>
                <w:sz w:val="21"/>
              </w:rPr>
              <w:t>，橡胶</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可曲橡胶挠头</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DN150</w:t>
            </w:r>
            <w:r>
              <w:rPr>
                <w:sz w:val="21"/>
              </w:rPr>
              <w:t>，橡胶</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手动闸阀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DN100</w:t>
            </w:r>
            <w:r>
              <w:rPr>
                <w:sz w:val="21"/>
              </w:rPr>
              <w:t>，</w:t>
            </w:r>
            <w:r>
              <w:rPr>
                <w:sz w:val="21"/>
              </w:rPr>
              <w:t>SUS304</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水泵间水泵设备清单（图号</w:t>
            </w:r>
            <w:r>
              <w:rPr>
                <w:sz w:val="21"/>
              </w:rPr>
              <w:t>JS-WS-GY-07-03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闸阀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DN100</w:t>
            </w:r>
            <w:r>
              <w:rPr>
                <w:sz w:val="21"/>
              </w:rPr>
              <w:t>，</w:t>
            </w:r>
            <w:r>
              <w:rPr>
                <w:sz w:val="21"/>
              </w:rPr>
              <w:t>SUS304</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曝气材料清单（图号</w:t>
            </w:r>
            <w:r>
              <w:rPr>
                <w:sz w:val="21"/>
              </w:rPr>
              <w:t>JS-WS-GY-08-04</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轴流风机</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风量</w:t>
            </w:r>
            <w:r>
              <w:rPr>
                <w:sz w:val="21"/>
              </w:rPr>
              <w:t>1300m</w:t>
            </w:r>
            <w:r>
              <w:rPr>
                <w:sz w:val="21"/>
              </w:rPr>
              <w:t>³</w:t>
            </w:r>
            <w:r>
              <w:rPr>
                <w:sz w:val="21"/>
              </w:rPr>
              <w:t>/h</w:t>
            </w:r>
            <w:r>
              <w:rPr>
                <w:sz w:val="21"/>
              </w:rPr>
              <w:t>，风压</w:t>
            </w:r>
            <w:r>
              <w:rPr>
                <w:sz w:val="21"/>
              </w:rPr>
              <w:t>140Pa</w:t>
            </w:r>
            <w:r>
              <w:rPr>
                <w:sz w:val="21"/>
              </w:rPr>
              <w:t>，功率</w:t>
            </w:r>
            <w:r>
              <w:rPr>
                <w:sz w:val="21"/>
              </w:rPr>
              <w:t>0.12KW</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污水站通风除臭设备材料清单（图号</w:t>
            </w:r>
            <w:r>
              <w:rPr>
                <w:sz w:val="21"/>
              </w:rPr>
              <w:t>JS-WS-TF-06</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消声百叶</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1000*1000</w:t>
            </w:r>
            <w:r>
              <w:rPr>
                <w:sz w:val="21"/>
              </w:rPr>
              <w:t>，铝合金</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污水站通风除臭设备材料清单（图号</w:t>
            </w:r>
            <w:r>
              <w:rPr>
                <w:sz w:val="21"/>
              </w:rPr>
              <w:t>JS-WS-TF-06</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屋顶轴流风机</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风量</w:t>
            </w:r>
            <w:r>
              <w:rPr>
                <w:sz w:val="21"/>
              </w:rPr>
              <w:t>2900m</w:t>
            </w:r>
            <w:r>
              <w:rPr>
                <w:sz w:val="21"/>
              </w:rPr>
              <w:t>³</w:t>
            </w:r>
            <w:r>
              <w:rPr>
                <w:sz w:val="21"/>
              </w:rPr>
              <w:t>/h</w:t>
            </w:r>
            <w:r>
              <w:rPr>
                <w:sz w:val="21"/>
              </w:rPr>
              <w:t>，风压</w:t>
            </w:r>
            <w:r>
              <w:rPr>
                <w:sz w:val="21"/>
              </w:rPr>
              <w:t>190Pa</w:t>
            </w:r>
            <w:r>
              <w:rPr>
                <w:sz w:val="21"/>
              </w:rPr>
              <w:t>，功率</w:t>
            </w:r>
            <w:r>
              <w:rPr>
                <w:sz w:val="21"/>
              </w:rPr>
              <w:t>0.25kw</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污水站通风除臭设备材料清单（图号</w:t>
            </w:r>
            <w:r>
              <w:rPr>
                <w:sz w:val="21"/>
              </w:rPr>
              <w:t>JS-WS-TF-06</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29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蝶阀</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DN100</w:t>
            </w:r>
            <w:r>
              <w:rPr>
                <w:sz w:val="21"/>
              </w:rPr>
              <w:t>，</w:t>
            </w:r>
            <w:r>
              <w:rPr>
                <w:sz w:val="21"/>
              </w:rPr>
              <w:t>SUS304</w:t>
            </w:r>
            <w:r>
              <w:rPr>
                <w:sz w:val="21"/>
              </w:rPr>
              <w:t>，</w:t>
            </w:r>
            <w:r>
              <w:rPr>
                <w:sz w:val="21"/>
              </w:rPr>
              <w:t>T</w:t>
            </w:r>
            <w:r>
              <w:rPr>
                <w:sz w:val="21"/>
              </w:rPr>
              <w:t>：</w:t>
            </w:r>
            <w:r>
              <w:rPr>
                <w:sz w:val="21"/>
              </w:rPr>
              <w:t>1.0mm</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污水站通风除臭设备材料清单（图号</w:t>
            </w:r>
            <w:r>
              <w:rPr>
                <w:sz w:val="21"/>
              </w:rPr>
              <w:t>JS-WS-TF-06</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单联开关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250V</w:t>
            </w:r>
            <w:r>
              <w:rPr>
                <w:sz w:val="21"/>
              </w:rPr>
              <w:t>，</w:t>
            </w:r>
            <w:r>
              <w:rPr>
                <w:sz w:val="21"/>
              </w:rPr>
              <w:t>10A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双联开关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250V</w:t>
            </w:r>
            <w:r>
              <w:rPr>
                <w:sz w:val="21"/>
              </w:rPr>
              <w:t>，</w:t>
            </w:r>
            <w:r>
              <w:rPr>
                <w:sz w:val="21"/>
              </w:rPr>
              <w:t>10A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照明灯</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30W</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日关灯</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40W</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应急灯</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220V</w:t>
            </w:r>
            <w:r>
              <w:rPr>
                <w:sz w:val="21"/>
              </w:rPr>
              <w:t>，延时＞</w:t>
            </w:r>
            <w:r>
              <w:rPr>
                <w:sz w:val="21"/>
              </w:rPr>
              <w:t>180min</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插座</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250V</w:t>
            </w:r>
            <w:r>
              <w:rPr>
                <w:sz w:val="21"/>
              </w:rPr>
              <w:t>，</w:t>
            </w:r>
            <w:r>
              <w:rPr>
                <w:sz w:val="21"/>
              </w:rPr>
              <w:t>10A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等电位箱</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嵌入式</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主要设备材料表（图号</w:t>
            </w:r>
            <w:r>
              <w:rPr>
                <w:sz w:val="21"/>
              </w:rPr>
              <w:t>WS-DQ-003</w:t>
            </w: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空气开关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IC65ND/3P40A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空气开关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IC65ND/3P16A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39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空气开关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IC65ND/3P20A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空气开关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IC65ND/3P63A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空气开关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IC65ND/3P32A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断路器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CVS250/3P160A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断路器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CVS100/3P80A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断路器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CVS100/3P25A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热继电器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LRD16C</w:t>
            </w:r>
            <w:r>
              <w:rPr>
                <w:sz w:val="21"/>
              </w:rPr>
              <w:t>，</w:t>
            </w:r>
            <w:r>
              <w:rPr>
                <w:sz w:val="21"/>
              </w:rPr>
              <w:t>0.9-13A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热继电器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LRD06C</w:t>
            </w:r>
            <w:r>
              <w:rPr>
                <w:sz w:val="21"/>
              </w:rPr>
              <w:t>，</w:t>
            </w:r>
            <w:r>
              <w:rPr>
                <w:sz w:val="21"/>
              </w:rPr>
              <w:t>1-1.6A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热继电器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LRD10C</w:t>
            </w:r>
            <w:r>
              <w:rPr>
                <w:sz w:val="21"/>
              </w:rPr>
              <w:t>，</w:t>
            </w:r>
            <w:r>
              <w:rPr>
                <w:sz w:val="21"/>
              </w:rPr>
              <w:t>4-6A</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接触器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LCD09M7C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49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接触器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施耐德，</w:t>
            </w:r>
            <w:r>
              <w:rPr>
                <w:sz w:val="21"/>
              </w:rPr>
              <w:t>LCD12M7C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柜转换开关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柜停止按钮</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柜启动按钮</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柜指示灯</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箱转换开关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箱停止按钮</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箱启动按钮</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箱指示灯</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XB2</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控制中继</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RXM4LB2P7+RXZE1M4C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59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联动中继</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RXM2LB2DB+RXZE1M2C</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配电系统图</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污泥电磁流量计：衬里（聚四氟乙烯）</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材质：聚四氟乙烯（</w:t>
            </w:r>
            <w:r>
              <w:rPr>
                <w:sz w:val="21"/>
              </w:rPr>
              <w:t>PTFE</w:t>
            </w:r>
            <w:r>
              <w:rPr>
                <w:sz w:val="21"/>
              </w:rPr>
              <w:t>）</w:t>
            </w:r>
          </w:p>
          <w:p>
            <w:pPr>
              <w:pStyle w:val="null3"/>
              <w:jc w:val="center"/>
            </w:pPr>
            <w:r>
              <w:rPr>
                <w:sz w:val="21"/>
              </w:rPr>
              <w:t>衬里厚度：</w:t>
            </w:r>
            <w:r>
              <w:rPr>
                <w:sz w:val="21"/>
              </w:rPr>
              <w:t>≥</w:t>
            </w:r>
            <w:r>
              <w:rPr>
                <w:sz w:val="21"/>
              </w:rPr>
              <w:t>3.0mm</w:t>
            </w:r>
          </w:p>
          <w:p>
            <w:pPr>
              <w:pStyle w:val="null3"/>
              <w:jc w:val="center"/>
            </w:pPr>
            <w:r>
              <w:rPr>
                <w:sz w:val="21"/>
              </w:rPr>
              <w:t>适用于医药废水、强酸强碱介质（</w:t>
            </w:r>
            <w:r>
              <w:rPr>
                <w:sz w:val="21"/>
              </w:rPr>
              <w:t>pH 0~14</w:t>
            </w:r>
            <w:r>
              <w:rPr>
                <w:sz w:val="21"/>
              </w:rPr>
              <w:t>）</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药液电磁流量计：衬里材料（</w:t>
            </w:r>
            <w:r>
              <w:rPr>
                <w:sz w:val="21"/>
              </w:rPr>
              <w:t>PFA</w:t>
            </w:r>
            <w:r>
              <w:rPr>
                <w:sz w:val="21"/>
              </w:rPr>
              <w:t>）</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材质：</w:t>
            </w:r>
            <w:r>
              <w:rPr>
                <w:sz w:val="21"/>
              </w:rPr>
              <w:t>PFA</w:t>
            </w:r>
            <w:r>
              <w:rPr>
                <w:sz w:val="21"/>
              </w:rPr>
              <w:t>（全氟烷氧基树脂）</w:t>
            </w:r>
          </w:p>
          <w:p>
            <w:pPr>
              <w:pStyle w:val="null3"/>
              <w:jc w:val="center"/>
            </w:pPr>
            <w:r>
              <w:rPr>
                <w:sz w:val="21"/>
              </w:rPr>
              <w:t>厚度：</w:t>
            </w:r>
            <w:r>
              <w:rPr>
                <w:sz w:val="21"/>
              </w:rPr>
              <w:t>≥</w:t>
            </w:r>
            <w:r>
              <w:rPr>
                <w:sz w:val="21"/>
              </w:rPr>
              <w:t>2.0mm</w:t>
            </w:r>
          </w:p>
          <w:p>
            <w:pPr>
              <w:pStyle w:val="null3"/>
              <w:jc w:val="center"/>
            </w:pPr>
            <w:r>
              <w:rPr>
                <w:sz w:val="21"/>
              </w:rPr>
              <w:t>耐温范围：</w:t>
            </w:r>
            <w:r>
              <w:rPr>
                <w:sz w:val="21"/>
              </w:rPr>
              <w:t>-40</w:t>
            </w:r>
            <w:r>
              <w:rPr>
                <w:sz w:val="21"/>
              </w:rPr>
              <w:t>℃</w:t>
            </w:r>
            <w:r>
              <w:rPr>
                <w:sz w:val="21"/>
              </w:rPr>
              <w:t>~+200</w:t>
            </w:r>
            <w:r>
              <w:rPr>
                <w:sz w:val="21"/>
              </w:rPr>
              <w:t>℃</w:t>
            </w:r>
          </w:p>
          <w:p>
            <w:pPr>
              <w:pStyle w:val="null3"/>
              <w:jc w:val="center"/>
            </w:pPr>
            <w:r>
              <w:rPr>
                <w:sz w:val="21"/>
              </w:rPr>
              <w:t>耐强酸</w:t>
            </w:r>
            <w:r>
              <w:rPr>
                <w:sz w:val="21"/>
              </w:rPr>
              <w:t>/</w:t>
            </w:r>
            <w:r>
              <w:rPr>
                <w:sz w:val="21"/>
              </w:rPr>
              <w:t>强碱介质（</w:t>
            </w:r>
            <w:r>
              <w:rPr>
                <w:sz w:val="21"/>
              </w:rPr>
              <w:t>pH 0~14</w:t>
            </w:r>
            <w:r>
              <w:rPr>
                <w:sz w:val="21"/>
              </w:rPr>
              <w:t>）</w:t>
            </w:r>
          </w:p>
          <w:p>
            <w:pPr>
              <w:pStyle w:val="null3"/>
              <w:jc w:val="center"/>
            </w:pPr>
            <w:r>
              <w:rPr>
                <w:sz w:val="21"/>
              </w:rPr>
              <w:t>与</w:t>
            </w:r>
            <w:r>
              <w:rPr>
                <w:sz w:val="21"/>
              </w:rPr>
              <w:t>DN15</w:t>
            </w:r>
            <w:r>
              <w:rPr>
                <w:sz w:val="21"/>
              </w:rPr>
              <w:t>管径完全匹配，无缝内衬工艺</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电动葫芦：主起升电机</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ZD131-4-3KW</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电动葫芦：吊钩组</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2T</w:t>
            </w:r>
            <w:r>
              <w:rPr>
                <w:sz w:val="21"/>
              </w:rPr>
              <w:t>旋转吊钩</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次氯酸钠电解发生器：钛电极连接线缆</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条</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耐腐蚀屏蔽电缆，截面积</w:t>
            </w:r>
            <w:r>
              <w:rPr>
                <w:sz w:val="21"/>
              </w:rPr>
              <w:t>≥</w:t>
            </w:r>
            <w:r>
              <w:rPr>
                <w:sz w:val="21"/>
              </w:rPr>
              <w:t>16mm</w:t>
            </w:r>
            <w:r>
              <w:rPr>
                <w:sz w:val="21"/>
              </w:rPr>
              <w:t>²</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在线氢气报警仪：防爆外壳</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不锈钢，</w:t>
            </w:r>
            <w:r>
              <w:rPr>
                <w:sz w:val="21"/>
              </w:rPr>
              <w:t>IP65</w:t>
            </w:r>
            <w:r>
              <w:rPr>
                <w:sz w:val="21"/>
              </w:rPr>
              <w:t>防护</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离子除臭装置：传感器模块（温湿度</w:t>
            </w:r>
            <w:r>
              <w:rPr>
                <w:sz w:val="21"/>
              </w:rPr>
              <w:t>/</w:t>
            </w:r>
            <w:r>
              <w:rPr>
                <w:sz w:val="21"/>
              </w:rPr>
              <w:t>气体）</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与风机适配规格</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离子正压新风装置：高压电源模块</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输入电压：</w:t>
            </w:r>
            <w:r>
              <w:rPr>
                <w:sz w:val="21"/>
              </w:rPr>
              <w:t xml:space="preserve">AC 220V </w:t>
            </w:r>
            <w:r>
              <w:rPr>
                <w:sz w:val="21"/>
              </w:rPr>
              <w:t>±</w:t>
            </w:r>
            <w:r>
              <w:rPr>
                <w:sz w:val="21"/>
              </w:rPr>
              <w:t>10%</w:t>
            </w:r>
          </w:p>
          <w:p>
            <w:pPr>
              <w:pStyle w:val="null3"/>
              <w:jc w:val="center"/>
            </w:pPr>
            <w:r>
              <w:rPr>
                <w:sz w:val="21"/>
              </w:rPr>
              <w:t>输出电压：</w:t>
            </w:r>
            <w:r>
              <w:rPr>
                <w:sz w:val="21"/>
              </w:rPr>
              <w:t>DC 8-12kV</w:t>
            </w:r>
            <w:r>
              <w:rPr>
                <w:sz w:val="21"/>
              </w:rPr>
              <w:t>（可调，匹配离子管电离需求）</w:t>
            </w:r>
          </w:p>
          <w:p>
            <w:pPr>
              <w:pStyle w:val="null3"/>
              <w:jc w:val="center"/>
            </w:pPr>
            <w:r>
              <w:rPr>
                <w:sz w:val="21"/>
              </w:rPr>
              <w:t>输出频率：</w:t>
            </w:r>
            <w:r>
              <w:rPr>
                <w:sz w:val="21"/>
              </w:rPr>
              <w:t>1.5-2.5kHz</w:t>
            </w:r>
          </w:p>
          <w:p>
            <w:pPr>
              <w:pStyle w:val="null3"/>
              <w:jc w:val="center"/>
            </w:pPr>
            <w:r>
              <w:rPr>
                <w:sz w:val="21"/>
              </w:rPr>
              <w:t>功率范围：</w:t>
            </w:r>
            <w:r>
              <w:rPr>
                <w:sz w:val="21"/>
              </w:rPr>
              <w:t>0.15-0.18kW</w:t>
            </w:r>
          </w:p>
          <w:p>
            <w:pPr>
              <w:pStyle w:val="null3"/>
              <w:jc w:val="center"/>
            </w:pPr>
            <w:r>
              <w:rPr>
                <w:sz w:val="21"/>
              </w:rPr>
              <w:t>保护功能：短路</w:t>
            </w:r>
            <w:r>
              <w:rPr>
                <w:sz w:val="21"/>
              </w:rPr>
              <w:t>/</w:t>
            </w:r>
            <w:r>
              <w:rPr>
                <w:sz w:val="21"/>
              </w:rPr>
              <w:t>过载</w:t>
            </w:r>
            <w:r>
              <w:rPr>
                <w:sz w:val="21"/>
              </w:rPr>
              <w:t>/</w:t>
            </w:r>
            <w:r>
              <w:rPr>
                <w:sz w:val="21"/>
              </w:rPr>
              <w:t>过温自动切断（符合医疗设备安全标准）</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回转式格栅：减速机轴承</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耐高温油脂润滑型</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69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分体式热效应空气流量计：信号转换模块</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4-20mA</w:t>
            </w:r>
            <w:r>
              <w:rPr>
                <w:sz w:val="21"/>
              </w:rPr>
              <w:t>输出</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70</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分体式热效应空气流量计：信号转换模块</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4-20mA</w:t>
            </w:r>
            <w:r>
              <w:rPr>
                <w:sz w:val="21"/>
              </w:rPr>
              <w:t>输出</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71</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氨氮在线检测仪：电磁阀组</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套</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耐腐蚀型（</w:t>
            </w:r>
            <w:r>
              <w:rPr>
                <w:sz w:val="21"/>
              </w:rPr>
              <w:t>PTFE</w:t>
            </w:r>
            <w:r>
              <w:rPr>
                <w:sz w:val="21"/>
              </w:rPr>
              <w:t>材质）</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72</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余氯检测仪：余氯传感器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电极法</w:t>
            </w:r>
            <w:r>
              <w:rPr>
                <w:sz w:val="21"/>
              </w:rPr>
              <w:t>/DPD</w:t>
            </w:r>
            <w:r>
              <w:rPr>
                <w:sz w:val="21"/>
              </w:rPr>
              <w:t>法，</w:t>
            </w:r>
            <w:r>
              <w:rPr>
                <w:sz w:val="21"/>
              </w:rPr>
              <w:t>0-30mg/L</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73</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潜水搅拌机</w:t>
            </w:r>
            <w:r>
              <w:rPr>
                <w:sz w:val="21"/>
              </w:rPr>
              <w:t>1</w:t>
            </w:r>
            <w:r>
              <w:rPr>
                <w:sz w:val="21"/>
              </w:rPr>
              <w:t>：不锈钢导流罩</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材质：</w:t>
            </w:r>
            <w:r>
              <w:rPr>
                <w:sz w:val="21"/>
              </w:rPr>
              <w:t>SUS304</w:t>
            </w:r>
            <w:r>
              <w:rPr>
                <w:sz w:val="21"/>
              </w:rPr>
              <w:t>不锈钢（与搅拌机主体一致）</w:t>
            </w:r>
          </w:p>
          <w:p>
            <w:pPr>
              <w:pStyle w:val="null3"/>
              <w:jc w:val="center"/>
            </w:pPr>
            <w:r>
              <w:rPr>
                <w:sz w:val="21"/>
              </w:rPr>
              <w:t>内径：</w:t>
            </w:r>
            <w:r>
              <w:rPr>
                <w:sz w:val="21"/>
              </w:rPr>
              <w:t>700mm</w:t>
            </w:r>
            <w:r>
              <w:rPr>
                <w:sz w:val="21"/>
              </w:rPr>
              <w:t>（覆盖</w:t>
            </w:r>
            <w:r>
              <w:rPr>
                <w:sz w:val="21"/>
              </w:rPr>
              <w:t>620mm</w:t>
            </w:r>
            <w:r>
              <w:rPr>
                <w:sz w:val="21"/>
              </w:rPr>
              <w:t>叶轮，预留</w:t>
            </w:r>
            <w:r>
              <w:rPr>
                <w:sz w:val="21"/>
              </w:rPr>
              <w:t>80mm</w:t>
            </w:r>
            <w:r>
              <w:rPr>
                <w:sz w:val="21"/>
              </w:rPr>
              <w:t>流道空间）</w:t>
            </w:r>
          </w:p>
          <w:p>
            <w:pPr>
              <w:pStyle w:val="null3"/>
              <w:jc w:val="center"/>
            </w:pPr>
            <w:r>
              <w:rPr>
                <w:sz w:val="21"/>
              </w:rPr>
              <w:t>厚度：</w:t>
            </w:r>
            <w:r>
              <w:rPr>
                <w:sz w:val="21"/>
              </w:rPr>
              <w:t>≥</w:t>
            </w:r>
            <w:r>
              <w:rPr>
                <w:sz w:val="21"/>
              </w:rPr>
              <w:t>3.0mm</w:t>
            </w:r>
          </w:p>
          <w:p>
            <w:pPr>
              <w:pStyle w:val="null3"/>
              <w:jc w:val="center"/>
            </w:pPr>
            <w:r>
              <w:rPr>
                <w:sz w:val="21"/>
              </w:rPr>
              <w:t>内壁镜面抛光（</w:t>
            </w:r>
            <w:r>
              <w:rPr>
                <w:sz w:val="21"/>
              </w:rPr>
              <w:t>Ra</w:t>
            </w:r>
            <w:r>
              <w:rPr>
                <w:sz w:val="21"/>
              </w:rPr>
              <w:t>≤</w:t>
            </w:r>
            <w:r>
              <w:rPr>
                <w:sz w:val="21"/>
              </w:rPr>
              <w:t>0.8</w:t>
            </w:r>
            <w:r>
              <w:rPr>
                <w:sz w:val="21"/>
              </w:rPr>
              <w:t>μ</w:t>
            </w:r>
            <w:r>
              <w:rPr>
                <w:sz w:val="21"/>
              </w:rPr>
              <w:t>m</w:t>
            </w:r>
            <w:r>
              <w:rPr>
                <w:sz w:val="21"/>
              </w:rPr>
              <w:t>）</w:t>
            </w:r>
          </w:p>
          <w:p>
            <w:pPr>
              <w:pStyle w:val="null3"/>
              <w:jc w:val="center"/>
            </w:pPr>
            <w:r>
              <w:rPr>
                <w:sz w:val="21"/>
              </w:rPr>
              <w:t>锥形扩口结构，轴向流占比</w:t>
            </w:r>
            <w:r>
              <w:rPr>
                <w:sz w:val="21"/>
              </w:rPr>
              <w:t>≥</w:t>
            </w:r>
            <w:r>
              <w:rPr>
                <w:sz w:val="21"/>
              </w:rPr>
              <w:t>85%</w:t>
            </w:r>
            <w:r>
              <w:rPr>
                <w:sz w:val="21"/>
              </w:rPr>
              <w:t>，卡扣式法兰连接</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74</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潜水搅拌机</w:t>
            </w:r>
            <w:r>
              <w:rPr>
                <w:sz w:val="21"/>
              </w:rPr>
              <w:t>2</w:t>
            </w:r>
            <w:r>
              <w:rPr>
                <w:sz w:val="21"/>
              </w:rPr>
              <w:t>：不锈钢导流罩</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材质：</w:t>
            </w:r>
            <w:r>
              <w:rPr>
                <w:sz w:val="21"/>
              </w:rPr>
              <w:t>SUS304</w:t>
            </w:r>
            <w:r>
              <w:rPr>
                <w:sz w:val="21"/>
              </w:rPr>
              <w:t>不锈钢（与搅拌机主体一致）</w:t>
            </w:r>
          </w:p>
          <w:p>
            <w:pPr>
              <w:pStyle w:val="null3"/>
              <w:jc w:val="center"/>
            </w:pPr>
            <w:r>
              <w:rPr>
                <w:sz w:val="21"/>
              </w:rPr>
              <w:t>内径：</w:t>
            </w:r>
            <w:r>
              <w:rPr>
                <w:sz w:val="21"/>
              </w:rPr>
              <w:t>700mm</w:t>
            </w:r>
            <w:r>
              <w:rPr>
                <w:sz w:val="21"/>
              </w:rPr>
              <w:t>（覆盖</w:t>
            </w:r>
            <w:r>
              <w:rPr>
                <w:sz w:val="21"/>
              </w:rPr>
              <w:t>620mm</w:t>
            </w:r>
            <w:r>
              <w:rPr>
                <w:sz w:val="21"/>
              </w:rPr>
              <w:t>叶轮，预留</w:t>
            </w:r>
            <w:r>
              <w:rPr>
                <w:sz w:val="21"/>
              </w:rPr>
              <w:t>80mm</w:t>
            </w:r>
            <w:r>
              <w:rPr>
                <w:sz w:val="21"/>
              </w:rPr>
              <w:t>流道空间）</w:t>
            </w:r>
          </w:p>
          <w:p>
            <w:pPr>
              <w:pStyle w:val="null3"/>
              <w:jc w:val="center"/>
            </w:pPr>
            <w:r>
              <w:rPr>
                <w:sz w:val="21"/>
              </w:rPr>
              <w:t>厚度：</w:t>
            </w:r>
            <w:r>
              <w:rPr>
                <w:sz w:val="21"/>
              </w:rPr>
              <w:t>≥</w:t>
            </w:r>
            <w:r>
              <w:rPr>
                <w:sz w:val="21"/>
              </w:rPr>
              <w:t>3.0mm</w:t>
            </w:r>
          </w:p>
          <w:p>
            <w:pPr>
              <w:pStyle w:val="null3"/>
              <w:jc w:val="center"/>
            </w:pPr>
            <w:r>
              <w:rPr>
                <w:sz w:val="21"/>
              </w:rPr>
              <w:t>内壁镜面抛光（</w:t>
            </w:r>
            <w:r>
              <w:rPr>
                <w:sz w:val="21"/>
              </w:rPr>
              <w:t>Ra</w:t>
            </w:r>
            <w:r>
              <w:rPr>
                <w:sz w:val="21"/>
              </w:rPr>
              <w:t>≤</w:t>
            </w:r>
            <w:r>
              <w:rPr>
                <w:sz w:val="21"/>
              </w:rPr>
              <w:t>0.8</w:t>
            </w:r>
            <w:r>
              <w:rPr>
                <w:sz w:val="21"/>
              </w:rPr>
              <w:t>μ</w:t>
            </w:r>
            <w:r>
              <w:rPr>
                <w:sz w:val="21"/>
              </w:rPr>
              <w:t>m</w:t>
            </w:r>
            <w:r>
              <w:rPr>
                <w:sz w:val="21"/>
              </w:rPr>
              <w:t>）</w:t>
            </w:r>
          </w:p>
          <w:p>
            <w:pPr>
              <w:pStyle w:val="null3"/>
              <w:jc w:val="center"/>
            </w:pPr>
            <w:r>
              <w:rPr>
                <w:sz w:val="21"/>
              </w:rPr>
              <w:t>锥形扩口结构，轴向流占比</w:t>
            </w:r>
            <w:r>
              <w:rPr>
                <w:sz w:val="21"/>
              </w:rPr>
              <w:t>≥</w:t>
            </w:r>
            <w:r>
              <w:rPr>
                <w:sz w:val="21"/>
              </w:rPr>
              <w:t>85%</w:t>
            </w:r>
            <w:r>
              <w:rPr>
                <w:sz w:val="21"/>
              </w:rPr>
              <w:t>，卡扣式法兰连接</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75</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PLC </w:t>
            </w:r>
            <w:r>
              <w:rPr>
                <w:sz w:val="21"/>
              </w:rPr>
              <w:t>集成控制柜：电源模块</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西门子</w:t>
            </w:r>
            <w:r>
              <w:rPr>
                <w:sz w:val="21"/>
              </w:rPr>
              <w:t>SITOP</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76</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监控系统：高清防水摄像头</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200</w:t>
            </w:r>
            <w:r>
              <w:rPr>
                <w:sz w:val="21"/>
              </w:rPr>
              <w:t>万像素</w:t>
            </w:r>
            <w:r>
              <w:rPr>
                <w:sz w:val="21"/>
              </w:rPr>
              <w:t>/IP68/</w:t>
            </w:r>
            <w:r>
              <w:rPr>
                <w:sz w:val="21"/>
              </w:rPr>
              <w:t>红外夜视</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77</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中控电脑：防眩光显示器</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台</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21.5</w:t>
            </w:r>
            <w:r>
              <w:rPr>
                <w:sz w:val="21"/>
              </w:rPr>
              <w:t>英寸</w:t>
            </w:r>
            <w:r>
              <w:rPr>
                <w:sz w:val="21"/>
              </w:rPr>
              <w:t>/</w:t>
            </w:r>
            <w:r>
              <w:rPr>
                <w:sz w:val="21"/>
              </w:rPr>
              <w:t>工业宽温屏</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78</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中控电脑：</w:t>
            </w:r>
            <w:r>
              <w:rPr>
                <w:sz w:val="21"/>
              </w:rPr>
              <w:t>PLC</w:t>
            </w:r>
            <w:r>
              <w:rPr>
                <w:sz w:val="21"/>
              </w:rPr>
              <w:t>输入输出模块</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个</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适配西门子</w:t>
            </w:r>
            <w:r>
              <w:rPr>
                <w:sz w:val="21"/>
              </w:rPr>
              <w:t>S7</w:t>
            </w:r>
            <w:r>
              <w:rPr>
                <w:sz w:val="21"/>
              </w:rPr>
              <w:t>系列</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r>
        <w:tc>
          <w:tcPr>
            <w:tcW w:type="dxa" w:w="96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79</w:t>
            </w:r>
          </w:p>
        </w:tc>
        <w:tc>
          <w:tcPr>
            <w:tcW w:type="dxa" w:w="191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中控电脑：</w:t>
            </w:r>
            <w:r>
              <w:rPr>
                <w:sz w:val="21"/>
              </w:rPr>
              <w:t>UPS</w:t>
            </w:r>
            <w:r>
              <w:rPr>
                <w:sz w:val="21"/>
              </w:rPr>
              <w:t>蓄电池组</w:t>
            </w:r>
          </w:p>
        </w:tc>
        <w:tc>
          <w:tcPr>
            <w:tcW w:type="dxa" w:w="96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组</w:t>
            </w:r>
          </w:p>
        </w:tc>
        <w:tc>
          <w:tcPr>
            <w:tcW w:type="dxa" w:w="207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12V/100Ah</w:t>
            </w:r>
          </w:p>
        </w:tc>
        <w:tc>
          <w:tcPr>
            <w:tcW w:type="dxa" w:w="239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1"/>
              </w:rPr>
              <w:t>/</w:t>
            </w:r>
          </w:p>
        </w:tc>
      </w:tr>
    </w:tbl>
    <w:p>
      <w:pPr>
        <w:pStyle w:val="null3"/>
        <w:ind w:firstLine="420"/>
        <w:jc w:val="both"/>
      </w:pPr>
      <w:r>
        <w:rPr>
          <w:sz w:val="21"/>
        </w:rPr>
        <w:t>（八）大修和涉及大型设备更换或维修材料、零配件单价超过</w:t>
      </w:r>
      <w:r>
        <w:rPr>
          <w:sz w:val="21"/>
        </w:rPr>
        <w:t>2000</w:t>
      </w:r>
      <w:r>
        <w:rPr>
          <w:sz w:val="21"/>
        </w:rPr>
        <w:t>元项目：</w:t>
      </w:r>
    </w:p>
    <w:p>
      <w:pPr>
        <w:pStyle w:val="null3"/>
        <w:ind w:firstLine="420"/>
        <w:jc w:val="both"/>
      </w:pPr>
      <w:r>
        <w:rPr>
          <w:sz w:val="21"/>
        </w:rPr>
        <w:t>1</w:t>
      </w:r>
      <w:r>
        <w:rPr>
          <w:sz w:val="21"/>
        </w:rPr>
        <w:t>、如需更换的维修材料、零配件不在下文“</w:t>
      </w:r>
      <w:r>
        <w:rPr>
          <w:sz w:val="21"/>
        </w:rPr>
        <w:t>2000</w:t>
      </w:r>
      <w:r>
        <w:rPr>
          <w:sz w:val="21"/>
        </w:rPr>
        <w:t>元以上的维修材料、零配件清单”内，则由乙方提供项目所需维修材料、零配件的规格参数、型号、价格明细清单，送与甲方委托的第三方工程造价咨询公司审核（工程造价咨询公司审核依据为：《广东省通用安装工程综合定额（</w:t>
      </w:r>
      <w:r>
        <w:rPr>
          <w:sz w:val="21"/>
        </w:rPr>
        <w:t>2018</w:t>
      </w:r>
      <w:r>
        <w:rPr>
          <w:sz w:val="21"/>
        </w:rPr>
        <w:t>）》，材料采用同期广州市信息价和市场询价）。设备设施维修或更换完成后，乙方须附医院立项批复及验收报告等相关资料，交第三方工程造价咨询公司进行审核结算，费用从</w:t>
      </w:r>
      <w:r>
        <w:rPr>
          <w:sz w:val="21"/>
        </w:rPr>
        <w:t>2000</w:t>
      </w:r>
      <w:r>
        <w:rPr>
          <w:sz w:val="21"/>
        </w:rPr>
        <w:t>元以上的维修材料、零配件费预算中支付，乙方免费提供技术支持及维修人力；如果第三方工程造价咨询公司审核报价低于人民币</w:t>
      </w:r>
      <w:r>
        <w:rPr>
          <w:sz w:val="21"/>
        </w:rPr>
        <w:t>2000</w:t>
      </w:r>
      <w:r>
        <w:rPr>
          <w:sz w:val="21"/>
        </w:rPr>
        <w:t>元（含人民币</w:t>
      </w:r>
      <w:r>
        <w:rPr>
          <w:sz w:val="21"/>
        </w:rPr>
        <w:t>2000</w:t>
      </w:r>
      <w:r>
        <w:rPr>
          <w:sz w:val="21"/>
        </w:rPr>
        <w:t>元）的，该费用包含在常规运营服务费中，不进行另外支付。更换出来的故障零配件需要送返甲方仓库回收确认，否则不支付相应的零配件费用。若因乙方人为损坏或保养不当导致的设备损坏，其更换费用及因此产生的损失、责任由乙方承担。</w:t>
      </w:r>
    </w:p>
    <w:p>
      <w:pPr>
        <w:pStyle w:val="null3"/>
        <w:ind w:firstLine="420"/>
        <w:jc w:val="both"/>
      </w:pPr>
      <w:r>
        <w:rPr>
          <w:sz w:val="21"/>
        </w:rPr>
        <w:t>2</w:t>
      </w:r>
      <w:r>
        <w:rPr>
          <w:sz w:val="21"/>
        </w:rPr>
        <w:t>、如需更换的维修材料、零配件在下文“</w:t>
      </w:r>
      <w:r>
        <w:rPr>
          <w:sz w:val="21"/>
        </w:rPr>
        <w:t>2000</w:t>
      </w:r>
      <w:r>
        <w:rPr>
          <w:sz w:val="21"/>
        </w:rPr>
        <w:t>元以上的维修材料、零配件清单”内，则按照下表设备单价最高限价乘以</w:t>
      </w:r>
      <w:r>
        <w:rPr>
          <w:sz w:val="21"/>
        </w:rPr>
        <w:t>1-</w:t>
      </w:r>
      <w:r>
        <w:rPr>
          <w:sz w:val="21"/>
        </w:rPr>
        <w:t>中标优惠率据实结算（注：</w:t>
      </w:r>
      <w:r>
        <w:rPr>
          <w:sz w:val="21"/>
        </w:rPr>
        <w:t>1</w:t>
      </w:r>
      <w:r>
        <w:rPr>
          <w:sz w:val="21"/>
        </w:rPr>
        <w:t>：本项目下文所列“</w:t>
      </w:r>
      <w:r>
        <w:rPr>
          <w:sz w:val="21"/>
        </w:rPr>
        <w:t>2000</w:t>
      </w:r>
      <w:r>
        <w:rPr>
          <w:sz w:val="21"/>
        </w:rPr>
        <w:t>元以上的维修材料、零配件清单”项目清单已经甲方第三方工程造价咨询公司审核，乙方对需根据清单所列项目最高限价为基准价进行优惠率报价，如项目实施过程中需要更换清单中包含的维修材料、零配件，即直接按单价最高限价乘以</w:t>
      </w:r>
      <w:r>
        <w:rPr>
          <w:sz w:val="21"/>
        </w:rPr>
        <w:t>1-</w:t>
      </w:r>
      <w:r>
        <w:rPr>
          <w:sz w:val="21"/>
        </w:rPr>
        <w:t>优惠率据实结算：</w:t>
      </w:r>
      <w:r>
        <w:rPr>
          <w:sz w:val="21"/>
        </w:rPr>
        <w:t>2</w:t>
      </w:r>
      <w:r>
        <w:rPr>
          <w:sz w:val="21"/>
        </w:rPr>
        <w:t>、乙方需保证材料来源正规、质量合格与现有设备匹配且不影响、损坏现有设施设备）：</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161"/>
        <w:gridCol w:w="1221"/>
        <w:gridCol w:w="1703"/>
        <w:gridCol w:w="2035"/>
        <w:gridCol w:w="754"/>
        <w:gridCol w:w="1432"/>
      </w:tblGrid>
      <w:tr>
        <w:tc>
          <w:tcPr>
            <w:tcW w:type="dxa" w:w="8306"/>
            <w:gridSpan w:val="6"/>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2000</w:t>
            </w:r>
            <w:r>
              <w:rPr>
                <w:sz w:val="21"/>
                <w:b/>
              </w:rPr>
              <w:t>元以上的维修材料、零配件清单</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一、鼓风机房设备及零部件清单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单价最高限价（人民币</w:t>
            </w:r>
            <w:r>
              <w:rPr>
                <w:sz w:val="21"/>
                <w:b/>
              </w:rPr>
              <w:t>/</w:t>
            </w:r>
            <w:r>
              <w:rPr>
                <w:sz w:val="21"/>
                <w:b/>
              </w:rPr>
              <w:t>元）</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生化池鼓风机</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轴承（含电机轴承、转子）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双列角接触球轴承</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4103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联轴器弹性体</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聚氨酯材质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2580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密封件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氟橡胶材质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电机主轴</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2"/>
              </w:rPr>
              <w:t>材质：</w:t>
            </w:r>
            <w:r>
              <w:rPr>
                <w:sz w:val="22"/>
              </w:rPr>
              <w:t>42CrMo</w:t>
            </w:r>
            <w:r>
              <w:rPr>
                <w:sz w:val="22"/>
              </w:rPr>
              <w:t>合金钢（调质处理，抗疲劳强度≥</w:t>
            </w:r>
            <w:r>
              <w:rPr>
                <w:sz w:val="22"/>
              </w:rPr>
              <w:t>800MPa</w:t>
            </w:r>
            <w:r>
              <w:rPr>
                <w:sz w:val="22"/>
              </w:rPr>
              <w:t>），表面高频淬火，硬度</w:t>
            </w:r>
            <w:r>
              <w:rPr>
                <w:sz w:val="22"/>
              </w:rPr>
              <w:t>HRC50-55</w:t>
            </w:r>
            <w:r>
              <w:rPr>
                <w:sz w:val="22"/>
              </w:rPr>
              <w:t>，耐磨层深≥</w:t>
            </w:r>
            <w:r>
              <w:rPr>
                <w:sz w:val="22"/>
              </w:rPr>
              <w:t>2mm</w:t>
            </w:r>
          </w:p>
          <w:p>
            <w:pPr>
              <w:pStyle w:val="null3"/>
              <w:jc w:val="center"/>
            </w:pPr>
            <w:r>
              <w:rPr>
                <w:sz w:val="22"/>
              </w:rPr>
              <w:t>同轴度误差：</w:t>
            </w:r>
            <w:r>
              <w:rPr>
                <w:sz w:val="22"/>
              </w:rPr>
              <w:t>≤</w:t>
            </w:r>
            <w:r>
              <w:rPr>
                <w:sz w:val="22"/>
              </w:rPr>
              <w:t>0.01mm</w:t>
            </w:r>
          </w:p>
          <w:p>
            <w:pPr>
              <w:pStyle w:val="null3"/>
              <w:jc w:val="center"/>
            </w:pPr>
            <w:r>
              <w:rPr>
                <w:sz w:val="22"/>
              </w:rPr>
              <w:t>动平衡等级：</w:t>
            </w:r>
            <w:r>
              <w:rPr>
                <w:sz w:val="22"/>
              </w:rPr>
              <w:t>G2.5</w:t>
            </w:r>
            <w:r>
              <w:rPr>
                <w:sz w:val="22"/>
              </w:rPr>
              <w:t>级（转速</w:t>
            </w:r>
            <w:r>
              <w:rPr>
                <w:sz w:val="22"/>
              </w:rPr>
              <w:t>3000rpm</w:t>
            </w:r>
            <w:r>
              <w:rPr>
                <w:sz w:val="22"/>
              </w:rPr>
              <w:t>时振动值≤</w:t>
            </w:r>
            <w:r>
              <w:rPr>
                <w:sz w:val="22"/>
              </w:rPr>
              <w:t>2.8mm/s</w:t>
            </w:r>
            <w:r>
              <w:rPr>
                <w:sz w:val="22"/>
              </w:rPr>
              <w:t>）</w:t>
            </w:r>
          </w:p>
          <w:p>
            <w:pPr>
              <w:pStyle w:val="null3"/>
              <w:jc w:val="center"/>
            </w:pPr>
            <w:r>
              <w:rPr>
                <w:sz w:val="22"/>
              </w:rPr>
              <w:t>轴径：</w:t>
            </w:r>
            <w:r>
              <w:rPr>
                <w:sz w:val="22"/>
              </w:rPr>
              <w:t>Ø80</w:t>
            </w:r>
            <w:r>
              <w:rPr>
                <w:sz w:val="22"/>
              </w:rPr>
              <w:t>±</w:t>
            </w:r>
            <w:r>
              <w:rPr>
                <w:sz w:val="22"/>
              </w:rPr>
              <w:t>0.02mm</w:t>
            </w:r>
            <w:r>
              <w:rPr>
                <w:sz w:val="22"/>
              </w:rPr>
              <w:t>（与转子过盈配合≤</w:t>
            </w:r>
            <w:r>
              <w:rPr>
                <w:sz w:val="22"/>
              </w:rPr>
              <w:t>0.01mm</w:t>
            </w:r>
            <w:r>
              <w:rPr>
                <w:sz w:val="22"/>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5807.405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联轴器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适配</w:t>
            </w:r>
            <w:r>
              <w:rPr>
                <w:sz w:val="21"/>
              </w:rPr>
              <w:t>55kW</w:t>
            </w:r>
            <w:r>
              <w:rPr>
                <w:sz w:val="21"/>
              </w:rPr>
              <w:t>电机及螺杆主机</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冷却器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适配</w:t>
            </w:r>
            <w:r>
              <w:rPr>
                <w:sz w:val="21"/>
              </w:rPr>
              <w:t>55kW</w:t>
            </w:r>
            <w:r>
              <w:rPr>
                <w:sz w:val="21"/>
              </w:rPr>
              <w:t>散热需求</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10260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传感器</w:t>
            </w:r>
            <w:r>
              <w:br/>
            </w:r>
            <w:r>
              <w:rPr>
                <w:sz w:val="21"/>
              </w:rPr>
              <w:t>（压力</w:t>
            </w:r>
            <w:r>
              <w:rPr>
                <w:sz w:val="21"/>
              </w:rPr>
              <w:t>/</w:t>
            </w:r>
            <w:r>
              <w:rPr>
                <w:sz w:val="21"/>
              </w:rPr>
              <w:t>温度传感器）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压力传感器</w:t>
            </w:r>
          </w:p>
          <w:p>
            <w:pPr>
              <w:pStyle w:val="null3"/>
              <w:jc w:val="center"/>
            </w:pPr>
            <w:r>
              <w:rPr>
                <w:sz w:val="21"/>
              </w:rPr>
              <w:t>①量程：</w:t>
            </w:r>
            <w:r>
              <w:rPr>
                <w:sz w:val="21"/>
              </w:rPr>
              <w:t>0~100kPa</w:t>
            </w:r>
          </w:p>
          <w:p>
            <w:pPr>
              <w:pStyle w:val="null3"/>
              <w:jc w:val="center"/>
            </w:pPr>
            <w:r>
              <w:rPr>
                <w:sz w:val="21"/>
              </w:rPr>
              <w:t>②精度：±</w:t>
            </w:r>
            <w:r>
              <w:rPr>
                <w:sz w:val="21"/>
              </w:rPr>
              <w:t>0.5%FS</w:t>
            </w:r>
          </w:p>
          <w:p>
            <w:pPr>
              <w:pStyle w:val="null3"/>
              <w:jc w:val="center"/>
            </w:pPr>
            <w:r>
              <w:rPr>
                <w:sz w:val="21"/>
              </w:rPr>
              <w:t>③输出：</w:t>
            </w:r>
            <w:r>
              <w:rPr>
                <w:sz w:val="21"/>
              </w:rPr>
              <w:t>4-20mA+HART</w:t>
            </w:r>
            <w:r>
              <w:rPr>
                <w:sz w:val="21"/>
              </w:rPr>
              <w:t>协议</w:t>
            </w:r>
          </w:p>
          <w:p>
            <w:pPr>
              <w:pStyle w:val="null3"/>
              <w:jc w:val="center"/>
            </w:pPr>
            <w:r>
              <w:rPr>
                <w:sz w:val="21"/>
              </w:rPr>
              <w:t>温度传感器</w:t>
            </w:r>
          </w:p>
          <w:p>
            <w:pPr>
              <w:pStyle w:val="null3"/>
              <w:jc w:val="center"/>
            </w:pPr>
            <w:r>
              <w:rPr>
                <w:sz w:val="21"/>
              </w:rPr>
              <w:t>①类型：</w:t>
            </w:r>
            <w:r>
              <w:rPr>
                <w:sz w:val="21"/>
              </w:rPr>
              <w:t>PT100</w:t>
            </w:r>
            <w:r>
              <w:rPr>
                <w:sz w:val="21"/>
              </w:rPr>
              <w:t>铂电阻</w:t>
            </w:r>
          </w:p>
          <w:p>
            <w:pPr>
              <w:pStyle w:val="null3"/>
              <w:jc w:val="center"/>
            </w:pPr>
            <w:r>
              <w:rPr>
                <w:sz w:val="21"/>
              </w:rPr>
              <w:t>②耐温：</w:t>
            </w:r>
            <w:r>
              <w:rPr>
                <w:sz w:val="21"/>
              </w:rPr>
              <w:t>-20</w:t>
            </w:r>
            <w:r>
              <w:rPr>
                <w:sz w:val="21"/>
              </w:rPr>
              <w:t>℃</w:t>
            </w:r>
            <w:r>
              <w:rPr>
                <w:sz w:val="21"/>
              </w:rPr>
              <w:t>~+150</w:t>
            </w:r>
            <w:r>
              <w:rPr>
                <w:sz w:val="21"/>
              </w:rPr>
              <w:t>℃</w:t>
            </w:r>
          </w:p>
          <w:p>
            <w:pPr>
              <w:pStyle w:val="null3"/>
              <w:jc w:val="center"/>
            </w:pPr>
            <w:r>
              <w:rPr>
                <w:sz w:val="21"/>
              </w:rPr>
              <w:t>③防护：</w:t>
            </w:r>
            <w:r>
              <w:rPr>
                <w:sz w:val="21"/>
              </w:rPr>
              <w:t>IP67</w:t>
            </w:r>
            <w:r>
              <w:rPr>
                <w:sz w:val="21"/>
              </w:rPr>
              <w:t>不锈钢壳体</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条</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消音器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降噪至</w:t>
            </w:r>
            <w:r>
              <w:rPr>
                <w:sz w:val="21"/>
              </w:rPr>
              <w:t>≤</w:t>
            </w:r>
            <w:r>
              <w:rPr>
                <w:sz w:val="21"/>
              </w:rPr>
              <w:t>85dB(A)</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4800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电动蝶阀（进气）</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DN200</w:t>
            </w:r>
            <w:r>
              <w:rPr>
                <w:sz w:val="21"/>
              </w:rPr>
              <w:t>，</w:t>
            </w:r>
            <w:r>
              <w:rPr>
                <w:sz w:val="21"/>
              </w:rPr>
              <w:t>SUS304</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4499.9</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变频器控制系统</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PLC+</w:t>
            </w:r>
            <w:r>
              <w:rPr>
                <w:sz w:val="21"/>
              </w:rPr>
              <w:t>触摸屏，支持远程监控，</w:t>
            </w:r>
            <w:r>
              <w:rPr>
                <w:sz w:val="21"/>
              </w:rPr>
              <w:t>IGBT</w:t>
            </w:r>
            <w:r>
              <w:rPr>
                <w:sz w:val="21"/>
              </w:rPr>
              <w:t>功率模块，适配</w:t>
            </w:r>
            <w:r>
              <w:rPr>
                <w:sz w:val="21"/>
              </w:rPr>
              <w:t>55KW</w:t>
            </w:r>
            <w:r>
              <w:rPr>
                <w:sz w:val="21"/>
              </w:rPr>
              <w:t>螺杆鼓风机</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MBR</w:t>
            </w:r>
            <w:r>
              <w:rPr>
                <w:sz w:val="21"/>
              </w:rPr>
              <w:t>膜吹扫风机</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轴承（含电机轴承、转子）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双列角接触球轴承</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5103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联轴器弹性体</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聚氨酯材质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3580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密封件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氟橡胶材质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电机主轴</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材质：</w:t>
            </w:r>
            <w:r>
              <w:rPr>
                <w:sz w:val="21"/>
              </w:rPr>
              <w:t>42CrMo</w:t>
            </w:r>
            <w:r>
              <w:rPr>
                <w:sz w:val="21"/>
              </w:rPr>
              <w:t>合金钢（调质处理，抗疲劳强度≥</w:t>
            </w:r>
            <w:r>
              <w:rPr>
                <w:sz w:val="21"/>
              </w:rPr>
              <w:t>800MPa</w:t>
            </w:r>
            <w:r>
              <w:rPr>
                <w:sz w:val="21"/>
              </w:rPr>
              <w:t>），表面高频淬火，硬度</w:t>
            </w:r>
            <w:r>
              <w:rPr>
                <w:sz w:val="21"/>
              </w:rPr>
              <w:t>HRC50-55</w:t>
            </w:r>
            <w:r>
              <w:rPr>
                <w:sz w:val="21"/>
              </w:rPr>
              <w:t>，耐磨层深≥</w:t>
            </w:r>
            <w:r>
              <w:rPr>
                <w:sz w:val="21"/>
              </w:rPr>
              <w:t>2mm</w:t>
            </w:r>
          </w:p>
          <w:p>
            <w:pPr>
              <w:pStyle w:val="null3"/>
              <w:jc w:val="center"/>
            </w:pPr>
            <w:r>
              <w:rPr>
                <w:sz w:val="21"/>
              </w:rPr>
              <w:t>同轴度误差：</w:t>
            </w:r>
            <w:r>
              <w:rPr>
                <w:sz w:val="21"/>
              </w:rPr>
              <w:t>≤</w:t>
            </w:r>
            <w:r>
              <w:rPr>
                <w:sz w:val="21"/>
              </w:rPr>
              <w:t>0.01mm</w:t>
            </w:r>
          </w:p>
          <w:p>
            <w:pPr>
              <w:pStyle w:val="null3"/>
              <w:jc w:val="center"/>
            </w:pPr>
            <w:r>
              <w:rPr>
                <w:sz w:val="21"/>
              </w:rPr>
              <w:t>动平衡等级：</w:t>
            </w:r>
            <w:r>
              <w:rPr>
                <w:sz w:val="21"/>
              </w:rPr>
              <w:t>G2.5</w:t>
            </w:r>
            <w:r>
              <w:rPr>
                <w:sz w:val="21"/>
              </w:rPr>
              <w:t>级（转速</w:t>
            </w:r>
            <w:r>
              <w:rPr>
                <w:sz w:val="21"/>
              </w:rPr>
              <w:t>3000rpm</w:t>
            </w:r>
            <w:r>
              <w:rPr>
                <w:sz w:val="21"/>
              </w:rPr>
              <w:t>时振动值≤</w:t>
            </w:r>
            <w:r>
              <w:rPr>
                <w:sz w:val="21"/>
              </w:rPr>
              <w:t>2.8mm/s</w:t>
            </w:r>
            <w:r>
              <w:rPr>
                <w:sz w:val="21"/>
              </w:rPr>
              <w:t>）</w:t>
            </w:r>
          </w:p>
          <w:p>
            <w:pPr>
              <w:pStyle w:val="null3"/>
              <w:jc w:val="center"/>
            </w:pPr>
            <w:r>
              <w:rPr>
                <w:sz w:val="21"/>
              </w:rPr>
              <w:t>轴径：</w:t>
            </w:r>
            <w:r>
              <w:rPr>
                <w:sz w:val="21"/>
              </w:rPr>
              <w:t>Ø100</w:t>
            </w:r>
            <w:r>
              <w:rPr>
                <w:sz w:val="21"/>
              </w:rPr>
              <w:t>±</w:t>
            </w:r>
            <w:r>
              <w:rPr>
                <w:sz w:val="21"/>
              </w:rPr>
              <w:t>0.02mm</w:t>
            </w:r>
            <w:r>
              <w:rPr>
                <w:sz w:val="21"/>
              </w:rPr>
              <w:t>（与转子过盈配合≤</w:t>
            </w:r>
            <w:r>
              <w:rPr>
                <w:sz w:val="21"/>
              </w:rPr>
              <w:t>0.01mm</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10262.26</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联轴器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适配</w:t>
            </w:r>
            <w:r>
              <w:rPr>
                <w:sz w:val="21"/>
              </w:rPr>
              <w:t>90kW</w:t>
            </w:r>
            <w:r>
              <w:rPr>
                <w:sz w:val="21"/>
              </w:rPr>
              <w:t>电机及螺杆主机</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7892</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冷却器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适配</w:t>
            </w:r>
            <w:r>
              <w:rPr>
                <w:sz w:val="21"/>
              </w:rPr>
              <w:t>90kW</w:t>
            </w:r>
            <w:r>
              <w:rPr>
                <w:sz w:val="21"/>
              </w:rPr>
              <w:t>散热需求</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15260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传感器</w:t>
            </w:r>
            <w:r>
              <w:br/>
            </w:r>
            <w:r>
              <w:rPr>
                <w:sz w:val="21"/>
              </w:rPr>
              <w:t>（压力</w:t>
            </w:r>
            <w:r>
              <w:rPr>
                <w:sz w:val="21"/>
              </w:rPr>
              <w:t>/</w:t>
            </w:r>
            <w:r>
              <w:rPr>
                <w:sz w:val="21"/>
              </w:rPr>
              <w:t>温度传感器）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压力传感器</w:t>
            </w:r>
          </w:p>
          <w:p>
            <w:pPr>
              <w:pStyle w:val="null3"/>
              <w:jc w:val="center"/>
            </w:pPr>
            <w:r>
              <w:rPr>
                <w:sz w:val="21"/>
              </w:rPr>
              <w:t>①量程：</w:t>
            </w:r>
            <w:r>
              <w:rPr>
                <w:sz w:val="21"/>
              </w:rPr>
              <w:t>0~100kPa</w:t>
            </w:r>
          </w:p>
          <w:p>
            <w:pPr>
              <w:pStyle w:val="null3"/>
              <w:jc w:val="center"/>
            </w:pPr>
            <w:r>
              <w:rPr>
                <w:sz w:val="21"/>
              </w:rPr>
              <w:t>②精度：±</w:t>
            </w:r>
            <w:r>
              <w:rPr>
                <w:sz w:val="21"/>
              </w:rPr>
              <w:t>0.5%FS</w:t>
            </w:r>
          </w:p>
          <w:p>
            <w:pPr>
              <w:pStyle w:val="null3"/>
              <w:jc w:val="center"/>
            </w:pPr>
            <w:r>
              <w:rPr>
                <w:sz w:val="21"/>
              </w:rPr>
              <w:t>③输出：</w:t>
            </w:r>
            <w:r>
              <w:rPr>
                <w:sz w:val="21"/>
              </w:rPr>
              <w:t>4-20mA+HART</w:t>
            </w:r>
            <w:r>
              <w:rPr>
                <w:sz w:val="21"/>
              </w:rPr>
              <w:t>协议</w:t>
            </w:r>
          </w:p>
          <w:p>
            <w:pPr>
              <w:pStyle w:val="null3"/>
              <w:jc w:val="center"/>
            </w:pPr>
            <w:r>
              <w:rPr>
                <w:sz w:val="21"/>
              </w:rPr>
              <w:t>温度传感器</w:t>
            </w:r>
          </w:p>
          <w:p>
            <w:pPr>
              <w:pStyle w:val="null3"/>
              <w:jc w:val="center"/>
            </w:pPr>
            <w:r>
              <w:rPr>
                <w:sz w:val="21"/>
              </w:rPr>
              <w:t>①类型：</w:t>
            </w:r>
            <w:r>
              <w:rPr>
                <w:sz w:val="21"/>
              </w:rPr>
              <w:t>PT100</w:t>
            </w:r>
            <w:r>
              <w:rPr>
                <w:sz w:val="21"/>
              </w:rPr>
              <w:t>铂电阻</w:t>
            </w:r>
          </w:p>
          <w:p>
            <w:pPr>
              <w:pStyle w:val="null3"/>
              <w:jc w:val="center"/>
            </w:pPr>
            <w:r>
              <w:rPr>
                <w:sz w:val="21"/>
              </w:rPr>
              <w:t>②耐温：</w:t>
            </w:r>
            <w:r>
              <w:rPr>
                <w:sz w:val="21"/>
              </w:rPr>
              <w:t>-20</w:t>
            </w:r>
            <w:r>
              <w:rPr>
                <w:sz w:val="21"/>
              </w:rPr>
              <w:t>℃</w:t>
            </w:r>
            <w:r>
              <w:rPr>
                <w:sz w:val="21"/>
              </w:rPr>
              <w:t>~+150</w:t>
            </w:r>
            <w:r>
              <w:rPr>
                <w:sz w:val="21"/>
              </w:rPr>
              <w:t>℃</w:t>
            </w:r>
          </w:p>
          <w:p>
            <w:pPr>
              <w:pStyle w:val="null3"/>
              <w:jc w:val="center"/>
            </w:pPr>
            <w:r>
              <w:rPr>
                <w:sz w:val="21"/>
              </w:rPr>
              <w:t>③防护：</w:t>
            </w:r>
            <w:r>
              <w:rPr>
                <w:sz w:val="21"/>
              </w:rPr>
              <w:t>IP67</w:t>
            </w:r>
            <w:r>
              <w:rPr>
                <w:sz w:val="21"/>
              </w:rPr>
              <w:t>不锈钢壳体</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条</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18</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消音器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降噪至</w:t>
            </w:r>
            <w:r>
              <w:rPr>
                <w:sz w:val="21"/>
              </w:rPr>
              <w:t>≤</w:t>
            </w:r>
            <w:r>
              <w:rPr>
                <w:sz w:val="21"/>
              </w:rPr>
              <w:t>85dB(A)</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5300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电动蝶阀（进气）</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DN300</w:t>
            </w:r>
            <w:r>
              <w:rPr>
                <w:sz w:val="21"/>
              </w:rPr>
              <w:t>，</w:t>
            </w:r>
            <w:r>
              <w:rPr>
                <w:sz w:val="21"/>
              </w:rPr>
              <w:t>SUS304</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6448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变频器控制系统</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PLC+</w:t>
            </w:r>
            <w:r>
              <w:rPr>
                <w:sz w:val="21"/>
              </w:rPr>
              <w:t>触摸屏，支持远程监控，</w:t>
            </w:r>
            <w:r>
              <w:rPr>
                <w:sz w:val="21"/>
              </w:rPr>
              <w:t>IGBT</w:t>
            </w:r>
            <w:r>
              <w:rPr>
                <w:sz w:val="21"/>
              </w:rPr>
              <w:t>功率模块，适配</w:t>
            </w:r>
            <w:r>
              <w:rPr>
                <w:sz w:val="21"/>
              </w:rPr>
              <w:t>90KW</w:t>
            </w:r>
            <w:r>
              <w:rPr>
                <w:sz w:val="21"/>
              </w:rPr>
              <w:t>螺杆鼓风机</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38000</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二、污泥脱水设备及零部件清单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污泥电磁流量计</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励磁线圈总成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工作频率：</w:t>
            </w:r>
            <w:r>
              <w:rPr>
                <w:sz w:val="21"/>
              </w:rPr>
              <w:t>1MHz</w:t>
            </w:r>
          </w:p>
          <w:p>
            <w:pPr>
              <w:pStyle w:val="null3"/>
              <w:jc w:val="center"/>
            </w:pPr>
            <w:r>
              <w:rPr>
                <w:sz w:val="21"/>
              </w:rPr>
              <w:t>线圈结构：双绕组冗余设计</w:t>
            </w:r>
          </w:p>
          <w:p>
            <w:pPr>
              <w:pStyle w:val="null3"/>
              <w:jc w:val="center"/>
            </w:pPr>
            <w:r>
              <w:rPr>
                <w:sz w:val="21"/>
              </w:rPr>
              <w:t>绝缘等级：</w:t>
            </w:r>
            <w:r>
              <w:rPr>
                <w:sz w:val="21"/>
              </w:rPr>
              <w:t>H</w:t>
            </w:r>
            <w:r>
              <w:rPr>
                <w:sz w:val="21"/>
              </w:rPr>
              <w:t>级（耐温</w:t>
            </w:r>
            <w:r>
              <w:rPr>
                <w:sz w:val="21"/>
              </w:rPr>
              <w:t>180</w:t>
            </w:r>
            <w:r>
              <w:rPr>
                <w:sz w:val="21"/>
              </w:rPr>
              <w:t>℃）</w:t>
            </w:r>
          </w:p>
          <w:p>
            <w:pPr>
              <w:pStyle w:val="null3"/>
              <w:jc w:val="center"/>
            </w:pPr>
            <w:r>
              <w:rPr>
                <w:sz w:val="21"/>
              </w:rPr>
              <w:t>防护标准：</w:t>
            </w:r>
            <w:r>
              <w:rPr>
                <w:sz w:val="21"/>
              </w:rPr>
              <w:t>IP68</w:t>
            </w:r>
          </w:p>
          <w:p>
            <w:pPr>
              <w:pStyle w:val="null3"/>
              <w:jc w:val="center"/>
            </w:pPr>
            <w:r>
              <w:rPr>
                <w:sz w:val="21"/>
              </w:rPr>
              <w:t>适配管径：</w:t>
            </w:r>
            <w:r>
              <w:rPr>
                <w:sz w:val="21"/>
              </w:rPr>
              <w:t>DN80~DN300</w:t>
            </w:r>
            <w:r>
              <w:rPr>
                <w:sz w:val="21"/>
              </w:rPr>
              <w:t>（兼容</w:t>
            </w:r>
            <w:r>
              <w:rPr>
                <w:sz w:val="21"/>
              </w:rPr>
              <w:t>DN100</w:t>
            </w:r>
            <w:r>
              <w:rPr>
                <w:sz w:val="21"/>
              </w:rPr>
              <w:t>需求）</w:t>
            </w:r>
          </w:p>
          <w:p>
            <w:pPr>
              <w:pStyle w:val="null3"/>
              <w:jc w:val="center"/>
            </w:pPr>
            <w:r>
              <w:rPr>
                <w:sz w:val="21"/>
              </w:rPr>
              <w:t>抗干扰能力：三重电磁屏蔽</w:t>
            </w:r>
          </w:p>
          <w:p>
            <w:pPr>
              <w:pStyle w:val="null3"/>
              <w:jc w:val="center"/>
            </w:pPr>
            <w:r>
              <w:rPr>
                <w:sz w:val="21"/>
              </w:rPr>
              <w:t>温度适应性：</w:t>
            </w:r>
            <w:r>
              <w:rPr>
                <w:sz w:val="21"/>
              </w:rPr>
              <w:t>-25</w:t>
            </w:r>
            <w:r>
              <w:rPr>
                <w:sz w:val="21"/>
              </w:rPr>
              <w:t>℃</w:t>
            </w:r>
            <w:r>
              <w:rPr>
                <w:sz w:val="21"/>
              </w:rPr>
              <w:t>~+70</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2980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信号转换器电路板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输入信号：接收电极毫伏级信号（适配含固率</w:t>
            </w:r>
            <w:r>
              <w:rPr>
                <w:sz w:val="21"/>
              </w:rPr>
              <w:t>≤</w:t>
            </w:r>
            <w:r>
              <w:rPr>
                <w:sz w:val="21"/>
              </w:rPr>
              <w:t>10%</w:t>
            </w:r>
            <w:r>
              <w:rPr>
                <w:sz w:val="21"/>
              </w:rPr>
              <w:t>的污泥）</w:t>
            </w:r>
          </w:p>
          <w:p>
            <w:pPr>
              <w:pStyle w:val="null3"/>
              <w:jc w:val="center"/>
            </w:pPr>
            <w:r>
              <w:rPr>
                <w:sz w:val="21"/>
              </w:rPr>
              <w:t>输出信号：</w:t>
            </w:r>
          </w:p>
          <w:p>
            <w:pPr>
              <w:pStyle w:val="null3"/>
              <w:jc w:val="center"/>
            </w:pPr>
            <w:r>
              <w:rPr>
                <w:sz w:val="21"/>
              </w:rPr>
              <w:t>①</w:t>
            </w:r>
            <w:r>
              <w:rPr>
                <w:sz w:val="21"/>
              </w:rPr>
              <w:t>4~20mA</w:t>
            </w:r>
            <w:r>
              <w:rPr>
                <w:sz w:val="21"/>
              </w:rPr>
              <w:t>模拟量（负载电阻≤</w:t>
            </w:r>
            <w:r>
              <w:rPr>
                <w:sz w:val="21"/>
              </w:rPr>
              <w:t>750</w:t>
            </w:r>
            <w:r>
              <w:rPr>
                <w:sz w:val="21"/>
              </w:rPr>
              <w:t>Ω）</w:t>
            </w:r>
          </w:p>
          <w:p>
            <w:pPr>
              <w:pStyle w:val="null3"/>
              <w:jc w:val="center"/>
            </w:pPr>
            <w:r>
              <w:rPr>
                <w:sz w:val="21"/>
              </w:rPr>
              <w:t>②</w:t>
            </w:r>
            <w:r>
              <w:rPr>
                <w:sz w:val="21"/>
              </w:rPr>
              <w:t>RS485</w:t>
            </w:r>
            <w:r>
              <w:rPr>
                <w:sz w:val="21"/>
              </w:rPr>
              <w:t>通讯（支持</w:t>
            </w:r>
            <w:r>
              <w:rPr>
                <w:sz w:val="21"/>
              </w:rPr>
              <w:t>Modbus</w:t>
            </w:r>
            <w:r>
              <w:rPr>
                <w:sz w:val="21"/>
              </w:rPr>
              <w:t>协议，接入</w:t>
            </w:r>
            <w:r>
              <w:rPr>
                <w:sz w:val="21"/>
              </w:rPr>
              <w:t>DCS</w:t>
            </w:r>
            <w:r>
              <w:rPr>
                <w:sz w:val="21"/>
              </w:rPr>
              <w:t>系统）</w:t>
            </w:r>
          </w:p>
          <w:p>
            <w:pPr>
              <w:pStyle w:val="null3"/>
              <w:jc w:val="center"/>
            </w:pPr>
            <w:r>
              <w:rPr>
                <w:sz w:val="21"/>
              </w:rPr>
              <w:t>③脉冲</w:t>
            </w:r>
            <w:r>
              <w:rPr>
                <w:sz w:val="21"/>
              </w:rPr>
              <w:t>/</w:t>
            </w:r>
            <w:r>
              <w:rPr>
                <w:sz w:val="21"/>
              </w:rPr>
              <w:t>频率输出</w:t>
            </w:r>
          </w:p>
          <w:p>
            <w:pPr>
              <w:pStyle w:val="null3"/>
              <w:jc w:val="center"/>
            </w:pPr>
            <w:r>
              <w:rPr>
                <w:sz w:val="21"/>
              </w:rPr>
              <w:t>显示界面：中英文双行</w:t>
            </w:r>
            <w:r>
              <w:rPr>
                <w:sz w:val="21"/>
              </w:rPr>
              <w:t>LCD</w:t>
            </w:r>
            <w:r>
              <w:rPr>
                <w:sz w:val="21"/>
              </w:rPr>
              <w:t>背光屏（瞬时流量、累计流量、流速实时显示）</w:t>
            </w:r>
          </w:p>
          <w:p>
            <w:pPr>
              <w:pStyle w:val="null3"/>
              <w:jc w:val="center"/>
            </w:pPr>
            <w:r>
              <w:rPr>
                <w:sz w:val="21"/>
              </w:rPr>
              <w:t>精度等级：</w:t>
            </w:r>
            <w:r>
              <w:rPr>
                <w:sz w:val="21"/>
              </w:rPr>
              <w:t>±</w:t>
            </w:r>
            <w:r>
              <w:rPr>
                <w:sz w:val="21"/>
              </w:rPr>
              <w:t>0.5%</w:t>
            </w:r>
          </w:p>
          <w:p>
            <w:pPr>
              <w:pStyle w:val="null3"/>
              <w:jc w:val="center"/>
            </w:pPr>
            <w:r>
              <w:rPr>
                <w:sz w:val="21"/>
              </w:rPr>
              <w:t>防护等级：</w:t>
            </w:r>
            <w:r>
              <w:rPr>
                <w:sz w:val="21"/>
              </w:rPr>
              <w:t>IP65</w:t>
            </w:r>
          </w:p>
          <w:p>
            <w:pPr>
              <w:pStyle w:val="null3"/>
              <w:jc w:val="center"/>
            </w:pPr>
            <w:r>
              <w:rPr>
                <w:sz w:val="21"/>
              </w:rPr>
              <w:t>工作温度：</w:t>
            </w:r>
            <w:r>
              <w:rPr>
                <w:sz w:val="21"/>
              </w:rPr>
              <w:t>-25</w:t>
            </w:r>
            <w:r>
              <w:rPr>
                <w:sz w:val="21"/>
              </w:rPr>
              <w:t>℃</w:t>
            </w:r>
            <w:r>
              <w:rPr>
                <w:sz w:val="21"/>
              </w:rPr>
              <w:t>~+60</w:t>
            </w:r>
            <w:r>
              <w:rPr>
                <w:sz w:val="21"/>
              </w:rPr>
              <w:t>℃</w:t>
            </w:r>
          </w:p>
          <w:p>
            <w:pPr>
              <w:pStyle w:val="null3"/>
              <w:jc w:val="center"/>
            </w:pPr>
            <w:r>
              <w:rPr>
                <w:sz w:val="21"/>
              </w:rPr>
              <w:t>抗干扰能力：三重电磁屏蔽</w:t>
            </w:r>
          </w:p>
          <w:p>
            <w:pPr>
              <w:pStyle w:val="null3"/>
              <w:jc w:val="center"/>
            </w:pPr>
            <w:r>
              <w:rPr>
                <w:sz w:val="21"/>
              </w:rPr>
              <w:t>电源适配：</w:t>
            </w:r>
            <w:r>
              <w:rPr>
                <w:sz w:val="21"/>
              </w:rPr>
              <w:t>220V AC</w:t>
            </w:r>
            <w:r>
              <w:rPr>
                <w:sz w:val="21"/>
              </w:rPr>
              <w:t>或</w:t>
            </w:r>
            <w:r>
              <w:rPr>
                <w:sz w:val="21"/>
              </w:rPr>
              <w:t>24V DC</w:t>
            </w:r>
          </w:p>
          <w:p>
            <w:pPr>
              <w:pStyle w:val="null3"/>
              <w:jc w:val="center"/>
            </w:pPr>
            <w:r>
              <w:rPr>
                <w:sz w:val="21"/>
              </w:rPr>
              <w:t>自诊断功能：电极污染报警、空管检测</w:t>
            </w:r>
          </w:p>
          <w:p>
            <w:pPr>
              <w:pStyle w:val="null3"/>
              <w:jc w:val="center"/>
            </w:pPr>
            <w:r>
              <w:rPr>
                <w:sz w:val="21"/>
              </w:rPr>
              <w:t>参数配置：支持按键编程或</w:t>
            </w:r>
            <w:r>
              <w:rPr>
                <w:sz w:val="21"/>
              </w:rPr>
              <w:t>HART</w:t>
            </w:r>
            <w:r>
              <w:rPr>
                <w:sz w:val="21"/>
              </w:rPr>
              <w:t>协议远程调试</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超声波料位计</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0~1,5m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4770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药液电磁流量计</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信号转换器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输入信号：毫伏级电极信号（支持低至</w:t>
            </w:r>
            <w:r>
              <w:rPr>
                <w:sz w:val="21"/>
              </w:rPr>
              <w:t>0.1m/s</w:t>
            </w:r>
            <w:r>
              <w:rPr>
                <w:sz w:val="21"/>
              </w:rPr>
              <w:t>流速）</w:t>
            </w:r>
          </w:p>
          <w:p>
            <w:pPr>
              <w:pStyle w:val="null3"/>
              <w:jc w:val="center"/>
            </w:pPr>
            <w:r>
              <w:rPr>
                <w:sz w:val="21"/>
              </w:rPr>
              <w:t>输出信号：</w:t>
            </w:r>
          </w:p>
          <w:p>
            <w:pPr>
              <w:pStyle w:val="null3"/>
              <w:jc w:val="center"/>
            </w:pPr>
            <w:r>
              <w:rPr>
                <w:sz w:val="21"/>
              </w:rPr>
              <w:t>4~20mA</w:t>
            </w:r>
            <w:r>
              <w:rPr>
                <w:sz w:val="21"/>
              </w:rPr>
              <w:t>模拟量（负载电阻≤</w:t>
            </w:r>
            <w:r>
              <w:rPr>
                <w:sz w:val="21"/>
              </w:rPr>
              <w:t>750</w:t>
            </w:r>
            <w:r>
              <w:rPr>
                <w:sz w:val="21"/>
              </w:rPr>
              <w:t>Ω）</w:t>
            </w:r>
          </w:p>
          <w:p>
            <w:pPr>
              <w:pStyle w:val="null3"/>
              <w:jc w:val="center"/>
            </w:pPr>
            <w:r>
              <w:rPr>
                <w:sz w:val="21"/>
              </w:rPr>
              <w:t>RS485</w:t>
            </w:r>
            <w:r>
              <w:rPr>
                <w:sz w:val="21"/>
              </w:rPr>
              <w:t>通讯（支持</w:t>
            </w:r>
            <w:r>
              <w:rPr>
                <w:sz w:val="21"/>
              </w:rPr>
              <w:t>Modbus</w:t>
            </w:r>
            <w:r>
              <w:rPr>
                <w:sz w:val="21"/>
              </w:rPr>
              <w:t>协议）</w:t>
            </w:r>
          </w:p>
          <w:p>
            <w:pPr>
              <w:pStyle w:val="null3"/>
              <w:jc w:val="center"/>
            </w:pPr>
            <w:r>
              <w:rPr>
                <w:sz w:val="21"/>
              </w:rPr>
              <w:t>显示界面：双行</w:t>
            </w:r>
            <w:r>
              <w:rPr>
                <w:sz w:val="21"/>
              </w:rPr>
              <w:t>LCD</w:t>
            </w:r>
            <w:r>
              <w:rPr>
                <w:sz w:val="21"/>
              </w:rPr>
              <w:t>背光屏（中英文切换，实时显示瞬时</w:t>
            </w:r>
            <w:r>
              <w:rPr>
                <w:sz w:val="21"/>
              </w:rPr>
              <w:t>/</w:t>
            </w:r>
            <w:r>
              <w:rPr>
                <w:sz w:val="21"/>
              </w:rPr>
              <w:t>累计流量）</w:t>
            </w:r>
          </w:p>
          <w:p>
            <w:pPr>
              <w:pStyle w:val="null3"/>
              <w:jc w:val="center"/>
            </w:pPr>
            <w:r>
              <w:rPr>
                <w:sz w:val="21"/>
              </w:rPr>
              <w:t>自诊断功能：空管报警、电极污染监测</w:t>
            </w:r>
          </w:p>
          <w:p>
            <w:pPr>
              <w:pStyle w:val="null3"/>
              <w:jc w:val="center"/>
            </w:pPr>
            <w:r>
              <w:rPr>
                <w:sz w:val="21"/>
              </w:rPr>
              <w:t>抗干扰设计：三重电磁屏蔽</w:t>
            </w:r>
          </w:p>
          <w:p>
            <w:pPr>
              <w:pStyle w:val="null3"/>
              <w:jc w:val="center"/>
            </w:pPr>
            <w:r>
              <w:rPr>
                <w:sz w:val="21"/>
              </w:rPr>
              <w:t>防护等级：</w:t>
            </w:r>
            <w:r>
              <w:rPr>
                <w:sz w:val="21"/>
              </w:rPr>
              <w:t>IP65</w:t>
            </w:r>
          </w:p>
          <w:p>
            <w:pPr>
              <w:pStyle w:val="null3"/>
              <w:jc w:val="center"/>
            </w:pPr>
            <w:r>
              <w:rPr>
                <w:sz w:val="21"/>
              </w:rPr>
              <w:t>电源适配：</w:t>
            </w:r>
            <w:r>
              <w:rPr>
                <w:sz w:val="21"/>
              </w:rPr>
              <w:t>24V DC</w:t>
            </w:r>
            <w:r>
              <w:rPr>
                <w:sz w:val="21"/>
              </w:rPr>
              <w:t>（安全电压）或</w:t>
            </w:r>
            <w:r>
              <w:rPr>
                <w:sz w:val="21"/>
              </w:rPr>
              <w:t>220V AC</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3350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污泥池潜水搅拌机</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主机（含电机叶轮）</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电机功率：</w:t>
            </w:r>
            <w:r>
              <w:rPr>
                <w:sz w:val="21"/>
              </w:rPr>
              <w:t>2.2kW</w:t>
            </w:r>
          </w:p>
          <w:p>
            <w:pPr>
              <w:pStyle w:val="null3"/>
              <w:jc w:val="center"/>
            </w:pPr>
            <w:r>
              <w:rPr>
                <w:sz w:val="21"/>
              </w:rPr>
              <w:t>材质：</w:t>
            </w:r>
            <w:r>
              <w:rPr>
                <w:sz w:val="21"/>
              </w:rPr>
              <w:t>SUS304</w:t>
            </w:r>
            <w:r>
              <w:rPr>
                <w:sz w:val="21"/>
              </w:rPr>
              <w:t>不锈钢</w:t>
            </w:r>
          </w:p>
          <w:p>
            <w:pPr>
              <w:pStyle w:val="null3"/>
              <w:jc w:val="center"/>
            </w:pPr>
            <w:r>
              <w:rPr>
                <w:sz w:val="21"/>
              </w:rPr>
              <w:t>密封系统：双机械密封</w:t>
            </w:r>
          </w:p>
          <w:p>
            <w:pPr>
              <w:pStyle w:val="null3"/>
              <w:jc w:val="center"/>
            </w:pPr>
            <w:r>
              <w:rPr>
                <w:sz w:val="21"/>
              </w:rPr>
              <w:t>防护等级：</w:t>
            </w:r>
            <w:r>
              <w:rPr>
                <w:sz w:val="21"/>
              </w:rPr>
              <w:t>IP68</w:t>
            </w:r>
          </w:p>
          <w:p>
            <w:pPr>
              <w:pStyle w:val="null3"/>
              <w:jc w:val="center"/>
            </w:pPr>
            <w:r>
              <w:rPr>
                <w:sz w:val="21"/>
              </w:rPr>
              <w:t>绝缘等级：</w:t>
            </w:r>
            <w:r>
              <w:rPr>
                <w:sz w:val="21"/>
              </w:rPr>
              <w:t>F</w:t>
            </w:r>
            <w:r>
              <w:rPr>
                <w:sz w:val="21"/>
              </w:rPr>
              <w:t>级（耐温</w:t>
            </w:r>
            <w:r>
              <w:rPr>
                <w:sz w:val="21"/>
              </w:rPr>
              <w:t>155</w:t>
            </w:r>
            <w:r>
              <w:rPr>
                <w:sz w:val="21"/>
              </w:rPr>
              <w:t>℃，支持</w:t>
            </w:r>
            <w:r>
              <w:rPr>
                <w:sz w:val="21"/>
              </w:rPr>
              <w:t>24</w:t>
            </w:r>
            <w:r>
              <w:rPr>
                <w:sz w:val="21"/>
              </w:rPr>
              <w:t>小时连续运行）</w:t>
            </w:r>
          </w:p>
          <w:p>
            <w:pPr>
              <w:pStyle w:val="null3"/>
              <w:jc w:val="center"/>
            </w:pPr>
            <w:r>
              <w:rPr>
                <w:sz w:val="21"/>
              </w:rPr>
              <w:t>电缆防护：加强型橡胶密封套</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导轨系统</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长度</w:t>
            </w:r>
            <w:r>
              <w:rPr>
                <w:sz w:val="21"/>
              </w:rPr>
              <w:t>8.5m</w:t>
            </w:r>
            <w:r>
              <w:rPr>
                <w:sz w:val="21"/>
              </w:rPr>
              <w:t>（含中间支撑架，抗振动设计）</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6800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w:t>
            </w:r>
            <w:r>
              <w:rPr>
                <w:sz w:val="21"/>
              </w:rPr>
              <w:t>304</w:t>
            </w:r>
            <w:r>
              <w:rPr>
                <w:sz w:val="21"/>
              </w:rPr>
              <w:t>不锈钢）</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叶轮直径：</w:t>
            </w:r>
            <w:r>
              <w:rPr>
                <w:sz w:val="21"/>
              </w:rPr>
              <w:t>350mm</w:t>
            </w:r>
          </w:p>
          <w:p>
            <w:pPr>
              <w:pStyle w:val="null3"/>
              <w:jc w:val="center"/>
            </w:pPr>
            <w:r>
              <w:rPr>
                <w:sz w:val="21"/>
              </w:rPr>
              <w:t>叶轮结构：后掠式三叶设计</w:t>
            </w:r>
          </w:p>
          <w:p>
            <w:pPr>
              <w:pStyle w:val="null3"/>
              <w:jc w:val="center"/>
            </w:pPr>
            <w:r>
              <w:rPr>
                <w:sz w:val="21"/>
              </w:rPr>
              <w:t>材质：</w:t>
            </w:r>
            <w:r>
              <w:rPr>
                <w:sz w:val="21"/>
              </w:rPr>
              <w:t>SUS304</w:t>
            </w:r>
            <w:r>
              <w:rPr>
                <w:sz w:val="21"/>
              </w:rPr>
              <w:t>不锈钢</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氨气在线检测仪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电化学传感器模组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零点漂移：</w:t>
            </w:r>
            <w:r>
              <w:rPr>
                <w:sz w:val="21"/>
              </w:rPr>
              <w:t>≤±</w:t>
            </w:r>
            <w:r>
              <w:rPr>
                <w:sz w:val="21"/>
              </w:rPr>
              <w:t>1%F.S/</w:t>
            </w:r>
            <w:r>
              <w:rPr>
                <w:sz w:val="21"/>
              </w:rPr>
              <w:t>年（长期稳定性）</w:t>
            </w:r>
          </w:p>
          <w:p>
            <w:pPr>
              <w:pStyle w:val="null3"/>
              <w:jc w:val="center"/>
            </w:pPr>
            <w:r>
              <w:rPr>
                <w:sz w:val="21"/>
              </w:rPr>
              <w:t>抗干扰设计：三重电磁屏蔽</w:t>
            </w:r>
          </w:p>
          <w:p>
            <w:pPr>
              <w:pStyle w:val="null3"/>
              <w:jc w:val="center"/>
            </w:pPr>
            <w:r>
              <w:rPr>
                <w:sz w:val="21"/>
              </w:rPr>
              <w:t>防冷凝设计：湿度适应</w:t>
            </w:r>
            <w:r>
              <w:rPr>
                <w:sz w:val="21"/>
              </w:rPr>
              <w:t>0~95%RH</w:t>
            </w:r>
            <w:r>
              <w:rPr>
                <w:sz w:val="21"/>
              </w:rPr>
              <w:t>（非凝露）</w:t>
            </w:r>
          </w:p>
          <w:p>
            <w:pPr>
              <w:pStyle w:val="null3"/>
              <w:jc w:val="center"/>
            </w:pPr>
            <w:r>
              <w:rPr>
                <w:sz w:val="21"/>
              </w:rPr>
              <w:t>过滤膜可更换：防止污泥颗粒堵塞</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显示屏幕模组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显示类型：</w:t>
            </w:r>
            <w:r>
              <w:rPr>
                <w:sz w:val="21"/>
              </w:rPr>
              <w:t>LCD</w:t>
            </w:r>
            <w:r>
              <w:rPr>
                <w:sz w:val="21"/>
              </w:rPr>
              <w:t>背光屏（中英文双语切换）</w:t>
            </w:r>
          </w:p>
          <w:p>
            <w:pPr>
              <w:pStyle w:val="null3"/>
              <w:jc w:val="center"/>
            </w:pPr>
            <w:r>
              <w:rPr>
                <w:sz w:val="21"/>
              </w:rPr>
              <w:t>实时数据：瞬时值、最大值、</w:t>
            </w:r>
            <w:r>
              <w:rPr>
                <w:sz w:val="21"/>
              </w:rPr>
              <w:t>TWA/STEL</w:t>
            </w:r>
            <w:r>
              <w:rPr>
                <w:sz w:val="21"/>
              </w:rPr>
              <w:t>统计</w:t>
            </w:r>
          </w:p>
          <w:p>
            <w:pPr>
              <w:pStyle w:val="null3"/>
              <w:jc w:val="center"/>
            </w:pPr>
            <w:r>
              <w:rPr>
                <w:sz w:val="21"/>
              </w:rPr>
              <w:t>报警指示：声光</w:t>
            </w:r>
            <w:r>
              <w:rPr>
                <w:sz w:val="21"/>
              </w:rPr>
              <w:t>+</w:t>
            </w:r>
            <w:r>
              <w:rPr>
                <w:sz w:val="21"/>
              </w:rPr>
              <w:t>振动三级警报（阈值可编程）</w:t>
            </w:r>
          </w:p>
          <w:p>
            <w:pPr>
              <w:pStyle w:val="null3"/>
              <w:jc w:val="center"/>
            </w:pPr>
            <w:r>
              <w:rPr>
                <w:sz w:val="21"/>
              </w:rPr>
              <w:t>防护等级：</w:t>
            </w:r>
            <w:r>
              <w:rPr>
                <w:sz w:val="21"/>
              </w:rPr>
              <w:t>IP65</w:t>
            </w:r>
          </w:p>
          <w:p>
            <w:pPr>
              <w:pStyle w:val="null3"/>
              <w:jc w:val="center"/>
            </w:pPr>
            <w:r>
              <w:rPr>
                <w:sz w:val="21"/>
              </w:rPr>
              <w:t>可视角度：</w:t>
            </w:r>
            <w:r>
              <w:rPr>
                <w:sz w:val="21"/>
              </w:rPr>
              <w:t>≥</w:t>
            </w:r>
            <w:r>
              <w:rPr>
                <w:sz w:val="21"/>
              </w:rPr>
              <w:t>170</w:t>
            </w:r>
            <w:r>
              <w:rPr>
                <w:sz w:val="21"/>
              </w:rPr>
              <w:t>°，强光下清晰辨识</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硫化氢在线检测仪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电化学传感器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检测原理：电化学原理</w:t>
            </w:r>
          </w:p>
          <w:p>
            <w:pPr>
              <w:pStyle w:val="null3"/>
              <w:jc w:val="center"/>
            </w:pPr>
            <w:r>
              <w:rPr>
                <w:sz w:val="21"/>
              </w:rPr>
              <w:t>响应时间：</w:t>
            </w:r>
            <w:r>
              <w:rPr>
                <w:sz w:val="21"/>
              </w:rPr>
              <w:t xml:space="preserve">T90 </w:t>
            </w:r>
            <w:r>
              <w:rPr>
                <w:sz w:val="21"/>
              </w:rPr>
              <w:t xml:space="preserve">≤ </w:t>
            </w:r>
            <w:r>
              <w:rPr>
                <w:sz w:val="21"/>
              </w:rPr>
              <w:t>20</w:t>
            </w:r>
            <w:r>
              <w:rPr>
                <w:sz w:val="21"/>
              </w:rPr>
              <w:t>秒</w:t>
            </w:r>
          </w:p>
          <w:p>
            <w:pPr>
              <w:pStyle w:val="null3"/>
              <w:jc w:val="center"/>
            </w:pPr>
            <w:r>
              <w:rPr>
                <w:sz w:val="21"/>
              </w:rPr>
              <w:t>工作寿命：</w:t>
            </w:r>
            <w:r>
              <w:rPr>
                <w:sz w:val="21"/>
              </w:rPr>
              <w:t>≥</w:t>
            </w:r>
            <w:r>
              <w:rPr>
                <w:sz w:val="21"/>
              </w:rPr>
              <w:t>24</w:t>
            </w:r>
            <w:r>
              <w:rPr>
                <w:sz w:val="21"/>
              </w:rPr>
              <w:t>个月（正常工况）</w:t>
            </w:r>
          </w:p>
          <w:p>
            <w:pPr>
              <w:pStyle w:val="null3"/>
              <w:jc w:val="center"/>
            </w:pPr>
            <w:r>
              <w:rPr>
                <w:sz w:val="21"/>
              </w:rPr>
              <w:t>温度补偿：支持</w:t>
            </w:r>
            <w:r>
              <w:rPr>
                <w:sz w:val="21"/>
              </w:rPr>
              <w:t>-40</w:t>
            </w:r>
            <w:r>
              <w:rPr>
                <w:sz w:val="21"/>
              </w:rPr>
              <w:t>℃</w:t>
            </w:r>
            <w:r>
              <w:rPr>
                <w:sz w:val="21"/>
              </w:rPr>
              <w:t>~+70</w:t>
            </w:r>
            <w:r>
              <w:rPr>
                <w:sz w:val="21"/>
              </w:rPr>
              <w:t>℃宽温域自适应</w:t>
            </w:r>
          </w:p>
          <w:p>
            <w:pPr>
              <w:pStyle w:val="null3"/>
              <w:jc w:val="center"/>
            </w:pPr>
            <w:r>
              <w:rPr>
                <w:sz w:val="21"/>
              </w:rPr>
              <w:t>防护设计：防尘过滤膜</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4242</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11</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气泵模块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采样方式：内置泵吸式（流量</w:t>
            </w:r>
            <w:r>
              <w:rPr>
                <w:sz w:val="21"/>
              </w:rPr>
              <w:t>500mL/min</w:t>
            </w:r>
            <w:r>
              <w:rPr>
                <w:sz w:val="21"/>
              </w:rPr>
              <w:t>）</w:t>
            </w:r>
          </w:p>
          <w:p>
            <w:pPr>
              <w:pStyle w:val="null3"/>
              <w:jc w:val="center"/>
            </w:pPr>
            <w:r>
              <w:rPr>
                <w:sz w:val="21"/>
              </w:rPr>
              <w:t>采样距离：</w:t>
            </w:r>
            <w:r>
              <w:rPr>
                <w:sz w:val="21"/>
              </w:rPr>
              <w:t>≥</w:t>
            </w:r>
            <w:r>
              <w:rPr>
                <w:sz w:val="21"/>
              </w:rPr>
              <w:t>10</w:t>
            </w:r>
            <w:r>
              <w:rPr>
                <w:sz w:val="21"/>
              </w:rPr>
              <w:t>米</w:t>
            </w:r>
          </w:p>
          <w:p>
            <w:pPr>
              <w:pStyle w:val="null3"/>
              <w:jc w:val="center"/>
            </w:pPr>
            <w:r>
              <w:rPr>
                <w:sz w:val="21"/>
              </w:rPr>
              <w:t>耐压范围：</w:t>
            </w:r>
            <w:r>
              <w:rPr>
                <w:sz w:val="21"/>
              </w:rPr>
              <w:t>-0.5~2</w:t>
            </w:r>
            <w:r>
              <w:rPr>
                <w:sz w:val="21"/>
              </w:rPr>
              <w:t>公斤</w:t>
            </w:r>
          </w:p>
          <w:p>
            <w:pPr>
              <w:pStyle w:val="null3"/>
              <w:jc w:val="center"/>
            </w:pPr>
            <w:r>
              <w:rPr>
                <w:sz w:val="21"/>
              </w:rPr>
              <w:t>过滤系统：配备湿度粉尘过滤器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主控电路板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处理核心：</w:t>
            </w:r>
            <w:r>
              <w:rPr>
                <w:sz w:val="21"/>
              </w:rPr>
              <w:t>32</w:t>
            </w:r>
            <w:r>
              <w:rPr>
                <w:sz w:val="21"/>
              </w:rPr>
              <w:t>位</w:t>
            </w:r>
            <w:r>
              <w:rPr>
                <w:sz w:val="21"/>
              </w:rPr>
              <w:t>ARM</w:t>
            </w:r>
            <w:r>
              <w:rPr>
                <w:sz w:val="21"/>
              </w:rPr>
              <w:t>芯片</w:t>
            </w:r>
          </w:p>
          <w:p>
            <w:pPr>
              <w:pStyle w:val="null3"/>
              <w:jc w:val="center"/>
            </w:pPr>
            <w:r>
              <w:rPr>
                <w:sz w:val="21"/>
              </w:rPr>
              <w:t>数据存储：</w:t>
            </w:r>
            <w:r>
              <w:rPr>
                <w:sz w:val="21"/>
              </w:rPr>
              <w:t>10</w:t>
            </w:r>
            <w:r>
              <w:rPr>
                <w:sz w:val="21"/>
              </w:rPr>
              <w:t>万条记录（支持实时</w:t>
            </w:r>
            <w:r>
              <w:rPr>
                <w:sz w:val="21"/>
              </w:rPr>
              <w:t>/</w:t>
            </w:r>
            <w:r>
              <w:rPr>
                <w:sz w:val="21"/>
              </w:rPr>
              <w:t>定时存储）</w:t>
            </w:r>
          </w:p>
          <w:p>
            <w:pPr>
              <w:pStyle w:val="null3"/>
              <w:jc w:val="center"/>
            </w:pPr>
            <w:r>
              <w:rPr>
                <w:sz w:val="21"/>
              </w:rPr>
              <w:t>通信接口：</w:t>
            </w:r>
            <w:r>
              <w:rPr>
                <w:sz w:val="21"/>
              </w:rPr>
              <w:t>USB + RS232</w:t>
            </w:r>
          </w:p>
          <w:p>
            <w:pPr>
              <w:pStyle w:val="null3"/>
              <w:jc w:val="center"/>
            </w:pPr>
            <w:r>
              <w:rPr>
                <w:sz w:val="21"/>
              </w:rPr>
              <w:t>自诊断功能：电极污染报警、空管检测、传感器寿命提醒</w:t>
            </w:r>
          </w:p>
          <w:p>
            <w:pPr>
              <w:pStyle w:val="null3"/>
              <w:jc w:val="center"/>
            </w:pPr>
            <w:r>
              <w:rPr>
                <w:sz w:val="21"/>
              </w:rPr>
              <w:t>电源管理：过充</w:t>
            </w:r>
            <w:r>
              <w:rPr>
                <w:sz w:val="21"/>
              </w:rPr>
              <w:t>/</w:t>
            </w:r>
            <w:r>
              <w:rPr>
                <w:sz w:val="21"/>
              </w:rPr>
              <w:t>过放</w:t>
            </w:r>
            <w:r>
              <w:rPr>
                <w:sz w:val="21"/>
              </w:rPr>
              <w:t>/</w:t>
            </w:r>
            <w:r>
              <w:rPr>
                <w:sz w:val="21"/>
              </w:rPr>
              <w:t>短路保护（</w:t>
            </w:r>
            <w:r>
              <w:rPr>
                <w:sz w:val="21"/>
              </w:rPr>
              <w:t>3.6V</w:t>
            </w:r>
            <w:r>
              <w:rPr>
                <w:sz w:val="21"/>
              </w:rPr>
              <w:t>锂电池，续航≥</w:t>
            </w:r>
            <w:r>
              <w:rPr>
                <w:sz w:val="21"/>
              </w:rPr>
              <w:t>50</w:t>
            </w:r>
            <w:r>
              <w:rPr>
                <w:sz w:val="21"/>
              </w:rPr>
              <w:t>小时）</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4294</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13</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反冲洗水泵</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Q=10m</w:t>
            </w:r>
            <w:r>
              <w:rPr>
                <w:sz w:val="21"/>
              </w:rPr>
              <w:t>³</w:t>
            </w:r>
            <w:r>
              <w:rPr>
                <w:sz w:val="21"/>
              </w:rPr>
              <w:t>h,H=40m,N=5.5KW</w:t>
            </w:r>
            <w:r>
              <w:rPr>
                <w:sz w:val="21"/>
              </w:rPr>
              <w:t>，</w:t>
            </w:r>
            <w:r>
              <w:rPr>
                <w:sz w:val="21"/>
              </w:rPr>
              <w:t>SUS304</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6350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14</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电动球阀</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规格：</w:t>
            </w:r>
            <w:r>
              <w:rPr>
                <w:sz w:val="21"/>
              </w:rPr>
              <w:t>DN100</w:t>
            </w:r>
            <w:r>
              <w:rPr>
                <w:sz w:val="21"/>
              </w:rPr>
              <w:t>，</w:t>
            </w:r>
            <w:r>
              <w:rPr>
                <w:sz w:val="21"/>
              </w:rPr>
              <w:t>SUS304</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3341</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电动葫芦</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制动器总成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电磁制动器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2646.8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行走轮组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合金钢轮（带轴承）</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3650.58</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三、水泵间设备及零部件清单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污泥提升泵</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控制柜</w:t>
            </w:r>
            <w:r>
              <w:rPr>
                <w:sz w:val="21"/>
              </w:rPr>
              <w:t>PLC</w:t>
            </w:r>
            <w:r>
              <w:rPr>
                <w:sz w:val="21"/>
              </w:rPr>
              <w:t>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西门子</w:t>
            </w:r>
            <w:r>
              <w:rPr>
                <w:sz w:val="21"/>
              </w:rPr>
              <w:t>S7-1200</w:t>
            </w:r>
            <w:r>
              <w:rPr>
                <w:sz w:val="21"/>
              </w:rPr>
              <w:t>基础型</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MBR</w:t>
            </w:r>
            <w:r>
              <w:rPr>
                <w:sz w:val="21"/>
              </w:rPr>
              <w:t>膜产水泵</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铸铁</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3715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泵壳衬板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高铬铸铁</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联轴器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金属</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3160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MBR</w:t>
            </w:r>
            <w:r>
              <w:rPr>
                <w:sz w:val="21"/>
              </w:rPr>
              <w:t>清洗泵</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铸铁，直径</w:t>
            </w:r>
            <w:r>
              <w:rPr>
                <w:sz w:val="21"/>
              </w:rPr>
              <w:t>200mm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3015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污泥回流泵</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铸铁，直径</w:t>
            </w:r>
            <w:r>
              <w:rPr>
                <w:sz w:val="21"/>
              </w:rPr>
              <w:t>200mm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3015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尾水排放泵</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机械密封总成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碳化钨双端面密封</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铸铁</w:t>
            </w:r>
            <w:r>
              <w:rPr>
                <w:sz w:val="21"/>
              </w:rPr>
              <w:t>/</w:t>
            </w:r>
            <w:r>
              <w:rPr>
                <w:sz w:val="21"/>
              </w:rPr>
              <w:t>高铬合金</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7426</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主轴承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圆柱滚子轴承（</w:t>
            </w:r>
            <w:r>
              <w:rPr>
                <w:sz w:val="21"/>
              </w:rPr>
              <w:t>NSK/SKF</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9980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泵轴总成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w:t>
            </w:r>
            <w:r>
              <w:rPr>
                <w:sz w:val="21"/>
              </w:rPr>
              <w:t>钢镀铬</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根</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11</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联轴器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弹性柱销式联轴器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3160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电机绕组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铜线</w:t>
            </w:r>
            <w:r>
              <w:rPr>
                <w:sz w:val="21"/>
              </w:rPr>
              <w:t>F</w:t>
            </w:r>
            <w:r>
              <w:rPr>
                <w:sz w:val="21"/>
              </w:rPr>
              <w:t>级绝缘</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13835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13</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产水电磁流量计</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Q=0~300m</w:t>
            </w:r>
            <w:r>
              <w:rPr>
                <w:sz w:val="21"/>
              </w:rPr>
              <w:t>³</w:t>
            </w:r>
            <w:r>
              <w:rPr>
                <w:sz w:val="21"/>
              </w:rPr>
              <w:t>/h</w:t>
            </w:r>
            <w:r>
              <w:rPr>
                <w:sz w:val="21"/>
              </w:rPr>
              <w:t>管径</w:t>
            </w:r>
            <w:r>
              <w:rPr>
                <w:sz w:val="21"/>
              </w:rPr>
              <w:t>DN200 PNO.6MPa</w:t>
            </w:r>
            <w:r>
              <w:rPr>
                <w:sz w:val="21"/>
              </w:rPr>
              <w:t>，衬塑</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18191.33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14</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尾水电磁流量计</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Q=0~200m</w:t>
            </w:r>
            <w:r>
              <w:rPr>
                <w:sz w:val="21"/>
              </w:rPr>
              <w:t>³</w:t>
            </w:r>
            <w:r>
              <w:rPr>
                <w:sz w:val="21"/>
              </w:rPr>
              <w:t>/h</w:t>
            </w:r>
            <w:r>
              <w:rPr>
                <w:sz w:val="21"/>
              </w:rPr>
              <w:t>管径</w:t>
            </w:r>
            <w:r>
              <w:rPr>
                <w:sz w:val="21"/>
              </w:rPr>
              <w:t>DN250 PN0.6MPa</w:t>
            </w:r>
            <w:r>
              <w:rPr>
                <w:sz w:val="21"/>
              </w:rPr>
              <w:t>，衬塑</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22585.33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除臭污泥电磁流量计</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Q=0~30m3h</w:t>
            </w:r>
            <w:r>
              <w:rPr>
                <w:sz w:val="21"/>
              </w:rPr>
              <w:t>，管径</w:t>
            </w:r>
            <w:r>
              <w:rPr>
                <w:sz w:val="21"/>
              </w:rPr>
              <w:t>DN100 PNO.6MPa</w:t>
            </w:r>
            <w:r>
              <w:rPr>
                <w:sz w:val="21"/>
              </w:rPr>
              <w:t>，衬塑</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12084</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16</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污泥回流电磁流量计</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Q=0~30m3h</w:t>
            </w:r>
            <w:r>
              <w:rPr>
                <w:sz w:val="21"/>
              </w:rPr>
              <w:t>，管径</w:t>
            </w:r>
            <w:r>
              <w:rPr>
                <w:sz w:val="21"/>
              </w:rPr>
              <w:t>DN100 PNO.6MPa</w:t>
            </w:r>
            <w:r>
              <w:rPr>
                <w:sz w:val="21"/>
              </w:rPr>
              <w:t>，衬塑</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12084</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17</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进水电磁流量计</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Q=0~170m</w:t>
            </w:r>
            <w:r>
              <w:rPr>
                <w:sz w:val="21"/>
              </w:rPr>
              <w:t>³</w:t>
            </w:r>
            <w:r>
              <w:rPr>
                <w:sz w:val="21"/>
              </w:rPr>
              <w:t>/h</w:t>
            </w:r>
            <w:r>
              <w:rPr>
                <w:sz w:val="21"/>
              </w:rPr>
              <w:t>管径</w:t>
            </w:r>
            <w:r>
              <w:rPr>
                <w:sz w:val="21"/>
              </w:rPr>
              <w:t>DN150 PNO.6MPaa</w:t>
            </w:r>
            <w:r>
              <w:rPr>
                <w:sz w:val="21"/>
              </w:rPr>
              <w:t>，衬塑</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16084</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四、次氯酸钠加药装置设备及零部件清单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次氯酸钠电解发生器</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计量泵</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耐次氯酸钠腐蚀，流量</w:t>
            </w:r>
            <w:r>
              <w:rPr>
                <w:sz w:val="21"/>
              </w:rPr>
              <w:t>150L/h</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次氯酸钠成品加药装置</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计量泵</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防腐型隔膜计量泵，</w:t>
            </w:r>
            <w:r>
              <w:rPr>
                <w:sz w:val="21"/>
              </w:rPr>
              <w:t>380V,N=0.75KW,Q=500L/hr,</w:t>
            </w:r>
            <w:r>
              <w:rPr>
                <w:sz w:val="21"/>
              </w:rPr>
              <w:t>压力：</w:t>
            </w:r>
            <w:r>
              <w:rPr>
                <w:sz w:val="21"/>
              </w:rPr>
              <w:t>0.5MPa,</w:t>
            </w:r>
            <w:r>
              <w:rPr>
                <w:sz w:val="21"/>
              </w:rPr>
              <w:t>调整率：</w:t>
            </w:r>
            <w:r>
              <w:rPr>
                <w:sz w:val="21"/>
              </w:rPr>
              <w:t>10~100%</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在线氢气报警仪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控制器主板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ARM</w:t>
            </w:r>
            <w:r>
              <w:rPr>
                <w:sz w:val="21"/>
              </w:rPr>
              <w:t>芯片，</w:t>
            </w:r>
            <w:r>
              <w:rPr>
                <w:sz w:val="21"/>
              </w:rPr>
              <w:t>RS485</w:t>
            </w:r>
            <w:r>
              <w:rPr>
                <w:sz w:val="21"/>
              </w:rPr>
              <w:t>通讯</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2100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软水装置</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自动控制阀</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多路阀</w:t>
            </w:r>
            <w:r>
              <w:rPr>
                <w:sz w:val="21"/>
              </w:rPr>
              <w:t>/</w:t>
            </w:r>
            <w:r>
              <w:rPr>
                <w:sz w:val="21"/>
              </w:rPr>
              <w:t>全自动控制</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3600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溶盐装置</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自动搅拌器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功率</w:t>
            </w:r>
            <w:r>
              <w:rPr>
                <w:sz w:val="21"/>
              </w:rPr>
              <w:t>≥</w:t>
            </w:r>
            <w:r>
              <w:rPr>
                <w:sz w:val="21"/>
              </w:rPr>
              <w:t>3kW</w:t>
            </w:r>
            <w:r>
              <w:rPr>
                <w:sz w:val="21"/>
              </w:rPr>
              <w:t>，耐腐蚀材质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加盐计量泵</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Q=300L/h, P=0.6MPa, N=0.25KW</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3560</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五、通风除臭系统设备及零部件清单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离子除臭装置</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控制系统</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PLC+</w:t>
            </w:r>
            <w:r>
              <w:rPr>
                <w:sz w:val="21"/>
              </w:rPr>
              <w:t>触摸屏，</w:t>
            </w:r>
            <w:r>
              <w:rPr>
                <w:sz w:val="21"/>
              </w:rPr>
              <w:t>IP55</w:t>
            </w:r>
            <w:r>
              <w:rPr>
                <w:sz w:val="21"/>
              </w:rPr>
              <w:t>防护</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10848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预处理过滤器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过滤颗粒物</w:t>
            </w:r>
            <w:r>
              <w:rPr>
                <w:sz w:val="21"/>
              </w:rPr>
              <w:t>≥</w:t>
            </w:r>
            <w:r>
              <w:rPr>
                <w:sz w:val="21"/>
              </w:rPr>
              <w:t>5</w:t>
            </w:r>
            <w:r>
              <w:rPr>
                <w:sz w:val="21"/>
              </w:rPr>
              <w:t>μ</w:t>
            </w:r>
            <w:r>
              <w:rPr>
                <w:sz w:val="21"/>
              </w:rPr>
              <w:t>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2960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离心风机主电机</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功率：</w:t>
            </w:r>
            <w:r>
              <w:rPr>
                <w:sz w:val="21"/>
              </w:rPr>
              <w:t>6.5kW</w:t>
            </w:r>
          </w:p>
          <w:p>
            <w:pPr>
              <w:pStyle w:val="null3"/>
              <w:jc w:val="center"/>
            </w:pPr>
            <w:r>
              <w:rPr>
                <w:sz w:val="21"/>
              </w:rPr>
              <w:t>防护等级：</w:t>
            </w:r>
            <w:r>
              <w:rPr>
                <w:sz w:val="21"/>
              </w:rPr>
              <w:t>IP55</w:t>
            </w:r>
            <w:r>
              <w:rPr>
                <w:sz w:val="21"/>
              </w:rPr>
              <w:t>（防尘防水）</w:t>
            </w:r>
          </w:p>
          <w:p>
            <w:pPr>
              <w:pStyle w:val="null3"/>
              <w:jc w:val="center"/>
            </w:pPr>
            <w:r>
              <w:rPr>
                <w:sz w:val="21"/>
              </w:rPr>
              <w:t>绝缘等级：</w:t>
            </w:r>
            <w:r>
              <w:rPr>
                <w:sz w:val="21"/>
              </w:rPr>
              <w:t>F</w:t>
            </w:r>
            <w:r>
              <w:rPr>
                <w:sz w:val="21"/>
              </w:rPr>
              <w:t>级（耐温</w:t>
            </w:r>
            <w:r>
              <w:rPr>
                <w:sz w:val="21"/>
              </w:rPr>
              <w:t>155</w:t>
            </w:r>
            <w:r>
              <w:rPr>
                <w:sz w:val="21"/>
              </w:rPr>
              <w:t>℃）</w:t>
            </w:r>
          </w:p>
          <w:p>
            <w:pPr>
              <w:pStyle w:val="null3"/>
              <w:jc w:val="center"/>
            </w:pPr>
            <w:r>
              <w:rPr>
                <w:sz w:val="21"/>
              </w:rPr>
              <w:t>额定转速：</w:t>
            </w:r>
            <w:r>
              <w:rPr>
                <w:sz w:val="21"/>
              </w:rPr>
              <w:t>2900rpm</w:t>
            </w:r>
            <w:r>
              <w:rPr>
                <w:sz w:val="21"/>
              </w:rPr>
              <w:t>（风压≥</w:t>
            </w:r>
            <w:r>
              <w:rPr>
                <w:sz w:val="21"/>
              </w:rPr>
              <w:t>500Pa</w:t>
            </w:r>
            <w:r>
              <w:rPr>
                <w:sz w:val="21"/>
              </w:rPr>
              <w:t>）</w:t>
            </w:r>
          </w:p>
          <w:p>
            <w:pPr>
              <w:pStyle w:val="null3"/>
              <w:jc w:val="center"/>
            </w:pPr>
            <w:r>
              <w:rPr>
                <w:sz w:val="21"/>
              </w:rPr>
              <w:t>材质：铸铁壳体</w:t>
            </w:r>
            <w:r>
              <w:rPr>
                <w:sz w:val="21"/>
              </w:rPr>
              <w:t>+</w:t>
            </w:r>
            <w:r>
              <w:rPr>
                <w:sz w:val="21"/>
              </w:rPr>
              <w:t>铝合金叶轮，防腐涂层</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2280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高压电源模块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输入电压：</w:t>
            </w:r>
            <w:r>
              <w:rPr>
                <w:sz w:val="21"/>
              </w:rPr>
              <w:t xml:space="preserve">220V AC </w:t>
            </w:r>
            <w:r>
              <w:rPr>
                <w:sz w:val="21"/>
              </w:rPr>
              <w:t>±</w:t>
            </w:r>
            <w:r>
              <w:rPr>
                <w:sz w:val="21"/>
              </w:rPr>
              <w:t>10%</w:t>
            </w:r>
          </w:p>
          <w:p>
            <w:pPr>
              <w:pStyle w:val="null3"/>
              <w:jc w:val="center"/>
            </w:pPr>
            <w:r>
              <w:rPr>
                <w:sz w:val="21"/>
              </w:rPr>
              <w:t>输出电压：</w:t>
            </w:r>
            <w:r>
              <w:rPr>
                <w:sz w:val="21"/>
              </w:rPr>
              <w:t>8~15kV</w:t>
            </w:r>
            <w:r>
              <w:rPr>
                <w:sz w:val="21"/>
              </w:rPr>
              <w:t>（可调，适配</w:t>
            </w:r>
            <w:r>
              <w:rPr>
                <w:sz w:val="21"/>
              </w:rPr>
              <w:t>5</w:t>
            </w:r>
            <w:r>
              <w:rPr>
                <w:sz w:val="21"/>
              </w:rPr>
              <w:t>组离子管负载）</w:t>
            </w:r>
          </w:p>
          <w:p>
            <w:pPr>
              <w:pStyle w:val="null3"/>
              <w:jc w:val="center"/>
            </w:pPr>
            <w:r>
              <w:rPr>
                <w:sz w:val="21"/>
              </w:rPr>
              <w:t>电流稳定性：</w:t>
            </w:r>
            <w:r>
              <w:rPr>
                <w:sz w:val="21"/>
              </w:rPr>
              <w:t>±</w:t>
            </w:r>
            <w:r>
              <w:rPr>
                <w:sz w:val="21"/>
              </w:rPr>
              <w:t>1%</w:t>
            </w:r>
            <w:r>
              <w:rPr>
                <w:sz w:val="21"/>
              </w:rPr>
              <w:t>（满载波动）</w:t>
            </w:r>
          </w:p>
          <w:p>
            <w:pPr>
              <w:pStyle w:val="null3"/>
              <w:jc w:val="center"/>
            </w:pPr>
            <w:r>
              <w:rPr>
                <w:sz w:val="21"/>
              </w:rPr>
              <w:t>防护设计：三重过流</w:t>
            </w:r>
            <w:r>
              <w:rPr>
                <w:sz w:val="21"/>
              </w:rPr>
              <w:t>/</w:t>
            </w:r>
            <w:r>
              <w:rPr>
                <w:sz w:val="21"/>
              </w:rPr>
              <w:t>过压保护</w:t>
            </w:r>
          </w:p>
          <w:p>
            <w:pPr>
              <w:pStyle w:val="null3"/>
              <w:jc w:val="center"/>
            </w:pPr>
            <w:r>
              <w:rPr>
                <w:sz w:val="21"/>
              </w:rPr>
              <w:t>适配离子管：陶瓷基贵金属涂层管（单管功率</w:t>
            </w:r>
            <w:r>
              <w:rPr>
                <w:sz w:val="21"/>
              </w:rPr>
              <w:t>≤</w:t>
            </w:r>
            <w:r>
              <w:rPr>
                <w:sz w:val="21"/>
              </w:rPr>
              <w:t>220W</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2017.8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控制主板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处理器：</w:t>
            </w:r>
            <w:r>
              <w:rPr>
                <w:sz w:val="21"/>
              </w:rPr>
              <w:t>ARM Cortex-M7</w:t>
            </w:r>
            <w:r>
              <w:rPr>
                <w:sz w:val="21"/>
              </w:rPr>
              <w:t>内核</w:t>
            </w:r>
          </w:p>
          <w:p>
            <w:pPr>
              <w:pStyle w:val="null3"/>
              <w:jc w:val="center"/>
            </w:pPr>
            <w:r>
              <w:rPr>
                <w:sz w:val="21"/>
              </w:rPr>
              <w:t>通讯协议：</w:t>
            </w:r>
            <w:r>
              <w:rPr>
                <w:sz w:val="21"/>
              </w:rPr>
              <w:t>RS485 Modbus RTU</w:t>
            </w:r>
            <w:r>
              <w:rPr>
                <w:sz w:val="21"/>
              </w:rPr>
              <w:t>（支持</w:t>
            </w:r>
            <w:r>
              <w:rPr>
                <w:sz w:val="21"/>
              </w:rPr>
              <w:t>DCS</w:t>
            </w:r>
            <w:r>
              <w:rPr>
                <w:sz w:val="21"/>
              </w:rPr>
              <w:t>接入），</w:t>
            </w:r>
            <w:r>
              <w:rPr>
                <w:sz w:val="21"/>
              </w:rPr>
              <w:t>HART</w:t>
            </w:r>
            <w:r>
              <w:rPr>
                <w:sz w:val="21"/>
              </w:rPr>
              <w:t>协议</w:t>
            </w:r>
          </w:p>
          <w:p>
            <w:pPr>
              <w:pStyle w:val="null3"/>
              <w:jc w:val="center"/>
            </w:pPr>
            <w:r>
              <w:rPr>
                <w:sz w:val="21"/>
              </w:rPr>
              <w:t>控制功能：</w:t>
            </w:r>
          </w:p>
          <w:p>
            <w:pPr>
              <w:pStyle w:val="null3"/>
              <w:jc w:val="center"/>
            </w:pPr>
            <w:r>
              <w:rPr>
                <w:sz w:val="21"/>
              </w:rPr>
              <w:t>①离子管启停时序控制</w:t>
            </w:r>
          </w:p>
          <w:p>
            <w:pPr>
              <w:pStyle w:val="null3"/>
              <w:jc w:val="center"/>
            </w:pPr>
            <w:r>
              <w:rPr>
                <w:sz w:val="21"/>
              </w:rPr>
              <w:t>②风机联动（延迟关机保护）</w:t>
            </w:r>
          </w:p>
          <w:p>
            <w:pPr>
              <w:pStyle w:val="null3"/>
              <w:jc w:val="center"/>
            </w:pPr>
            <w:r>
              <w:rPr>
                <w:sz w:val="21"/>
              </w:rPr>
              <w:t>③故障自诊断（离子管失效</w:t>
            </w:r>
            <w:r>
              <w:rPr>
                <w:sz w:val="21"/>
              </w:rPr>
              <w:t>/</w:t>
            </w:r>
            <w:r>
              <w:rPr>
                <w:sz w:val="21"/>
              </w:rPr>
              <w:t>电源异常报警）</w:t>
            </w:r>
          </w:p>
          <w:p>
            <w:pPr>
              <w:pStyle w:val="null3"/>
              <w:jc w:val="center"/>
            </w:pPr>
            <w:r>
              <w:rPr>
                <w:sz w:val="21"/>
              </w:rPr>
              <w:t>存储能力：运行数据记录</w:t>
            </w:r>
            <w:r>
              <w:rPr>
                <w:sz w:val="21"/>
              </w:rPr>
              <w:t>≥</w:t>
            </w:r>
            <w:r>
              <w:rPr>
                <w:sz w:val="21"/>
              </w:rPr>
              <w:t>90</w:t>
            </w:r>
            <w:r>
              <w:rPr>
                <w:sz w:val="21"/>
              </w:rPr>
              <w:t>天</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2100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离子正压新风装置</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离子发生器模块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工作电压：</w:t>
            </w:r>
            <w:r>
              <w:rPr>
                <w:sz w:val="21"/>
              </w:rPr>
              <w:t>DC 5-12kV</w:t>
            </w:r>
          </w:p>
          <w:p>
            <w:pPr>
              <w:pStyle w:val="null3"/>
              <w:jc w:val="center"/>
            </w:pPr>
            <w:r>
              <w:rPr>
                <w:sz w:val="21"/>
              </w:rPr>
              <w:t>离子产生量：</w:t>
            </w:r>
            <w:r>
              <w:rPr>
                <w:sz w:val="21"/>
              </w:rPr>
              <w:t>≥</w:t>
            </w:r>
            <w:r>
              <w:rPr>
                <w:sz w:val="21"/>
              </w:rPr>
              <w:t>2</w:t>
            </w:r>
            <w:r>
              <w:rPr>
                <w:sz w:val="21"/>
              </w:rPr>
              <w:t>×</w:t>
            </w:r>
            <w:r>
              <w:rPr>
                <w:sz w:val="21"/>
              </w:rPr>
              <w:t>10</w:t>
            </w:r>
            <w:r>
              <w:rPr>
                <w:sz w:val="21"/>
              </w:rPr>
              <w:t xml:space="preserve">⁶ </w:t>
            </w:r>
            <w:r>
              <w:rPr>
                <w:sz w:val="21"/>
              </w:rPr>
              <w:t>pcs/cm</w:t>
            </w:r>
            <w:r>
              <w:rPr>
                <w:sz w:val="21"/>
              </w:rPr>
              <w:t>³（</w:t>
            </w:r>
            <w:r>
              <w:rPr>
                <w:sz w:val="21"/>
              </w:rPr>
              <w:t>0.5m</w:t>
            </w:r>
            <w:r>
              <w:rPr>
                <w:sz w:val="21"/>
              </w:rPr>
              <w:t>³空间实测）</w:t>
            </w:r>
          </w:p>
          <w:p>
            <w:pPr>
              <w:pStyle w:val="null3"/>
              <w:jc w:val="center"/>
            </w:pPr>
            <w:r>
              <w:rPr>
                <w:sz w:val="21"/>
              </w:rPr>
              <w:t>耐腐蚀设计：</w:t>
            </w:r>
            <w:r>
              <w:rPr>
                <w:sz w:val="21"/>
              </w:rPr>
              <w:t>316L</w:t>
            </w:r>
            <w:r>
              <w:rPr>
                <w:sz w:val="21"/>
              </w:rPr>
              <w:t>不锈钢发射针</w:t>
            </w:r>
          </w:p>
          <w:p>
            <w:pPr>
              <w:pStyle w:val="null3"/>
              <w:jc w:val="center"/>
            </w:pPr>
            <w:r>
              <w:rPr>
                <w:sz w:val="21"/>
              </w:rPr>
              <w:t>防护等级：</w:t>
            </w:r>
            <w:r>
              <w:rPr>
                <w:sz w:val="21"/>
              </w:rPr>
              <w:t>IP54</w:t>
            </w:r>
            <w:r>
              <w:rPr>
                <w:sz w:val="21"/>
              </w:rPr>
              <w:t>（防尘防溅水）</w:t>
            </w:r>
          </w:p>
          <w:p>
            <w:pPr>
              <w:pStyle w:val="null3"/>
              <w:jc w:val="center"/>
            </w:pPr>
            <w:r>
              <w:rPr>
                <w:sz w:val="21"/>
              </w:rPr>
              <w:t>臭氧控制：</w:t>
            </w:r>
            <w:r>
              <w:rPr>
                <w:sz w:val="21"/>
              </w:rPr>
              <w:t>≤</w:t>
            </w:r>
            <w:r>
              <w:rPr>
                <w:sz w:val="21"/>
              </w:rPr>
              <w:t>0.02ppm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变频器控制板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控制精度：风机转速</w:t>
            </w:r>
            <w:r>
              <w:rPr>
                <w:sz w:val="21"/>
              </w:rPr>
              <w:t>±</w:t>
            </w:r>
            <w:r>
              <w:rPr>
                <w:sz w:val="21"/>
              </w:rPr>
              <w:t>0.5% PWM</w:t>
            </w:r>
            <w:r>
              <w:rPr>
                <w:sz w:val="21"/>
              </w:rPr>
              <w:t>调控</w:t>
            </w:r>
          </w:p>
          <w:p>
            <w:pPr>
              <w:pStyle w:val="null3"/>
              <w:jc w:val="center"/>
            </w:pPr>
            <w:r>
              <w:rPr>
                <w:sz w:val="21"/>
              </w:rPr>
              <w:t>输入输出接口：</w:t>
            </w:r>
          </w:p>
          <w:p>
            <w:pPr>
              <w:pStyle w:val="null3"/>
              <w:jc w:val="center"/>
            </w:pPr>
            <w:r>
              <w:rPr>
                <w:sz w:val="21"/>
              </w:rPr>
              <w:t>①</w:t>
            </w:r>
            <w:r>
              <w:rPr>
                <w:sz w:val="21"/>
              </w:rPr>
              <w:t>4~20mA</w:t>
            </w:r>
            <w:r>
              <w:rPr>
                <w:sz w:val="21"/>
              </w:rPr>
              <w:t>风压反馈信号（接</w:t>
            </w:r>
            <w:r>
              <w:rPr>
                <w:sz w:val="21"/>
              </w:rPr>
              <w:t>DCS</w:t>
            </w:r>
            <w:r>
              <w:rPr>
                <w:sz w:val="21"/>
              </w:rPr>
              <w:t>系统）</w:t>
            </w:r>
          </w:p>
          <w:p>
            <w:pPr>
              <w:pStyle w:val="null3"/>
              <w:jc w:val="center"/>
            </w:pPr>
            <w:r>
              <w:rPr>
                <w:sz w:val="21"/>
              </w:rPr>
              <w:t>②</w:t>
            </w:r>
            <w:r>
              <w:rPr>
                <w:sz w:val="21"/>
              </w:rPr>
              <w:t>RS485</w:t>
            </w:r>
            <w:r>
              <w:rPr>
                <w:sz w:val="21"/>
              </w:rPr>
              <w:t>通讯（支持</w:t>
            </w:r>
            <w:r>
              <w:rPr>
                <w:sz w:val="21"/>
              </w:rPr>
              <w:t>Modbus</w:t>
            </w:r>
            <w:r>
              <w:rPr>
                <w:sz w:val="21"/>
              </w:rPr>
              <w:t>协议）</w:t>
            </w:r>
          </w:p>
          <w:p>
            <w:pPr>
              <w:pStyle w:val="null3"/>
              <w:jc w:val="center"/>
            </w:pPr>
            <w:r>
              <w:rPr>
                <w:sz w:val="21"/>
              </w:rPr>
              <w:t>保护功能：</w:t>
            </w:r>
          </w:p>
          <w:p>
            <w:pPr>
              <w:pStyle w:val="null3"/>
              <w:jc w:val="center"/>
            </w:pPr>
            <w:r>
              <w:rPr>
                <w:sz w:val="21"/>
              </w:rPr>
              <w:t>①过载</w:t>
            </w:r>
            <w:r>
              <w:rPr>
                <w:sz w:val="21"/>
              </w:rPr>
              <w:t>/</w:t>
            </w:r>
            <w:r>
              <w:rPr>
                <w:sz w:val="21"/>
              </w:rPr>
              <w:t>短路自动断电</w:t>
            </w:r>
          </w:p>
          <w:p>
            <w:pPr>
              <w:pStyle w:val="null3"/>
              <w:jc w:val="center"/>
            </w:pPr>
            <w:r>
              <w:rPr>
                <w:sz w:val="21"/>
              </w:rPr>
              <w:t>②风机堵转报警</w:t>
            </w:r>
          </w:p>
          <w:p>
            <w:pPr>
              <w:pStyle w:val="null3"/>
              <w:jc w:val="center"/>
            </w:pPr>
            <w:r>
              <w:rPr>
                <w:sz w:val="21"/>
              </w:rPr>
              <w:t>适配功率：</w:t>
            </w:r>
            <w:r>
              <w:rPr>
                <w:sz w:val="21"/>
              </w:rPr>
              <w:t>1.3kW</w:t>
            </w:r>
            <w:r>
              <w:rPr>
                <w:sz w:val="21"/>
              </w:rPr>
              <w:t>风机（额定电流</w:t>
            </w:r>
            <w:r>
              <w:rPr>
                <w:sz w:val="21"/>
              </w:rPr>
              <w:t>3A</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3999</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六、其他设备材料清单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柠檬酸投加装置</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磁力泵（主泵</w:t>
            </w:r>
            <w:r>
              <w:rPr>
                <w:sz w:val="21"/>
              </w:rPr>
              <w:t>+</w:t>
            </w:r>
            <w:r>
              <w:rPr>
                <w:sz w:val="21"/>
              </w:rPr>
              <w:t>备泵）</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流量</w:t>
            </w:r>
            <w:r>
              <w:rPr>
                <w:sz w:val="21"/>
              </w:rPr>
              <w:t>59.5L/min</w:t>
            </w:r>
            <w:r>
              <w:rPr>
                <w:sz w:val="21"/>
              </w:rPr>
              <w:t>，耐酸碱</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7950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计量泵</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与设施适配规格</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回转式格栅</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主驱动电机</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功率</w:t>
            </w:r>
            <w:r>
              <w:rPr>
                <w:sz w:val="21"/>
              </w:rPr>
              <w:t>0.75kW</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8888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格栅底部拦渣板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不锈钢</w:t>
            </w:r>
            <w:r>
              <w:rPr>
                <w:sz w:val="21"/>
              </w:rPr>
              <w:t>304</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硝化液回流泵</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硝化液回流泵</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Q=200m</w:t>
            </w:r>
            <w:r>
              <w:rPr>
                <w:sz w:val="21"/>
              </w:rPr>
              <w:t>³</w:t>
            </w:r>
            <w:r>
              <w:rPr>
                <w:sz w:val="21"/>
              </w:rPr>
              <w:t>/h</w:t>
            </w:r>
            <w:r>
              <w:rPr>
                <w:sz w:val="21"/>
              </w:rPr>
              <w:t>，</w:t>
            </w:r>
            <w:r>
              <w:rPr>
                <w:sz w:val="21"/>
              </w:rPr>
              <w:t>H=0.5m</w:t>
            </w:r>
            <w:r>
              <w:rPr>
                <w:sz w:val="21"/>
              </w:rPr>
              <w:t>，</w:t>
            </w:r>
            <w:r>
              <w:rPr>
                <w:sz w:val="21"/>
              </w:rPr>
              <w:t>N=1.5kW</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4800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机械密封组件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耐腐蚀碳化硅材质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不锈钢</w:t>
            </w:r>
            <w:r>
              <w:rPr>
                <w:sz w:val="21"/>
              </w:rPr>
              <w:t>304</w:t>
            </w:r>
            <w:r>
              <w:rPr>
                <w:sz w:val="21"/>
              </w:rPr>
              <w:t>，φ</w:t>
            </w:r>
            <w:r>
              <w:rPr>
                <w:sz w:val="21"/>
              </w:rPr>
              <w:t>250mm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3600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电机绕组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1.5kW</w:t>
            </w:r>
            <w:r>
              <w:rPr>
                <w:sz w:val="21"/>
              </w:rPr>
              <w:t>铜线绕组</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MBR</w:t>
            </w:r>
            <w:r>
              <w:rPr>
                <w:sz w:val="21"/>
              </w:rPr>
              <w:t>膜组件</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膜面积：</w:t>
            </w:r>
            <w:r>
              <w:rPr>
                <w:sz w:val="21"/>
              </w:rPr>
              <w:t>580</w:t>
            </w:r>
            <w:r>
              <w:rPr>
                <w:sz w:val="21"/>
              </w:rPr>
              <w:t>平方</w:t>
            </w:r>
            <w:r>
              <w:rPr>
                <w:sz w:val="21"/>
              </w:rPr>
              <w:t>/</w:t>
            </w:r>
            <w:r>
              <w:rPr>
                <w:sz w:val="21"/>
              </w:rPr>
              <w:t>组，膜通量：</w:t>
            </w:r>
            <w:r>
              <w:rPr>
                <w:sz w:val="21"/>
              </w:rPr>
              <w:t>20.83/m2.h</w:t>
            </w:r>
            <w:r>
              <w:rPr>
                <w:sz w:val="21"/>
              </w:rPr>
              <w:t>，</w:t>
            </w:r>
            <w:r>
              <w:rPr>
                <w:sz w:val="21"/>
              </w:rPr>
              <w:t>PVDF</w:t>
            </w:r>
            <w:r>
              <w:rPr>
                <w:sz w:val="21"/>
              </w:rPr>
              <w:t>材质，</w:t>
            </w:r>
            <w:r>
              <w:rPr>
                <w:sz w:val="21"/>
              </w:rPr>
              <w:t>316L</w:t>
            </w:r>
            <w:r>
              <w:rPr>
                <w:sz w:val="21"/>
              </w:rPr>
              <w:t>不锈钢框架</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组</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28785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单支膜元件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PVDF</w:t>
            </w:r>
            <w:r>
              <w:rPr>
                <w:sz w:val="21"/>
              </w:rPr>
              <w:t>中空纤维膜，孔径≤</w:t>
            </w:r>
            <w:r>
              <w:rPr>
                <w:sz w:val="21"/>
              </w:rPr>
              <w:t>0.1</w:t>
            </w:r>
            <w:r>
              <w:rPr>
                <w:sz w:val="21"/>
              </w:rPr>
              <w:t>μ</w:t>
            </w:r>
            <w:r>
              <w:rPr>
                <w:sz w:val="21"/>
              </w:rPr>
              <w:t>m</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支</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4950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11</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膜支架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316L</w:t>
            </w:r>
            <w:r>
              <w:rPr>
                <w:sz w:val="21"/>
              </w:rPr>
              <w:t>不锈钢，定制尺寸</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空气压缩机</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配套电机</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5.5KW</w:t>
            </w:r>
            <w:r>
              <w:rPr>
                <w:sz w:val="21"/>
              </w:rPr>
              <w:t>，</w:t>
            </w:r>
            <w:r>
              <w:rPr>
                <w:sz w:val="21"/>
              </w:rPr>
              <w:t>380V</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储气罐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容积</w:t>
            </w:r>
            <w:r>
              <w:rPr>
                <w:sz w:val="21"/>
              </w:rPr>
              <w:t>0.3-0.5m</w:t>
            </w:r>
            <w:r>
              <w:rPr>
                <w:sz w:val="21"/>
              </w:rPr>
              <w:t>³，压力</w:t>
            </w:r>
            <w:r>
              <w:rPr>
                <w:sz w:val="21"/>
              </w:rPr>
              <w:t>1.6MPa</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14</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分体式热效应空气流量计</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传感器探头</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DN250</w:t>
            </w:r>
            <w:r>
              <w:rPr>
                <w:sz w:val="21"/>
              </w:rPr>
              <w:t>，铂金材质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3700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电路板总成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防潮防尘设计</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4294</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16</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分体式热效应空气流量计</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传感器探头</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DN300</w:t>
            </w:r>
            <w:r>
              <w:rPr>
                <w:sz w:val="21"/>
              </w:rPr>
              <w:t>，铂金材质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电路板总成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防潮防尘设计</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4294</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18</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超声波液位计</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声波传感器探头</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FDU91-RG2AA</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3700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19</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氨氮在线检测仪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氨氮电极传感器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量程</w:t>
            </w:r>
            <w:r>
              <w:rPr>
                <w:sz w:val="21"/>
              </w:rPr>
              <w:t>0.1-300mg/L</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支</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17600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蠕动泵总成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适配氨氮检测仪流量需求</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4800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21</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数据采集模块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RS485/4-20mA</w:t>
            </w:r>
            <w:r>
              <w:rPr>
                <w:sz w:val="21"/>
              </w:rPr>
              <w:t>输出</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22</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COD</w:t>
            </w:r>
            <w:r>
              <w:rPr>
                <w:sz w:val="21"/>
              </w:rPr>
              <w:t>在线检测仪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数据采集模块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支持</w:t>
            </w:r>
            <w:r>
              <w:rPr>
                <w:sz w:val="21"/>
              </w:rPr>
              <w:t>4G/</w:t>
            </w:r>
            <w:r>
              <w:rPr>
                <w:sz w:val="21"/>
              </w:rPr>
              <w:t>网口传输</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蠕动泵总成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流量</w:t>
            </w:r>
            <w:r>
              <w:rPr>
                <w:sz w:val="21"/>
              </w:rPr>
              <w:t>0.5-3L/min</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4800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传感器模块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电极式</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12942</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污泥浓度计</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传感器探头</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蓝宝石玻璃，</w:t>
            </w:r>
            <w:r>
              <w:rPr>
                <w:sz w:val="21"/>
              </w:rPr>
              <w:t>316L</w:t>
            </w:r>
            <w:r>
              <w:rPr>
                <w:sz w:val="21"/>
              </w:rPr>
              <w:t>不锈钢</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6930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变送器主板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带</w:t>
            </w:r>
            <w:r>
              <w:rPr>
                <w:sz w:val="21"/>
              </w:rPr>
              <w:t>LCD</w:t>
            </w:r>
            <w:r>
              <w:rPr>
                <w:sz w:val="21"/>
              </w:rPr>
              <w:t>显示，</w:t>
            </w:r>
            <w:r>
              <w:rPr>
                <w:sz w:val="21"/>
              </w:rPr>
              <w:t>IP65</w:t>
            </w:r>
            <w:r>
              <w:rPr>
                <w:sz w:val="21"/>
              </w:rPr>
              <w:t>防护</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9500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27</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余氯检测仪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电路主板</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主控芯片</w:t>
            </w:r>
            <w:r>
              <w:rPr>
                <w:sz w:val="21"/>
              </w:rPr>
              <w:t>+</w:t>
            </w:r>
            <w:r>
              <w:rPr>
                <w:sz w:val="21"/>
              </w:rPr>
              <w:t>信号放大器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2680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仪表柜</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PLC</w:t>
            </w:r>
            <w:r>
              <w:rPr>
                <w:sz w:val="21"/>
              </w:rPr>
              <w:t>控制器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西门子</w:t>
            </w:r>
            <w:r>
              <w:rPr>
                <w:sz w:val="21"/>
              </w:rPr>
              <w:t>S7-1200</w:t>
            </w:r>
            <w:r>
              <w:rPr>
                <w:sz w:val="21"/>
              </w:rPr>
              <w:t>，基本型</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液晶触摸屏</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威纶通</w:t>
            </w:r>
            <w:r>
              <w:rPr>
                <w:sz w:val="21"/>
              </w:rPr>
              <w:t>MT8071IE</w:t>
            </w:r>
            <w:r>
              <w:rPr>
                <w:sz w:val="21"/>
              </w:rPr>
              <w:t>，</w:t>
            </w:r>
            <w:r>
              <w:rPr>
                <w:sz w:val="21"/>
              </w:rPr>
              <w:t>7</w:t>
            </w:r>
            <w:r>
              <w:rPr>
                <w:sz w:val="21"/>
              </w:rPr>
              <w:t>寸</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30</w:t>
            </w:r>
          </w:p>
        </w:tc>
        <w:tc>
          <w:tcPr>
            <w:tcW w:type="dxa" w:w="122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pH</w:t>
            </w:r>
            <w:r>
              <w:rPr>
                <w:sz w:val="21"/>
              </w:rPr>
              <w:t>在线检测仪</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pH</w:t>
            </w:r>
            <w:r>
              <w:rPr>
                <w:sz w:val="21"/>
              </w:rPr>
              <w:t>电极（传感器）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玻璃复合电极，可填充式</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支</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潜水搅拌机</w:t>
            </w:r>
            <w:r>
              <w:rPr>
                <w:sz w:val="21"/>
              </w:rPr>
              <w:t>1</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机械密封总成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结构：双机械密封（独立润滑腔设计）</w:t>
            </w:r>
          </w:p>
          <w:p>
            <w:pPr>
              <w:pStyle w:val="null3"/>
              <w:jc w:val="center"/>
            </w:pPr>
            <w:r>
              <w:rPr>
                <w:sz w:val="21"/>
              </w:rPr>
              <w:t>密封面材质：碳化钨</w:t>
            </w:r>
            <w:r>
              <w:rPr>
                <w:sz w:val="21"/>
              </w:rPr>
              <w:t>-</w:t>
            </w:r>
            <w:r>
              <w:rPr>
                <w:sz w:val="21"/>
              </w:rPr>
              <w:t>碳化钨</w:t>
            </w:r>
          </w:p>
          <w:p>
            <w:pPr>
              <w:pStyle w:val="null3"/>
              <w:jc w:val="center"/>
            </w:pPr>
            <w:r>
              <w:rPr>
                <w:sz w:val="21"/>
              </w:rPr>
              <w:t>设计寿命：</w:t>
            </w:r>
            <w:r>
              <w:rPr>
                <w:sz w:val="21"/>
              </w:rPr>
              <w:t>≥</w:t>
            </w:r>
            <w:r>
              <w:rPr>
                <w:sz w:val="21"/>
              </w:rPr>
              <w:t>25,000</w:t>
            </w:r>
            <w:r>
              <w:rPr>
                <w:sz w:val="21"/>
              </w:rPr>
              <w:t>小时（正常工况）</w:t>
            </w:r>
          </w:p>
          <w:p>
            <w:pPr>
              <w:pStyle w:val="null3"/>
              <w:jc w:val="center"/>
            </w:pPr>
            <w:r>
              <w:rPr>
                <w:sz w:val="21"/>
              </w:rPr>
              <w:t>防护标准：</w:t>
            </w:r>
            <w:r>
              <w:rPr>
                <w:sz w:val="21"/>
              </w:rPr>
              <w:t>IP68</w:t>
            </w:r>
            <w:r>
              <w:rPr>
                <w:sz w:val="21"/>
              </w:rPr>
              <w:t>防水等级</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结构：后掠式三叶设计</w:t>
            </w:r>
          </w:p>
          <w:p>
            <w:pPr>
              <w:pStyle w:val="null3"/>
              <w:jc w:val="center"/>
            </w:pPr>
            <w:r>
              <w:rPr>
                <w:sz w:val="21"/>
              </w:rPr>
              <w:t>材质：</w:t>
            </w:r>
            <w:r>
              <w:rPr>
                <w:sz w:val="21"/>
              </w:rPr>
              <w:t>SUS304</w:t>
            </w:r>
            <w:r>
              <w:rPr>
                <w:sz w:val="21"/>
              </w:rPr>
              <w:t>不锈钢一体铸造（厚度≥</w:t>
            </w:r>
            <w:r>
              <w:rPr>
                <w:sz w:val="21"/>
              </w:rPr>
              <w:t>5mm</w:t>
            </w:r>
            <w:r>
              <w:rPr>
                <w:sz w:val="21"/>
              </w:rPr>
              <w:t>）</w:t>
            </w:r>
          </w:p>
          <w:p>
            <w:pPr>
              <w:pStyle w:val="null3"/>
              <w:jc w:val="center"/>
            </w:pPr>
            <w:r>
              <w:rPr>
                <w:sz w:val="21"/>
              </w:rPr>
              <w:t>直径：</w:t>
            </w:r>
            <w:r>
              <w:rPr>
                <w:sz w:val="21"/>
              </w:rPr>
              <w:t>620mm</w:t>
            </w:r>
            <w:r>
              <w:rPr>
                <w:sz w:val="21"/>
              </w:rPr>
              <w:t>（适配</w:t>
            </w:r>
            <w:r>
              <w:rPr>
                <w:sz w:val="21"/>
              </w:rPr>
              <w:t>7.5kW</w:t>
            </w:r>
            <w:r>
              <w:rPr>
                <w:sz w:val="21"/>
              </w:rPr>
              <w:t>推力需求）</w:t>
            </w:r>
          </w:p>
          <w:p>
            <w:pPr>
              <w:pStyle w:val="null3"/>
              <w:jc w:val="center"/>
            </w:pPr>
            <w:r>
              <w:rPr>
                <w:sz w:val="21"/>
              </w:rPr>
              <w:t>动平衡精度：</w:t>
            </w:r>
            <w:r>
              <w:rPr>
                <w:sz w:val="21"/>
              </w:rPr>
              <w:t>G6.3</w:t>
            </w:r>
            <w:r>
              <w:rPr>
                <w:sz w:val="21"/>
              </w:rPr>
              <w:t>级（振动≤</w:t>
            </w:r>
            <w:r>
              <w:rPr>
                <w:sz w:val="21"/>
              </w:rPr>
              <w:t>2.8mm/s</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5203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轴承组（电机</w:t>
            </w:r>
            <w:r>
              <w:rPr>
                <w:sz w:val="21"/>
              </w:rPr>
              <w:t>/</w:t>
            </w:r>
            <w:r>
              <w:rPr>
                <w:sz w:val="21"/>
              </w:rPr>
              <w:t>螺旋）</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类型：深沟球轴承</w:t>
            </w:r>
          </w:p>
          <w:p>
            <w:pPr>
              <w:pStyle w:val="null3"/>
              <w:jc w:val="center"/>
            </w:pPr>
            <w:r>
              <w:rPr>
                <w:sz w:val="21"/>
              </w:rPr>
              <w:t>润滑方式：锂基脂密封润滑（免维护周期</w:t>
            </w:r>
            <w:r>
              <w:rPr>
                <w:sz w:val="21"/>
              </w:rPr>
              <w:t>≥</w:t>
            </w:r>
            <w:r>
              <w:rPr>
                <w:sz w:val="21"/>
              </w:rPr>
              <w:t>10,000</w:t>
            </w:r>
            <w:r>
              <w:rPr>
                <w:sz w:val="21"/>
              </w:rPr>
              <w:t>小时）</w:t>
            </w:r>
          </w:p>
          <w:p>
            <w:pPr>
              <w:pStyle w:val="null3"/>
              <w:jc w:val="center"/>
            </w:pPr>
            <w:r>
              <w:rPr>
                <w:sz w:val="21"/>
              </w:rPr>
              <w:t>承重能力：轴向载荷</w:t>
            </w:r>
            <w:r>
              <w:rPr>
                <w:sz w:val="21"/>
              </w:rPr>
              <w:t>≥</w:t>
            </w:r>
            <w:r>
              <w:rPr>
                <w:sz w:val="21"/>
              </w:rPr>
              <w:t>8kN</w:t>
            </w:r>
            <w:r>
              <w:rPr>
                <w:sz w:val="21"/>
              </w:rPr>
              <w:t>，径向载荷≥</w:t>
            </w:r>
            <w:r>
              <w:rPr>
                <w:sz w:val="21"/>
              </w:rPr>
              <w:t>5kN</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3428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电机定子绕组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绝缘等级：</w:t>
            </w:r>
            <w:r>
              <w:rPr>
                <w:sz w:val="21"/>
              </w:rPr>
              <w:t>F</w:t>
            </w:r>
            <w:r>
              <w:rPr>
                <w:sz w:val="21"/>
              </w:rPr>
              <w:t>级（耐温</w:t>
            </w:r>
            <w:r>
              <w:rPr>
                <w:sz w:val="21"/>
              </w:rPr>
              <w:t>155</w:t>
            </w:r>
            <w:r>
              <w:rPr>
                <w:sz w:val="21"/>
              </w:rPr>
              <w:t>℃，支持</w:t>
            </w:r>
            <w:r>
              <w:rPr>
                <w:sz w:val="21"/>
              </w:rPr>
              <w:t>24h</w:t>
            </w:r>
            <w:r>
              <w:rPr>
                <w:sz w:val="21"/>
              </w:rPr>
              <w:t>连续运行）</w:t>
            </w:r>
          </w:p>
          <w:p>
            <w:pPr>
              <w:pStyle w:val="null3"/>
              <w:jc w:val="center"/>
            </w:pPr>
            <w:r>
              <w:rPr>
                <w:sz w:val="21"/>
              </w:rPr>
              <w:t>防护工艺：真空浸漆</w:t>
            </w:r>
            <w:r>
              <w:rPr>
                <w:sz w:val="21"/>
              </w:rPr>
              <w:t xml:space="preserve">+ </w:t>
            </w:r>
            <w:r>
              <w:rPr>
                <w:sz w:val="21"/>
              </w:rPr>
              <w:t>环氧树脂封装</w:t>
            </w:r>
          </w:p>
          <w:p>
            <w:pPr>
              <w:pStyle w:val="null3"/>
              <w:jc w:val="center"/>
            </w:pPr>
            <w:r>
              <w:rPr>
                <w:sz w:val="21"/>
              </w:rPr>
              <w:t>温度保护：内置</w:t>
            </w:r>
            <w:r>
              <w:rPr>
                <w:sz w:val="21"/>
              </w:rPr>
              <w:t>PT100</w:t>
            </w:r>
            <w:r>
              <w:rPr>
                <w:sz w:val="21"/>
              </w:rPr>
              <w:t>热敏传感器（过热自动停机）</w:t>
            </w:r>
          </w:p>
          <w:p>
            <w:pPr>
              <w:pStyle w:val="null3"/>
              <w:jc w:val="center"/>
            </w:pPr>
            <w:r>
              <w:rPr>
                <w:sz w:val="21"/>
              </w:rPr>
              <w:t>线材：铜线（纯度</w:t>
            </w:r>
            <w:r>
              <w:rPr>
                <w:sz w:val="21"/>
              </w:rPr>
              <w:t>≥</w:t>
            </w:r>
            <w:r>
              <w:rPr>
                <w:sz w:val="21"/>
              </w:rPr>
              <w:t>99.9%</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潜水搅拌机</w:t>
            </w:r>
            <w:r>
              <w:rPr>
                <w:sz w:val="21"/>
              </w:rPr>
              <w:t>2</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机械密封总成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结构：双机械密封（独立润滑腔设计）</w:t>
            </w:r>
          </w:p>
          <w:p>
            <w:pPr>
              <w:pStyle w:val="null3"/>
              <w:jc w:val="center"/>
            </w:pPr>
            <w:r>
              <w:rPr>
                <w:sz w:val="21"/>
              </w:rPr>
              <w:t>密封面材质：碳化钨</w:t>
            </w:r>
            <w:r>
              <w:rPr>
                <w:sz w:val="21"/>
              </w:rPr>
              <w:t>-</w:t>
            </w:r>
            <w:r>
              <w:rPr>
                <w:sz w:val="21"/>
              </w:rPr>
              <w:t>碳化钨</w:t>
            </w:r>
          </w:p>
          <w:p>
            <w:pPr>
              <w:pStyle w:val="null3"/>
              <w:jc w:val="center"/>
            </w:pPr>
            <w:r>
              <w:rPr>
                <w:sz w:val="21"/>
              </w:rPr>
              <w:t>设计寿命：</w:t>
            </w:r>
            <w:r>
              <w:rPr>
                <w:sz w:val="21"/>
              </w:rPr>
              <w:t>≥</w:t>
            </w:r>
            <w:r>
              <w:rPr>
                <w:sz w:val="21"/>
              </w:rPr>
              <w:t>25,000</w:t>
            </w:r>
            <w:r>
              <w:rPr>
                <w:sz w:val="21"/>
              </w:rPr>
              <w:t>小时（正常工况）</w:t>
            </w:r>
          </w:p>
          <w:p>
            <w:pPr>
              <w:pStyle w:val="null3"/>
              <w:jc w:val="center"/>
            </w:pPr>
            <w:r>
              <w:rPr>
                <w:sz w:val="21"/>
              </w:rPr>
              <w:t>防护标准：</w:t>
            </w:r>
            <w:r>
              <w:rPr>
                <w:sz w:val="21"/>
              </w:rPr>
              <w:t>IP68</w:t>
            </w:r>
            <w:r>
              <w:rPr>
                <w:sz w:val="21"/>
              </w:rPr>
              <w:t>防水等级</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结构：后掠式三叶设计</w:t>
            </w:r>
          </w:p>
          <w:p>
            <w:pPr>
              <w:pStyle w:val="null3"/>
              <w:jc w:val="center"/>
            </w:pPr>
            <w:r>
              <w:rPr>
                <w:sz w:val="21"/>
              </w:rPr>
              <w:t>材质：</w:t>
            </w:r>
            <w:r>
              <w:rPr>
                <w:sz w:val="21"/>
              </w:rPr>
              <w:t>SUS304</w:t>
            </w:r>
            <w:r>
              <w:rPr>
                <w:sz w:val="21"/>
              </w:rPr>
              <w:t>不锈钢一体铸造（厚度≥</w:t>
            </w:r>
            <w:r>
              <w:rPr>
                <w:sz w:val="21"/>
              </w:rPr>
              <w:t>5mm</w:t>
            </w:r>
            <w:r>
              <w:rPr>
                <w:sz w:val="21"/>
              </w:rPr>
              <w:t>）</w:t>
            </w:r>
          </w:p>
          <w:p>
            <w:pPr>
              <w:pStyle w:val="null3"/>
              <w:jc w:val="center"/>
            </w:pPr>
            <w:r>
              <w:rPr>
                <w:sz w:val="21"/>
              </w:rPr>
              <w:t>直径：</w:t>
            </w:r>
            <w:r>
              <w:rPr>
                <w:sz w:val="21"/>
              </w:rPr>
              <w:t>620mm</w:t>
            </w:r>
            <w:r>
              <w:rPr>
                <w:sz w:val="21"/>
              </w:rPr>
              <w:t>（适配</w:t>
            </w:r>
            <w:r>
              <w:rPr>
                <w:sz w:val="21"/>
              </w:rPr>
              <w:t>4.0kW</w:t>
            </w:r>
            <w:r>
              <w:rPr>
                <w:sz w:val="21"/>
              </w:rPr>
              <w:t>推力需求）</w:t>
            </w:r>
          </w:p>
          <w:p>
            <w:pPr>
              <w:pStyle w:val="null3"/>
              <w:jc w:val="center"/>
            </w:pPr>
            <w:r>
              <w:rPr>
                <w:sz w:val="21"/>
              </w:rPr>
              <w:t>动平衡精度：</w:t>
            </w:r>
            <w:r>
              <w:rPr>
                <w:sz w:val="21"/>
              </w:rPr>
              <w:t>G6.3</w:t>
            </w:r>
            <w:r>
              <w:rPr>
                <w:sz w:val="21"/>
              </w:rPr>
              <w:t>级（振动≤</w:t>
            </w:r>
            <w:r>
              <w:rPr>
                <w:sz w:val="21"/>
              </w:rPr>
              <w:t>2.8mm/s</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4203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轴承组（电机</w:t>
            </w:r>
            <w:r>
              <w:rPr>
                <w:sz w:val="21"/>
              </w:rPr>
              <w:t>/</w:t>
            </w:r>
            <w:r>
              <w:rPr>
                <w:sz w:val="21"/>
              </w:rPr>
              <w:t>螺旋）</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类型：深沟球轴承</w:t>
            </w:r>
          </w:p>
          <w:p>
            <w:pPr>
              <w:pStyle w:val="null3"/>
              <w:jc w:val="center"/>
            </w:pPr>
            <w:r>
              <w:rPr>
                <w:sz w:val="21"/>
              </w:rPr>
              <w:t>润滑方式：锂基脂密封润滑（免维护周期</w:t>
            </w:r>
            <w:r>
              <w:rPr>
                <w:sz w:val="21"/>
              </w:rPr>
              <w:t>≥</w:t>
            </w:r>
            <w:r>
              <w:rPr>
                <w:sz w:val="21"/>
              </w:rPr>
              <w:t>10,000</w:t>
            </w:r>
            <w:r>
              <w:rPr>
                <w:sz w:val="21"/>
              </w:rPr>
              <w:t>小时）</w:t>
            </w:r>
          </w:p>
          <w:p>
            <w:pPr>
              <w:pStyle w:val="null3"/>
              <w:jc w:val="center"/>
            </w:pPr>
            <w:r>
              <w:rPr>
                <w:sz w:val="21"/>
              </w:rPr>
              <w:t>承重能力：轴向载荷</w:t>
            </w:r>
            <w:r>
              <w:rPr>
                <w:sz w:val="21"/>
              </w:rPr>
              <w:t>≥</w:t>
            </w:r>
            <w:r>
              <w:rPr>
                <w:sz w:val="21"/>
              </w:rPr>
              <w:t>8kN</w:t>
            </w:r>
            <w:r>
              <w:rPr>
                <w:sz w:val="21"/>
              </w:rPr>
              <w:t>，径向载荷≥</w:t>
            </w:r>
            <w:r>
              <w:rPr>
                <w:sz w:val="21"/>
              </w:rPr>
              <w:t>5kN</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3428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38</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导杆及安装支架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导杆材质：</w:t>
            </w:r>
            <w:r>
              <w:rPr>
                <w:sz w:val="21"/>
              </w:rPr>
              <w:t>SUS304</w:t>
            </w:r>
            <w:r>
              <w:rPr>
                <w:sz w:val="21"/>
              </w:rPr>
              <w:t>不锈钢（直径Φ</w:t>
            </w:r>
            <w:r>
              <w:rPr>
                <w:sz w:val="21"/>
              </w:rPr>
              <w:t>50mm</w:t>
            </w:r>
            <w:r>
              <w:rPr>
                <w:sz w:val="21"/>
              </w:rPr>
              <w:t>，壁厚</w:t>
            </w:r>
            <w:r>
              <w:rPr>
                <w:sz w:val="21"/>
              </w:rPr>
              <w:t>4mm</w:t>
            </w:r>
            <w:r>
              <w:rPr>
                <w:sz w:val="21"/>
              </w:rPr>
              <w:t>）</w:t>
            </w:r>
          </w:p>
          <w:p>
            <w:pPr>
              <w:pStyle w:val="null3"/>
              <w:jc w:val="center"/>
            </w:pPr>
            <w:r>
              <w:rPr>
                <w:sz w:val="21"/>
              </w:rPr>
              <w:t>支架结构：可旋转</w:t>
            </w:r>
            <w:r>
              <w:rPr>
                <w:sz w:val="21"/>
              </w:rPr>
              <w:t>±</w:t>
            </w:r>
            <w:r>
              <w:rPr>
                <w:sz w:val="21"/>
              </w:rPr>
              <w:t>60</w:t>
            </w:r>
            <w:r>
              <w:rPr>
                <w:sz w:val="21"/>
              </w:rPr>
              <w:t xml:space="preserve">°底座 </w:t>
            </w:r>
            <w:r>
              <w:rPr>
                <w:sz w:val="21"/>
              </w:rPr>
              <w:t xml:space="preserve">+ </w:t>
            </w:r>
            <w:r>
              <w:rPr>
                <w:sz w:val="21"/>
              </w:rPr>
              <w:t>中间支撑架（防振动变形）</w:t>
            </w:r>
          </w:p>
          <w:p>
            <w:pPr>
              <w:pStyle w:val="null3"/>
              <w:jc w:val="center"/>
            </w:pPr>
            <w:r>
              <w:rPr>
                <w:sz w:val="21"/>
              </w:rPr>
              <w:t>适配深度：</w:t>
            </w:r>
            <w:r>
              <w:rPr>
                <w:sz w:val="21"/>
              </w:rPr>
              <w:t>8.5m</w:t>
            </w:r>
            <w:r>
              <w:rPr>
                <w:sz w:val="21"/>
              </w:rPr>
              <w:t>导轨标配</w:t>
            </w:r>
            <w:r>
              <w:rPr>
                <w:sz w:val="21"/>
              </w:rPr>
              <w:t>2</w:t>
            </w:r>
            <w:r>
              <w:rPr>
                <w:sz w:val="21"/>
              </w:rPr>
              <w:t>个支撑架</w:t>
            </w:r>
          </w:p>
          <w:p>
            <w:pPr>
              <w:pStyle w:val="null3"/>
              <w:jc w:val="center"/>
            </w:pPr>
            <w:r>
              <w:rPr>
                <w:sz w:val="21"/>
              </w:rPr>
              <w:t>起吊装置：手摇绞车</w:t>
            </w:r>
            <w:r>
              <w:rPr>
                <w:sz w:val="21"/>
              </w:rPr>
              <w:t>+</w:t>
            </w:r>
            <w:r>
              <w:rPr>
                <w:sz w:val="21"/>
              </w:rPr>
              <w:t>提升链（承重≥</w:t>
            </w:r>
            <w:r>
              <w:rPr>
                <w:sz w:val="21"/>
              </w:rPr>
              <w:t>1.5</w:t>
            </w:r>
            <w:r>
              <w:rPr>
                <w:sz w:val="21"/>
              </w:rPr>
              <w:t>倍主机重量）；水平调节范围：±</w:t>
            </w:r>
            <w:r>
              <w:rPr>
                <w:sz w:val="21"/>
              </w:rPr>
              <w:t>60</w:t>
            </w:r>
            <w:r>
              <w:rPr>
                <w:sz w:val="21"/>
              </w:rPr>
              <w:t>°</w:t>
            </w:r>
          </w:p>
          <w:p>
            <w:pPr>
              <w:pStyle w:val="null3"/>
              <w:jc w:val="center"/>
            </w:pPr>
            <w:r>
              <w:rPr>
                <w:sz w:val="21"/>
              </w:rPr>
              <w:t>固定方式：不锈钢膨胀螺栓</w:t>
            </w:r>
          </w:p>
          <w:p>
            <w:pPr>
              <w:pStyle w:val="null3"/>
              <w:jc w:val="center"/>
            </w:pPr>
            <w:r>
              <w:rPr>
                <w:sz w:val="21"/>
              </w:rPr>
              <w:t>抗振动设计：导杆中间支撑架间距</w:t>
            </w:r>
            <w:r>
              <w:rPr>
                <w:sz w:val="21"/>
              </w:rPr>
              <w:t>≤</w:t>
            </w:r>
            <w:r>
              <w:rPr>
                <w:sz w:val="21"/>
              </w:rPr>
              <w:t>2.5m</w:t>
            </w:r>
          </w:p>
          <w:p>
            <w:pPr>
              <w:pStyle w:val="null3"/>
              <w:jc w:val="center"/>
            </w:pPr>
            <w:r>
              <w:rPr>
                <w:sz w:val="21"/>
              </w:rPr>
              <w:t>防腐等级：全不锈钢结构</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齿轮箱总成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减速比：</w:t>
            </w:r>
            <w:r>
              <w:rPr>
                <w:sz w:val="21"/>
              </w:rPr>
              <w:t>3.08:1</w:t>
            </w:r>
            <w:r>
              <w:rPr>
                <w:sz w:val="21"/>
              </w:rPr>
              <w:t>（输入转速</w:t>
            </w:r>
            <w:r>
              <w:rPr>
                <w:sz w:val="21"/>
              </w:rPr>
              <w:t xml:space="preserve">1480rpm </w:t>
            </w:r>
            <w:r>
              <w:rPr>
                <w:sz w:val="21"/>
              </w:rPr>
              <w:t>→ 输出</w:t>
            </w:r>
            <w:r>
              <w:rPr>
                <w:sz w:val="21"/>
              </w:rPr>
              <w:t>480rpm</w:t>
            </w:r>
            <w:r>
              <w:rPr>
                <w:sz w:val="21"/>
              </w:rPr>
              <w:t>）</w:t>
            </w:r>
          </w:p>
          <w:p>
            <w:pPr>
              <w:pStyle w:val="null3"/>
              <w:jc w:val="center"/>
            </w:pPr>
            <w:r>
              <w:rPr>
                <w:sz w:val="21"/>
              </w:rPr>
              <w:t>齿轮材质：</w:t>
            </w:r>
            <w:r>
              <w:rPr>
                <w:sz w:val="21"/>
              </w:rPr>
              <w:t>20CrMnTi</w:t>
            </w:r>
            <w:r>
              <w:rPr>
                <w:sz w:val="21"/>
              </w:rPr>
              <w:t>渗碳淬火（硬度</w:t>
            </w:r>
            <w:r>
              <w:rPr>
                <w:sz w:val="21"/>
              </w:rPr>
              <w:t>HRC58-62</w:t>
            </w:r>
            <w:r>
              <w:rPr>
                <w:sz w:val="21"/>
              </w:rPr>
              <w:t>）</w:t>
            </w:r>
          </w:p>
          <w:p>
            <w:pPr>
              <w:pStyle w:val="null3"/>
              <w:jc w:val="center"/>
            </w:pPr>
            <w:r>
              <w:rPr>
                <w:sz w:val="21"/>
              </w:rPr>
              <w:t>密封设计：多重骨架油封（防渗水、防油泄漏）</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6957.5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电机定子绕组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绝缘等级：</w:t>
            </w:r>
            <w:r>
              <w:rPr>
                <w:sz w:val="21"/>
              </w:rPr>
              <w:t>F</w:t>
            </w:r>
            <w:r>
              <w:rPr>
                <w:sz w:val="21"/>
              </w:rPr>
              <w:t>级（耐温</w:t>
            </w:r>
            <w:r>
              <w:rPr>
                <w:sz w:val="21"/>
              </w:rPr>
              <w:t>155</w:t>
            </w:r>
            <w:r>
              <w:rPr>
                <w:sz w:val="21"/>
              </w:rPr>
              <w:t>℃，支持</w:t>
            </w:r>
            <w:r>
              <w:rPr>
                <w:sz w:val="21"/>
              </w:rPr>
              <w:t>24h</w:t>
            </w:r>
            <w:r>
              <w:rPr>
                <w:sz w:val="21"/>
              </w:rPr>
              <w:t>连续运行）</w:t>
            </w:r>
          </w:p>
          <w:p>
            <w:pPr>
              <w:pStyle w:val="null3"/>
              <w:jc w:val="center"/>
            </w:pPr>
            <w:r>
              <w:rPr>
                <w:sz w:val="21"/>
              </w:rPr>
              <w:t>防护工艺：真空浸漆</w:t>
            </w:r>
            <w:r>
              <w:rPr>
                <w:sz w:val="21"/>
              </w:rPr>
              <w:t xml:space="preserve">+ </w:t>
            </w:r>
            <w:r>
              <w:rPr>
                <w:sz w:val="21"/>
              </w:rPr>
              <w:t>环氧树脂封装</w:t>
            </w:r>
          </w:p>
          <w:p>
            <w:pPr>
              <w:pStyle w:val="null3"/>
              <w:jc w:val="center"/>
            </w:pPr>
            <w:r>
              <w:rPr>
                <w:sz w:val="21"/>
              </w:rPr>
              <w:t>温度保护：内置</w:t>
            </w:r>
            <w:r>
              <w:rPr>
                <w:sz w:val="21"/>
              </w:rPr>
              <w:t>PT100</w:t>
            </w:r>
            <w:r>
              <w:rPr>
                <w:sz w:val="21"/>
              </w:rPr>
              <w:t>热敏传感器（过热自动停机）</w:t>
            </w:r>
          </w:p>
          <w:p>
            <w:pPr>
              <w:pStyle w:val="null3"/>
              <w:jc w:val="center"/>
            </w:pPr>
            <w:r>
              <w:rPr>
                <w:sz w:val="21"/>
              </w:rPr>
              <w:t>线材：铜线（纯度</w:t>
            </w:r>
            <w:r>
              <w:rPr>
                <w:sz w:val="21"/>
              </w:rPr>
              <w:t>≥</w:t>
            </w:r>
            <w:r>
              <w:rPr>
                <w:sz w:val="21"/>
              </w:rPr>
              <w:t>99.9%</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潜水搅拌机</w:t>
            </w:r>
            <w:r>
              <w:rPr>
                <w:sz w:val="21"/>
              </w:rPr>
              <w:t>3</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机械密封总成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结构：双端面机械密封（独立油室隔离污泥）</w:t>
            </w:r>
          </w:p>
          <w:p>
            <w:pPr>
              <w:pStyle w:val="null3"/>
              <w:jc w:val="center"/>
            </w:pPr>
            <w:r>
              <w:rPr>
                <w:sz w:val="21"/>
              </w:rPr>
              <w:t>材质：</w:t>
            </w:r>
          </w:p>
          <w:p>
            <w:pPr>
              <w:pStyle w:val="null3"/>
              <w:jc w:val="center"/>
            </w:pPr>
            <w:r>
              <w:rPr>
                <w:sz w:val="21"/>
              </w:rPr>
              <w:t>①动环：碳化钨（硬度≥</w:t>
            </w:r>
            <w:r>
              <w:rPr>
                <w:sz w:val="21"/>
              </w:rPr>
              <w:t>85HRA</w:t>
            </w:r>
            <w:r>
              <w:rPr>
                <w:sz w:val="21"/>
              </w:rPr>
              <w:t>）</w:t>
            </w:r>
          </w:p>
          <w:p>
            <w:pPr>
              <w:pStyle w:val="null3"/>
              <w:jc w:val="center"/>
            </w:pPr>
            <w:r>
              <w:rPr>
                <w:sz w:val="21"/>
              </w:rPr>
              <w:t>②静环：浸锑石墨（耐温≤</w:t>
            </w:r>
            <w:r>
              <w:rPr>
                <w:sz w:val="21"/>
              </w:rPr>
              <w:t>120</w:t>
            </w:r>
            <w:r>
              <w:rPr>
                <w:sz w:val="21"/>
              </w:rPr>
              <w:t>℃）</w:t>
            </w:r>
          </w:p>
          <w:p>
            <w:pPr>
              <w:pStyle w:val="null3"/>
              <w:jc w:val="center"/>
            </w:pPr>
            <w:r>
              <w:rPr>
                <w:sz w:val="21"/>
              </w:rPr>
              <w:t>③</w:t>
            </w:r>
            <w:r>
              <w:rPr>
                <w:sz w:val="21"/>
              </w:rPr>
              <w:t>O</w:t>
            </w:r>
            <w:r>
              <w:rPr>
                <w:sz w:val="21"/>
              </w:rPr>
              <w:t>型圈：氟橡胶（</w:t>
            </w:r>
            <w:r>
              <w:rPr>
                <w:sz w:val="21"/>
              </w:rPr>
              <w:t>FKM</w:t>
            </w:r>
            <w:r>
              <w:rPr>
                <w:sz w:val="21"/>
              </w:rPr>
              <w:t>）耐腐蚀</w:t>
            </w:r>
          </w:p>
          <w:p>
            <w:pPr>
              <w:pStyle w:val="null3"/>
              <w:jc w:val="center"/>
            </w:pPr>
            <w:r>
              <w:rPr>
                <w:sz w:val="21"/>
              </w:rPr>
              <w:t>防护等级：</w:t>
            </w:r>
            <w:r>
              <w:rPr>
                <w:sz w:val="21"/>
              </w:rPr>
              <w:t>IP68</w:t>
            </w:r>
          </w:p>
          <w:p>
            <w:pPr>
              <w:pStyle w:val="null3"/>
              <w:jc w:val="center"/>
            </w:pPr>
            <w:r>
              <w:rPr>
                <w:sz w:val="21"/>
              </w:rPr>
              <w:t>寿命：</w:t>
            </w:r>
            <w:r>
              <w:rPr>
                <w:sz w:val="21"/>
              </w:rPr>
              <w:t>≥</w:t>
            </w:r>
            <w:r>
              <w:rPr>
                <w:sz w:val="21"/>
              </w:rPr>
              <w:t>10</w:t>
            </w:r>
            <w:r>
              <w:rPr>
                <w:sz w:val="21"/>
              </w:rPr>
              <w:t>万小时（正常工况）</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结构：后掠式三叶设计</w:t>
            </w:r>
          </w:p>
          <w:p>
            <w:pPr>
              <w:pStyle w:val="null3"/>
              <w:jc w:val="center"/>
            </w:pPr>
            <w:r>
              <w:rPr>
                <w:sz w:val="21"/>
              </w:rPr>
              <w:t>材质：</w:t>
            </w:r>
            <w:r>
              <w:rPr>
                <w:sz w:val="21"/>
              </w:rPr>
              <w:t>SUS304</w:t>
            </w:r>
            <w:r>
              <w:rPr>
                <w:sz w:val="21"/>
              </w:rPr>
              <w:t>不锈钢一体铸造（厚度≥</w:t>
            </w:r>
            <w:r>
              <w:rPr>
                <w:sz w:val="21"/>
              </w:rPr>
              <w:t>5mm</w:t>
            </w:r>
            <w:r>
              <w:rPr>
                <w:sz w:val="21"/>
              </w:rPr>
              <w:t>）</w:t>
            </w:r>
          </w:p>
          <w:p>
            <w:pPr>
              <w:pStyle w:val="null3"/>
              <w:jc w:val="center"/>
            </w:pPr>
            <w:r>
              <w:rPr>
                <w:sz w:val="21"/>
              </w:rPr>
              <w:t>直径：</w:t>
            </w:r>
            <w:r>
              <w:rPr>
                <w:sz w:val="21"/>
              </w:rPr>
              <w:t>400mm</w:t>
            </w:r>
            <w:r>
              <w:rPr>
                <w:sz w:val="21"/>
              </w:rPr>
              <w:t>（适配</w:t>
            </w:r>
            <w:r>
              <w:rPr>
                <w:sz w:val="21"/>
              </w:rPr>
              <w:t>3.0kW</w:t>
            </w:r>
            <w:r>
              <w:rPr>
                <w:sz w:val="21"/>
              </w:rPr>
              <w:t>推力需求）</w:t>
            </w:r>
          </w:p>
          <w:p>
            <w:pPr>
              <w:pStyle w:val="null3"/>
              <w:jc w:val="center"/>
            </w:pPr>
            <w:r>
              <w:rPr>
                <w:sz w:val="21"/>
              </w:rPr>
              <w:t>动平衡精度：</w:t>
            </w:r>
            <w:r>
              <w:rPr>
                <w:sz w:val="21"/>
              </w:rPr>
              <w:t>G6.3</w:t>
            </w:r>
            <w:r>
              <w:rPr>
                <w:sz w:val="21"/>
              </w:rPr>
              <w:t>级（振动≤</w:t>
            </w:r>
            <w:r>
              <w:rPr>
                <w:sz w:val="21"/>
              </w:rPr>
              <w:t>2.8mm/s</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4203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轴承组（电机</w:t>
            </w:r>
            <w:r>
              <w:rPr>
                <w:sz w:val="21"/>
              </w:rPr>
              <w:t>/</w:t>
            </w:r>
            <w:r>
              <w:rPr>
                <w:sz w:val="21"/>
              </w:rPr>
              <w:t>螺旋）</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类型：双列角接触球轴承</w:t>
            </w:r>
            <w:r>
              <w:rPr>
                <w:sz w:val="21"/>
              </w:rPr>
              <w:t xml:space="preserve">+ </w:t>
            </w:r>
            <w:r>
              <w:rPr>
                <w:sz w:val="21"/>
              </w:rPr>
              <w:t>圆柱滚子轴承组合</w:t>
            </w:r>
          </w:p>
          <w:p>
            <w:pPr>
              <w:pStyle w:val="null3"/>
              <w:jc w:val="center"/>
            </w:pPr>
            <w:r>
              <w:rPr>
                <w:sz w:val="21"/>
              </w:rPr>
              <w:t>参数：接触角</w:t>
            </w:r>
            <w:r>
              <w:rPr>
                <w:sz w:val="21"/>
              </w:rPr>
              <w:t>30</w:t>
            </w:r>
            <w:r>
              <w:rPr>
                <w:sz w:val="21"/>
              </w:rPr>
              <w:t>°，承载≥</w:t>
            </w:r>
            <w:r>
              <w:rPr>
                <w:sz w:val="21"/>
              </w:rPr>
              <w:t>8kN</w:t>
            </w:r>
          </w:p>
          <w:p>
            <w:pPr>
              <w:pStyle w:val="null3"/>
              <w:jc w:val="center"/>
            </w:pPr>
            <w:r>
              <w:rPr>
                <w:sz w:val="21"/>
              </w:rPr>
              <w:t>润滑：食品级锂基脂（耐温</w:t>
            </w:r>
            <w:r>
              <w:rPr>
                <w:sz w:val="21"/>
              </w:rPr>
              <w:t>-30</w:t>
            </w:r>
            <w:r>
              <w:rPr>
                <w:sz w:val="21"/>
              </w:rPr>
              <w:t>℃</w:t>
            </w:r>
            <w:r>
              <w:rPr>
                <w:sz w:val="21"/>
              </w:rPr>
              <w:t>~+150</w:t>
            </w:r>
            <w:r>
              <w:rPr>
                <w:sz w:val="21"/>
              </w:rPr>
              <w:t>℃）</w:t>
            </w:r>
          </w:p>
          <w:p>
            <w:pPr>
              <w:pStyle w:val="null3"/>
              <w:jc w:val="center"/>
            </w:pPr>
            <w:r>
              <w:rPr>
                <w:sz w:val="21"/>
              </w:rPr>
              <w:t>防护：三重唇形密封防泥水侵入</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3428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导杆及安装支架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导杆材质：</w:t>
            </w:r>
            <w:r>
              <w:rPr>
                <w:sz w:val="21"/>
              </w:rPr>
              <w:t>SUS304</w:t>
            </w:r>
            <w:r>
              <w:rPr>
                <w:sz w:val="21"/>
              </w:rPr>
              <w:t>不锈钢（直径Φ</w:t>
            </w:r>
            <w:r>
              <w:rPr>
                <w:sz w:val="21"/>
              </w:rPr>
              <w:t>50mm</w:t>
            </w:r>
            <w:r>
              <w:rPr>
                <w:sz w:val="21"/>
              </w:rPr>
              <w:t>，壁厚</w:t>
            </w:r>
            <w:r>
              <w:rPr>
                <w:sz w:val="21"/>
              </w:rPr>
              <w:t>4mm</w:t>
            </w:r>
            <w:r>
              <w:rPr>
                <w:sz w:val="21"/>
              </w:rPr>
              <w:t>）</w:t>
            </w:r>
          </w:p>
          <w:p>
            <w:pPr>
              <w:pStyle w:val="null3"/>
              <w:jc w:val="center"/>
            </w:pPr>
            <w:r>
              <w:rPr>
                <w:sz w:val="21"/>
              </w:rPr>
              <w:t>支架结构：可旋转</w:t>
            </w:r>
            <w:r>
              <w:rPr>
                <w:sz w:val="21"/>
              </w:rPr>
              <w:t>±</w:t>
            </w:r>
            <w:r>
              <w:rPr>
                <w:sz w:val="21"/>
              </w:rPr>
              <w:t>60</w:t>
            </w:r>
            <w:r>
              <w:rPr>
                <w:sz w:val="21"/>
              </w:rPr>
              <w:t xml:space="preserve">°底座 </w:t>
            </w:r>
            <w:r>
              <w:rPr>
                <w:sz w:val="21"/>
              </w:rPr>
              <w:t xml:space="preserve">+ </w:t>
            </w:r>
            <w:r>
              <w:rPr>
                <w:sz w:val="21"/>
              </w:rPr>
              <w:t>中间支撑架（防振动变形）</w:t>
            </w:r>
          </w:p>
          <w:p>
            <w:pPr>
              <w:pStyle w:val="null3"/>
              <w:jc w:val="center"/>
            </w:pPr>
            <w:r>
              <w:rPr>
                <w:sz w:val="21"/>
              </w:rPr>
              <w:t>适配深度：</w:t>
            </w:r>
            <w:r>
              <w:rPr>
                <w:sz w:val="21"/>
              </w:rPr>
              <w:t>8.5m</w:t>
            </w:r>
            <w:r>
              <w:rPr>
                <w:sz w:val="21"/>
              </w:rPr>
              <w:t>导轨标配</w:t>
            </w:r>
            <w:r>
              <w:rPr>
                <w:sz w:val="21"/>
              </w:rPr>
              <w:t>2</w:t>
            </w:r>
            <w:r>
              <w:rPr>
                <w:sz w:val="21"/>
              </w:rPr>
              <w:t>个支撑架</w:t>
            </w:r>
          </w:p>
          <w:p>
            <w:pPr>
              <w:pStyle w:val="null3"/>
              <w:jc w:val="center"/>
            </w:pPr>
            <w:r>
              <w:rPr>
                <w:sz w:val="21"/>
              </w:rPr>
              <w:t>起吊装置：手摇绞车</w:t>
            </w:r>
            <w:r>
              <w:rPr>
                <w:sz w:val="21"/>
              </w:rPr>
              <w:t>+</w:t>
            </w:r>
            <w:r>
              <w:rPr>
                <w:sz w:val="21"/>
              </w:rPr>
              <w:t>提升链（承重≥</w:t>
            </w:r>
            <w:r>
              <w:rPr>
                <w:sz w:val="21"/>
              </w:rPr>
              <w:t>1.5</w:t>
            </w:r>
            <w:r>
              <w:rPr>
                <w:sz w:val="21"/>
              </w:rPr>
              <w:t>倍主机重量）；水平调节范围：±</w:t>
            </w:r>
            <w:r>
              <w:rPr>
                <w:sz w:val="21"/>
              </w:rPr>
              <w:t>60</w:t>
            </w:r>
            <w:r>
              <w:rPr>
                <w:sz w:val="21"/>
              </w:rPr>
              <w:t>°</w:t>
            </w:r>
          </w:p>
          <w:p>
            <w:pPr>
              <w:pStyle w:val="null3"/>
              <w:jc w:val="center"/>
            </w:pPr>
            <w:r>
              <w:rPr>
                <w:sz w:val="21"/>
              </w:rPr>
              <w:t>固定方式：不锈钢膨胀螺栓</w:t>
            </w:r>
          </w:p>
          <w:p>
            <w:pPr>
              <w:pStyle w:val="null3"/>
              <w:jc w:val="center"/>
            </w:pPr>
            <w:r>
              <w:rPr>
                <w:sz w:val="21"/>
              </w:rPr>
              <w:t>抗振动设计：导杆中间支撑架间距</w:t>
            </w:r>
            <w:r>
              <w:rPr>
                <w:sz w:val="21"/>
              </w:rPr>
              <w:t>≤</w:t>
            </w:r>
            <w:r>
              <w:rPr>
                <w:sz w:val="21"/>
              </w:rPr>
              <w:t>2.5m</w:t>
            </w:r>
          </w:p>
          <w:p>
            <w:pPr>
              <w:pStyle w:val="null3"/>
              <w:jc w:val="center"/>
            </w:pPr>
            <w:r>
              <w:rPr>
                <w:sz w:val="21"/>
              </w:rPr>
              <w:t>防腐等级：全不锈钢结构</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电机定子绕组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绝缘等级：</w:t>
            </w:r>
            <w:r>
              <w:rPr>
                <w:sz w:val="21"/>
              </w:rPr>
              <w:t>F</w:t>
            </w:r>
            <w:r>
              <w:rPr>
                <w:sz w:val="21"/>
              </w:rPr>
              <w:t>级（耐温</w:t>
            </w:r>
            <w:r>
              <w:rPr>
                <w:sz w:val="21"/>
              </w:rPr>
              <w:t>155</w:t>
            </w:r>
            <w:r>
              <w:rPr>
                <w:sz w:val="21"/>
              </w:rPr>
              <w:t>℃）</w:t>
            </w:r>
          </w:p>
          <w:p>
            <w:pPr>
              <w:pStyle w:val="null3"/>
              <w:jc w:val="center"/>
            </w:pPr>
            <w:r>
              <w:rPr>
                <w:sz w:val="21"/>
              </w:rPr>
              <w:t>线材：铜线（纯度</w:t>
            </w:r>
            <w:r>
              <w:rPr>
                <w:sz w:val="21"/>
              </w:rPr>
              <w:t>≥</w:t>
            </w:r>
            <w:r>
              <w:rPr>
                <w:sz w:val="21"/>
              </w:rPr>
              <w:t>99.9%</w:t>
            </w:r>
            <w:r>
              <w:rPr>
                <w:sz w:val="21"/>
              </w:rPr>
              <w:t>）</w:t>
            </w:r>
          </w:p>
          <w:p>
            <w:pPr>
              <w:pStyle w:val="null3"/>
              <w:jc w:val="center"/>
            </w:pPr>
            <w:r>
              <w:rPr>
                <w:sz w:val="21"/>
              </w:rPr>
              <w:t>防护工艺：真空浸漆</w:t>
            </w:r>
            <w:r>
              <w:rPr>
                <w:sz w:val="21"/>
              </w:rPr>
              <w:t xml:space="preserve">+ </w:t>
            </w:r>
            <w:r>
              <w:rPr>
                <w:sz w:val="21"/>
              </w:rPr>
              <w:t>环氧树脂封装</w:t>
            </w:r>
          </w:p>
          <w:p>
            <w:pPr>
              <w:pStyle w:val="null3"/>
              <w:jc w:val="center"/>
            </w:pPr>
            <w:r>
              <w:rPr>
                <w:sz w:val="21"/>
              </w:rPr>
              <w:t>温升控制：</w:t>
            </w:r>
            <w:r>
              <w:rPr>
                <w:sz w:val="21"/>
              </w:rPr>
              <w:t>≤</w:t>
            </w:r>
            <w:r>
              <w:rPr>
                <w:sz w:val="21"/>
              </w:rPr>
              <w:t>80K</w:t>
            </w:r>
            <w:r>
              <w:rPr>
                <w:sz w:val="21"/>
              </w:rPr>
              <w:t>（</w:t>
            </w:r>
            <w:r>
              <w:rPr>
                <w:sz w:val="21"/>
              </w:rPr>
              <w:t>24</w:t>
            </w:r>
            <w:r>
              <w:rPr>
                <w:sz w:val="21"/>
              </w:rPr>
              <w:t>小时连续运行）</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46</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潜水搅拌机</w:t>
            </w:r>
            <w:r>
              <w:rPr>
                <w:sz w:val="21"/>
              </w:rPr>
              <w:t>4</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机械密封总成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结构：双端面机械密封（独立油室隔离污泥）</w:t>
            </w:r>
          </w:p>
          <w:p>
            <w:pPr>
              <w:pStyle w:val="null3"/>
              <w:jc w:val="center"/>
            </w:pPr>
            <w:r>
              <w:rPr>
                <w:sz w:val="21"/>
              </w:rPr>
              <w:t>材质：</w:t>
            </w:r>
          </w:p>
          <w:p>
            <w:pPr>
              <w:pStyle w:val="null3"/>
              <w:jc w:val="center"/>
            </w:pPr>
            <w:r>
              <w:rPr>
                <w:sz w:val="21"/>
              </w:rPr>
              <w:t>①动环：碳化钨（硬度≥</w:t>
            </w:r>
            <w:r>
              <w:rPr>
                <w:sz w:val="21"/>
              </w:rPr>
              <w:t>85HRA</w:t>
            </w:r>
            <w:r>
              <w:rPr>
                <w:sz w:val="21"/>
              </w:rPr>
              <w:t>）</w:t>
            </w:r>
          </w:p>
          <w:p>
            <w:pPr>
              <w:pStyle w:val="null3"/>
              <w:jc w:val="center"/>
            </w:pPr>
            <w:r>
              <w:rPr>
                <w:sz w:val="21"/>
              </w:rPr>
              <w:t>②静环：浸锑石墨（耐温≤</w:t>
            </w:r>
            <w:r>
              <w:rPr>
                <w:sz w:val="21"/>
              </w:rPr>
              <w:t>120</w:t>
            </w:r>
            <w:r>
              <w:rPr>
                <w:sz w:val="21"/>
              </w:rPr>
              <w:t>℃）</w:t>
            </w:r>
          </w:p>
          <w:p>
            <w:pPr>
              <w:pStyle w:val="null3"/>
              <w:jc w:val="center"/>
            </w:pPr>
            <w:r>
              <w:rPr>
                <w:sz w:val="21"/>
              </w:rPr>
              <w:t>③</w:t>
            </w:r>
            <w:r>
              <w:rPr>
                <w:sz w:val="21"/>
              </w:rPr>
              <w:t>O</w:t>
            </w:r>
            <w:r>
              <w:rPr>
                <w:sz w:val="21"/>
              </w:rPr>
              <w:t>型圈：氟橡胶（</w:t>
            </w:r>
            <w:r>
              <w:rPr>
                <w:sz w:val="21"/>
              </w:rPr>
              <w:t>FKM</w:t>
            </w:r>
            <w:r>
              <w:rPr>
                <w:sz w:val="21"/>
              </w:rPr>
              <w:t>）耐腐蚀</w:t>
            </w:r>
          </w:p>
          <w:p>
            <w:pPr>
              <w:pStyle w:val="null3"/>
              <w:jc w:val="center"/>
            </w:pPr>
            <w:r>
              <w:rPr>
                <w:sz w:val="21"/>
              </w:rPr>
              <w:t>防护等级：</w:t>
            </w:r>
            <w:r>
              <w:rPr>
                <w:sz w:val="21"/>
              </w:rPr>
              <w:t>IP68</w:t>
            </w:r>
          </w:p>
          <w:p>
            <w:pPr>
              <w:pStyle w:val="null3"/>
              <w:jc w:val="center"/>
            </w:pPr>
            <w:r>
              <w:rPr>
                <w:sz w:val="21"/>
              </w:rPr>
              <w:t>寿命：</w:t>
            </w:r>
            <w:r>
              <w:rPr>
                <w:sz w:val="21"/>
              </w:rPr>
              <w:t>≥</w:t>
            </w:r>
            <w:r>
              <w:rPr>
                <w:sz w:val="21"/>
              </w:rPr>
              <w:t>10</w:t>
            </w:r>
            <w:r>
              <w:rPr>
                <w:sz w:val="21"/>
              </w:rPr>
              <w:t>万小时（正常工况）</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2820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叶轮总成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结构：后掠式三叶设计</w:t>
            </w:r>
          </w:p>
          <w:p>
            <w:pPr>
              <w:pStyle w:val="null3"/>
              <w:jc w:val="center"/>
            </w:pPr>
            <w:r>
              <w:rPr>
                <w:sz w:val="21"/>
              </w:rPr>
              <w:t>材质：</w:t>
            </w:r>
            <w:r>
              <w:rPr>
                <w:sz w:val="21"/>
              </w:rPr>
              <w:t>SUS304</w:t>
            </w:r>
            <w:r>
              <w:rPr>
                <w:sz w:val="21"/>
              </w:rPr>
              <w:t>不锈钢一体铸造（厚度≥</w:t>
            </w:r>
            <w:r>
              <w:rPr>
                <w:sz w:val="21"/>
              </w:rPr>
              <w:t>5mm</w:t>
            </w:r>
            <w:r>
              <w:rPr>
                <w:sz w:val="21"/>
              </w:rPr>
              <w:t>）</w:t>
            </w:r>
          </w:p>
          <w:p>
            <w:pPr>
              <w:pStyle w:val="null3"/>
              <w:jc w:val="center"/>
            </w:pPr>
            <w:r>
              <w:rPr>
                <w:sz w:val="21"/>
              </w:rPr>
              <w:t>直径：</w:t>
            </w:r>
            <w:r>
              <w:rPr>
                <w:sz w:val="21"/>
              </w:rPr>
              <w:t>260mm</w:t>
            </w:r>
          </w:p>
          <w:p>
            <w:pPr>
              <w:pStyle w:val="null3"/>
              <w:jc w:val="center"/>
            </w:pPr>
            <w:r>
              <w:rPr>
                <w:sz w:val="21"/>
              </w:rPr>
              <w:t>动平衡精度：</w:t>
            </w:r>
            <w:r>
              <w:rPr>
                <w:sz w:val="21"/>
              </w:rPr>
              <w:t>G6.3</w:t>
            </w:r>
            <w:r>
              <w:rPr>
                <w:sz w:val="21"/>
              </w:rPr>
              <w:t>级（振动≤</w:t>
            </w:r>
            <w:r>
              <w:rPr>
                <w:sz w:val="21"/>
              </w:rPr>
              <w:t>2.8mm/s</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3203</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48</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轴承组（电机</w:t>
            </w:r>
            <w:r>
              <w:rPr>
                <w:sz w:val="21"/>
              </w:rPr>
              <w:t>/</w:t>
            </w:r>
            <w:r>
              <w:rPr>
                <w:sz w:val="21"/>
              </w:rPr>
              <w:t>螺旋）</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类型：双列角接触球轴承</w:t>
            </w:r>
            <w:r>
              <w:rPr>
                <w:sz w:val="21"/>
              </w:rPr>
              <w:t xml:space="preserve">+ </w:t>
            </w:r>
            <w:r>
              <w:rPr>
                <w:sz w:val="21"/>
              </w:rPr>
              <w:t>圆柱滚子轴承组合</w:t>
            </w:r>
          </w:p>
          <w:p>
            <w:pPr>
              <w:pStyle w:val="null3"/>
              <w:jc w:val="center"/>
            </w:pPr>
            <w:r>
              <w:rPr>
                <w:sz w:val="21"/>
              </w:rPr>
              <w:t>参数：接触角</w:t>
            </w:r>
            <w:r>
              <w:rPr>
                <w:sz w:val="21"/>
              </w:rPr>
              <w:t>30</w:t>
            </w:r>
            <w:r>
              <w:rPr>
                <w:sz w:val="21"/>
              </w:rPr>
              <w:t>°，承载≥</w:t>
            </w:r>
            <w:r>
              <w:rPr>
                <w:sz w:val="21"/>
              </w:rPr>
              <w:t>8kN</w:t>
            </w:r>
          </w:p>
          <w:p>
            <w:pPr>
              <w:pStyle w:val="null3"/>
              <w:jc w:val="center"/>
            </w:pPr>
            <w:r>
              <w:rPr>
                <w:sz w:val="21"/>
              </w:rPr>
              <w:t>润滑：食品级锂基脂（耐温</w:t>
            </w:r>
            <w:r>
              <w:rPr>
                <w:sz w:val="21"/>
              </w:rPr>
              <w:t>-30</w:t>
            </w:r>
            <w:r>
              <w:rPr>
                <w:sz w:val="21"/>
              </w:rPr>
              <w:t>℃</w:t>
            </w:r>
            <w:r>
              <w:rPr>
                <w:sz w:val="21"/>
              </w:rPr>
              <w:t>~+150</w:t>
            </w:r>
            <w:r>
              <w:rPr>
                <w:sz w:val="21"/>
              </w:rPr>
              <w:t>℃）</w:t>
            </w:r>
          </w:p>
          <w:p>
            <w:pPr>
              <w:pStyle w:val="null3"/>
              <w:jc w:val="center"/>
            </w:pPr>
            <w:r>
              <w:rPr>
                <w:sz w:val="21"/>
              </w:rPr>
              <w:t>防护：三重唇形密封防泥水侵入</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3428</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49</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导杆及安装支架</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导杆材质：</w:t>
            </w:r>
            <w:r>
              <w:rPr>
                <w:sz w:val="21"/>
              </w:rPr>
              <w:t>SUS304</w:t>
            </w:r>
            <w:r>
              <w:rPr>
                <w:sz w:val="21"/>
              </w:rPr>
              <w:t>不锈钢（直径Φ</w:t>
            </w:r>
            <w:r>
              <w:rPr>
                <w:sz w:val="21"/>
              </w:rPr>
              <w:t>50mm</w:t>
            </w:r>
            <w:r>
              <w:rPr>
                <w:sz w:val="21"/>
              </w:rPr>
              <w:t>，壁厚</w:t>
            </w:r>
            <w:r>
              <w:rPr>
                <w:sz w:val="21"/>
              </w:rPr>
              <w:t>4mm</w:t>
            </w:r>
            <w:r>
              <w:rPr>
                <w:sz w:val="21"/>
              </w:rPr>
              <w:t>）</w:t>
            </w:r>
          </w:p>
          <w:p>
            <w:pPr>
              <w:pStyle w:val="null3"/>
              <w:jc w:val="center"/>
            </w:pPr>
            <w:r>
              <w:rPr>
                <w:sz w:val="21"/>
              </w:rPr>
              <w:t>支架结构：可旋转</w:t>
            </w:r>
            <w:r>
              <w:rPr>
                <w:sz w:val="21"/>
              </w:rPr>
              <w:t>±</w:t>
            </w:r>
            <w:r>
              <w:rPr>
                <w:sz w:val="21"/>
              </w:rPr>
              <w:t>60</w:t>
            </w:r>
            <w:r>
              <w:rPr>
                <w:sz w:val="21"/>
              </w:rPr>
              <w:t xml:space="preserve">°底座 </w:t>
            </w:r>
            <w:r>
              <w:rPr>
                <w:sz w:val="21"/>
              </w:rPr>
              <w:t xml:space="preserve">+ </w:t>
            </w:r>
            <w:r>
              <w:rPr>
                <w:sz w:val="21"/>
              </w:rPr>
              <w:t>中间支撑架（防振动变形）</w:t>
            </w:r>
          </w:p>
          <w:p>
            <w:pPr>
              <w:pStyle w:val="null3"/>
              <w:jc w:val="center"/>
            </w:pPr>
            <w:r>
              <w:rPr>
                <w:sz w:val="21"/>
              </w:rPr>
              <w:t>适配深度：</w:t>
            </w:r>
            <w:r>
              <w:rPr>
                <w:sz w:val="21"/>
              </w:rPr>
              <w:t>8.5m</w:t>
            </w:r>
            <w:r>
              <w:rPr>
                <w:sz w:val="21"/>
              </w:rPr>
              <w:t>导轨标配</w:t>
            </w:r>
            <w:r>
              <w:rPr>
                <w:sz w:val="21"/>
              </w:rPr>
              <w:t>2</w:t>
            </w:r>
            <w:r>
              <w:rPr>
                <w:sz w:val="21"/>
              </w:rPr>
              <w:t>个支撑架</w:t>
            </w:r>
          </w:p>
          <w:p>
            <w:pPr>
              <w:pStyle w:val="null3"/>
              <w:jc w:val="center"/>
            </w:pPr>
            <w:r>
              <w:rPr>
                <w:sz w:val="21"/>
              </w:rPr>
              <w:t>起吊装置：手摇绞车</w:t>
            </w:r>
            <w:r>
              <w:rPr>
                <w:sz w:val="21"/>
              </w:rPr>
              <w:t>+</w:t>
            </w:r>
            <w:r>
              <w:rPr>
                <w:sz w:val="21"/>
              </w:rPr>
              <w:t>提升链（承重≥</w:t>
            </w:r>
            <w:r>
              <w:rPr>
                <w:sz w:val="21"/>
              </w:rPr>
              <w:t>1.5</w:t>
            </w:r>
            <w:r>
              <w:rPr>
                <w:sz w:val="21"/>
              </w:rPr>
              <w:t>倍主机重量）；水平调节范围：±</w:t>
            </w:r>
            <w:r>
              <w:rPr>
                <w:sz w:val="21"/>
              </w:rPr>
              <w:t>60</w:t>
            </w:r>
            <w:r>
              <w:rPr>
                <w:sz w:val="21"/>
              </w:rPr>
              <w:t>°</w:t>
            </w:r>
          </w:p>
          <w:p>
            <w:pPr>
              <w:pStyle w:val="null3"/>
              <w:jc w:val="center"/>
            </w:pPr>
            <w:r>
              <w:rPr>
                <w:sz w:val="21"/>
              </w:rPr>
              <w:t>固定方式：不锈钢膨胀螺栓</w:t>
            </w:r>
          </w:p>
          <w:p>
            <w:pPr>
              <w:pStyle w:val="null3"/>
              <w:jc w:val="center"/>
            </w:pPr>
            <w:r>
              <w:rPr>
                <w:sz w:val="21"/>
              </w:rPr>
              <w:t>抗振动设计：导杆中间支撑架间距</w:t>
            </w:r>
            <w:r>
              <w:rPr>
                <w:sz w:val="21"/>
              </w:rPr>
              <w:t>≤</w:t>
            </w:r>
            <w:r>
              <w:rPr>
                <w:sz w:val="21"/>
              </w:rPr>
              <w:t>2.5m</w:t>
            </w:r>
          </w:p>
          <w:p>
            <w:pPr>
              <w:pStyle w:val="null3"/>
              <w:jc w:val="center"/>
            </w:pPr>
            <w:r>
              <w:rPr>
                <w:sz w:val="21"/>
              </w:rPr>
              <w:t>防腐等级：全不锈钢结构</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3300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50</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齿轮箱总成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减速比：</w:t>
            </w:r>
            <w:r>
              <w:rPr>
                <w:sz w:val="21"/>
              </w:rPr>
              <w:t>1:6</w:t>
            </w:r>
            <w:r>
              <w:rPr>
                <w:sz w:val="21"/>
              </w:rPr>
              <w:t>（输入转速</w:t>
            </w:r>
            <w:r>
              <w:rPr>
                <w:sz w:val="21"/>
              </w:rPr>
              <w:t>980rpm</w:t>
            </w:r>
            <w:r>
              <w:rPr>
                <w:sz w:val="21"/>
              </w:rPr>
              <w:t>→输出</w:t>
            </w:r>
            <w:r>
              <w:rPr>
                <w:sz w:val="21"/>
              </w:rPr>
              <w:t>163rpm</w:t>
            </w:r>
            <w:r>
              <w:rPr>
                <w:sz w:val="21"/>
              </w:rPr>
              <w:t>）</w:t>
            </w:r>
          </w:p>
          <w:p>
            <w:pPr>
              <w:pStyle w:val="null3"/>
              <w:jc w:val="center"/>
            </w:pPr>
            <w:r>
              <w:rPr>
                <w:sz w:val="21"/>
              </w:rPr>
              <w:t>传动效率：</w:t>
            </w:r>
            <w:r>
              <w:rPr>
                <w:sz w:val="21"/>
              </w:rPr>
              <w:t>≥</w:t>
            </w:r>
            <w:r>
              <w:rPr>
                <w:sz w:val="21"/>
              </w:rPr>
              <w:t>92%</w:t>
            </w:r>
          </w:p>
          <w:p>
            <w:pPr>
              <w:pStyle w:val="null3"/>
              <w:jc w:val="center"/>
            </w:pPr>
            <w:r>
              <w:rPr>
                <w:sz w:val="21"/>
              </w:rPr>
              <w:t>润滑方式：飞溅润滑（推荐</w:t>
            </w:r>
            <w:r>
              <w:rPr>
                <w:sz w:val="21"/>
              </w:rPr>
              <w:t>VG320</w:t>
            </w:r>
            <w:r>
              <w:rPr>
                <w:sz w:val="21"/>
              </w:rPr>
              <w:t>齿轮油）</w:t>
            </w:r>
          </w:p>
          <w:p>
            <w:pPr>
              <w:pStyle w:val="null3"/>
              <w:jc w:val="center"/>
            </w:pPr>
            <w:r>
              <w:rPr>
                <w:sz w:val="21"/>
              </w:rPr>
              <w:t>密封结构：双油封</w:t>
            </w:r>
            <w:r>
              <w:rPr>
                <w:sz w:val="21"/>
              </w:rPr>
              <w:t>+</w:t>
            </w:r>
            <w:r>
              <w:rPr>
                <w:sz w:val="21"/>
              </w:rPr>
              <w:t>迷宫式防水</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6957.5</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51</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电机定子绕组</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绝缘等级：</w:t>
            </w:r>
            <w:r>
              <w:rPr>
                <w:sz w:val="21"/>
              </w:rPr>
              <w:t>F</w:t>
            </w:r>
            <w:r>
              <w:rPr>
                <w:sz w:val="21"/>
              </w:rPr>
              <w:t>级（耐温</w:t>
            </w:r>
            <w:r>
              <w:rPr>
                <w:sz w:val="21"/>
              </w:rPr>
              <w:t>155</w:t>
            </w:r>
            <w:r>
              <w:rPr>
                <w:sz w:val="21"/>
              </w:rPr>
              <w:t>℃，连续运行）</w:t>
            </w:r>
          </w:p>
          <w:p>
            <w:pPr>
              <w:pStyle w:val="null3"/>
              <w:jc w:val="center"/>
            </w:pPr>
            <w:r>
              <w:rPr>
                <w:sz w:val="21"/>
              </w:rPr>
              <w:t>防护等级：</w:t>
            </w:r>
            <w:r>
              <w:rPr>
                <w:sz w:val="21"/>
              </w:rPr>
              <w:t>IP68</w:t>
            </w:r>
          </w:p>
          <w:p>
            <w:pPr>
              <w:pStyle w:val="null3"/>
              <w:jc w:val="center"/>
            </w:pPr>
            <w:r>
              <w:rPr>
                <w:sz w:val="21"/>
              </w:rPr>
              <w:t>功率输出：</w:t>
            </w:r>
            <w:r>
              <w:rPr>
                <w:sz w:val="21"/>
              </w:rPr>
              <w:t>1.5kW</w:t>
            </w:r>
            <w:r>
              <w:rPr>
                <w:sz w:val="21"/>
              </w:rPr>
              <w:t>（额定电压</w:t>
            </w:r>
            <w:r>
              <w:rPr>
                <w:sz w:val="21"/>
              </w:rPr>
              <w:t>380V</w:t>
            </w:r>
            <w:r>
              <w:rPr>
                <w:sz w:val="21"/>
              </w:rPr>
              <w:t>，</w:t>
            </w:r>
            <w:r>
              <w:rPr>
                <w:sz w:val="21"/>
              </w:rPr>
              <w:t>50Hz</w:t>
            </w:r>
            <w:r>
              <w:rPr>
                <w:sz w:val="21"/>
              </w:rPr>
              <w:t>）</w:t>
            </w:r>
          </w:p>
          <w:p>
            <w:pPr>
              <w:pStyle w:val="null3"/>
              <w:jc w:val="center"/>
            </w:pPr>
            <w:r>
              <w:rPr>
                <w:sz w:val="21"/>
              </w:rPr>
              <w:t>绕组材质：铜线（纯度</w:t>
            </w:r>
            <w:r>
              <w:rPr>
                <w:sz w:val="21"/>
              </w:rPr>
              <w:t>≥</w:t>
            </w:r>
            <w:r>
              <w:rPr>
                <w:sz w:val="21"/>
              </w:rPr>
              <w:t>99.9%</w:t>
            </w:r>
            <w:r>
              <w:rPr>
                <w:sz w:val="21"/>
              </w:rPr>
              <w:t>）</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4500</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七、电气系统设备及零部件清单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 xml:space="preserve">PLC </w:t>
            </w:r>
            <w:r>
              <w:rPr>
                <w:sz w:val="21"/>
              </w:rPr>
              <w:t>集成控制柜</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PLC</w:t>
            </w:r>
            <w:r>
              <w:rPr>
                <w:sz w:val="21"/>
              </w:rPr>
              <w:t>控制模块</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西门子</w:t>
            </w:r>
            <w:r>
              <w:rPr>
                <w:sz w:val="21"/>
              </w:rPr>
              <w:t>S7-400X</w:t>
            </w:r>
            <w:r>
              <w:rPr>
                <w:sz w:val="21"/>
              </w:rPr>
              <w:t>系列</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7260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触摸屏（</w:t>
            </w:r>
            <w:r>
              <w:rPr>
                <w:sz w:val="21"/>
              </w:rPr>
              <w:t>HMI</w:t>
            </w:r>
            <w:r>
              <w:rPr>
                <w:sz w:val="21"/>
              </w:rPr>
              <w:t>）</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西门子</w:t>
            </w:r>
            <w:r>
              <w:rPr>
                <w:sz w:val="21"/>
              </w:rPr>
              <w:t>KTP400</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5017.2</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变频器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施耐德</w:t>
            </w:r>
            <w:r>
              <w:rPr>
                <w:sz w:val="21"/>
              </w:rPr>
              <w:t>ATV310</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6720</w:t>
            </w:r>
          </w:p>
        </w:tc>
      </w:tr>
      <w:tr>
        <w:tc>
          <w:tcPr>
            <w:tcW w:type="dxa" w:w="8306"/>
            <w:gridSpan w:val="6"/>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八、监控及中控系统采购及零部件清单</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序号</w:t>
            </w:r>
          </w:p>
        </w:tc>
        <w:tc>
          <w:tcPr>
            <w:tcW w:type="dxa" w:w="122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设备名称</w:t>
            </w:r>
          </w:p>
        </w:tc>
        <w:tc>
          <w:tcPr>
            <w:tcW w:type="dxa" w:w="3738"/>
            <w:gridSpan w:val="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零配件名称</w:t>
            </w:r>
            <w:r>
              <w:rPr>
                <w:sz w:val="21"/>
                <w:b/>
              </w:rPr>
              <w:t>/</w:t>
            </w:r>
            <w:r>
              <w:rPr>
                <w:sz w:val="21"/>
                <w:b/>
              </w:rPr>
              <w:t>型号规格</w:t>
            </w:r>
          </w:p>
        </w:tc>
        <w:tc>
          <w:tcPr>
            <w:tcW w:type="dxa" w:w="75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单位</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单价最高限价</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监控系统</w:t>
            </w: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液位传感器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4-20mA</w:t>
            </w:r>
            <w:r>
              <w:rPr>
                <w:sz w:val="21"/>
              </w:rPr>
              <w:t>输出</w:t>
            </w:r>
            <w:r>
              <w:rPr>
                <w:sz w:val="21"/>
              </w:rPr>
              <w:t>/</w:t>
            </w:r>
            <w:r>
              <w:rPr>
                <w:sz w:val="21"/>
              </w:rPr>
              <w:t>防腐材质</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个</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2600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2</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PLC</w:t>
            </w:r>
            <w:r>
              <w:rPr>
                <w:sz w:val="21"/>
              </w:rPr>
              <w:t>控制器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西门子品牌，</w:t>
            </w:r>
            <w:r>
              <w:rPr>
                <w:sz w:val="21"/>
              </w:rPr>
              <w:t>16</w:t>
            </w:r>
            <w:r>
              <w:rPr>
                <w:sz w:val="21"/>
              </w:rPr>
              <w:t>通道</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16850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网络交换机</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华为，工业级</w:t>
            </w:r>
            <w:r>
              <w:rPr>
                <w:sz w:val="21"/>
              </w:rPr>
              <w:t>/8</w:t>
            </w:r>
            <w:r>
              <w:rPr>
                <w:sz w:val="21"/>
              </w:rPr>
              <w:t>口千兆</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3550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4</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视频存储服务器</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8TB</w:t>
            </w:r>
            <w:r>
              <w:rPr>
                <w:sz w:val="21"/>
              </w:rPr>
              <w:t>硬盘</w:t>
            </w:r>
            <w:r>
              <w:rPr>
                <w:sz w:val="21"/>
              </w:rPr>
              <w:t>/</w:t>
            </w:r>
            <w:r>
              <w:rPr>
                <w:sz w:val="21"/>
              </w:rPr>
              <w:t>支持</w:t>
            </w:r>
            <w:r>
              <w:rPr>
                <w:sz w:val="21"/>
              </w:rPr>
              <w:t>30</w:t>
            </w:r>
            <w:r>
              <w:rPr>
                <w:sz w:val="21"/>
              </w:rPr>
              <w:t>天循环录制</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15600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w:t>
            </w:r>
          </w:p>
        </w:tc>
        <w:tc>
          <w:tcPr>
            <w:tcW w:type="dxa" w:w="1221"/>
            <w:vMerge w:val="restart"/>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中控电脑</w:t>
            </w:r>
          </w:p>
        </w:tc>
        <w:tc>
          <w:tcPr>
            <w:tcW w:type="dxa" w:w="3738"/>
            <w:gridSpan w:val="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酷睿</w:t>
            </w:r>
            <w:r>
              <w:rPr>
                <w:sz w:val="21"/>
              </w:rPr>
              <w:t>i5/8G</w:t>
            </w:r>
            <w:r>
              <w:rPr>
                <w:sz w:val="21"/>
              </w:rPr>
              <w:t>内存</w:t>
            </w:r>
            <w:r>
              <w:rPr>
                <w:sz w:val="21"/>
              </w:rPr>
              <w:t>/256G</w:t>
            </w:r>
            <w:r>
              <w:rPr>
                <w:sz w:val="21"/>
              </w:rPr>
              <w:t>固态硬盘</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台</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12000</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6</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UPS</w:t>
            </w:r>
            <w:r>
              <w:rPr>
                <w:sz w:val="21"/>
              </w:rPr>
              <w:t>不间断电源</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10KVA/2</w:t>
            </w:r>
            <w:r>
              <w:rPr>
                <w:sz w:val="21"/>
              </w:rPr>
              <w:t>小时续航</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11176.67</w:t>
            </w:r>
          </w:p>
        </w:tc>
      </w:tr>
      <w:tr>
        <w:tc>
          <w:tcPr>
            <w:tcW w:type="dxa" w:w="116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7</w:t>
            </w:r>
          </w:p>
        </w:tc>
        <w:tc>
          <w:tcPr>
            <w:tcW w:type="dxa" w:w="1221"/>
            <w:vMerge/>
            <w:tcBorders>
              <w:top w:val="none" w:color="000000" w:sz="4"/>
              <w:left w:val="none" w:color="000000" w:sz="4"/>
              <w:bottom w:val="single" w:color="000000" w:sz="8"/>
              <w:right w:val="single" w:color="000000" w:sz="8"/>
            </w:tcBorders>
          </w:tcPr>
          <w:p/>
        </w:tc>
        <w:tc>
          <w:tcPr>
            <w:tcW w:type="dxa" w:w="1703"/>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监控系统软件授权</w:t>
            </w:r>
          </w:p>
        </w:tc>
        <w:tc>
          <w:tcPr>
            <w:tcW w:type="dxa" w:w="2035"/>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定制化开发</w:t>
            </w:r>
            <w:r>
              <w:rPr>
                <w:sz w:val="21"/>
              </w:rPr>
              <w:t>/</w:t>
            </w:r>
            <w:r>
              <w:rPr>
                <w:sz w:val="21"/>
              </w:rPr>
              <w:t>多点管理</w:t>
            </w:r>
          </w:p>
        </w:tc>
        <w:tc>
          <w:tcPr>
            <w:tcW w:type="dxa" w:w="75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套</w:t>
            </w:r>
          </w:p>
        </w:tc>
        <w:tc>
          <w:tcPr>
            <w:tcW w:type="dxa" w:w="143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54000</w:t>
            </w:r>
          </w:p>
        </w:tc>
      </w:tr>
    </w:tbl>
    <w:p>
      <w:pPr>
        <w:pStyle w:val="null3"/>
      </w:pPr>
      <w:r>
        <w:rPr>
          <w:sz w:val="21"/>
        </w:rPr>
        <w:t>（九）乙方的运营管理操作人员须穿着统一的制服，配戴专业上岗证，同时应接受过必要的培训，具备岗位的操作技能和资格，并将相关资格及培训记录加盖公章交甲方备案。</w:t>
      </w:r>
    </w:p>
    <w:p>
      <w:pPr>
        <w:pStyle w:val="null3"/>
        <w:ind w:firstLine="420"/>
        <w:jc w:val="both"/>
      </w:pPr>
      <w:r>
        <w:rPr>
          <w:sz w:val="21"/>
        </w:rPr>
        <w:t>（十）乙方应加强水质、发电机、噪音、污泥、大气等环境污染物检测工作，按照《排污许可证》的标准及规范出具具有</w:t>
      </w:r>
      <w:r>
        <w:rPr>
          <w:sz w:val="21"/>
        </w:rPr>
        <w:t>CMA</w:t>
      </w:r>
      <w:r>
        <w:rPr>
          <w:sz w:val="21"/>
        </w:rPr>
        <w:t>（中国计量认证）资质的第三方检测报告上报给甲方，并对数据真实性负责；如因数据真实性问题造成的相关责任由乙方负责。 如发现进水水质发生异常变化时，乙方应根据需要增加监测项目和频次，在落实相应处理措施的同时向甲方报告。分析报告应包括但不限于：</w:t>
      </w:r>
    </w:p>
    <w:p>
      <w:pPr>
        <w:pStyle w:val="null3"/>
        <w:ind w:firstLine="420"/>
      </w:pPr>
      <w:r>
        <w:rPr>
          <w:sz w:val="21"/>
          <w:shd w:fill="FFFFFF" w:val="clear"/>
        </w:rPr>
        <w:t>1</w:t>
      </w:r>
      <w:r>
        <w:rPr>
          <w:sz w:val="21"/>
          <w:shd w:fill="FFFFFF" w:val="clear"/>
        </w:rPr>
        <w:t>、检测排放口余氯、接触池余氯、</w:t>
      </w:r>
      <w:r>
        <w:rPr>
          <w:sz w:val="21"/>
          <w:shd w:fill="FFFFFF" w:val="clear"/>
        </w:rPr>
        <w:t>PH</w:t>
      </w:r>
      <w:r>
        <w:rPr>
          <w:sz w:val="21"/>
          <w:shd w:fill="FFFFFF" w:val="clear"/>
        </w:rPr>
        <w:t>值等，频率不少于</w:t>
      </w:r>
      <w:r>
        <w:rPr>
          <w:sz w:val="21"/>
          <w:shd w:fill="FFFFFF" w:val="clear"/>
        </w:rPr>
        <w:t>2</w:t>
      </w:r>
      <w:r>
        <w:rPr>
          <w:sz w:val="21"/>
          <w:shd w:fill="FFFFFF" w:val="clear"/>
        </w:rPr>
        <w:t>次</w:t>
      </w:r>
      <w:r>
        <w:rPr>
          <w:sz w:val="21"/>
          <w:shd w:fill="FFFFFF" w:val="clear"/>
        </w:rPr>
        <w:t>/</w:t>
      </w:r>
      <w:r>
        <w:rPr>
          <w:sz w:val="21"/>
          <w:shd w:fill="FFFFFF" w:val="clear"/>
        </w:rPr>
        <w:t>日；</w:t>
      </w:r>
    </w:p>
    <w:p>
      <w:pPr>
        <w:pStyle w:val="null3"/>
        <w:ind w:firstLine="420"/>
      </w:pPr>
      <w:r>
        <w:rPr>
          <w:sz w:val="21"/>
          <w:shd w:fill="FFFFFF" w:val="clear"/>
        </w:rPr>
        <w:t>2</w:t>
      </w:r>
      <w:r>
        <w:rPr>
          <w:sz w:val="21"/>
          <w:shd w:fill="FFFFFF" w:val="clear"/>
        </w:rPr>
        <w:t>、每周检测</w:t>
      </w:r>
      <w:r>
        <w:rPr>
          <w:sz w:val="21"/>
          <w:shd w:fill="FFFFFF" w:val="clear"/>
        </w:rPr>
        <w:t>COD</w:t>
      </w:r>
      <w:r>
        <w:rPr>
          <w:sz w:val="21"/>
          <w:shd w:fill="FFFFFF" w:val="clear"/>
        </w:rPr>
        <w:t>、</w:t>
      </w:r>
      <w:r>
        <w:rPr>
          <w:sz w:val="21"/>
          <w:shd w:fill="FFFFFF" w:val="clear"/>
        </w:rPr>
        <w:t>SS</w:t>
      </w:r>
      <w:r>
        <w:rPr>
          <w:sz w:val="21"/>
          <w:shd w:fill="FFFFFF" w:val="clear"/>
        </w:rPr>
        <w:t>值至少</w:t>
      </w:r>
      <w:r>
        <w:rPr>
          <w:sz w:val="21"/>
          <w:shd w:fill="FFFFFF" w:val="clear"/>
        </w:rPr>
        <w:t>1</w:t>
      </w:r>
      <w:r>
        <w:rPr>
          <w:sz w:val="21"/>
          <w:shd w:fill="FFFFFF" w:val="clear"/>
        </w:rPr>
        <w:t>次，并出具检测报告；</w:t>
      </w:r>
    </w:p>
    <w:p>
      <w:pPr>
        <w:pStyle w:val="null3"/>
        <w:ind w:firstLine="420"/>
      </w:pPr>
      <w:r>
        <w:rPr>
          <w:sz w:val="21"/>
          <w:shd w:fill="FFFFFF" w:val="clear"/>
        </w:rPr>
        <w:t>3</w:t>
      </w:r>
      <w:r>
        <w:rPr>
          <w:sz w:val="21"/>
          <w:shd w:fill="FFFFFF" w:val="clear"/>
        </w:rPr>
        <w:t>、每月检测粪大肠杆菌至少</w:t>
      </w:r>
      <w:r>
        <w:rPr>
          <w:sz w:val="21"/>
          <w:shd w:fill="FFFFFF" w:val="clear"/>
        </w:rPr>
        <w:t>1</w:t>
      </w:r>
      <w:r>
        <w:rPr>
          <w:sz w:val="21"/>
          <w:shd w:fill="FFFFFF" w:val="clear"/>
        </w:rPr>
        <w:t>次，并出具检测报告；</w:t>
      </w:r>
    </w:p>
    <w:p>
      <w:pPr>
        <w:pStyle w:val="null3"/>
        <w:ind w:firstLine="420"/>
      </w:pPr>
      <w:r>
        <w:rPr>
          <w:sz w:val="21"/>
          <w:shd w:fill="FFFFFF" w:val="clear"/>
        </w:rPr>
        <w:t>4</w:t>
      </w:r>
      <w:r>
        <w:rPr>
          <w:sz w:val="21"/>
          <w:shd w:fill="FFFFFF" w:val="clear"/>
        </w:rPr>
        <w:t>、每季度检测</w:t>
      </w:r>
      <w:r>
        <w:rPr>
          <w:sz w:val="21"/>
          <w:shd w:fill="FFFFFF" w:val="clear"/>
        </w:rPr>
        <w:t>BOD</w:t>
      </w:r>
      <w:r>
        <w:rPr>
          <w:sz w:val="21"/>
          <w:shd w:fill="FFFFFF" w:val="clear"/>
        </w:rPr>
        <w:t>、总氰化物、挥发酚、动植物油、阴离子表面活性剂、</w:t>
      </w:r>
      <w:r>
        <w:rPr>
          <w:sz w:val="21"/>
          <w:shd w:fill="FFFFFF" w:val="clear"/>
        </w:rPr>
        <w:t>LAS</w:t>
      </w:r>
      <w:r>
        <w:rPr>
          <w:sz w:val="21"/>
          <w:shd w:fill="FFFFFF" w:val="clear"/>
        </w:rPr>
        <w:t>、粪大肠杆菌、沙门氏菌、石油类、放射性α和β等至少</w:t>
      </w:r>
      <w:r>
        <w:rPr>
          <w:sz w:val="21"/>
          <w:shd w:fill="FFFFFF" w:val="clear"/>
        </w:rPr>
        <w:t>1</w:t>
      </w:r>
      <w:r>
        <w:rPr>
          <w:sz w:val="21"/>
          <w:shd w:fill="FFFFFF" w:val="clear"/>
        </w:rPr>
        <w:t>次，并出具检测报告；</w:t>
      </w:r>
    </w:p>
    <w:p>
      <w:pPr>
        <w:pStyle w:val="null3"/>
        <w:ind w:firstLine="420"/>
      </w:pPr>
      <w:r>
        <w:rPr>
          <w:sz w:val="21"/>
          <w:shd w:fill="FFFFFF" w:val="clear"/>
        </w:rPr>
        <w:t>5</w:t>
      </w:r>
      <w:r>
        <w:rPr>
          <w:sz w:val="21"/>
          <w:shd w:fill="FFFFFF" w:val="clear"/>
        </w:rPr>
        <w:t>、每季度检测有组织、无组织废气和噪声至少</w:t>
      </w:r>
      <w:r>
        <w:rPr>
          <w:sz w:val="21"/>
          <w:shd w:fill="FFFFFF" w:val="clear"/>
        </w:rPr>
        <w:t>1</w:t>
      </w:r>
      <w:r>
        <w:rPr>
          <w:sz w:val="21"/>
          <w:shd w:fill="FFFFFF" w:val="clear"/>
        </w:rPr>
        <w:t>次，并出具检测报告；</w:t>
      </w:r>
    </w:p>
    <w:p>
      <w:pPr>
        <w:pStyle w:val="null3"/>
        <w:ind w:firstLine="420"/>
      </w:pPr>
      <w:r>
        <w:rPr>
          <w:sz w:val="21"/>
          <w:shd w:fill="FFFFFF" w:val="clear"/>
        </w:rPr>
        <w:t>6</w:t>
      </w:r>
      <w:r>
        <w:rPr>
          <w:sz w:val="21"/>
          <w:shd w:fill="FFFFFF" w:val="clear"/>
        </w:rPr>
        <w:t>、每半年检测志贺氏菌至少</w:t>
      </w:r>
      <w:r>
        <w:rPr>
          <w:sz w:val="21"/>
          <w:shd w:fill="FFFFFF" w:val="clear"/>
        </w:rPr>
        <w:t>1</w:t>
      </w:r>
      <w:r>
        <w:rPr>
          <w:sz w:val="21"/>
          <w:shd w:fill="FFFFFF" w:val="clear"/>
        </w:rPr>
        <w:t>次，并出具检测报告；</w:t>
      </w:r>
    </w:p>
    <w:p>
      <w:pPr>
        <w:pStyle w:val="null3"/>
        <w:ind w:firstLine="420"/>
      </w:pPr>
      <w:r>
        <w:rPr>
          <w:sz w:val="21"/>
          <w:shd w:fill="FFFFFF" w:val="clear"/>
        </w:rPr>
        <w:t>7</w:t>
      </w:r>
      <w:r>
        <w:rPr>
          <w:sz w:val="21"/>
          <w:shd w:fill="FFFFFF" w:val="clear"/>
        </w:rPr>
        <w:t>、每次污泥清掏前的应按相关要求进行监测，并出具检测报告；</w:t>
      </w:r>
    </w:p>
    <w:p>
      <w:pPr>
        <w:pStyle w:val="null3"/>
        <w:ind w:firstLine="420"/>
      </w:pPr>
      <w:r>
        <w:rPr>
          <w:sz w:val="21"/>
          <w:shd w:fill="FFFFFF" w:val="clear"/>
        </w:rPr>
        <w:t>8</w:t>
      </w:r>
      <w:r>
        <w:rPr>
          <w:sz w:val="21"/>
          <w:shd w:fill="FFFFFF" w:val="clear"/>
        </w:rPr>
        <w:t>、按国家最新政策需监测的其他内容。</w:t>
      </w:r>
    </w:p>
    <w:p>
      <w:pPr>
        <w:pStyle w:val="null3"/>
        <w:ind w:firstLine="420"/>
        <w:jc w:val="both"/>
      </w:pPr>
      <w:r>
        <w:rPr>
          <w:sz w:val="21"/>
          <w:shd w:fill="FFFFFF" w:val="clear"/>
        </w:rPr>
        <w:t>（十一）如乙方出现</w:t>
      </w:r>
      <w:r>
        <w:rPr>
          <w:sz w:val="21"/>
        </w:rPr>
        <w:t>污水处理站污染物检测</w:t>
      </w:r>
      <w:r>
        <w:rPr>
          <w:sz w:val="21"/>
          <w:shd w:fill="FFFFFF" w:val="clear"/>
        </w:rPr>
        <w:t>不达标的情况下，甲方下达整改通知书，整改后仍不达标的，下达再次整改通知书。再次整改仍不合格的，甲方有权解除合同。</w:t>
      </w:r>
    </w:p>
    <w:p>
      <w:pPr>
        <w:pStyle w:val="null3"/>
        <w:ind w:firstLine="420"/>
        <w:jc w:val="both"/>
      </w:pPr>
      <w:r>
        <w:rPr>
          <w:sz w:val="21"/>
        </w:rPr>
        <w:t>（十二）如发生设备故障或突发事件，乙方必须配合甲方做好应急处理方案及配合，确保污染物达标排放，地震、战争两项不可抗力的因素除外。</w:t>
      </w:r>
    </w:p>
    <w:p>
      <w:pPr>
        <w:pStyle w:val="null3"/>
        <w:ind w:firstLine="420"/>
        <w:jc w:val="both"/>
      </w:pPr>
      <w:r>
        <w:rPr>
          <w:sz w:val="21"/>
        </w:rPr>
        <w:t>（十三）乙方工作人员需做好职业防护，乙方工作人员发生职业暴露应按医院职业暴露处理报告流程进行处理和上报，发生工伤、计生等劳资纠纷和产生的一切费用由乙方自行负责，与甲方无关。</w:t>
      </w:r>
    </w:p>
    <w:p>
      <w:pPr>
        <w:pStyle w:val="null3"/>
        <w:ind w:firstLine="420"/>
        <w:jc w:val="both"/>
      </w:pPr>
      <w:r>
        <w:rPr>
          <w:sz w:val="21"/>
        </w:rPr>
        <w:t>（十四）乙方接管污水处理站后，必须严格执行《中华人民共和国环境保护法》、《突发环境事件应急管理办法》及地方有关法律法规、标准，遵守现行颁布的环境管理规章制度及有关政策。确保污染物排放达标，能够通过环保部门相关环境检测，并按服务清单完成工作内容，按要求对污水排放进行水质检测出具报告，并认真做好相关记录。协助医院配合当地生态环境部门及政府部门的例行检查，做好各种迎接检查准备工作。乙方应按甲方的要求配合做好各项检查及迎检有关工作，如第三方检测或地方生态环境部门检查发现污水处理站排放的污染物不达标，按附件一</w:t>
      </w:r>
      <w:r>
        <w:rPr>
          <w:sz w:val="21"/>
        </w:rPr>
        <w:t>“污水处理管理扣罚细则”处理，由乙方承担责任及罚款并立刻进行整改处理，如经处理后仍不能达标，甲方则有权解除合同，履约保证金不予退还。</w:t>
      </w:r>
    </w:p>
    <w:p>
      <w:pPr>
        <w:pStyle w:val="null3"/>
        <w:ind w:firstLine="420"/>
        <w:jc w:val="both"/>
      </w:pPr>
      <w:r>
        <w:rPr>
          <w:sz w:val="21"/>
        </w:rPr>
        <w:t>（十五）</w:t>
      </w:r>
      <w:r>
        <w:rPr>
          <w:sz w:val="21"/>
          <w:shd w:fill="FFFFFF" w:val="clear"/>
        </w:rPr>
        <w:t>乙方</w:t>
      </w:r>
      <w:r>
        <w:rPr>
          <w:sz w:val="21"/>
        </w:rPr>
        <w:t>负责两个院区污水处理站所需的所有消耗品及药剂（如草酸</w:t>
      </w:r>
      <w:r>
        <w:rPr>
          <w:sz w:val="21"/>
        </w:rPr>
        <w:t>/</w:t>
      </w:r>
      <w:r>
        <w:rPr>
          <w:sz w:val="21"/>
        </w:rPr>
        <w:t>柠檬酸、无碘食盐、次氯酸钠、聚丙烯酰胺、单过硫酸氢钾复合盐等的采购、使用、存放以及回收处置，所有使用的消毒药剂及测试试剂，必须为有效期内、合法、合规。主要污水处理消毒剂参数：</w:t>
      </w:r>
    </w:p>
    <w:p>
      <w:pPr>
        <w:pStyle w:val="null3"/>
        <w:ind w:firstLine="420"/>
      </w:pPr>
      <w:r>
        <w:rPr>
          <w:sz w:val="21"/>
        </w:rPr>
        <w:t>1</w:t>
      </w:r>
      <w:r>
        <w:rPr>
          <w:sz w:val="21"/>
        </w:rPr>
        <w:t>、总院采用电解盐次氯酸钠发生器，原料参数要求：</w:t>
      </w:r>
      <w:r>
        <w:rPr>
          <w:sz w:val="21"/>
        </w:rPr>
        <w:t>GBT5461-2016</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3708"/>
        <w:gridCol w:w="1583"/>
        <w:gridCol w:w="1583"/>
        <w:gridCol w:w="1432"/>
      </w:tblGrid>
      <w:tr>
        <w:tc>
          <w:tcPr>
            <w:tcW w:type="dxa" w:w="3708"/>
            <w:vMerge w:val="restart"/>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项目</w:t>
            </w:r>
          </w:p>
        </w:tc>
        <w:tc>
          <w:tcPr>
            <w:tcW w:type="dxa" w:w="4598"/>
            <w:gridSpan w:val="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指标</w:t>
            </w:r>
          </w:p>
        </w:tc>
      </w:tr>
      <w:tr>
        <w:tc>
          <w:tcPr>
            <w:tcW w:type="dxa" w:w="3708"/>
            <w:vMerge/>
            <w:tcBorders>
              <w:top w:val="single" w:color="000000" w:sz="8"/>
              <w:left w:val="single" w:color="000000" w:sz="8"/>
              <w:bottom w:val="single" w:color="000000" w:sz="8"/>
              <w:right w:val="single" w:color="000000" w:sz="8"/>
            </w:tcBorders>
          </w:tcPr>
          <w:p/>
        </w:tc>
        <w:tc>
          <w:tcPr>
            <w:tcW w:type="dxa" w:w="4598"/>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精制盐</w:t>
            </w:r>
          </w:p>
        </w:tc>
      </w:tr>
      <w:tr>
        <w:tc>
          <w:tcPr>
            <w:tcW w:type="dxa" w:w="3708"/>
            <w:vMerge/>
            <w:tcBorders>
              <w:top w:val="single" w:color="000000" w:sz="8"/>
              <w:left w:val="single" w:color="000000" w:sz="8"/>
              <w:bottom w:val="single" w:color="000000" w:sz="8"/>
              <w:right w:val="single" w:color="000000" w:sz="8"/>
            </w:tcBorders>
          </w:tcP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优级</w:t>
            </w:r>
          </w:p>
        </w:tc>
        <w:tc>
          <w:tcPr>
            <w:tcW w:type="dxa" w:w="15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一级</w:t>
            </w:r>
          </w:p>
        </w:tc>
        <w:tc>
          <w:tcPr>
            <w:tcW w:type="dxa" w:w="143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二级</w:t>
            </w:r>
          </w:p>
        </w:tc>
      </w:tr>
      <w:tr>
        <w:tc>
          <w:tcPr>
            <w:tcW w:type="dxa" w:w="37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粒度</w:t>
            </w:r>
          </w:p>
        </w:tc>
        <w:tc>
          <w:tcPr>
            <w:tcW w:type="dxa" w:w="4598"/>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在下列某一范围内应不少于</w:t>
            </w:r>
            <w:r>
              <w:rPr>
                <w:sz w:val="21"/>
              </w:rPr>
              <w:t>75g/100g</w:t>
            </w:r>
            <w:r>
              <w:rPr>
                <w:sz w:val="21"/>
              </w:rPr>
              <w:t>。</w:t>
            </w:r>
          </w:p>
          <w:p>
            <w:pPr>
              <w:pStyle w:val="null3"/>
              <w:jc w:val="center"/>
            </w:pPr>
            <w:r>
              <w:rPr>
                <w:sz w:val="21"/>
              </w:rPr>
              <w:t>----</w:t>
            </w:r>
            <w:r>
              <w:rPr>
                <w:sz w:val="21"/>
              </w:rPr>
              <w:t>大粒：</w:t>
            </w:r>
            <w:r>
              <w:rPr>
                <w:sz w:val="21"/>
              </w:rPr>
              <w:t>2mm~4mm</w:t>
            </w:r>
          </w:p>
          <w:p>
            <w:pPr>
              <w:pStyle w:val="null3"/>
              <w:jc w:val="center"/>
            </w:pPr>
            <w:r>
              <w:rPr>
                <w:sz w:val="21"/>
              </w:rPr>
              <w:t>----</w:t>
            </w:r>
            <w:r>
              <w:rPr>
                <w:sz w:val="21"/>
              </w:rPr>
              <w:t>中粒：</w:t>
            </w:r>
            <w:r>
              <w:rPr>
                <w:sz w:val="21"/>
              </w:rPr>
              <w:t>0.3mm~2.8mm</w:t>
            </w:r>
          </w:p>
          <w:p>
            <w:pPr>
              <w:pStyle w:val="null3"/>
              <w:jc w:val="center"/>
            </w:pPr>
            <w:r>
              <w:rPr>
                <w:sz w:val="21"/>
              </w:rPr>
              <w:t>----</w:t>
            </w:r>
            <w:r>
              <w:rPr>
                <w:sz w:val="21"/>
              </w:rPr>
              <w:t>小粒：</w:t>
            </w:r>
            <w:r>
              <w:rPr>
                <w:sz w:val="21"/>
              </w:rPr>
              <w:t>0.15mm~0.85mm</w:t>
            </w:r>
          </w:p>
        </w:tc>
      </w:tr>
      <w:tr>
        <w:tc>
          <w:tcPr>
            <w:tcW w:type="dxa" w:w="37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白度</w:t>
            </w:r>
            <w:r>
              <w:rPr>
                <w:sz w:val="21"/>
              </w:rPr>
              <w:t>/</w:t>
            </w:r>
            <w:r>
              <w:rPr>
                <w:sz w:val="21"/>
              </w:rPr>
              <w:t>度≥</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80</w:t>
            </w:r>
          </w:p>
        </w:tc>
        <w:tc>
          <w:tcPr>
            <w:tcW w:type="dxa" w:w="15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75</w:t>
            </w:r>
          </w:p>
        </w:tc>
        <w:tc>
          <w:tcPr>
            <w:tcW w:type="dxa" w:w="143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67</w:t>
            </w:r>
          </w:p>
        </w:tc>
      </w:tr>
      <w:tr>
        <w:tc>
          <w:tcPr>
            <w:tcW w:type="dxa" w:w="37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氯化钠（以湿基计）</w:t>
            </w:r>
            <w:r>
              <w:rPr>
                <w:sz w:val="21"/>
              </w:rPr>
              <w:t>/</w:t>
            </w:r>
            <w:r>
              <w:rPr>
                <w:sz w:val="21"/>
              </w:rPr>
              <w:t>（</w:t>
            </w:r>
            <w:r>
              <w:rPr>
                <w:sz w:val="21"/>
              </w:rPr>
              <w:t>g/100g)</w:t>
            </w:r>
            <w:r>
              <w:rPr>
                <w:sz w:val="21"/>
              </w:rPr>
              <w:t>≥</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99.1</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98.5</w:t>
            </w:r>
          </w:p>
        </w:tc>
        <w:tc>
          <w:tcPr>
            <w:tcW w:type="dxa" w:w="14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97.2</w:t>
            </w:r>
          </w:p>
        </w:tc>
      </w:tr>
      <w:tr>
        <w:tc>
          <w:tcPr>
            <w:tcW w:type="dxa" w:w="37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硫酸根</w:t>
            </w:r>
            <w:r>
              <w:rPr>
                <w:sz w:val="21"/>
              </w:rPr>
              <w:t>/</w:t>
            </w:r>
            <w:r>
              <w:rPr>
                <w:sz w:val="21"/>
              </w:rPr>
              <w:t>（</w:t>
            </w:r>
            <w:r>
              <w:rPr>
                <w:sz w:val="21"/>
              </w:rPr>
              <w:t>g/100g)</w:t>
            </w:r>
            <w:r>
              <w:rPr>
                <w:sz w:val="21"/>
              </w:rPr>
              <w:t>≤</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0.40</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0.60</w:t>
            </w:r>
          </w:p>
        </w:tc>
        <w:tc>
          <w:tcPr>
            <w:tcW w:type="dxa" w:w="14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1.00</w:t>
            </w:r>
          </w:p>
        </w:tc>
      </w:tr>
      <w:tr>
        <w:tc>
          <w:tcPr>
            <w:tcW w:type="dxa" w:w="37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水分</w:t>
            </w:r>
            <w:r>
              <w:rPr>
                <w:sz w:val="21"/>
              </w:rPr>
              <w:t>/</w:t>
            </w:r>
            <w:r>
              <w:rPr>
                <w:sz w:val="21"/>
              </w:rPr>
              <w:t>（</w:t>
            </w:r>
            <w:r>
              <w:rPr>
                <w:sz w:val="21"/>
              </w:rPr>
              <w:t>g/100g)</w:t>
            </w:r>
            <w:r>
              <w:rPr>
                <w:sz w:val="21"/>
              </w:rPr>
              <w:t>≤</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0.30</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0.50</w:t>
            </w:r>
          </w:p>
        </w:tc>
        <w:tc>
          <w:tcPr>
            <w:tcW w:type="dxa" w:w="14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0.80</w:t>
            </w:r>
          </w:p>
        </w:tc>
      </w:tr>
      <w:tr>
        <w:tc>
          <w:tcPr>
            <w:tcW w:type="dxa" w:w="370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水不溶物</w:t>
            </w:r>
            <w:r>
              <w:rPr>
                <w:sz w:val="21"/>
              </w:rPr>
              <w:t>/</w:t>
            </w:r>
            <w:r>
              <w:rPr>
                <w:sz w:val="21"/>
              </w:rPr>
              <w:t>（</w:t>
            </w:r>
            <w:r>
              <w:rPr>
                <w:sz w:val="21"/>
              </w:rPr>
              <w:t>g/100g)</w:t>
            </w:r>
            <w:r>
              <w:rPr>
                <w:sz w:val="21"/>
              </w:rPr>
              <w:t>≤</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0.03</w:t>
            </w:r>
          </w:p>
        </w:tc>
        <w:tc>
          <w:tcPr>
            <w:tcW w:type="dxa" w:w="1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0.07</w:t>
            </w:r>
          </w:p>
        </w:tc>
        <w:tc>
          <w:tcPr>
            <w:tcW w:type="dxa" w:w="14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0.10</w:t>
            </w:r>
          </w:p>
        </w:tc>
      </w:tr>
    </w:tbl>
    <w:p>
      <w:pPr>
        <w:pStyle w:val="null3"/>
        <w:ind w:firstLine="420"/>
      </w:pPr>
      <w:r>
        <w:rPr>
          <w:sz w:val="21"/>
        </w:rPr>
        <w:t>2</w:t>
      </w:r>
      <w:r>
        <w:rPr>
          <w:sz w:val="21"/>
        </w:rPr>
        <w:t>、鹤洞分院采用活性氧消毒，投放单过硫酸氢钾消毒粉，原料参数要求：</w:t>
      </w:r>
      <w:r>
        <w:rPr>
          <w:sz w:val="21"/>
        </w:rPr>
        <w:t>HGT5562-2019</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30"/>
        <w:gridCol w:w="4176"/>
      </w:tblGrid>
      <w:tr>
        <w:tc>
          <w:tcPr>
            <w:tcW w:type="dxa" w:w="413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项目</w:t>
            </w:r>
          </w:p>
        </w:tc>
        <w:tc>
          <w:tcPr>
            <w:tcW w:type="dxa" w:w="41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指标</w:t>
            </w:r>
          </w:p>
        </w:tc>
      </w:tr>
      <w:tr>
        <w:tc>
          <w:tcPr>
            <w:tcW w:type="dxa" w:w="41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过硫酸氢钾的质量分数</w:t>
            </w:r>
            <w:r>
              <w:rPr>
                <w:sz w:val="21"/>
              </w:rPr>
              <w:t xml:space="preserve">%   </w:t>
            </w:r>
            <w:r>
              <w:rPr>
                <w:sz w:val="21"/>
              </w:rPr>
              <w:t>≥</w:t>
            </w:r>
          </w:p>
        </w:tc>
        <w:tc>
          <w:tcPr>
            <w:tcW w:type="dxa" w:w="4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10.5</w:t>
            </w:r>
          </w:p>
        </w:tc>
      </w:tr>
      <w:tr>
        <w:tc>
          <w:tcPr>
            <w:tcW w:type="dxa" w:w="41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钾（</w:t>
            </w:r>
            <w:r>
              <w:rPr>
                <w:sz w:val="21"/>
              </w:rPr>
              <w:t>K</w:t>
            </w:r>
            <w:r>
              <w:rPr>
                <w:sz w:val="21"/>
              </w:rPr>
              <w:t>）的质量分数</w:t>
            </w:r>
            <w:r>
              <w:rPr>
                <w:sz w:val="21"/>
              </w:rPr>
              <w:t xml:space="preserve">%  </w:t>
            </w:r>
            <w:r>
              <w:rPr>
                <w:sz w:val="21"/>
              </w:rPr>
              <w:t>≥</w:t>
            </w:r>
          </w:p>
        </w:tc>
        <w:tc>
          <w:tcPr>
            <w:tcW w:type="dxa" w:w="4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8.0</w:t>
            </w:r>
          </w:p>
        </w:tc>
      </w:tr>
      <w:tr>
        <w:tc>
          <w:tcPr>
            <w:tcW w:type="dxa" w:w="41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总有效氧氯的质量分数（以</w:t>
            </w:r>
            <w:r>
              <w:rPr>
                <w:sz w:val="21"/>
              </w:rPr>
              <w:t>Cl</w:t>
            </w:r>
            <w:r>
              <w:rPr>
                <w:sz w:val="21"/>
              </w:rPr>
              <w:t>计）</w:t>
            </w:r>
            <w:r>
              <w:rPr>
                <w:sz w:val="21"/>
              </w:rPr>
              <w:t>%</w:t>
            </w:r>
          </w:p>
        </w:tc>
        <w:tc>
          <w:tcPr>
            <w:tcW w:type="dxa" w:w="4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35~45</w:t>
            </w:r>
          </w:p>
        </w:tc>
      </w:tr>
      <w:tr>
        <w:tc>
          <w:tcPr>
            <w:tcW w:type="dxa" w:w="41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pH</w:t>
            </w:r>
            <w:r>
              <w:rPr>
                <w:sz w:val="21"/>
              </w:rPr>
              <w:t>值</w:t>
            </w:r>
            <w:r>
              <w:rPr>
                <w:sz w:val="21"/>
              </w:rPr>
              <w:t>(10g/L</w:t>
            </w:r>
            <w:r>
              <w:rPr>
                <w:sz w:val="21"/>
              </w:rPr>
              <w:t>水溶液，</w:t>
            </w:r>
            <w:r>
              <w:rPr>
                <w:sz w:val="21"/>
              </w:rPr>
              <w:t>25</w:t>
            </w:r>
            <w:r>
              <w:rPr>
                <w:sz w:val="21"/>
              </w:rPr>
              <w:t>℃）</w:t>
            </w:r>
          </w:p>
        </w:tc>
        <w:tc>
          <w:tcPr>
            <w:tcW w:type="dxa" w:w="4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3.0~6.0</w:t>
            </w:r>
          </w:p>
        </w:tc>
      </w:tr>
    </w:tbl>
    <w:p>
      <w:pPr>
        <w:pStyle w:val="null3"/>
        <w:ind w:firstLine="420"/>
        <w:jc w:val="both"/>
      </w:pPr>
      <w:r>
        <w:rPr>
          <w:sz w:val="21"/>
        </w:rPr>
        <w:t>（十六）负责清理两院区的化粪池、油池和管道疏通。确保池子与管道无堵塞、无因操作不当导致的渗漏，在甲方提出清理要求后，及时响应核实，紧急情况需要</w:t>
      </w:r>
      <w:r>
        <w:rPr>
          <w:sz w:val="21"/>
        </w:rPr>
        <w:t>2</w:t>
      </w:r>
      <w:r>
        <w:rPr>
          <w:sz w:val="21"/>
        </w:rPr>
        <w:t>小时内到场处理，因处理不及时或不当造成渗漏污染，由乙方负责全面清理消毒。清理时，做好先抽排污水后抽渣的步骤，并做好拍照存档记录。医院两院区粪池、油池共约</w:t>
      </w:r>
      <w:r>
        <w:rPr>
          <w:sz w:val="21"/>
        </w:rPr>
        <w:t>35</w:t>
      </w:r>
      <w:r>
        <w:rPr>
          <w:sz w:val="21"/>
        </w:rPr>
        <w:t>个，服务期内高压疏通管道约</w:t>
      </w:r>
      <w:r>
        <w:rPr>
          <w:sz w:val="21"/>
        </w:rPr>
        <w:t>2200</w:t>
      </w:r>
      <w:r>
        <w:rPr>
          <w:sz w:val="21"/>
        </w:rPr>
        <w:t>米，清理粪池、油池约</w:t>
      </w:r>
      <w:r>
        <w:rPr>
          <w:sz w:val="21"/>
        </w:rPr>
        <w:t>1800</w:t>
      </w:r>
      <w:r>
        <w:rPr>
          <w:sz w:val="21"/>
        </w:rPr>
        <w:t>吨。乙方需要确保完成该项工作的合规性和安全性，服务期内配合甲方提供各政府监管部门要求的相关合规证明材料及清理疏通记录。因运营单位未及时响应或非法处置废物导致的不良事件，由乙方承担由此引起的一切经济损失及其他连带责任。</w:t>
      </w:r>
    </w:p>
    <w:p>
      <w:pPr>
        <w:pStyle w:val="null3"/>
        <w:ind w:firstLine="420"/>
        <w:jc w:val="both"/>
      </w:pPr>
      <w:r>
        <w:rPr>
          <w:sz w:val="21"/>
        </w:rPr>
        <w:t>（十七）合法合规做好两个院区的污水站污泥清运处置工作，中标后乙方根据《中华人民共和国环境保护法》、《广州市生态环境局广州市卫生健康委关于进一步加强医院污泥管理的通知》要求，委托具有相关危险废物处置资质、道路运输资质的单位为医院提供污泥清运处置服务，乙方应与甲方及所委托的污泥清运处置单位签订三方协议，每次清运按要求创建联单申报。</w:t>
      </w:r>
    </w:p>
    <w:p>
      <w:pPr>
        <w:pStyle w:val="null3"/>
        <w:ind w:firstLine="420"/>
        <w:jc w:val="both"/>
      </w:pPr>
      <w:r>
        <w:rPr>
          <w:sz w:val="21"/>
        </w:rPr>
        <w:t>（十八）为医院提供污水处理技术方面的咨询和指导，负责办理医院的应急管理服务备案及提供环保相关证照申请填报服务。提供合规合法的突发事件应急处置服务，如临时停电安排应急发电、各种情况导致的污水外溢应急抽排水及污水管网堵塞临时安排吸污车疏通等，因运营单位未及时响应或失误导致污水排放不达标，由该单位承担由此引起的一切经济损失及其他连带责任。</w:t>
      </w:r>
    </w:p>
    <w:p>
      <w:pPr>
        <w:pStyle w:val="null3"/>
        <w:ind w:firstLine="420"/>
        <w:jc w:val="both"/>
      </w:pPr>
      <w:r>
        <w:rPr>
          <w:sz w:val="21"/>
        </w:rPr>
        <w:t>（十九）负责鹤洞分院的除臭设备活性炭采购、更换和处置，需要委托具有固体废物回收处置能力的单位进行处置并提供回单，不可随意处置。</w:t>
      </w:r>
    </w:p>
    <w:p>
      <w:pPr>
        <w:pStyle w:val="null3"/>
        <w:ind w:firstLine="420"/>
        <w:jc w:val="both"/>
      </w:pPr>
      <w:r>
        <w:rPr>
          <w:sz w:val="21"/>
        </w:rPr>
        <w:t>（二十）做好污水处理站</w:t>
      </w:r>
      <w:r>
        <w:rPr>
          <w:sz w:val="21"/>
        </w:rPr>
        <w:t>5S</w:t>
      </w:r>
      <w:r>
        <w:rPr>
          <w:sz w:val="21"/>
        </w:rPr>
        <w:t>（整理（</w:t>
      </w:r>
      <w:r>
        <w:rPr>
          <w:sz w:val="21"/>
        </w:rPr>
        <w:t>Seiri</w:t>
      </w:r>
      <w:r>
        <w:rPr>
          <w:sz w:val="21"/>
        </w:rPr>
        <w:t>）、整顿（</w:t>
      </w:r>
      <w:r>
        <w:rPr>
          <w:sz w:val="21"/>
        </w:rPr>
        <w:t>Seiton</w:t>
      </w:r>
      <w:r>
        <w:rPr>
          <w:sz w:val="21"/>
        </w:rPr>
        <w:t>）、清扫（</w:t>
      </w:r>
      <w:r>
        <w:rPr>
          <w:sz w:val="21"/>
        </w:rPr>
        <w:t>Seiso</w:t>
      </w:r>
      <w:r>
        <w:rPr>
          <w:sz w:val="21"/>
        </w:rPr>
        <w:t>）、清洁（</w:t>
      </w:r>
      <w:r>
        <w:rPr>
          <w:sz w:val="21"/>
        </w:rPr>
        <w:t>Seiketsu</w:t>
      </w:r>
      <w:r>
        <w:rPr>
          <w:sz w:val="21"/>
        </w:rPr>
        <w:t>）和素养（</w:t>
      </w:r>
      <w:r>
        <w:rPr>
          <w:sz w:val="21"/>
        </w:rPr>
        <w:t>Shitsuke</w:t>
      </w:r>
      <w:r>
        <w:rPr>
          <w:sz w:val="21"/>
        </w:rPr>
        <w:t>），“五常法”。），保持污水处理站环境卫生整洁。</w:t>
      </w:r>
    </w:p>
    <w:p>
      <w:pPr>
        <w:pStyle w:val="null3"/>
        <w:ind w:firstLine="420"/>
        <w:jc w:val="both"/>
      </w:pPr>
      <w:r>
        <w:rPr>
          <w:sz w:val="21"/>
        </w:rPr>
        <w:t>（二十一）乙方负责污水处理站在线检测仪器运维、检测对比、校准、试剂、废液回收。</w:t>
      </w:r>
    </w:p>
    <w:p>
      <w:pPr>
        <w:pStyle w:val="null3"/>
        <w:ind w:firstLine="420"/>
        <w:jc w:val="both"/>
      </w:pPr>
      <w:r>
        <w:rPr>
          <w:sz w:val="21"/>
        </w:rPr>
        <w:t>（二十二）提供突发事件应急服务，协助办理排污相关手续及相关资料。</w:t>
      </w:r>
    </w:p>
    <w:p>
      <w:pPr>
        <w:pStyle w:val="null3"/>
        <w:ind w:firstLine="420"/>
        <w:jc w:val="both"/>
      </w:pPr>
      <w:r>
        <w:rPr>
          <w:sz w:val="21"/>
        </w:rPr>
        <w:t>（二十三）每年进行应急演练和总结，由乙方分别于当年</w:t>
      </w:r>
      <w:r>
        <w:rPr>
          <w:sz w:val="21"/>
        </w:rPr>
        <w:t>5</w:t>
      </w:r>
      <w:r>
        <w:rPr>
          <w:sz w:val="21"/>
        </w:rPr>
        <w:t>月、</w:t>
      </w:r>
      <w:r>
        <w:rPr>
          <w:sz w:val="21"/>
        </w:rPr>
        <w:t>11</w:t>
      </w:r>
      <w:r>
        <w:rPr>
          <w:sz w:val="21"/>
        </w:rPr>
        <w:t>月进行污水处理系统应急演练，并做总结报告上交管理部门审核、存档。</w:t>
      </w:r>
    </w:p>
    <w:p>
      <w:pPr>
        <w:pStyle w:val="null3"/>
        <w:ind w:firstLine="420"/>
        <w:jc w:val="both"/>
      </w:pPr>
      <w:r>
        <w:rPr>
          <w:sz w:val="21"/>
        </w:rPr>
        <w:t>（二十四）本项目合同期限到期后，乙方应将所有资料无条件移交给甲方并履行保密义务，且保证资料的真实与完整。</w:t>
      </w:r>
    </w:p>
    <w:p>
      <w:pPr>
        <w:pStyle w:val="null3"/>
        <w:ind w:firstLine="420"/>
        <w:jc w:val="both"/>
      </w:pPr>
      <w:r>
        <w:rPr>
          <w:sz w:val="21"/>
        </w:rPr>
        <w:t>（二十五）合同期限内，乙方需协助甲方办理排污相关手续及提供相关资料，提供突发事件应急服务。</w:t>
      </w:r>
    </w:p>
    <w:p>
      <w:pPr>
        <w:pStyle w:val="null3"/>
        <w:ind w:firstLine="420"/>
        <w:jc w:val="both"/>
      </w:pPr>
      <w:r>
        <w:rPr>
          <w:sz w:val="21"/>
        </w:rPr>
        <w:t>（二十六）具体实施细则要求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86"/>
        <w:gridCol w:w="1382"/>
        <w:gridCol w:w="6338"/>
      </w:tblGrid>
      <w:tr>
        <w:tc>
          <w:tcPr>
            <w:tcW w:type="dxa" w:w="58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138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项目</w:t>
            </w:r>
          </w:p>
        </w:tc>
        <w:tc>
          <w:tcPr>
            <w:tcW w:type="dxa" w:w="633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服务标准</w:t>
            </w:r>
          </w:p>
        </w:tc>
      </w:tr>
      <w:tr>
        <w:tc>
          <w:tcPr>
            <w:tcW w:type="dxa" w:w="58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38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运营服务</w:t>
            </w: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运营、维修养护计划方案及质量控制和保证计划。</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乙方应制定完善的运营管理网络机构图表。</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明确的承包责任条文，含对当地环保管理机构的承诺以及对甲方的管理、运营承诺。</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建立健全的考核制度。</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建立健全的运营参数及设备完好率，记录考核交接班制度。</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保证给排水系统正常运行使用，保证水质符合国家标准。</w:t>
            </w:r>
          </w:p>
        </w:tc>
      </w:tr>
      <w:tr>
        <w:tc>
          <w:tcPr>
            <w:tcW w:type="dxa" w:w="58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38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设备仪表运营维修、保养制度</w:t>
            </w: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建有设备保养清单，明确设备保养内容及制度。</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设备完好率记录和检修计划申报表。</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设备保养记录，含材料消耗记录。</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仪表保养检验记录。</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电气设备的运营及安全可靠性记录。</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制定完善的设备仪表运营完好性考核和奖惩制度。</w:t>
            </w:r>
          </w:p>
        </w:tc>
      </w:tr>
      <w:tr>
        <w:tc>
          <w:tcPr>
            <w:tcW w:type="dxa" w:w="58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38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现场管理</w:t>
            </w: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加强日常检查巡视，防止跑、冒、滴、漏。</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对管路、水箱、阀门等进行日常维护和定期检修。</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确保门、窗、地面、玻璃等设施无破损、残缺，能正常使用。</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定期对污水处理设施进行清通、养护及清除污垢，保证排水系统通畅。</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对电气设备定期巡视维护和重点检测。</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加强日常维护检修，公共使用的照明灯具、线路、开关保证完好，确保用电安全。</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及时发现并解决故障，零修合格率</w:t>
            </w:r>
            <w:r>
              <w:rPr>
                <w:sz w:val="21"/>
              </w:rPr>
              <w:t>100%</w:t>
            </w:r>
            <w:r>
              <w:rPr>
                <w:sz w:val="21"/>
              </w:rPr>
              <w:t>，保证设备完好率</w:t>
            </w:r>
            <w:r>
              <w:rPr>
                <w:sz w:val="21"/>
              </w:rPr>
              <w:t>95%</w:t>
            </w:r>
            <w:r>
              <w:rPr>
                <w:sz w:val="21"/>
              </w:rPr>
              <w:t>（不含）以上。</w:t>
            </w:r>
          </w:p>
        </w:tc>
      </w:tr>
      <w:tr>
        <w:tc>
          <w:tcPr>
            <w:tcW w:type="dxa" w:w="586"/>
            <w:vMerge/>
            <w:tcBorders>
              <w:top w:val="none" w:color="000000" w:sz="4"/>
              <w:left w:val="single" w:color="000000" w:sz="8"/>
              <w:bottom w:val="single" w:color="000000" w:sz="8"/>
              <w:right w:val="single" w:color="000000" w:sz="8"/>
            </w:tcBorders>
          </w:tcPr>
          <w:p/>
        </w:tc>
        <w:tc>
          <w:tcPr>
            <w:tcW w:type="dxa" w:w="1382"/>
            <w:vMerge/>
            <w:tcBorders>
              <w:top w:val="none" w:color="000000" w:sz="4"/>
              <w:left w:val="none" w:color="000000" w:sz="4"/>
              <w:bottom w:val="single" w:color="000000" w:sz="8"/>
              <w:right w:val="single" w:color="000000" w:sz="8"/>
            </w:tcBorders>
          </w:tcP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保证污水处理站环境卫生整洁。</w:t>
            </w:r>
          </w:p>
        </w:tc>
      </w:tr>
      <w:tr>
        <w:tc>
          <w:tcPr>
            <w:tcW w:type="dxa" w:w="5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3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资料管理</w:t>
            </w: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保证交给甲方的各项档案资料的完整性、完好性。</w:t>
            </w:r>
          </w:p>
        </w:tc>
      </w:tr>
      <w:tr>
        <w:tc>
          <w:tcPr>
            <w:tcW w:type="dxa" w:w="58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13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服务受理</w:t>
            </w:r>
          </w:p>
        </w:tc>
        <w:tc>
          <w:tcPr>
            <w:tcW w:type="dxa" w:w="6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保证有效投诉后的处理整改率</w:t>
            </w:r>
            <w:r>
              <w:rPr>
                <w:sz w:val="21"/>
              </w:rPr>
              <w:t>100%</w:t>
            </w:r>
            <w:r>
              <w:rPr>
                <w:sz w:val="21"/>
              </w:rPr>
              <w:t>；保证管理服务用户总满意率</w:t>
            </w:r>
            <w:r>
              <w:rPr>
                <w:sz w:val="21"/>
              </w:rPr>
              <w:t>90%</w:t>
            </w:r>
            <w:r>
              <w:rPr>
                <w:sz w:val="21"/>
              </w:rPr>
              <w:t>（不含）以上。</w:t>
            </w:r>
          </w:p>
        </w:tc>
      </w:tr>
    </w:tbl>
    <w:p>
      <w:pPr>
        <w:pStyle w:val="null3"/>
        <w:ind w:firstLine="422"/>
        <w:jc w:val="both"/>
      </w:pPr>
      <w:r>
        <w:rPr>
          <w:sz w:val="21"/>
          <w:b/>
        </w:rPr>
        <w:t>第五条</w:t>
      </w:r>
      <w:r>
        <w:rPr>
          <w:sz w:val="21"/>
          <w:b/>
        </w:rPr>
        <w:t>人员要求</w:t>
      </w:r>
    </w:p>
    <w:p>
      <w:pPr>
        <w:pStyle w:val="null3"/>
        <w:ind w:firstLine="420"/>
        <w:jc w:val="both"/>
      </w:pPr>
      <w:r>
        <w:rPr>
          <w:sz w:val="21"/>
        </w:rPr>
        <w:t>（一）</w:t>
      </w:r>
      <w:r>
        <w:rPr>
          <w:sz w:val="21"/>
        </w:rPr>
        <w:t>现场驻点污染源自动监控设施的操作和管理人员需经省级环境保护行政主管部门委托的中介机构进行岗位培训</w:t>
      </w:r>
      <w:r>
        <w:rPr>
          <w:sz w:val="21"/>
        </w:rPr>
        <w:t>。</w:t>
      </w:r>
    </w:p>
    <w:p>
      <w:pPr>
        <w:pStyle w:val="null3"/>
        <w:ind w:firstLine="420"/>
        <w:jc w:val="both"/>
      </w:pPr>
      <w:r>
        <w:rPr>
          <w:sz w:val="21"/>
        </w:rPr>
        <w:t>（二）总院污水处理站实行每天</w:t>
      </w:r>
      <w:r>
        <w:rPr>
          <w:sz w:val="21"/>
        </w:rPr>
        <w:t>24</w:t>
      </w:r>
      <w:r>
        <w:rPr>
          <w:sz w:val="21"/>
        </w:rPr>
        <w:t>小时值班制度，要求有驻点人员</w:t>
      </w:r>
      <w:r>
        <w:rPr>
          <w:sz w:val="21"/>
        </w:rPr>
        <w:t>24</w:t>
      </w:r>
      <w:r>
        <w:rPr>
          <w:sz w:val="21"/>
        </w:rPr>
        <w:t xml:space="preserve">小时在岗，确保污水处理站系统设备每天 </w:t>
      </w:r>
      <w:r>
        <w:rPr>
          <w:sz w:val="21"/>
        </w:rPr>
        <w:t xml:space="preserve">24 </w:t>
      </w:r>
      <w:r>
        <w:rPr>
          <w:sz w:val="21"/>
        </w:rPr>
        <w:t>小时正常运行和污染物达标排放。鹤洞分院根据院区、站点规模及污水处理量等实际情况，驻点人员工作时间为每天</w:t>
      </w:r>
      <w:r>
        <w:rPr>
          <w:sz w:val="21"/>
        </w:rPr>
        <w:t>7:30-12:00</w:t>
      </w:r>
      <w:r>
        <w:rPr>
          <w:sz w:val="21"/>
        </w:rPr>
        <w:t>和</w:t>
      </w:r>
      <w:r>
        <w:rPr>
          <w:sz w:val="21"/>
        </w:rPr>
        <w:t>14:00-17:30</w:t>
      </w:r>
      <w:r>
        <w:rPr>
          <w:sz w:val="21"/>
        </w:rPr>
        <w:t>，其余时段如遇突发应急情况，乙方需要在接到通知的</w:t>
      </w:r>
      <w:r>
        <w:rPr>
          <w:sz w:val="21"/>
        </w:rPr>
        <w:t>2</w:t>
      </w:r>
      <w:r>
        <w:rPr>
          <w:sz w:val="21"/>
        </w:rPr>
        <w:t>个小时内赶到现场处置。</w:t>
      </w:r>
    </w:p>
    <w:p>
      <w:pPr>
        <w:pStyle w:val="null3"/>
        <w:ind w:firstLine="420"/>
        <w:jc w:val="both"/>
      </w:pPr>
      <w:r>
        <w:rPr>
          <w:sz w:val="21"/>
        </w:rPr>
        <w:t>（三）因站内设备设施维护管理涉及下井操作，乙方需要配备具有有限空间作业证的专业技术人员。</w:t>
      </w:r>
    </w:p>
    <w:p>
      <w:pPr>
        <w:pStyle w:val="null3"/>
        <w:ind w:firstLine="420"/>
        <w:jc w:val="both"/>
      </w:pPr>
      <w:r>
        <w:rPr>
          <w:sz w:val="21"/>
        </w:rPr>
        <w:t>（四）各级行政监管部门现场督导、检查和医院大型督导、检查，项目经理必须提前安排好各项事项做好迎检准备并在现场迎检。</w:t>
      </w:r>
    </w:p>
    <w:p>
      <w:pPr>
        <w:pStyle w:val="null3"/>
        <w:ind w:firstLine="420"/>
        <w:jc w:val="both"/>
      </w:pPr>
      <w:r>
        <w:rPr>
          <w:sz w:val="21"/>
        </w:rPr>
        <w:t>（五）机电维修主管每周至少到站点巡检一次，</w:t>
      </w:r>
      <w:r>
        <w:rPr>
          <w:sz w:val="21"/>
        </w:rPr>
        <w:t>对</w:t>
      </w:r>
      <w:r>
        <w:rPr>
          <w:sz w:val="21"/>
        </w:rPr>
        <w:t>站内设施设备故障排查，对</w:t>
      </w:r>
      <w:r>
        <w:rPr>
          <w:sz w:val="21"/>
        </w:rPr>
        <w:t>驻点技术维修人员</w:t>
      </w:r>
      <w:r>
        <w:rPr>
          <w:sz w:val="21"/>
        </w:rPr>
        <w:t>进行督导和做好相关工作部署。</w:t>
      </w:r>
      <w:r>
        <w:rPr>
          <w:sz w:val="21"/>
        </w:rPr>
        <w:t>如</w:t>
      </w:r>
      <w:r>
        <w:rPr>
          <w:sz w:val="21"/>
        </w:rPr>
        <w:t>遇到突发情况要第一时间赶往现场组织处理</w:t>
      </w:r>
      <w:r>
        <w:rPr>
          <w:sz w:val="21"/>
        </w:rPr>
        <w:t>。</w:t>
      </w:r>
    </w:p>
    <w:p>
      <w:pPr>
        <w:pStyle w:val="null3"/>
        <w:ind w:firstLine="420"/>
        <w:jc w:val="both"/>
      </w:pPr>
      <w:r>
        <w:rPr>
          <w:sz w:val="21"/>
        </w:rPr>
        <w:t>（六）驻点技术维修人员每天对站内设施设备进行巡检维护，做好相关台账记录。</w:t>
      </w:r>
    </w:p>
    <w:p>
      <w:pPr>
        <w:pStyle w:val="null3"/>
        <w:ind w:firstLine="420"/>
        <w:jc w:val="both"/>
      </w:pPr>
      <w:r>
        <w:rPr>
          <w:sz w:val="21"/>
        </w:rPr>
        <w:t>（五）乙方投入本项目岗位人员配置数量详见本合同附件二</w:t>
      </w:r>
      <w:r>
        <w:rPr>
          <w:sz w:val="21"/>
        </w:rPr>
        <w:t>“投入本项目的人员清单”。</w:t>
      </w:r>
    </w:p>
    <w:p>
      <w:pPr>
        <w:pStyle w:val="null3"/>
        <w:ind w:firstLine="420"/>
      </w:pPr>
      <w:r>
        <w:rPr>
          <w:sz w:val="21"/>
        </w:rPr>
        <w:t>（六）具体人员要求</w:t>
      </w:r>
    </w:p>
    <w:p>
      <w:pPr>
        <w:pStyle w:val="null3"/>
        <w:ind w:firstLine="420"/>
      </w:pPr>
      <w:r>
        <w:rPr>
          <w:sz w:val="21"/>
        </w:rPr>
        <w:t>1</w:t>
      </w:r>
      <w:r>
        <w:rPr>
          <w:sz w:val="21"/>
        </w:rPr>
        <w:t>、项目经理：</w:t>
      </w:r>
      <w:r>
        <w:rPr>
          <w:sz w:val="21"/>
        </w:rPr>
        <w:t>需具有环境工程助理工程师或以上证书</w:t>
      </w:r>
      <w:r>
        <w:rPr>
          <w:sz w:val="21"/>
        </w:rPr>
        <w:t>。</w:t>
      </w:r>
    </w:p>
    <w:p>
      <w:pPr>
        <w:pStyle w:val="null3"/>
        <w:ind w:firstLine="420"/>
      </w:pPr>
      <w:r>
        <w:rPr>
          <w:sz w:val="21"/>
        </w:rPr>
        <w:t>2</w:t>
      </w:r>
      <w:r>
        <w:rPr>
          <w:sz w:val="21"/>
        </w:rPr>
        <w:t>、机电维修主管：</w:t>
      </w:r>
      <w:r>
        <w:rPr>
          <w:sz w:val="21"/>
        </w:rPr>
        <w:t>具有低压电工作业特种作业操作证</w:t>
      </w:r>
      <w:r>
        <w:rPr>
          <w:sz w:val="21"/>
        </w:rPr>
        <w:t>。</w:t>
      </w:r>
    </w:p>
    <w:p>
      <w:pPr>
        <w:pStyle w:val="null3"/>
        <w:ind w:firstLine="420"/>
      </w:pPr>
      <w:r>
        <w:rPr>
          <w:sz w:val="21"/>
        </w:rPr>
        <w:t>3</w:t>
      </w:r>
      <w:r>
        <w:rPr>
          <w:sz w:val="21"/>
        </w:rPr>
        <w:t>、环境检测人员：需具有水质检验工职业资格。</w:t>
      </w:r>
    </w:p>
    <w:p>
      <w:pPr>
        <w:pStyle w:val="null3"/>
        <w:ind w:firstLine="420"/>
      </w:pPr>
      <w:r>
        <w:rPr>
          <w:sz w:val="21"/>
        </w:rPr>
        <w:t>4</w:t>
      </w:r>
      <w:r>
        <w:rPr>
          <w:sz w:val="21"/>
        </w:rPr>
        <w:t>、信息系统维修人员：需要具备计算机技术与软件专业技术资格。</w:t>
      </w:r>
    </w:p>
    <w:p>
      <w:pPr>
        <w:pStyle w:val="null3"/>
        <w:ind w:firstLine="420"/>
      </w:pPr>
      <w:r>
        <w:rPr>
          <w:sz w:val="21"/>
        </w:rPr>
        <w:t>5</w:t>
      </w:r>
      <w:r>
        <w:rPr>
          <w:sz w:val="21"/>
        </w:rPr>
        <w:t>、现场驻点技术维修人员：</w:t>
      </w:r>
      <w:r>
        <w:rPr>
          <w:sz w:val="21"/>
        </w:rPr>
        <w:t>具有低压电工作业特种作业操作证</w:t>
      </w:r>
      <w:r>
        <w:rPr>
          <w:sz w:val="21"/>
        </w:rPr>
        <w:t>。</w:t>
      </w:r>
    </w:p>
    <w:p>
      <w:pPr>
        <w:pStyle w:val="null3"/>
        <w:ind w:firstLine="462"/>
      </w:pPr>
      <w:r>
        <w:rPr>
          <w:sz w:val="21"/>
          <w:b/>
        </w:rPr>
        <w:t>第六条</w:t>
      </w:r>
      <w:r>
        <w:rPr>
          <w:b/>
        </w:rPr>
        <w:t xml:space="preserve"> </w:t>
      </w:r>
      <w:r>
        <w:rPr>
          <w:sz w:val="21"/>
          <w:b/>
        </w:rPr>
        <w:t>其他服务要求</w:t>
      </w:r>
    </w:p>
    <w:p>
      <w:pPr>
        <w:pStyle w:val="null3"/>
        <w:ind w:firstLine="420"/>
      </w:pPr>
      <w:r>
        <w:rPr>
          <w:sz w:val="21"/>
        </w:rPr>
        <w:t>（一）安排足够工作人员长期进驻甲方现场，持证上岗，确保甲方污水处理系统设施及污水排放的正常运转，保证调派至甲方的工作人员能遵守甲方的各种规章制度，乙方人员一切薪资、福利均由乙方负责。</w:t>
      </w:r>
    </w:p>
    <w:p>
      <w:pPr>
        <w:pStyle w:val="null3"/>
        <w:ind w:firstLine="420"/>
      </w:pPr>
      <w:r>
        <w:rPr>
          <w:sz w:val="21"/>
        </w:rPr>
        <w:t>（二）乙方工作人员发生安全事故由乙方单独承担一切法律责任及赔偿</w:t>
      </w:r>
      <w:r>
        <w:rPr>
          <w:sz w:val="21"/>
        </w:rPr>
        <w:t>(</w:t>
      </w:r>
      <w:r>
        <w:rPr>
          <w:sz w:val="21"/>
        </w:rPr>
        <w:t>包括但不限于甲方因此产生的诉讼费﹑律师费﹑检测费等</w:t>
      </w:r>
      <w:r>
        <w:rPr>
          <w:sz w:val="21"/>
        </w:rPr>
        <w:t>)</w:t>
      </w:r>
      <w:r>
        <w:rPr>
          <w:sz w:val="21"/>
        </w:rPr>
        <w:t>。</w:t>
      </w:r>
    </w:p>
    <w:p>
      <w:pPr>
        <w:pStyle w:val="null3"/>
        <w:ind w:firstLine="420"/>
      </w:pPr>
      <w:r>
        <w:rPr>
          <w:sz w:val="21"/>
        </w:rPr>
        <w:t>（三）应依照国家或广州市制定相关标准严格执行日常工作，保证政府部门或相关执法部门（环保部门监测、疾控部门、医院监管部门）监测结果百分百达标。</w:t>
      </w:r>
    </w:p>
    <w:p>
      <w:pPr>
        <w:pStyle w:val="null3"/>
        <w:ind w:firstLine="420"/>
      </w:pPr>
      <w:r>
        <w:rPr>
          <w:sz w:val="21"/>
        </w:rPr>
        <w:t>（四）承包期间负责污水处理系统范围内所有设备、设施的维护、维修并承担一切费用。</w:t>
      </w:r>
    </w:p>
    <w:p>
      <w:pPr>
        <w:pStyle w:val="null3"/>
        <w:ind w:firstLine="420"/>
      </w:pPr>
      <w:r>
        <w:rPr>
          <w:sz w:val="21"/>
        </w:rPr>
        <w:t>（五）保证污水处理系统范围内的环境卫生。</w:t>
      </w:r>
    </w:p>
    <w:p>
      <w:pPr>
        <w:pStyle w:val="null3"/>
        <w:ind w:firstLine="420"/>
      </w:pPr>
      <w:r>
        <w:rPr>
          <w:sz w:val="21"/>
        </w:rPr>
        <w:t>（六）保证污水处理系统范围内不作其他用途。</w:t>
      </w:r>
    </w:p>
    <w:p>
      <w:pPr>
        <w:pStyle w:val="null3"/>
        <w:ind w:firstLine="420"/>
      </w:pPr>
      <w:r>
        <w:rPr>
          <w:sz w:val="21"/>
        </w:rPr>
        <w:t>（七）乙方驻院工作人员应服从污水监管部门工作人员安排，随时配合省、市、区环保部门或医院监管部门采样检测工作。正常上班时间不得离岗，且务必保持联络通畅。</w:t>
      </w:r>
    </w:p>
    <w:p>
      <w:pPr>
        <w:pStyle w:val="null3"/>
        <w:ind w:firstLine="420"/>
      </w:pPr>
      <w:r>
        <w:rPr>
          <w:sz w:val="21"/>
        </w:rPr>
        <w:t>（八）提供持有有效期内相关营业执照、环境保护设施运营组织服务认证证书三级或以上、进驻人员上岗证书，前往当地环保部门及甲方监管部门办理备案。</w:t>
      </w:r>
    </w:p>
    <w:p>
      <w:pPr>
        <w:pStyle w:val="null3"/>
        <w:ind w:firstLine="420"/>
      </w:pPr>
      <w:r>
        <w:rPr>
          <w:sz w:val="21"/>
        </w:rPr>
        <w:t>（九）遵守甲方规章制度，服从甲方的监督管理，按照合同约定完成服务工作，并符合合同约定的质量标准。</w:t>
      </w:r>
    </w:p>
    <w:p>
      <w:pPr>
        <w:pStyle w:val="null3"/>
        <w:ind w:firstLine="420"/>
        <w:jc w:val="both"/>
      </w:pPr>
      <w:r>
        <w:rPr>
          <w:sz w:val="21"/>
        </w:rPr>
        <w:t>（十）如因乙方行为造成设施设备损坏或被盗、丢失的，乙方应向甲方赔偿全部损失。</w:t>
      </w:r>
    </w:p>
    <w:p>
      <w:pPr>
        <w:pStyle w:val="null3"/>
        <w:ind w:firstLine="422"/>
        <w:jc w:val="center"/>
      </w:pPr>
      <w:r>
        <w:rPr>
          <w:sz w:val="21"/>
          <w:b/>
        </w:rPr>
        <w:t>三、服务期限</w:t>
      </w:r>
    </w:p>
    <w:p>
      <w:pPr>
        <w:pStyle w:val="null3"/>
        <w:ind w:firstLine="422"/>
        <w:jc w:val="both"/>
      </w:pPr>
      <w:r>
        <w:rPr>
          <w:sz w:val="21"/>
          <w:b/>
        </w:rPr>
        <w:t>第七条</w:t>
      </w:r>
      <w:r>
        <w:rPr>
          <w:b/>
        </w:rPr>
        <w:t xml:space="preserve"> </w:t>
      </w:r>
      <w:r>
        <w:rPr>
          <w:sz w:val="21"/>
          <w:b/>
        </w:rPr>
        <w:t>服务期限</w:t>
      </w:r>
    </w:p>
    <w:p>
      <w:pPr>
        <w:pStyle w:val="null3"/>
        <w:ind w:firstLine="420"/>
        <w:jc w:val="both"/>
      </w:pPr>
      <w:r>
        <w:rPr>
          <w:sz w:val="21"/>
        </w:rPr>
        <w:t>服务期为</w:t>
      </w:r>
      <w:r>
        <w:rPr>
          <w:sz w:val="21"/>
        </w:rPr>
        <w:t>:1</w:t>
      </w:r>
      <w:r>
        <w:rPr>
          <w:sz w:val="21"/>
        </w:rPr>
        <w:t>、污水处理站外包运营服务部分自合同签订生效之日起</w:t>
      </w:r>
      <w:r>
        <w:rPr>
          <w:sz w:val="21"/>
        </w:rPr>
        <w:t>1</w:t>
      </w:r>
      <w:r>
        <w:rPr>
          <w:sz w:val="21"/>
        </w:rPr>
        <w:t xml:space="preserve">年； </w:t>
      </w:r>
      <w:r>
        <w:rPr>
          <w:sz w:val="21"/>
        </w:rPr>
        <w:t>2</w:t>
      </w:r>
      <w:r>
        <w:rPr>
          <w:sz w:val="21"/>
        </w:rPr>
        <w:t>、</w:t>
      </w:r>
      <w:r>
        <w:rPr>
          <w:sz w:val="21"/>
        </w:rPr>
        <w:t>2000</w:t>
      </w:r>
      <w:r>
        <w:rPr>
          <w:sz w:val="21"/>
        </w:rPr>
        <w:t>元以上的维修材料、零配件费部分自合同签订之日起</w:t>
      </w:r>
      <w:r>
        <w:rPr>
          <w:sz w:val="21"/>
        </w:rPr>
        <w:t>1</w:t>
      </w:r>
      <w:r>
        <w:rPr>
          <w:sz w:val="21"/>
        </w:rPr>
        <w:t>年，或该项中标（合同）金额用完为止，以先到的为准。</w:t>
      </w:r>
    </w:p>
    <w:p>
      <w:pPr>
        <w:pStyle w:val="null3"/>
        <w:jc w:val="center"/>
      </w:pPr>
      <w:r>
        <w:rPr>
          <w:sz w:val="21"/>
          <w:b/>
        </w:rPr>
        <w:t>四、双方权利义务</w:t>
      </w:r>
    </w:p>
    <w:p>
      <w:pPr>
        <w:pStyle w:val="null3"/>
        <w:ind w:firstLine="422"/>
        <w:jc w:val="both"/>
      </w:pPr>
      <w:r>
        <w:rPr>
          <w:sz w:val="21"/>
          <w:b/>
        </w:rPr>
        <w:t>第八条</w:t>
      </w:r>
      <w:r>
        <w:rPr>
          <w:b/>
        </w:rPr>
        <w:t xml:space="preserve"> </w:t>
      </w:r>
      <w:r>
        <w:rPr>
          <w:sz w:val="21"/>
          <w:b/>
        </w:rPr>
        <w:t>甲方权利义务</w:t>
      </w:r>
    </w:p>
    <w:p>
      <w:pPr>
        <w:pStyle w:val="null3"/>
        <w:ind w:firstLine="420"/>
        <w:jc w:val="both"/>
      </w:pPr>
      <w:r>
        <w:rPr>
          <w:sz w:val="21"/>
        </w:rPr>
        <w:t>（一）代表和维护产权人、使用人的合法权益。</w:t>
      </w:r>
    </w:p>
    <w:p>
      <w:pPr>
        <w:pStyle w:val="null3"/>
        <w:ind w:firstLine="420"/>
        <w:jc w:val="both"/>
      </w:pPr>
      <w:r>
        <w:rPr>
          <w:sz w:val="21"/>
        </w:rPr>
        <w:t>（二）审定乙方拟定的管理制度和管理服务年度计划，并提出合理化建议，督促乙方健全应有的制度规程、工作规范等；</w:t>
      </w:r>
    </w:p>
    <w:p>
      <w:pPr>
        <w:pStyle w:val="null3"/>
        <w:ind w:firstLine="420"/>
        <w:jc w:val="both"/>
      </w:pPr>
      <w:r>
        <w:rPr>
          <w:sz w:val="21"/>
        </w:rPr>
        <w:t>（三）检查监督乙方管理工作的实施及制度的执行情况；</w:t>
      </w:r>
    </w:p>
    <w:p>
      <w:pPr>
        <w:pStyle w:val="null3"/>
        <w:ind w:firstLine="420"/>
        <w:jc w:val="both"/>
      </w:pPr>
      <w:r>
        <w:rPr>
          <w:sz w:val="21"/>
        </w:rPr>
        <w:t>（四）负责收集、整理管理所需全部图纸、档案、资料，适时提供给乙方；</w:t>
      </w:r>
    </w:p>
    <w:p>
      <w:pPr>
        <w:pStyle w:val="null3"/>
        <w:ind w:firstLine="420"/>
        <w:jc w:val="both"/>
      </w:pPr>
      <w:r>
        <w:rPr>
          <w:sz w:val="21"/>
        </w:rPr>
        <w:t>（五）对乙方不称职的工作人员，甲方有权要求乙方限期更换；</w:t>
      </w:r>
    </w:p>
    <w:p>
      <w:pPr>
        <w:pStyle w:val="null3"/>
        <w:ind w:firstLine="420"/>
        <w:jc w:val="both"/>
      </w:pPr>
      <w:r>
        <w:rPr>
          <w:sz w:val="21"/>
        </w:rPr>
        <w:t>（六）协助乙方做好管理工作；</w:t>
      </w:r>
    </w:p>
    <w:p>
      <w:pPr>
        <w:pStyle w:val="null3"/>
        <w:ind w:firstLine="420"/>
        <w:jc w:val="both"/>
      </w:pPr>
      <w:r>
        <w:rPr>
          <w:sz w:val="21"/>
        </w:rPr>
        <w:t>（七）按时按采购需求的付款方式支付费用给乙方；</w:t>
      </w:r>
    </w:p>
    <w:p>
      <w:pPr>
        <w:pStyle w:val="null3"/>
        <w:ind w:firstLine="420"/>
        <w:jc w:val="both"/>
      </w:pPr>
      <w:r>
        <w:rPr>
          <w:sz w:val="21"/>
        </w:rPr>
        <w:t>（八）招标（或采购）文件、投标（或响应）文件及合同附件中约定的甲方其它权利义务。</w:t>
      </w:r>
    </w:p>
    <w:p>
      <w:pPr>
        <w:pStyle w:val="null3"/>
        <w:ind w:firstLine="422"/>
        <w:jc w:val="both"/>
      </w:pPr>
      <w:r>
        <w:rPr>
          <w:sz w:val="21"/>
          <w:b/>
        </w:rPr>
        <w:t>第九条</w:t>
      </w:r>
      <w:r>
        <w:rPr>
          <w:b/>
        </w:rPr>
        <w:t xml:space="preserve"> </w:t>
      </w:r>
      <w:r>
        <w:rPr>
          <w:sz w:val="21"/>
          <w:b/>
        </w:rPr>
        <w:t>乙方权利义务</w:t>
      </w:r>
    </w:p>
    <w:p>
      <w:pPr>
        <w:pStyle w:val="null3"/>
        <w:ind w:firstLine="420"/>
        <w:jc w:val="both"/>
      </w:pPr>
      <w:r>
        <w:rPr>
          <w:sz w:val="21"/>
        </w:rPr>
        <w:t>（一）根据有关法律法规及本合同的约定，制订管理制度，编制管理年度计划，并经甲方审定后实施。</w:t>
      </w:r>
    </w:p>
    <w:p>
      <w:pPr>
        <w:pStyle w:val="null3"/>
        <w:ind w:firstLine="420"/>
        <w:jc w:val="both"/>
      </w:pPr>
      <w:r>
        <w:rPr>
          <w:sz w:val="21"/>
        </w:rPr>
        <w:t>（二）未经甲方书面同意，不得将本项目以任何形式分包或转包给乙方（或中标联合体）之外的第三方，如有违反，甲方有权终止与乙方签订的服务合同。并限期乙方在规定的时间内移交服务项目及有关档案资料，同时甲方不予退还履约保证金。</w:t>
      </w:r>
    </w:p>
    <w:p>
      <w:pPr>
        <w:pStyle w:val="null3"/>
        <w:ind w:firstLine="420"/>
        <w:jc w:val="both"/>
      </w:pPr>
      <w:r>
        <w:rPr>
          <w:sz w:val="21"/>
        </w:rPr>
        <w:t>（三）负责编制管理年度计划。</w:t>
      </w:r>
    </w:p>
    <w:p>
      <w:pPr>
        <w:pStyle w:val="null3"/>
        <w:ind w:firstLine="420"/>
        <w:jc w:val="both"/>
      </w:pPr>
      <w:r>
        <w:rPr>
          <w:sz w:val="21"/>
        </w:rPr>
        <w:t>（四）对乙方员工违反法规、规章的行为，有责任告知甲方处理。</w:t>
      </w:r>
    </w:p>
    <w:p>
      <w:pPr>
        <w:pStyle w:val="null3"/>
        <w:ind w:firstLine="420"/>
        <w:jc w:val="both"/>
      </w:pPr>
      <w:r>
        <w:rPr>
          <w:sz w:val="21"/>
        </w:rPr>
        <w:t>（五）在服务过程中发生的事故应及时告知甲方；所服务的设施需要维修、保养的，应事先告知甲方。</w:t>
      </w:r>
    </w:p>
    <w:p>
      <w:pPr>
        <w:pStyle w:val="null3"/>
        <w:ind w:firstLine="420"/>
        <w:jc w:val="both"/>
      </w:pPr>
      <w:r>
        <w:rPr>
          <w:sz w:val="21"/>
        </w:rPr>
        <w:t>（六）在本服务过程中对无法解决的事项或设施需要维修、保养的，要及时向甲方反映。</w:t>
      </w:r>
    </w:p>
    <w:p>
      <w:pPr>
        <w:pStyle w:val="null3"/>
        <w:ind w:firstLine="420"/>
        <w:jc w:val="both"/>
      </w:pPr>
      <w:r>
        <w:rPr>
          <w:sz w:val="21"/>
        </w:rPr>
        <w:t>（七）在服务期内，乙方必须做好工作人员所需要的安全教育及安全措施，保证工作人员的安全，乙方工作人员在甲方工作范围内发生事故的一切责任由乙方负责。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1"/>
        </w:rPr>
        <w:t>（八）乙方的服务人员要有符合国家规定的上岗证，要严格审查，没有刑事犯罪记录，重要岗位人员聘用要经甲方审定。同时，乙方的服务人员须严格按照甲方的医疗流程提供相关服务。</w:t>
      </w:r>
    </w:p>
    <w:p>
      <w:pPr>
        <w:pStyle w:val="null3"/>
        <w:ind w:firstLine="420"/>
        <w:jc w:val="both"/>
      </w:pPr>
      <w:r>
        <w:rPr>
          <w:sz w:val="21"/>
        </w:rPr>
        <w:t>（九）乙方员工的工资、社会保险等福利</w:t>
      </w:r>
      <w:r>
        <w:rPr>
          <w:sz w:val="21"/>
        </w:rPr>
        <w:t>,</w:t>
      </w:r>
      <w:r>
        <w:rPr>
          <w:sz w:val="21"/>
        </w:rPr>
        <w:t>必须符合国家有关规定。</w:t>
      </w:r>
    </w:p>
    <w:p>
      <w:pPr>
        <w:pStyle w:val="null3"/>
        <w:ind w:firstLine="420"/>
        <w:jc w:val="both"/>
      </w:pPr>
      <w:r>
        <w:rPr>
          <w:sz w:val="21"/>
        </w:rPr>
        <w:t>（十）本合同终止时，乙方必须在甲方要求的时间内及时移交本服务事项，并向甲方移交全部有关档案资料。</w:t>
      </w:r>
    </w:p>
    <w:p>
      <w:pPr>
        <w:pStyle w:val="null3"/>
        <w:ind w:firstLine="420"/>
        <w:jc w:val="both"/>
      </w:pPr>
      <w:r>
        <w:rPr>
          <w:sz w:val="21"/>
        </w:rPr>
        <w:t>（十一）招标文件、合同及其附件、中约定的及投标文件中承诺的乙方其它权利义务。</w:t>
      </w:r>
    </w:p>
    <w:p>
      <w:pPr>
        <w:pStyle w:val="null3"/>
        <w:ind w:firstLine="422"/>
        <w:jc w:val="center"/>
      </w:pPr>
      <w:r>
        <w:rPr>
          <w:sz w:val="21"/>
          <w:b/>
        </w:rPr>
        <w:t>五、服务质量及考核管理处罚细则</w:t>
      </w:r>
    </w:p>
    <w:p>
      <w:pPr>
        <w:pStyle w:val="null3"/>
        <w:ind w:firstLine="422"/>
      </w:pPr>
      <w:r>
        <w:rPr>
          <w:sz w:val="21"/>
          <w:b/>
        </w:rPr>
        <w:t>第十条服务质量要求</w:t>
      </w:r>
    </w:p>
    <w:p>
      <w:pPr>
        <w:pStyle w:val="null3"/>
        <w:ind w:firstLine="420"/>
      </w:pPr>
      <w:r>
        <w:rPr>
          <w:sz w:val="21"/>
        </w:rPr>
        <w:t>（一）污水处理站出水水质要求：</w:t>
      </w:r>
    </w:p>
    <w:p>
      <w:pPr>
        <w:pStyle w:val="null3"/>
        <w:ind w:firstLine="420"/>
        <w:jc w:val="both"/>
      </w:pPr>
      <w:r>
        <w:rPr>
          <w:sz w:val="21"/>
        </w:rPr>
        <w:t>1</w:t>
      </w:r>
      <w:r>
        <w:rPr>
          <w:sz w:val="21"/>
        </w:rPr>
        <w:t>、出水水质执行中华人民共和国《医疗机构水污染物排放标准》（</w:t>
      </w:r>
      <w:r>
        <w:rPr>
          <w:sz w:val="21"/>
        </w:rPr>
        <w:t>GB 18466-2005</w:t>
      </w:r>
      <w:r>
        <w:rPr>
          <w:sz w:val="21"/>
        </w:rPr>
        <w:t xml:space="preserve">）表 </w:t>
      </w:r>
      <w:r>
        <w:rPr>
          <w:sz w:val="21"/>
        </w:rPr>
        <w:t>2</w:t>
      </w:r>
      <w:r>
        <w:rPr>
          <w:sz w:val="21"/>
        </w:rPr>
        <w:t>“预处理标准”综合医疗机构和其他医疗机构水污染物排放限值 （日均值）。</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70"/>
        <w:gridCol w:w="1085"/>
        <w:gridCol w:w="1236"/>
        <w:gridCol w:w="1311"/>
        <w:gridCol w:w="1296"/>
        <w:gridCol w:w="920"/>
        <w:gridCol w:w="1387"/>
      </w:tblGrid>
      <w:tr>
        <w:tc>
          <w:tcPr>
            <w:tcW w:type="dxa" w:w="8305"/>
            <w:gridSpan w:val="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部分污水处理设计出水水指标</w:t>
            </w:r>
          </w:p>
        </w:tc>
      </w:tr>
      <w:tr>
        <w:tc>
          <w:tcPr>
            <w:tcW w:type="dxa" w:w="10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项目</w:t>
            </w:r>
          </w:p>
        </w:tc>
        <w:tc>
          <w:tcPr>
            <w:tcW w:type="dxa" w:w="108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BOD</w:t>
            </w:r>
            <w:r>
              <w:rPr>
                <w:sz w:val="21"/>
                <w:vertAlign w:val="subscript"/>
              </w:rPr>
              <w:t>5</w:t>
            </w:r>
          </w:p>
          <w:p>
            <w:pPr>
              <w:pStyle w:val="null3"/>
              <w:jc w:val="center"/>
            </w:pPr>
            <w:r>
              <w:rPr>
                <w:sz w:val="21"/>
              </w:rPr>
              <w:t>（</w:t>
            </w:r>
            <w:r>
              <w:rPr>
                <w:sz w:val="21"/>
              </w:rPr>
              <w:t>mg/L</w:t>
            </w:r>
            <w:r>
              <w:rPr>
                <w:sz w:val="21"/>
              </w:rPr>
              <w:t>）</w:t>
            </w:r>
          </w:p>
        </w:tc>
        <w:tc>
          <w:tcPr>
            <w:tcW w:type="dxa" w:w="123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COD</w:t>
            </w:r>
            <w:r>
              <w:rPr>
                <w:sz w:val="21"/>
                <w:vertAlign w:val="subscript"/>
              </w:rPr>
              <w:t>Cr</w:t>
            </w:r>
          </w:p>
          <w:p>
            <w:pPr>
              <w:pStyle w:val="null3"/>
              <w:jc w:val="center"/>
            </w:pPr>
            <w:r>
              <w:rPr>
                <w:sz w:val="21"/>
              </w:rPr>
              <w:t>（</w:t>
            </w:r>
            <w:r>
              <w:rPr>
                <w:sz w:val="21"/>
              </w:rPr>
              <w:t>mg/L</w:t>
            </w:r>
            <w:r>
              <w:rPr>
                <w:sz w:val="21"/>
              </w:rPr>
              <w:t>）</w:t>
            </w:r>
          </w:p>
        </w:tc>
        <w:tc>
          <w:tcPr>
            <w:tcW w:type="dxa" w:w="131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SS</w:t>
            </w:r>
          </w:p>
          <w:p>
            <w:pPr>
              <w:pStyle w:val="null3"/>
              <w:jc w:val="center"/>
            </w:pPr>
            <w:r>
              <w:rPr>
                <w:sz w:val="21"/>
              </w:rPr>
              <w:t>（</w:t>
            </w:r>
            <w:r>
              <w:rPr>
                <w:sz w:val="21"/>
              </w:rPr>
              <w:t>mg/L</w:t>
            </w:r>
            <w:r>
              <w:rPr>
                <w:sz w:val="21"/>
              </w:rPr>
              <w:t>）</w:t>
            </w:r>
          </w:p>
        </w:tc>
        <w:tc>
          <w:tcPr>
            <w:tcW w:type="dxa" w:w="129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出口总余氯（</w:t>
            </w:r>
            <w:r>
              <w:rPr>
                <w:sz w:val="21"/>
              </w:rPr>
              <w:t>mg/L</w:t>
            </w:r>
            <w:r>
              <w:rPr>
                <w:sz w:val="21"/>
              </w:rPr>
              <w:t>）</w:t>
            </w:r>
          </w:p>
        </w:tc>
        <w:tc>
          <w:tcPr>
            <w:tcW w:type="dxa" w:w="9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pH</w:t>
            </w:r>
          </w:p>
        </w:tc>
        <w:tc>
          <w:tcPr>
            <w:tcW w:type="dxa" w:w="138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粪大肠菌群（</w:t>
            </w:r>
            <w:r>
              <w:rPr>
                <w:sz w:val="21"/>
              </w:rPr>
              <w:t>MPN/L</w:t>
            </w:r>
            <w:r>
              <w:rPr>
                <w:sz w:val="21"/>
              </w:rPr>
              <w:t>）</w:t>
            </w:r>
          </w:p>
        </w:tc>
      </w:tr>
      <w:tr>
        <w:tc>
          <w:tcPr>
            <w:tcW w:type="dxa" w:w="10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出水</w:t>
            </w:r>
          </w:p>
          <w:p>
            <w:pPr>
              <w:pStyle w:val="null3"/>
              <w:jc w:val="center"/>
            </w:pPr>
            <w:r>
              <w:rPr>
                <w:sz w:val="21"/>
              </w:rPr>
              <w:t>指标</w:t>
            </w:r>
          </w:p>
        </w:tc>
        <w:tc>
          <w:tcPr>
            <w:tcW w:type="dxa" w:w="10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r>
              <w:rPr>
                <w:sz w:val="21"/>
              </w:rPr>
              <w:t>100</w:t>
            </w:r>
          </w:p>
        </w:tc>
        <w:tc>
          <w:tcPr>
            <w:tcW w:type="dxa" w:w="123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r>
              <w:rPr>
                <w:sz w:val="21"/>
              </w:rPr>
              <w:t>250</w:t>
            </w:r>
          </w:p>
        </w:tc>
        <w:tc>
          <w:tcPr>
            <w:tcW w:type="dxa" w:w="131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r>
              <w:rPr>
                <w:sz w:val="21"/>
              </w:rPr>
              <w:t>60</w:t>
            </w:r>
          </w:p>
        </w:tc>
        <w:tc>
          <w:tcPr>
            <w:tcW w:type="dxa" w:w="129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9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r>
              <w:rPr>
                <w:sz w:val="21"/>
              </w:rPr>
              <w:t>～</w:t>
            </w:r>
            <w:r>
              <w:rPr>
                <w:sz w:val="21"/>
              </w:rPr>
              <w:t>9</w:t>
            </w:r>
          </w:p>
        </w:tc>
        <w:tc>
          <w:tcPr>
            <w:tcW w:type="dxa" w:w="138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5000</w:t>
            </w:r>
          </w:p>
        </w:tc>
      </w:tr>
    </w:tbl>
    <w:p>
      <w:pPr>
        <w:pStyle w:val="null3"/>
      </w:pPr>
      <w:r>
        <w:rPr>
          <w:sz w:val="21"/>
        </w:rPr>
        <w:t>2</w:t>
      </w:r>
      <w:r>
        <w:rPr>
          <w:sz w:val="21"/>
        </w:rPr>
        <w:t>、突发公共卫生事件等应急情况，以政府相关管理部门发布的最新标准为准。</w:t>
      </w:r>
    </w:p>
    <w:p>
      <w:pPr>
        <w:pStyle w:val="null3"/>
        <w:ind w:firstLine="420"/>
        <w:jc w:val="both"/>
      </w:pPr>
      <w:r>
        <w:rPr>
          <w:sz w:val="21"/>
        </w:rPr>
        <w:t>（二）采购标的需符合的国家相关标准、行业标准、地方标准或者其他标准、规范。</w:t>
      </w:r>
    </w:p>
    <w:p>
      <w:pPr>
        <w:pStyle w:val="null3"/>
        <w:ind w:firstLine="440"/>
      </w:pPr>
      <w:r>
        <w:rPr>
          <w:sz w:val="22"/>
        </w:rPr>
        <w:t>1</w:t>
      </w:r>
      <w:r>
        <w:rPr>
          <w:sz w:val="22"/>
        </w:rPr>
        <w:t>、《中华人民共和国环境保护法》</w:t>
      </w:r>
    </w:p>
    <w:p>
      <w:pPr>
        <w:pStyle w:val="null3"/>
        <w:ind w:firstLine="440"/>
      </w:pPr>
      <w:r>
        <w:rPr>
          <w:sz w:val="22"/>
        </w:rPr>
        <w:t>2</w:t>
      </w:r>
      <w:r>
        <w:rPr>
          <w:sz w:val="22"/>
        </w:rPr>
        <w:t>、《中华人民共和国水污染防治法》</w:t>
      </w:r>
    </w:p>
    <w:p>
      <w:pPr>
        <w:pStyle w:val="null3"/>
        <w:ind w:firstLine="440"/>
      </w:pPr>
      <w:r>
        <w:rPr>
          <w:sz w:val="22"/>
        </w:rPr>
        <w:t>3</w:t>
      </w:r>
      <w:r>
        <w:rPr>
          <w:sz w:val="22"/>
        </w:rPr>
        <w:t>、《中华人民共和国传染病防治法》</w:t>
      </w:r>
    </w:p>
    <w:p>
      <w:pPr>
        <w:pStyle w:val="null3"/>
        <w:ind w:firstLine="440"/>
      </w:pPr>
      <w:r>
        <w:rPr>
          <w:sz w:val="22"/>
        </w:rPr>
        <w:t>4</w:t>
      </w:r>
      <w:r>
        <w:rPr>
          <w:sz w:val="22"/>
        </w:rPr>
        <w:t>、《排污许可管理办法》（生态环境部令第</w:t>
      </w:r>
      <w:r>
        <w:rPr>
          <w:sz w:val="22"/>
        </w:rPr>
        <w:t>32</w:t>
      </w:r>
      <w:r>
        <w:rPr>
          <w:sz w:val="22"/>
        </w:rPr>
        <w:t>号）</w:t>
      </w:r>
    </w:p>
    <w:p>
      <w:pPr>
        <w:pStyle w:val="null3"/>
        <w:ind w:firstLine="440"/>
      </w:pPr>
      <w:r>
        <w:rPr>
          <w:sz w:val="22"/>
        </w:rPr>
        <w:t>5</w:t>
      </w:r>
      <w:r>
        <w:rPr>
          <w:sz w:val="22"/>
        </w:rPr>
        <w:t xml:space="preserve">、《排污许可证申请与核发技术规范总则》（中华人民共和国国家环境保护标准 </w:t>
      </w:r>
      <w:r>
        <w:rPr>
          <w:sz w:val="22"/>
        </w:rPr>
        <w:t>HJ942-2018</w:t>
      </w:r>
      <w:r>
        <w:rPr>
          <w:sz w:val="22"/>
        </w:rPr>
        <w:t>）</w:t>
      </w:r>
    </w:p>
    <w:p>
      <w:pPr>
        <w:pStyle w:val="null3"/>
        <w:ind w:firstLine="440"/>
      </w:pPr>
      <w:r>
        <w:rPr>
          <w:sz w:val="22"/>
        </w:rPr>
        <w:t>6</w:t>
      </w:r>
      <w:r>
        <w:rPr>
          <w:sz w:val="22"/>
        </w:rPr>
        <w:t xml:space="preserve">、《排污单位自行监测技术指南水处理》（中华人民共和国国家环境保护标准 </w:t>
      </w:r>
      <w:r>
        <w:rPr>
          <w:sz w:val="22"/>
        </w:rPr>
        <w:t>HJ1083-202</w:t>
      </w:r>
      <w:r>
        <w:rPr>
          <w:sz w:val="22"/>
        </w:rPr>
        <w:t>）</w:t>
      </w:r>
    </w:p>
    <w:p>
      <w:pPr>
        <w:pStyle w:val="null3"/>
        <w:ind w:firstLine="440"/>
      </w:pPr>
      <w:r>
        <w:rPr>
          <w:sz w:val="22"/>
        </w:rPr>
        <w:t>7</w:t>
      </w:r>
      <w:r>
        <w:rPr>
          <w:sz w:val="22"/>
        </w:rPr>
        <w:t>、《广东省地方标准水污染物排放标准》（</w:t>
      </w:r>
      <w:r>
        <w:rPr>
          <w:sz w:val="22"/>
        </w:rPr>
        <w:t>DB44/26-2001</w:t>
      </w:r>
      <w:r>
        <w:rPr>
          <w:sz w:val="22"/>
        </w:rPr>
        <w:t>）</w:t>
      </w:r>
    </w:p>
    <w:p>
      <w:pPr>
        <w:pStyle w:val="null3"/>
        <w:ind w:firstLine="440"/>
      </w:pPr>
      <w:r>
        <w:rPr>
          <w:sz w:val="22"/>
        </w:rPr>
        <w:t>8</w:t>
      </w:r>
      <w:r>
        <w:rPr>
          <w:sz w:val="22"/>
        </w:rPr>
        <w:t>、《医疗机构水污染物排放标准》（</w:t>
      </w:r>
      <w:r>
        <w:rPr>
          <w:sz w:val="22"/>
        </w:rPr>
        <w:t>GB 18466-2005</w:t>
      </w:r>
      <w:r>
        <w:rPr>
          <w:sz w:val="22"/>
        </w:rPr>
        <w:t>）</w:t>
      </w:r>
    </w:p>
    <w:p>
      <w:pPr>
        <w:pStyle w:val="null3"/>
        <w:ind w:firstLine="440"/>
      </w:pPr>
      <w:r>
        <w:rPr>
          <w:sz w:val="22"/>
        </w:rPr>
        <w:t>9</w:t>
      </w:r>
      <w:r>
        <w:rPr>
          <w:sz w:val="22"/>
        </w:rPr>
        <w:t>、《突发环境事件应急管理办法》</w:t>
      </w:r>
    </w:p>
    <w:p>
      <w:pPr>
        <w:pStyle w:val="null3"/>
        <w:ind w:firstLine="440"/>
      </w:pPr>
      <w:r>
        <w:rPr>
          <w:sz w:val="22"/>
        </w:rPr>
        <w:t>10</w:t>
      </w:r>
      <w:r>
        <w:rPr>
          <w:sz w:val="22"/>
        </w:rPr>
        <w:t>、国家、省、市其他相关法律、法规、标准等。</w:t>
      </w:r>
    </w:p>
    <w:p>
      <w:pPr>
        <w:pStyle w:val="null3"/>
        <w:ind w:firstLine="422"/>
      </w:pPr>
      <w:r>
        <w:rPr>
          <w:sz w:val="21"/>
          <w:b/>
        </w:rPr>
        <w:t>第十一条考核管理处罚细则</w:t>
      </w:r>
      <w:r>
        <w:rPr>
          <w:sz w:val="21"/>
        </w:rPr>
        <w:t>：考核细化准则详见本合同附件一</w:t>
      </w:r>
      <w:r>
        <w:rPr>
          <w:sz w:val="21"/>
        </w:rPr>
        <w:t>“污水处理管理扣罚细则”。</w:t>
      </w:r>
    </w:p>
    <w:p>
      <w:pPr>
        <w:pStyle w:val="null3"/>
        <w:ind w:firstLine="420"/>
        <w:jc w:val="center"/>
      </w:pPr>
      <w:r>
        <w:rPr>
          <w:sz w:val="21"/>
          <w:b/>
        </w:rPr>
        <w:t>六、合同金额、履约保证金及付款方式</w:t>
      </w:r>
    </w:p>
    <w:p>
      <w:pPr>
        <w:pStyle w:val="null3"/>
        <w:ind w:firstLine="422"/>
        <w:jc w:val="both"/>
      </w:pPr>
      <w:r>
        <w:rPr>
          <w:sz w:val="21"/>
          <w:b/>
        </w:rPr>
        <w:t>第十二条</w:t>
      </w:r>
      <w:r>
        <w:rPr>
          <w:b/>
        </w:rPr>
        <w:t xml:space="preserve"> </w:t>
      </w:r>
      <w:r>
        <w:rPr>
          <w:sz w:val="21"/>
          <w:b/>
        </w:rPr>
        <w:t>合同金额</w:t>
      </w:r>
    </w:p>
    <w:p>
      <w:pPr>
        <w:pStyle w:val="null3"/>
        <w:ind w:firstLine="420"/>
        <w:jc w:val="both"/>
      </w:pPr>
      <w:r>
        <w:rPr>
          <w:sz w:val="21"/>
        </w:rPr>
        <w:t>（一）污水处理站外包运营服务的合同优惠率为</w:t>
      </w:r>
      <w:r>
        <w:rPr>
          <w:sz w:val="21"/>
        </w:rPr>
        <w:t>____%</w:t>
      </w:r>
      <w:r>
        <w:rPr>
          <w:sz w:val="21"/>
        </w:rPr>
        <w:t>，合同金额为人民币</w:t>
      </w:r>
      <w:r>
        <w:rPr>
          <w:sz w:val="21"/>
        </w:rPr>
        <w:t>____</w:t>
      </w:r>
      <w:r>
        <w:rPr>
          <w:sz w:val="21"/>
        </w:rPr>
        <w:t>元。</w:t>
      </w:r>
    </w:p>
    <w:p>
      <w:pPr>
        <w:pStyle w:val="null3"/>
        <w:ind w:firstLine="420"/>
        <w:jc w:val="both"/>
      </w:pPr>
      <w:r>
        <w:rPr>
          <w:sz w:val="21"/>
        </w:rPr>
        <w:t>（二）</w:t>
      </w:r>
      <w:r>
        <w:rPr>
          <w:sz w:val="21"/>
        </w:rPr>
        <w:t>2000</w:t>
      </w:r>
      <w:r>
        <w:rPr>
          <w:sz w:val="21"/>
        </w:rPr>
        <w:t>元以上的维修材料、零配件费的合同优惠率为</w:t>
      </w:r>
      <w:r>
        <w:rPr>
          <w:sz w:val="21"/>
        </w:rPr>
        <w:t>____%</w:t>
      </w:r>
      <w:r>
        <w:rPr>
          <w:sz w:val="21"/>
        </w:rPr>
        <w:t>，合同金额为人民币</w:t>
      </w:r>
      <w:r>
        <w:rPr>
          <w:sz w:val="21"/>
        </w:rPr>
        <w:t>____</w:t>
      </w:r>
      <w:r>
        <w:rPr>
          <w:sz w:val="21"/>
        </w:rPr>
        <w:t>元。</w:t>
      </w:r>
    </w:p>
    <w:p>
      <w:pPr>
        <w:pStyle w:val="null3"/>
        <w:ind w:firstLine="422"/>
        <w:jc w:val="both"/>
      </w:pPr>
      <w:r>
        <w:rPr>
          <w:sz w:val="21"/>
          <w:b/>
        </w:rPr>
        <w:t>第十三条</w:t>
      </w:r>
      <w:r>
        <w:rPr>
          <w:b/>
        </w:rPr>
        <w:t xml:space="preserve"> </w:t>
      </w:r>
      <w:r>
        <w:rPr>
          <w:sz w:val="21"/>
          <w:b/>
        </w:rPr>
        <w:t>履约保证金</w:t>
      </w:r>
    </w:p>
    <w:p>
      <w:pPr>
        <w:pStyle w:val="null3"/>
        <w:ind w:firstLine="420"/>
        <w:jc w:val="both"/>
      </w:pPr>
      <w:r>
        <w:rPr>
          <w:sz w:val="21"/>
        </w:rPr>
        <w:t>（一）乙方与甲方签订合同后</w:t>
      </w:r>
      <w:r>
        <w:rPr>
          <w:sz w:val="21"/>
        </w:rPr>
        <w:t xml:space="preserve">10 </w:t>
      </w:r>
      <w:r>
        <w:rPr>
          <w:sz w:val="21"/>
        </w:rPr>
        <w:t>天内，应通过本票、汇票、支票或银行履约保函等形式向甲方提交本项目合同金额的</w:t>
      </w:r>
      <w:r>
        <w:rPr>
          <w:sz w:val="21"/>
        </w:rPr>
        <w:t>5</w:t>
      </w:r>
      <w:r>
        <w:rPr>
          <w:sz w:val="21"/>
        </w:rPr>
        <w:t>％（即人民币</w:t>
      </w:r>
      <w:r>
        <w:rPr>
          <w:sz w:val="21"/>
        </w:rPr>
        <w:t>_____</w:t>
      </w:r>
      <w:r>
        <w:rPr>
          <w:sz w:val="21"/>
        </w:rPr>
        <w:t>元）作为履约保证金，履约保证金有效期应覆盖本项目服务期。</w:t>
      </w:r>
    </w:p>
    <w:p>
      <w:pPr>
        <w:pStyle w:val="null3"/>
        <w:ind w:firstLine="420"/>
        <w:jc w:val="both"/>
      </w:pPr>
      <w:r>
        <w:rPr>
          <w:sz w:val="21"/>
        </w:rPr>
        <w:t>（二）采用本票、汇票、支票等票据方式的，若票据权利消灭日先于服务期截止日，乙方应在票据权利消灭前</w:t>
      </w:r>
      <w:r>
        <w:rPr>
          <w:sz w:val="21"/>
        </w:rPr>
        <w:t>10</w:t>
      </w:r>
      <w:r>
        <w:rPr>
          <w:sz w:val="21"/>
        </w:rPr>
        <w:t>天内无条件办理延期手续至服务期截止日；采用银行保函方式的，乙方应在中华人民共和国境内的银行办理银行保函。银行保函首次开具，其有效期则应覆盖本项目服务期。</w:t>
      </w:r>
    </w:p>
    <w:p>
      <w:pPr>
        <w:pStyle w:val="null3"/>
        <w:ind w:firstLine="420"/>
        <w:jc w:val="both"/>
      </w:pPr>
      <w:r>
        <w:rPr>
          <w:sz w:val="21"/>
        </w:rPr>
        <w:t>（三）保证范围：乙方以履约保证金无条件并不可撤销地担保，将按合同及其附件的约定，积极履行合同项下的全部义务。</w:t>
      </w:r>
    </w:p>
    <w:p>
      <w:pPr>
        <w:pStyle w:val="null3"/>
        <w:ind w:firstLine="420"/>
        <w:jc w:val="both"/>
      </w:pPr>
      <w:r>
        <w:rPr>
          <w:sz w:val="21"/>
        </w:rPr>
        <w:t>（四）发生以下情形，甲方应退还乙方票据或银行保函：</w:t>
      </w:r>
    </w:p>
    <w:p>
      <w:pPr>
        <w:pStyle w:val="null3"/>
        <w:ind w:firstLine="420"/>
        <w:jc w:val="both"/>
      </w:pPr>
      <w:r>
        <w:rPr>
          <w:sz w:val="21"/>
        </w:rPr>
        <w:t>（</w:t>
      </w:r>
      <w:r>
        <w:rPr>
          <w:sz w:val="21"/>
        </w:rPr>
        <w:t>1</w:t>
      </w:r>
      <w:r>
        <w:rPr>
          <w:sz w:val="21"/>
        </w:rPr>
        <w:t>）合同双方在合同期内履行了合同约定、没有违约行为，甲方应在服务期满后</w:t>
      </w:r>
      <w:r>
        <w:rPr>
          <w:sz w:val="21"/>
        </w:rPr>
        <w:t>10</w:t>
      </w:r>
      <w:r>
        <w:rPr>
          <w:sz w:val="21"/>
        </w:rPr>
        <w:t>个工作日内无息退还乙方票据或银行保函；</w:t>
      </w:r>
    </w:p>
    <w:p>
      <w:pPr>
        <w:pStyle w:val="null3"/>
        <w:ind w:firstLine="420"/>
        <w:jc w:val="both"/>
      </w:pPr>
      <w:r>
        <w:rPr>
          <w:sz w:val="21"/>
        </w:rPr>
        <w:t>（</w:t>
      </w:r>
      <w:r>
        <w:rPr>
          <w:sz w:val="21"/>
        </w:rPr>
        <w:t>2</w:t>
      </w:r>
      <w:r>
        <w:rPr>
          <w:sz w:val="21"/>
        </w:rPr>
        <w:t>）甲方在合同期内因不履行合同约定等原因致使双方合同终止的，甲方应在合同终止之日起</w:t>
      </w:r>
      <w:r>
        <w:rPr>
          <w:sz w:val="21"/>
        </w:rPr>
        <w:t>10</w:t>
      </w:r>
      <w:r>
        <w:rPr>
          <w:sz w:val="21"/>
        </w:rPr>
        <w:t>个工作日内退还乙方票据或银行保函；</w:t>
      </w:r>
    </w:p>
    <w:p>
      <w:pPr>
        <w:pStyle w:val="null3"/>
        <w:ind w:firstLine="420"/>
        <w:jc w:val="both"/>
      </w:pPr>
      <w:r>
        <w:rPr>
          <w:sz w:val="21"/>
        </w:rPr>
        <w:t>（五）履约保证金的扣除及没收：</w:t>
      </w:r>
    </w:p>
    <w:p>
      <w:pPr>
        <w:pStyle w:val="null3"/>
        <w:ind w:firstLine="420"/>
        <w:jc w:val="both"/>
      </w:pPr>
      <w:r>
        <w:rPr>
          <w:sz w:val="21"/>
        </w:rPr>
        <w:t>（</w:t>
      </w:r>
      <w:r>
        <w:rPr>
          <w:sz w:val="21"/>
        </w:rPr>
        <w:t>1</w:t>
      </w:r>
      <w:r>
        <w:rPr>
          <w:sz w:val="21"/>
        </w:rPr>
        <w:t>）乙方违反合同及其附件约定的任何义务，甲方均有权在履约保证金中直接扣除乙方应向甲方支付的违约金或损失赔偿额；履约保证金不足以弥补甲方损失的，由乙方另行承担赔偿责任。</w:t>
      </w:r>
    </w:p>
    <w:p>
      <w:pPr>
        <w:pStyle w:val="null3"/>
        <w:ind w:firstLine="420"/>
        <w:jc w:val="both"/>
      </w:pPr>
      <w:r>
        <w:rPr>
          <w:sz w:val="21"/>
        </w:rPr>
        <w:t>（</w:t>
      </w:r>
      <w:r>
        <w:rPr>
          <w:sz w:val="21"/>
        </w:rPr>
        <w:t>2</w:t>
      </w:r>
      <w:r>
        <w:rPr>
          <w:sz w:val="21"/>
        </w:rPr>
        <w:t>）乙方严重违约致使双方合同终止的，甲方有权全部没收上述履约保证金，不予退还；履约保证金不足以弥补甲方损失的，由乙方另行承担赔偿责任。</w:t>
      </w:r>
    </w:p>
    <w:p>
      <w:pPr>
        <w:pStyle w:val="null3"/>
        <w:ind w:firstLine="422"/>
        <w:jc w:val="both"/>
      </w:pPr>
      <w:r>
        <w:rPr>
          <w:sz w:val="21"/>
          <w:b/>
        </w:rPr>
        <w:t>第十四条</w:t>
      </w:r>
      <w:r>
        <w:rPr>
          <w:b/>
        </w:rPr>
        <w:t xml:space="preserve"> </w:t>
      </w:r>
      <w:r>
        <w:rPr>
          <w:sz w:val="21"/>
          <w:b/>
        </w:rPr>
        <w:t>付款方式</w:t>
      </w:r>
    </w:p>
    <w:p>
      <w:pPr>
        <w:pStyle w:val="null3"/>
        <w:ind w:firstLine="420"/>
        <w:jc w:val="both"/>
      </w:pPr>
      <w:r>
        <w:rPr>
          <w:sz w:val="21"/>
        </w:rPr>
        <w:t>（一）付款方式</w:t>
      </w:r>
    </w:p>
    <w:p>
      <w:pPr>
        <w:pStyle w:val="null3"/>
        <w:ind w:firstLine="420"/>
        <w:jc w:val="both"/>
      </w:pPr>
      <w:r>
        <w:rPr>
          <w:sz w:val="21"/>
        </w:rPr>
        <w:t>1</w:t>
      </w:r>
      <w:r>
        <w:rPr>
          <w:sz w:val="21"/>
        </w:rPr>
        <w:t>、本项目以银行转账支付方式付款，运营服务费用每月结算支付，结算月下个月的</w:t>
      </w:r>
      <w:r>
        <w:rPr>
          <w:sz w:val="21"/>
        </w:rPr>
        <w:t>5</w:t>
      </w:r>
      <w:r>
        <w:rPr>
          <w:sz w:val="21"/>
        </w:rPr>
        <w:t>号前乙方提供每日、每月或每季度第三方污水检测报告及运营相关台账、每月考评扣罚记录、</w:t>
      </w:r>
      <w:r>
        <w:rPr>
          <w:sz w:val="21"/>
        </w:rPr>
        <w:t>2000</w:t>
      </w:r>
      <w:r>
        <w:rPr>
          <w:sz w:val="21"/>
        </w:rPr>
        <w:t>元以上的维修材料、零配件使用证明及发票、支付申请等请款资料交由甲方按如下核算公式进行核算后按核算的运营服务费用支付，甲方于收到发票的</w:t>
      </w:r>
      <w:r>
        <w:rPr>
          <w:sz w:val="21"/>
        </w:rPr>
        <w:t>5</w:t>
      </w:r>
      <w:r>
        <w:rPr>
          <w:sz w:val="21"/>
        </w:rPr>
        <w:t>个工作日内办理该月服务费支付手续。</w:t>
      </w:r>
    </w:p>
    <w:p>
      <w:pPr>
        <w:pStyle w:val="null3"/>
        <w:ind w:firstLine="420"/>
        <w:jc w:val="both"/>
      </w:pPr>
      <w:r>
        <w:rPr>
          <w:sz w:val="21"/>
        </w:rPr>
        <w:t>2</w:t>
      </w:r>
      <w:r>
        <w:rPr>
          <w:sz w:val="21"/>
        </w:rPr>
        <w:t>、核算公式：每月运营服务费用</w:t>
      </w:r>
      <w:r>
        <w:rPr>
          <w:sz w:val="21"/>
        </w:rPr>
        <w:t>=</w:t>
      </w:r>
      <w:r>
        <w:rPr>
          <w:sz w:val="21"/>
        </w:rPr>
        <w:t>污水处理站外包运营服务费分项中标总额</w:t>
      </w:r>
      <w:r>
        <w:rPr>
          <w:sz w:val="21"/>
        </w:rPr>
        <w:t>/12-</w:t>
      </w:r>
      <w:r>
        <w:rPr>
          <w:sz w:val="21"/>
        </w:rPr>
        <w:t>考评扣罚款项（如有）</w:t>
      </w:r>
      <w:r>
        <w:rPr>
          <w:sz w:val="21"/>
        </w:rPr>
        <w:t>+2000</w:t>
      </w:r>
      <w:r>
        <w:rPr>
          <w:sz w:val="21"/>
        </w:rPr>
        <w:t>元以上的维修材料、零配件费（如有）。</w:t>
      </w:r>
    </w:p>
    <w:p>
      <w:pPr>
        <w:pStyle w:val="null3"/>
        <w:ind w:firstLine="420"/>
        <w:jc w:val="both"/>
      </w:pPr>
      <w:r>
        <w:rPr>
          <w:sz w:val="21"/>
        </w:rPr>
        <w:t>（二）乙方不得委托第三方开具发票办理结算事宜，否则甲方有权拒付。支付前，乙方应向甲方开具等额有效的增值税发票，并承担由此产生的税费，否则甲方有权拒绝付款，且不承担违约责任。</w:t>
      </w:r>
    </w:p>
    <w:p>
      <w:pPr>
        <w:pStyle w:val="null3"/>
        <w:ind w:firstLine="420"/>
        <w:jc w:val="both"/>
      </w:pPr>
      <w:r>
        <w:rPr>
          <w:sz w:val="21"/>
        </w:rPr>
        <w:t>（三）甲方以支票或银行转账的方式支付。</w:t>
      </w:r>
    </w:p>
    <w:p>
      <w:pPr>
        <w:pStyle w:val="null3"/>
        <w:ind w:firstLine="420"/>
        <w:jc w:val="both"/>
      </w:pPr>
      <w:r>
        <w:rPr>
          <w:sz w:val="21"/>
        </w:rPr>
        <w:t>（四）如遇节假日或不可抗因素，则甲方付款日期顺延。</w:t>
      </w:r>
    </w:p>
    <w:p>
      <w:pPr>
        <w:pStyle w:val="null3"/>
        <w:ind w:firstLine="420"/>
        <w:jc w:val="both"/>
      </w:pPr>
      <w:r>
        <w:rPr>
          <w:sz w:val="21"/>
        </w:rPr>
        <w:t>（五）乙方收款银行名称、地址和账号如下：</w:t>
      </w:r>
    </w:p>
    <w:p>
      <w:pPr>
        <w:pStyle w:val="null3"/>
        <w:ind w:firstLine="420"/>
        <w:jc w:val="both"/>
      </w:pPr>
      <w:r>
        <w:rPr>
          <w:sz w:val="21"/>
        </w:rPr>
        <w:t>户</w:t>
      </w:r>
      <w:r>
        <w:rPr>
          <w:sz w:val="21"/>
        </w:rPr>
        <w:t xml:space="preserve">   </w:t>
      </w:r>
      <w:r>
        <w:rPr>
          <w:sz w:val="21"/>
        </w:rPr>
        <w:t>名：</w:t>
      </w:r>
    </w:p>
    <w:p>
      <w:pPr>
        <w:pStyle w:val="null3"/>
        <w:ind w:firstLine="420"/>
        <w:jc w:val="both"/>
      </w:pPr>
      <w:r>
        <w:rPr>
          <w:sz w:val="21"/>
        </w:rPr>
        <w:t>开户银行：</w:t>
      </w:r>
      <w:r>
        <w:rPr>
          <w:sz w:val="21"/>
        </w:rPr>
        <w:t xml:space="preserve">        </w:t>
      </w:r>
    </w:p>
    <w:p>
      <w:pPr>
        <w:pStyle w:val="null3"/>
        <w:ind w:firstLine="420"/>
        <w:jc w:val="both"/>
      </w:pPr>
      <w:r>
        <w:rPr>
          <w:sz w:val="21"/>
        </w:rPr>
        <w:t>账</w:t>
      </w:r>
      <w:r>
        <w:rPr>
          <w:sz w:val="21"/>
        </w:rPr>
        <w:t xml:space="preserve">   </w:t>
      </w:r>
      <w:r>
        <w:rPr>
          <w:sz w:val="21"/>
        </w:rPr>
        <w:t>号：</w:t>
      </w:r>
    </w:p>
    <w:p>
      <w:pPr>
        <w:pStyle w:val="null3"/>
        <w:ind w:firstLine="420"/>
        <w:jc w:val="both"/>
      </w:pPr>
      <w:r>
        <w:rPr>
          <w:sz w:val="21"/>
        </w:rPr>
        <w:t>纳税人识别号：</w:t>
      </w:r>
    </w:p>
    <w:p>
      <w:pPr>
        <w:pStyle w:val="null3"/>
        <w:ind w:firstLine="420"/>
        <w:jc w:val="both"/>
      </w:pPr>
      <w:r>
        <w:rPr>
          <w:sz w:val="21"/>
        </w:rPr>
        <w:t>联系电话：</w:t>
      </w:r>
    </w:p>
    <w:p>
      <w:pPr>
        <w:pStyle w:val="null3"/>
        <w:ind w:firstLine="420"/>
        <w:jc w:val="both"/>
      </w:pPr>
      <w:r>
        <w:rPr>
          <w:sz w:val="21"/>
        </w:rPr>
        <w:t>（六）乙方凭以下资料与甲方结算：</w:t>
      </w:r>
    </w:p>
    <w:p>
      <w:pPr>
        <w:pStyle w:val="null3"/>
        <w:ind w:firstLine="420"/>
        <w:jc w:val="both"/>
      </w:pPr>
      <w:r>
        <w:rPr>
          <w:sz w:val="21"/>
        </w:rPr>
        <w:t>（</w:t>
      </w:r>
      <w:r>
        <w:rPr>
          <w:sz w:val="21"/>
        </w:rPr>
        <w:t>1</w:t>
      </w:r>
      <w:r>
        <w:rPr>
          <w:sz w:val="21"/>
        </w:rPr>
        <w:t>）采购合同；</w:t>
      </w:r>
    </w:p>
    <w:p>
      <w:pPr>
        <w:pStyle w:val="null3"/>
        <w:ind w:firstLine="420"/>
        <w:jc w:val="both"/>
      </w:pPr>
      <w:r>
        <w:rPr>
          <w:sz w:val="21"/>
        </w:rPr>
        <w:t>（</w:t>
      </w:r>
      <w:r>
        <w:rPr>
          <w:sz w:val="21"/>
        </w:rPr>
        <w:t>2</w:t>
      </w:r>
      <w:r>
        <w:rPr>
          <w:sz w:val="21"/>
        </w:rPr>
        <w:t>）甲方签字确认的验收（服务）证明材料；</w:t>
      </w:r>
    </w:p>
    <w:p>
      <w:pPr>
        <w:pStyle w:val="null3"/>
        <w:ind w:firstLine="420"/>
        <w:jc w:val="both"/>
      </w:pPr>
      <w:r>
        <w:rPr>
          <w:sz w:val="21"/>
        </w:rPr>
        <w:t>（</w:t>
      </w:r>
      <w:r>
        <w:rPr>
          <w:sz w:val="21"/>
        </w:rPr>
        <w:t>3</w:t>
      </w:r>
      <w:r>
        <w:rPr>
          <w:sz w:val="21"/>
        </w:rPr>
        <w:t>）乙方开具的正式发票；</w:t>
      </w:r>
    </w:p>
    <w:p>
      <w:pPr>
        <w:pStyle w:val="null3"/>
        <w:ind w:firstLine="420"/>
        <w:jc w:val="both"/>
      </w:pPr>
      <w:r>
        <w:rPr>
          <w:sz w:val="21"/>
          <w:b/>
        </w:rPr>
        <w:t>七、解除合同与赔偿损失</w:t>
      </w:r>
    </w:p>
    <w:p>
      <w:pPr>
        <w:pStyle w:val="null3"/>
        <w:ind w:firstLine="422"/>
        <w:jc w:val="both"/>
      </w:pPr>
      <w:r>
        <w:rPr>
          <w:sz w:val="21"/>
          <w:b/>
        </w:rPr>
        <w:t>第十五条</w:t>
      </w:r>
      <w:r>
        <w:rPr>
          <w:sz w:val="21"/>
        </w:rPr>
        <w:t xml:space="preserve"> </w:t>
      </w:r>
      <w:r>
        <w:rPr>
          <w:sz w:val="21"/>
        </w:rPr>
        <w:t>解除合同与赔偿损失按以下条款执行：</w:t>
      </w:r>
    </w:p>
    <w:p>
      <w:pPr>
        <w:pStyle w:val="null3"/>
        <w:ind w:firstLine="420"/>
        <w:jc w:val="both"/>
      </w:pPr>
      <w:r>
        <w:rPr>
          <w:sz w:val="21"/>
        </w:rPr>
        <w:t>（一）乙方提供发票后，甲方应按期付清服务费，每逾期一天，支付欠款总额</w:t>
      </w:r>
      <w:r>
        <w:rPr>
          <w:sz w:val="21"/>
        </w:rPr>
        <w:t>3</w:t>
      </w:r>
      <w:r>
        <w:rPr>
          <w:sz w:val="21"/>
        </w:rPr>
        <w:t>‰的违约金；累计违约金不超过服务费总额的</w:t>
      </w:r>
      <w:r>
        <w:rPr>
          <w:sz w:val="21"/>
        </w:rPr>
        <w:t>5%</w:t>
      </w:r>
      <w:r>
        <w:rPr>
          <w:sz w:val="21"/>
        </w:rPr>
        <w:t>：</w:t>
      </w:r>
    </w:p>
    <w:p>
      <w:pPr>
        <w:pStyle w:val="null3"/>
        <w:ind w:firstLine="420"/>
        <w:jc w:val="both"/>
      </w:pPr>
      <w:r>
        <w:rPr>
          <w:sz w:val="21"/>
        </w:rPr>
        <w:t>（二）其他违约责任按合同相应条款约定及《中华人民共和国民法典》的规定处理。</w:t>
      </w:r>
    </w:p>
    <w:p>
      <w:pPr>
        <w:pStyle w:val="null3"/>
        <w:ind w:firstLine="422"/>
        <w:jc w:val="center"/>
      </w:pPr>
      <w:r>
        <w:rPr>
          <w:sz w:val="21"/>
          <w:b/>
        </w:rPr>
        <w:t>八、不可抗力</w:t>
      </w:r>
    </w:p>
    <w:p>
      <w:pPr>
        <w:pStyle w:val="null3"/>
        <w:ind w:firstLine="422"/>
        <w:jc w:val="both"/>
      </w:pPr>
      <w:r>
        <w:rPr>
          <w:sz w:val="21"/>
          <w:b/>
        </w:rPr>
        <w:t>第十六条</w:t>
      </w:r>
      <w:r>
        <w:rPr>
          <w:sz w:val="21"/>
        </w:rPr>
        <w:t xml:space="preserve"> </w:t>
      </w:r>
      <w:r>
        <w:rPr>
          <w:sz w:val="21"/>
        </w:rPr>
        <w:t>由于不可预见、不可避免、不可克服等不可抗力的原因，一方不能履行合同义务的，应当在不可抗力发生之日起</w:t>
      </w:r>
      <w:r>
        <w:rPr>
          <w:sz w:val="21"/>
        </w:rPr>
        <w:t xml:space="preserve">3 </w:t>
      </w:r>
      <w:r>
        <w:rPr>
          <w:sz w:val="21"/>
        </w:rPr>
        <w:t>天内以书面形式通知对方，证明不可抗力事件的存在。</w:t>
      </w:r>
    </w:p>
    <w:p>
      <w:pPr>
        <w:pStyle w:val="null3"/>
        <w:ind w:firstLine="422"/>
        <w:jc w:val="both"/>
      </w:pPr>
      <w:r>
        <w:rPr>
          <w:sz w:val="21"/>
          <w:b/>
        </w:rPr>
        <w:t>第十七条</w:t>
      </w:r>
      <w:r>
        <w:rPr>
          <w:sz w:val="21"/>
        </w:rPr>
        <w:t xml:space="preserve"> </w:t>
      </w:r>
      <w:r>
        <w:rPr>
          <w:sz w:val="21"/>
        </w:rPr>
        <w:t>不可抗力事件发生后，甲方和乙方应当积极寻求以合理的方式履行本合同。如不可抗力无法消除，致使合同目的无法实现的，双方均有权解除合同，且均不互相索赔。</w:t>
      </w:r>
    </w:p>
    <w:p>
      <w:pPr>
        <w:pStyle w:val="null3"/>
        <w:ind w:firstLine="422"/>
        <w:jc w:val="both"/>
      </w:pPr>
      <w:r>
        <w:rPr>
          <w:sz w:val="21"/>
          <w:b/>
        </w:rPr>
        <w:t>第十八条</w:t>
      </w:r>
      <w:r>
        <w:rPr>
          <w:sz w:val="21"/>
        </w:rPr>
        <w:t xml:space="preserve"> </w:t>
      </w:r>
      <w:r>
        <w:rPr>
          <w:sz w:val="21"/>
        </w:rPr>
        <w:t>由于法律法规或监管政策变化而导致本合同与法律法规或监管政策相抵触时，双方根据法律法规及监管政策以书面方式协商变更本协议，协商不成或者法律法规或监管政策变化致使合同目的无法实现的，双方均有权解除合同，且均不互相索赔。</w:t>
      </w:r>
    </w:p>
    <w:p>
      <w:pPr>
        <w:pStyle w:val="null3"/>
        <w:ind w:firstLine="422"/>
        <w:jc w:val="center"/>
      </w:pPr>
      <w:r>
        <w:rPr>
          <w:sz w:val="21"/>
          <w:b/>
        </w:rPr>
        <w:t>九、服务费的扣罚</w:t>
      </w:r>
    </w:p>
    <w:p>
      <w:pPr>
        <w:pStyle w:val="null3"/>
        <w:ind w:firstLine="422"/>
        <w:jc w:val="both"/>
      </w:pPr>
      <w:r>
        <w:rPr>
          <w:sz w:val="21"/>
          <w:b/>
        </w:rPr>
        <w:t>第十九条</w:t>
      </w:r>
      <w:r>
        <w:rPr>
          <w:sz w:val="21"/>
        </w:rPr>
        <w:t xml:space="preserve"> </w:t>
      </w:r>
      <w:r>
        <w:rPr>
          <w:sz w:val="21"/>
        </w:rPr>
        <w:t>扣罚标准：按采购文件</w:t>
      </w:r>
      <w:r>
        <w:rPr>
          <w:sz w:val="21"/>
        </w:rPr>
        <w:t>“采购需求”相关规定及本合同相关条款执行。</w:t>
      </w:r>
    </w:p>
    <w:p>
      <w:pPr>
        <w:pStyle w:val="null3"/>
        <w:ind w:firstLine="422"/>
        <w:jc w:val="both"/>
      </w:pPr>
      <w:r>
        <w:rPr>
          <w:sz w:val="21"/>
          <w:b/>
        </w:rPr>
        <w:t>第二十条</w:t>
      </w:r>
      <w:r>
        <w:rPr>
          <w:sz w:val="21"/>
        </w:rPr>
        <w:t xml:space="preserve"> </w:t>
      </w:r>
      <w:r>
        <w:rPr>
          <w:sz w:val="21"/>
        </w:rPr>
        <w:t>上述服务费扣罚涉及的投诉类型、过错大小、事故性质、有效性的确定由甲、乙双方另行协商予以明确，个别投诉事项可以具体个案具体明确，有分歧异议的，以甲方的意见为准。</w:t>
      </w:r>
    </w:p>
    <w:p>
      <w:pPr>
        <w:pStyle w:val="null3"/>
        <w:ind w:firstLine="422"/>
        <w:jc w:val="center"/>
      </w:pPr>
      <w:r>
        <w:rPr>
          <w:sz w:val="21"/>
          <w:b/>
        </w:rPr>
        <w:t>十、争议及解决办法</w:t>
      </w:r>
    </w:p>
    <w:p>
      <w:pPr>
        <w:pStyle w:val="null3"/>
        <w:ind w:firstLine="422"/>
        <w:jc w:val="both"/>
      </w:pPr>
      <w:r>
        <w:rPr>
          <w:sz w:val="21"/>
          <w:b/>
        </w:rPr>
        <w:t>第二十一条</w:t>
      </w:r>
      <w:r>
        <w:rPr>
          <w:sz w:val="21"/>
        </w:rPr>
        <w:t xml:space="preserve"> </w:t>
      </w:r>
      <w:r>
        <w:rPr>
          <w:sz w:val="21"/>
        </w:rPr>
        <w:t>本合同发生争议，由双方协商，或由政府采购监管部门调解解决，协商或调解不成时按以下第</w:t>
      </w:r>
      <w:r>
        <w:rPr>
          <w:sz w:val="21"/>
        </w:rPr>
        <w:t>2</w:t>
      </w:r>
      <w:r>
        <w:rPr>
          <w:sz w:val="21"/>
        </w:rPr>
        <w:t>种方式解决：</w:t>
      </w:r>
    </w:p>
    <w:p>
      <w:pPr>
        <w:pStyle w:val="null3"/>
        <w:ind w:firstLine="420"/>
        <w:jc w:val="both"/>
      </w:pPr>
      <w:r>
        <w:rPr>
          <w:sz w:val="21"/>
        </w:rPr>
        <w:t>（一）中国广州仲裁委员会仲裁；</w:t>
      </w:r>
    </w:p>
    <w:p>
      <w:pPr>
        <w:pStyle w:val="null3"/>
        <w:ind w:firstLine="420"/>
        <w:jc w:val="both"/>
      </w:pPr>
      <w:r>
        <w:rPr>
          <w:sz w:val="21"/>
        </w:rPr>
        <w:t>（二）向甲方所在地人民法院提起诉讼。</w:t>
      </w:r>
    </w:p>
    <w:p>
      <w:pPr>
        <w:pStyle w:val="null3"/>
        <w:ind w:firstLine="422"/>
        <w:jc w:val="both"/>
      </w:pPr>
      <w:r>
        <w:rPr>
          <w:sz w:val="21"/>
          <w:b/>
        </w:rPr>
        <w:t>第二十二条</w:t>
      </w:r>
      <w:r>
        <w:rPr>
          <w:sz w:val="21"/>
        </w:rPr>
        <w:t xml:space="preserve"> </w:t>
      </w:r>
      <w:r>
        <w:rPr>
          <w:sz w:val="21"/>
        </w:rPr>
        <w:t>下列文件被认为是组成本合同的一部分，并互为补充和解释，如各部分文件内容存在不一致的，其效力和解释按下列排列次序，排列在先者优先适用：</w:t>
      </w:r>
    </w:p>
    <w:p>
      <w:pPr>
        <w:pStyle w:val="null3"/>
        <w:ind w:firstLine="420"/>
        <w:jc w:val="both"/>
      </w:pPr>
      <w:r>
        <w:rPr>
          <w:sz w:val="21"/>
        </w:rPr>
        <w:t>（一）合同实施后的补充协议、纪要、备忘录；</w:t>
      </w:r>
    </w:p>
    <w:p>
      <w:pPr>
        <w:pStyle w:val="null3"/>
        <w:ind w:firstLine="420"/>
        <w:jc w:val="both"/>
      </w:pPr>
      <w:r>
        <w:rPr>
          <w:sz w:val="21"/>
        </w:rPr>
        <w:t>（二）本合同及本合同附件；</w:t>
      </w:r>
    </w:p>
    <w:p>
      <w:pPr>
        <w:pStyle w:val="null3"/>
        <w:ind w:firstLine="420"/>
        <w:jc w:val="both"/>
      </w:pPr>
      <w:r>
        <w:rPr>
          <w:sz w:val="21"/>
        </w:rPr>
        <w:t>（三）中标通知书；</w:t>
      </w:r>
    </w:p>
    <w:p>
      <w:pPr>
        <w:pStyle w:val="null3"/>
        <w:ind w:firstLine="420"/>
        <w:jc w:val="both"/>
      </w:pPr>
      <w:r>
        <w:rPr>
          <w:sz w:val="21"/>
        </w:rPr>
        <w:t>（四）招标文件及其澄清、补充文件；</w:t>
      </w:r>
    </w:p>
    <w:p>
      <w:pPr>
        <w:pStyle w:val="null3"/>
        <w:ind w:firstLine="420"/>
        <w:jc w:val="both"/>
      </w:pPr>
      <w:r>
        <w:rPr>
          <w:sz w:val="21"/>
        </w:rPr>
        <w:t>（五）投标文件及其澄清、补充文件；</w:t>
      </w:r>
    </w:p>
    <w:p>
      <w:pPr>
        <w:pStyle w:val="null3"/>
        <w:ind w:firstLine="420"/>
        <w:jc w:val="both"/>
      </w:pPr>
      <w:r>
        <w:rPr>
          <w:sz w:val="21"/>
        </w:rPr>
        <w:t>（六）标准、规范和其他有关技术文件；</w:t>
      </w:r>
    </w:p>
    <w:p>
      <w:pPr>
        <w:pStyle w:val="null3"/>
        <w:ind w:firstLine="420"/>
        <w:jc w:val="both"/>
      </w:pPr>
      <w:r>
        <w:rPr>
          <w:sz w:val="21"/>
        </w:rPr>
        <w:t>当本合同文件出现含糊不清或不相一致，按以上排序仍不能解决的，在不影响项目合同履行进度的情况下，双方可协商解决。</w:t>
      </w:r>
    </w:p>
    <w:p>
      <w:pPr>
        <w:pStyle w:val="null3"/>
        <w:ind w:firstLine="422"/>
        <w:jc w:val="center"/>
      </w:pPr>
      <w:r>
        <w:rPr>
          <w:sz w:val="21"/>
          <w:b/>
        </w:rPr>
        <w:t>十一、检查与审计</w:t>
      </w:r>
    </w:p>
    <w:p>
      <w:pPr>
        <w:pStyle w:val="null3"/>
        <w:ind w:firstLine="422"/>
        <w:jc w:val="both"/>
      </w:pPr>
      <w:r>
        <w:rPr>
          <w:sz w:val="21"/>
          <w:b/>
        </w:rPr>
        <w:t>第二十三条</w:t>
      </w:r>
      <w:r>
        <w:rPr>
          <w:sz w:val="21"/>
        </w:rPr>
        <w:t xml:space="preserve"> </w:t>
      </w:r>
      <w:r>
        <w:rPr>
          <w:sz w:val="21"/>
        </w:rPr>
        <w:t>为配合监督管理部门的检查及评估合规风险的需要，甲方有权对乙方与本协议项下有关的经营情况进行调查或审计，乙方应当积极予以配合。</w:t>
      </w:r>
    </w:p>
    <w:p>
      <w:pPr>
        <w:pStyle w:val="null3"/>
        <w:ind w:firstLine="422"/>
        <w:jc w:val="center"/>
      </w:pPr>
      <w:r>
        <w:rPr>
          <w:sz w:val="21"/>
          <w:b/>
        </w:rPr>
        <w:t>十二、其他</w:t>
      </w:r>
    </w:p>
    <w:p>
      <w:pPr>
        <w:pStyle w:val="null3"/>
        <w:ind w:firstLine="422"/>
      </w:pPr>
      <w:r>
        <w:rPr>
          <w:sz w:val="21"/>
          <w:b/>
        </w:rPr>
        <w:t>第二十四条</w:t>
      </w:r>
      <w:r>
        <w:rPr>
          <w:sz w:val="21"/>
          <w:b/>
        </w:rPr>
        <w:t>其他事项</w:t>
      </w:r>
      <w:r>
        <w:rPr/>
        <w:t xml:space="preserve"> </w:t>
      </w:r>
    </w:p>
    <w:p>
      <w:pPr>
        <w:pStyle w:val="null3"/>
        <w:ind w:firstLine="420"/>
      </w:pPr>
      <w:r>
        <w:rPr>
          <w:sz w:val="21"/>
        </w:rPr>
        <w:t>（一）本合同所有附件及乙方报价文件均为合同的有效组成部分，与本合同具有同等法律效力。</w:t>
      </w:r>
    </w:p>
    <w:p>
      <w:pPr>
        <w:pStyle w:val="null3"/>
        <w:ind w:firstLine="420"/>
      </w:pPr>
      <w:r>
        <w:rPr>
          <w:sz w:val="21"/>
        </w:rPr>
        <w:t>（二）在执行本合同的过程中，所有经双方签署确认的文件（包括会议纪要、补充协议、往来信函）即成为本合同的有效组成部分。</w:t>
      </w:r>
    </w:p>
    <w:p>
      <w:pPr>
        <w:pStyle w:val="null3"/>
        <w:ind w:firstLine="420"/>
      </w:pPr>
      <w:r>
        <w:rPr>
          <w:sz w:val="21"/>
        </w:rPr>
        <w:t>（三）如一方地址、电话、传真号码有变更，应在变更之日起</w:t>
      </w:r>
      <w:r>
        <w:rPr>
          <w:sz w:val="21"/>
        </w:rPr>
        <w:t>3</w:t>
      </w:r>
      <w:r>
        <w:rPr>
          <w:sz w:val="21"/>
        </w:rPr>
        <w:t>天内书面通知对方，否则，应承担相应责任。</w:t>
      </w:r>
    </w:p>
    <w:p>
      <w:pPr>
        <w:pStyle w:val="null3"/>
        <w:ind w:firstLine="420"/>
      </w:pPr>
      <w:r>
        <w:rPr>
          <w:sz w:val="21"/>
        </w:rPr>
        <w:t>（四）除甲方事先书面同意外，乙方不得部分或全部转让其应履行的合同项下的义务。</w:t>
      </w:r>
    </w:p>
    <w:p>
      <w:pPr>
        <w:pStyle w:val="null3"/>
        <w:ind w:firstLine="420"/>
      </w:pPr>
      <w:r>
        <w:rPr>
          <w:sz w:val="21"/>
        </w:rPr>
        <w:t>（五）乙方对本合同履行过程中所知悉的甲方全部文件、资料、信息等负有保密义务，未经甲方书面同意，乙方不得擅自披露、泄露、使用或用于本合同约定之外的目的。</w:t>
      </w:r>
    </w:p>
    <w:p>
      <w:pPr>
        <w:pStyle w:val="null3"/>
        <w:ind w:firstLine="420"/>
        <w:jc w:val="both"/>
      </w:pPr>
      <w:r>
        <w:rPr>
          <w:sz w:val="21"/>
        </w:rPr>
        <w:t>（六）乙方应完全遵守《中华人民共和国劳动合同法》有关规定和《中华人民共和国妇女权益保障法》中关于</w:t>
      </w:r>
      <w:r>
        <w:rPr>
          <w:sz w:val="21"/>
        </w:rPr>
        <w:t>“劳动和社会保障权益”的有关要求。</w:t>
      </w:r>
    </w:p>
    <w:p>
      <w:pPr>
        <w:pStyle w:val="null3"/>
        <w:ind w:firstLine="422"/>
        <w:jc w:val="center"/>
      </w:pPr>
      <w:r>
        <w:rPr>
          <w:sz w:val="21"/>
          <w:b/>
        </w:rPr>
        <w:t>十三、合同生效</w:t>
      </w:r>
    </w:p>
    <w:p>
      <w:pPr>
        <w:pStyle w:val="null3"/>
        <w:ind w:firstLine="422"/>
        <w:jc w:val="both"/>
      </w:pPr>
      <w:r>
        <w:rPr>
          <w:sz w:val="21"/>
          <w:b/>
        </w:rPr>
        <w:t>第二十五条</w:t>
      </w:r>
      <w:r>
        <w:rPr>
          <w:sz w:val="21"/>
        </w:rPr>
        <w:t xml:space="preserve"> </w:t>
      </w:r>
      <w:r>
        <w:rPr>
          <w:sz w:val="21"/>
        </w:rPr>
        <w:t>本合同自甲乙双方单位负责人或其授权代表签字及单位盖章之日起生效。</w:t>
      </w:r>
    </w:p>
    <w:p>
      <w:pPr>
        <w:pStyle w:val="null3"/>
        <w:ind w:firstLine="422"/>
        <w:jc w:val="both"/>
      </w:pPr>
      <w:r>
        <w:rPr>
          <w:sz w:val="21"/>
          <w:b/>
        </w:rPr>
        <w:t>第二十六条</w:t>
      </w:r>
      <w:r>
        <w:rPr/>
        <w:t xml:space="preserve"> </w:t>
      </w:r>
      <w:r>
        <w:rPr>
          <w:sz w:val="21"/>
        </w:rPr>
        <w:t>本合同正本壹式</w:t>
      </w:r>
      <w:r>
        <w:rPr>
          <w:sz w:val="21"/>
        </w:rPr>
        <w:t>_</w:t>
      </w:r>
      <w:r>
        <w:rPr>
          <w:sz w:val="21"/>
        </w:rPr>
        <w:t>伍</w:t>
      </w:r>
      <w:r>
        <w:rPr>
          <w:sz w:val="21"/>
        </w:rPr>
        <w:t>__</w:t>
      </w:r>
      <w:r>
        <w:rPr>
          <w:sz w:val="21"/>
        </w:rPr>
        <w:t>份，其中甲方执</w:t>
      </w:r>
      <w:r>
        <w:rPr>
          <w:sz w:val="21"/>
        </w:rPr>
        <w:t>__</w:t>
      </w:r>
      <w:r>
        <w:rPr>
          <w:sz w:val="21"/>
        </w:rPr>
        <w:t>叁</w:t>
      </w:r>
      <w:r>
        <w:rPr>
          <w:sz w:val="21"/>
        </w:rPr>
        <w:t>_</w:t>
      </w:r>
      <w:r>
        <w:rPr>
          <w:sz w:val="21"/>
        </w:rPr>
        <w:t>份，乙方执</w:t>
      </w:r>
      <w:r>
        <w:rPr>
          <w:sz w:val="21"/>
        </w:rPr>
        <w:t>_</w:t>
      </w:r>
      <w:r>
        <w:rPr>
          <w:sz w:val="21"/>
        </w:rPr>
        <w:t>贰</w:t>
      </w:r>
      <w:r>
        <w:rPr>
          <w:sz w:val="21"/>
        </w:rPr>
        <w:t>__</w:t>
      </w:r>
      <w:r>
        <w:rPr>
          <w:sz w:val="21"/>
        </w:rPr>
        <w:t>份。</w:t>
      </w:r>
    </w:p>
    <w:p>
      <w:pPr>
        <w:pStyle w:val="null3"/>
        <w:ind w:firstLine="422"/>
        <w:jc w:val="both"/>
      </w:pPr>
      <w:r>
        <w:rPr>
          <w:sz w:val="21"/>
          <w:b/>
        </w:rPr>
        <w:t>附件一：污水处理管理扣罚细则</w:t>
      </w:r>
    </w:p>
    <w:p>
      <w:pPr>
        <w:pStyle w:val="null3"/>
        <w:ind w:firstLine="422"/>
        <w:jc w:val="both"/>
      </w:pPr>
      <w:r>
        <w:rPr>
          <w:sz w:val="21"/>
          <w:b/>
        </w:rPr>
        <w:t>附件二：投入本项目的人员清单</w:t>
      </w:r>
    </w:p>
    <w:p>
      <w:pPr>
        <w:pStyle w:val="null3"/>
        <w:ind w:firstLine="420"/>
        <w:jc w:val="both"/>
      </w:pPr>
      <w:r>
        <w:rPr/>
        <w:t xml:space="preserve"> </w:t>
      </w:r>
    </w:p>
    <w:p>
      <w:pPr>
        <w:pStyle w:val="null3"/>
        <w:ind w:firstLine="420"/>
        <w:jc w:val="center"/>
      </w:pPr>
      <w:r>
        <w:rPr>
          <w:sz w:val="21"/>
        </w:rPr>
        <w:t>（以下无正文，为签字盖章内容）</w:t>
      </w:r>
    </w:p>
    <w:p>
      <w:pPr>
        <w:pStyle w:val="null3"/>
        <w:ind w:firstLine="420"/>
        <w:jc w:val="center"/>
      </w:pPr>
      <w:r>
        <w:rPr/>
        <w:t xml:space="preserve"> </w:t>
      </w:r>
    </w:p>
    <w:p>
      <w:pPr>
        <w:pStyle w:val="null3"/>
        <w:ind w:firstLine="420"/>
      </w:pPr>
      <w:r>
        <w:rPr>
          <w:sz w:val="21"/>
        </w:rPr>
        <w:t>甲方：广州市第一人民医院</w:t>
      </w:r>
      <w:r>
        <w:rPr>
          <w:sz w:val="21"/>
        </w:rPr>
        <w:t xml:space="preserve">               </w:t>
      </w:r>
      <w:r>
        <w:rPr>
          <w:sz w:val="21"/>
        </w:rPr>
        <w:t>乙方：</w:t>
      </w:r>
    </w:p>
    <w:p>
      <w:pPr>
        <w:pStyle w:val="null3"/>
        <w:ind w:firstLine="420"/>
      </w:pPr>
      <w:r>
        <w:rPr>
          <w:sz w:val="21"/>
        </w:rPr>
        <w:t>单位负责人或签约代表：</w:t>
      </w:r>
      <w:r>
        <w:rPr>
          <w:sz w:val="21"/>
        </w:rPr>
        <w:t xml:space="preserve">                 </w:t>
      </w:r>
      <w:r>
        <w:rPr>
          <w:sz w:val="21"/>
        </w:rPr>
        <w:t>单位负责人或签约代表：</w:t>
      </w:r>
    </w:p>
    <w:p>
      <w:pPr>
        <w:pStyle w:val="null3"/>
        <w:ind w:firstLine="420"/>
      </w:pPr>
      <w:r>
        <w:rPr>
          <w:sz w:val="21"/>
        </w:rPr>
        <w:t>经办人签名：</w:t>
      </w:r>
      <w:r>
        <w:rPr>
          <w:sz w:val="21"/>
        </w:rPr>
        <w:t xml:space="preserve">                           </w:t>
      </w:r>
      <w:r>
        <w:rPr>
          <w:sz w:val="21"/>
        </w:rPr>
        <w:t>经办人签名：</w:t>
      </w:r>
    </w:p>
    <w:p>
      <w:pPr>
        <w:pStyle w:val="null3"/>
        <w:ind w:firstLine="420"/>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pPr>
      <w:r>
        <w:rPr/>
        <w:t xml:space="preserve"> </w:t>
      </w:r>
    </w:p>
    <w:p>
      <w:pPr>
        <w:pStyle w:val="null3"/>
        <w:jc w:val="both"/>
      </w:pPr>
      <w:r>
        <w:rPr>
          <w:sz w:val="21"/>
          <w:b/>
        </w:rPr>
        <w:t>附件一：污水处理管理扣罚细则</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69"/>
        <w:gridCol w:w="452"/>
        <w:gridCol w:w="2608"/>
        <w:gridCol w:w="859"/>
        <w:gridCol w:w="3618"/>
      </w:tblGrid>
      <w:tr>
        <w:tc>
          <w:tcPr>
            <w:tcW w:type="dxa" w:w="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类别</w:t>
            </w:r>
          </w:p>
        </w:tc>
        <w:tc>
          <w:tcPr>
            <w:tcW w:type="dxa" w:w="45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260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考核内容</w:t>
            </w:r>
          </w:p>
        </w:tc>
        <w:tc>
          <w:tcPr>
            <w:tcW w:type="dxa" w:w="85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检查</w:t>
            </w:r>
          </w:p>
          <w:p>
            <w:pPr>
              <w:pStyle w:val="null3"/>
              <w:jc w:val="center"/>
            </w:pPr>
            <w:r>
              <w:rPr>
                <w:sz w:val="21"/>
                <w:b/>
              </w:rPr>
              <w:t>方式</w:t>
            </w:r>
          </w:p>
        </w:tc>
        <w:tc>
          <w:tcPr>
            <w:tcW w:type="dxa" w:w="361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月考评标准</w:t>
            </w:r>
          </w:p>
        </w:tc>
      </w:tr>
      <w:tr>
        <w:tc>
          <w:tcPr>
            <w:tcW w:type="dxa" w:w="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sz w:val="21"/>
              </w:rPr>
              <w:t>一、水质与药品管理</w:t>
            </w:r>
          </w:p>
        </w:tc>
        <w:tc>
          <w:tcPr>
            <w:tcW w:type="dxa" w:w="45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260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需提供消证字号许可证的药品，无合格许可证需提供《卫生安全评价报告》及省卫计委出具合格的《消毒产品卫生安全评价报告》，污水水质排放指标达到《医疗机构水污染物排放标准》。</w:t>
            </w:r>
          </w:p>
        </w:tc>
        <w:tc>
          <w:tcPr>
            <w:tcW w:type="dxa" w:w="85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抽查和相关部门检查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1.1 </w:t>
            </w:r>
            <w:r>
              <w:rPr>
                <w:sz w:val="21"/>
              </w:rPr>
              <w:t>污水水质不达标，扣罚</w:t>
            </w:r>
            <w:r>
              <w:rPr>
                <w:sz w:val="21"/>
              </w:rPr>
              <w:t>2000</w:t>
            </w:r>
            <w:r>
              <w:rPr>
                <w:sz w:val="21"/>
              </w:rPr>
              <w:t>元</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vMerge/>
            <w:tcBorders>
              <w:top w:val="none" w:color="000000" w:sz="4"/>
              <w:left w:val="none" w:color="000000" w:sz="4"/>
              <w:bottom w:val="single" w:color="000000" w:sz="8"/>
              <w:right w:val="single" w:color="000000" w:sz="8"/>
            </w:tcBorders>
          </w:tcPr>
          <w:p/>
        </w:tc>
        <w:tc>
          <w:tcPr>
            <w:tcW w:type="dxa" w:w="2608"/>
            <w:vMerge/>
            <w:tcBorders>
              <w:top w:val="none" w:color="000000" w:sz="4"/>
              <w:left w:val="none" w:color="000000" w:sz="4"/>
              <w:bottom w:val="single" w:color="000000" w:sz="8"/>
              <w:right w:val="single" w:color="000000" w:sz="8"/>
            </w:tcBorders>
          </w:tcPr>
          <w:p/>
        </w:tc>
        <w:tc>
          <w:tcPr>
            <w:tcW w:type="dxa" w:w="859"/>
            <w:vMerge/>
            <w:tcBorders>
              <w:top w:val="none" w:color="000000" w:sz="4"/>
              <w:left w:val="none" w:color="000000" w:sz="4"/>
              <w:bottom w:val="single" w:color="000000" w:sz="8"/>
              <w:right w:val="single" w:color="000000" w:sz="8"/>
            </w:tcBorders>
          </w:tcP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1.2 </w:t>
            </w:r>
            <w:r>
              <w:rPr>
                <w:sz w:val="21"/>
              </w:rPr>
              <w:t>污水水质不达标，收到环保等相关部门处罚的，乙方需负全责及赔偿全部罚款，甲方扣罚当月服务费的</w:t>
            </w:r>
            <w:r>
              <w:rPr>
                <w:sz w:val="21"/>
              </w:rPr>
              <w:t>5%</w:t>
            </w:r>
            <w:r>
              <w:rPr>
                <w:sz w:val="21"/>
              </w:rPr>
              <w:t>并有权终止合同。</w:t>
            </w:r>
          </w:p>
        </w:tc>
      </w:tr>
      <w:tr>
        <w:tc>
          <w:tcPr>
            <w:tcW w:type="dxa" w:w="769"/>
            <w:vMerge/>
            <w:tcBorders>
              <w:top w:val="none" w:color="000000" w:sz="4"/>
              <w:left w:val="single" w:color="000000" w:sz="8"/>
              <w:bottom w:val="single" w:color="000000" w:sz="8"/>
              <w:right w:val="single" w:color="000000" w:sz="8"/>
            </w:tcBorders>
          </w:tcPr>
          <w:p/>
        </w:tc>
        <w:tc>
          <w:tcPr>
            <w:tcW w:type="dxa" w:w="452"/>
            <w:vMerge/>
            <w:tcBorders>
              <w:top w:val="none" w:color="000000" w:sz="4"/>
              <w:left w:val="none" w:color="000000" w:sz="4"/>
              <w:bottom w:val="single" w:color="000000" w:sz="8"/>
              <w:right w:val="single" w:color="000000" w:sz="8"/>
            </w:tcBorders>
          </w:tcPr>
          <w:p/>
        </w:tc>
        <w:tc>
          <w:tcPr>
            <w:tcW w:type="dxa" w:w="2608"/>
            <w:vMerge/>
            <w:tcBorders>
              <w:top w:val="none" w:color="000000" w:sz="4"/>
              <w:left w:val="none" w:color="000000" w:sz="4"/>
              <w:bottom w:val="single" w:color="000000" w:sz="8"/>
              <w:right w:val="single" w:color="000000" w:sz="8"/>
            </w:tcBorders>
          </w:tcPr>
          <w:p/>
        </w:tc>
        <w:tc>
          <w:tcPr>
            <w:tcW w:type="dxa" w:w="859"/>
            <w:vMerge/>
            <w:tcBorders>
              <w:top w:val="none" w:color="000000" w:sz="4"/>
              <w:left w:val="none" w:color="000000" w:sz="4"/>
              <w:bottom w:val="single" w:color="000000" w:sz="8"/>
              <w:right w:val="single" w:color="000000" w:sz="8"/>
            </w:tcBorders>
          </w:tcP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1.3 </w:t>
            </w:r>
            <w:r>
              <w:rPr>
                <w:sz w:val="21"/>
              </w:rPr>
              <w:t>站内使用的各项药剂、消毒药品不合格，扣罚</w:t>
            </w:r>
            <w:r>
              <w:rPr>
                <w:sz w:val="21"/>
              </w:rPr>
              <w:t>10000</w:t>
            </w:r>
            <w:r>
              <w:rPr>
                <w:sz w:val="21"/>
              </w:rPr>
              <w:t>元</w:t>
            </w:r>
            <w:r>
              <w:rPr>
                <w:sz w:val="21"/>
              </w:rPr>
              <w:t>/</w:t>
            </w:r>
            <w:r>
              <w:rPr>
                <w:sz w:val="21"/>
              </w:rPr>
              <w:t>次。</w:t>
            </w:r>
          </w:p>
        </w:tc>
      </w:tr>
      <w:tr>
        <w:tc>
          <w:tcPr>
            <w:tcW w:type="dxa" w:w="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二、人员持证、劳动纪律及应急预案</w:t>
            </w: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污水站运营工作人员健立专业培训的岗前培训等培训档案记录。</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定期检查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建立培训档案，档案不齐，责令整改，一周内未完成整改，扣罚</w:t>
            </w:r>
            <w:r>
              <w:rPr>
                <w:sz w:val="21"/>
              </w:rPr>
              <w:t>200</w:t>
            </w:r>
            <w:r>
              <w:rPr>
                <w:sz w:val="21"/>
              </w:rPr>
              <w:t>元</w:t>
            </w:r>
            <w:r>
              <w:rPr>
                <w:sz w:val="21"/>
              </w:rPr>
              <w:t>/</w:t>
            </w:r>
            <w:r>
              <w:rPr>
                <w:sz w:val="21"/>
              </w:rPr>
              <w:t>每人。</w:t>
            </w:r>
          </w:p>
        </w:tc>
      </w:tr>
      <w:tr>
        <w:tc>
          <w:tcPr>
            <w:tcW w:type="dxa" w:w="769"/>
            <w:vMerge/>
            <w:tcBorders>
              <w:top w:val="none" w:color="000000" w:sz="4"/>
              <w:left w:val="single" w:color="000000" w:sz="8"/>
              <w:bottom w:val="single" w:color="000000" w:sz="8"/>
              <w:right w:val="single" w:color="000000" w:sz="8"/>
            </w:tcBorders>
          </w:tcPr>
          <w:p/>
        </w:tc>
        <w:tc>
          <w:tcPr>
            <w:tcW w:type="dxa" w:w="45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260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建全污水站的人员组织架构、工作制度、岗位职责、技术操作规程和应急预案。</w:t>
            </w:r>
          </w:p>
        </w:tc>
        <w:tc>
          <w:tcPr>
            <w:tcW w:type="dxa" w:w="85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3.1 </w:t>
            </w:r>
            <w:r>
              <w:rPr>
                <w:sz w:val="21"/>
              </w:rPr>
              <w:t>人员架构与实际人员不一致，每缺</w:t>
            </w:r>
            <w:r>
              <w:rPr>
                <w:sz w:val="21"/>
              </w:rPr>
              <w:t>1</w:t>
            </w:r>
            <w:r>
              <w:rPr>
                <w:sz w:val="21"/>
              </w:rPr>
              <w:t>人扣罚</w:t>
            </w:r>
            <w:r>
              <w:rPr>
                <w:sz w:val="21"/>
              </w:rPr>
              <w:t>10000</w:t>
            </w:r>
            <w:r>
              <w:rPr>
                <w:sz w:val="21"/>
              </w:rPr>
              <w:t>元，并责令整改。</w:t>
            </w:r>
          </w:p>
        </w:tc>
      </w:tr>
      <w:tr>
        <w:tc>
          <w:tcPr>
            <w:tcW w:type="dxa" w:w="769"/>
            <w:vMerge/>
            <w:tcBorders>
              <w:top w:val="none" w:color="000000" w:sz="4"/>
              <w:left w:val="single" w:color="000000" w:sz="8"/>
              <w:bottom w:val="single" w:color="000000" w:sz="8"/>
              <w:right w:val="single" w:color="000000" w:sz="8"/>
            </w:tcBorders>
          </w:tcPr>
          <w:p/>
        </w:tc>
        <w:tc>
          <w:tcPr>
            <w:tcW w:type="dxa" w:w="452"/>
            <w:vMerge/>
            <w:tcBorders>
              <w:top w:val="none" w:color="000000" w:sz="4"/>
              <w:left w:val="none" w:color="000000" w:sz="4"/>
              <w:bottom w:val="single" w:color="000000" w:sz="8"/>
              <w:right w:val="single" w:color="000000" w:sz="8"/>
            </w:tcBorders>
          </w:tcPr>
          <w:p/>
        </w:tc>
        <w:tc>
          <w:tcPr>
            <w:tcW w:type="dxa" w:w="2608"/>
            <w:vMerge/>
            <w:tcBorders>
              <w:top w:val="none" w:color="000000" w:sz="4"/>
              <w:left w:val="none" w:color="000000" w:sz="4"/>
              <w:bottom w:val="single" w:color="000000" w:sz="8"/>
              <w:right w:val="single" w:color="000000" w:sz="8"/>
            </w:tcBorders>
          </w:tcPr>
          <w:p/>
        </w:tc>
        <w:tc>
          <w:tcPr>
            <w:tcW w:type="dxa" w:w="859"/>
            <w:vMerge/>
            <w:tcBorders>
              <w:top w:val="none" w:color="000000" w:sz="4"/>
              <w:left w:val="none" w:color="000000" w:sz="4"/>
              <w:bottom w:val="single" w:color="000000" w:sz="8"/>
              <w:right w:val="single" w:color="000000" w:sz="8"/>
            </w:tcBorders>
          </w:tcP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3.2</w:t>
            </w:r>
            <w:r>
              <w:rPr>
                <w:sz w:val="21"/>
              </w:rPr>
              <w:t>、工作制度、岗位职责、操作规程和应急预案不齐全，责令整改，一周内未完成整改，扣罚</w:t>
            </w:r>
            <w:r>
              <w:rPr>
                <w:sz w:val="21"/>
              </w:rPr>
              <w:t>2000</w:t>
            </w:r>
            <w:r>
              <w:rPr>
                <w:sz w:val="21"/>
              </w:rPr>
              <w:t>元</w:t>
            </w:r>
            <w:r>
              <w:rPr>
                <w:sz w:val="21"/>
              </w:rPr>
              <w:t>/</w:t>
            </w:r>
            <w:r>
              <w:rPr>
                <w:sz w:val="21"/>
              </w:rPr>
              <w:t>项</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260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污水站工作制度及应急预案需挂上墙。</w:t>
            </w:r>
          </w:p>
        </w:tc>
        <w:tc>
          <w:tcPr>
            <w:tcW w:type="dxa" w:w="85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定期检查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4.1 </w:t>
            </w:r>
            <w:r>
              <w:rPr>
                <w:sz w:val="21"/>
              </w:rPr>
              <w:t>相关资格证未挂上墙或过期资格证挂上墙，扣罚</w:t>
            </w:r>
            <w:r>
              <w:rPr>
                <w:sz w:val="21"/>
              </w:rPr>
              <w:t>400</w:t>
            </w:r>
            <w:r>
              <w:rPr>
                <w:sz w:val="21"/>
              </w:rPr>
              <w:t>元</w:t>
            </w:r>
            <w:r>
              <w:rPr>
                <w:sz w:val="21"/>
              </w:rPr>
              <w:t>/</w:t>
            </w:r>
            <w:r>
              <w:rPr>
                <w:sz w:val="21"/>
              </w:rPr>
              <w:t>每证</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vMerge/>
            <w:tcBorders>
              <w:top w:val="none" w:color="000000" w:sz="4"/>
              <w:left w:val="none" w:color="000000" w:sz="4"/>
              <w:bottom w:val="single" w:color="000000" w:sz="8"/>
              <w:right w:val="single" w:color="000000" w:sz="8"/>
            </w:tcBorders>
          </w:tcPr>
          <w:p/>
        </w:tc>
        <w:tc>
          <w:tcPr>
            <w:tcW w:type="dxa" w:w="2608"/>
            <w:vMerge/>
            <w:tcBorders>
              <w:top w:val="none" w:color="000000" w:sz="4"/>
              <w:left w:val="none" w:color="000000" w:sz="4"/>
              <w:bottom w:val="single" w:color="000000" w:sz="8"/>
              <w:right w:val="single" w:color="000000" w:sz="8"/>
            </w:tcBorders>
          </w:tcPr>
          <w:p/>
        </w:tc>
        <w:tc>
          <w:tcPr>
            <w:tcW w:type="dxa" w:w="859"/>
            <w:vMerge/>
            <w:tcBorders>
              <w:top w:val="none" w:color="000000" w:sz="4"/>
              <w:left w:val="none" w:color="000000" w:sz="4"/>
              <w:bottom w:val="single" w:color="000000" w:sz="8"/>
              <w:right w:val="single" w:color="000000" w:sz="8"/>
            </w:tcBorders>
          </w:tcP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4.2 </w:t>
            </w:r>
            <w:r>
              <w:rPr>
                <w:sz w:val="21"/>
              </w:rPr>
              <w:t>工作制度未挂上墙，扣罚</w:t>
            </w:r>
            <w:r>
              <w:rPr>
                <w:sz w:val="21"/>
              </w:rPr>
              <w:t>200</w:t>
            </w:r>
            <w:r>
              <w:rPr>
                <w:sz w:val="21"/>
              </w:rPr>
              <w:t>元</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vMerge/>
            <w:tcBorders>
              <w:top w:val="none" w:color="000000" w:sz="4"/>
              <w:left w:val="none" w:color="000000" w:sz="4"/>
              <w:bottom w:val="single" w:color="000000" w:sz="8"/>
              <w:right w:val="single" w:color="000000" w:sz="8"/>
            </w:tcBorders>
          </w:tcPr>
          <w:p/>
        </w:tc>
        <w:tc>
          <w:tcPr>
            <w:tcW w:type="dxa" w:w="2608"/>
            <w:vMerge/>
            <w:tcBorders>
              <w:top w:val="none" w:color="000000" w:sz="4"/>
              <w:left w:val="none" w:color="000000" w:sz="4"/>
              <w:bottom w:val="single" w:color="000000" w:sz="8"/>
              <w:right w:val="single" w:color="000000" w:sz="8"/>
            </w:tcBorders>
          </w:tcPr>
          <w:p/>
        </w:tc>
        <w:tc>
          <w:tcPr>
            <w:tcW w:type="dxa" w:w="859"/>
            <w:vMerge/>
            <w:tcBorders>
              <w:top w:val="none" w:color="000000" w:sz="4"/>
              <w:left w:val="none" w:color="000000" w:sz="4"/>
              <w:bottom w:val="single" w:color="000000" w:sz="8"/>
              <w:right w:val="single" w:color="000000" w:sz="8"/>
            </w:tcBorders>
          </w:tcP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4.3 </w:t>
            </w:r>
            <w:r>
              <w:rPr>
                <w:sz w:val="21"/>
              </w:rPr>
              <w:t>应急预案未挂上墙，扣罚</w:t>
            </w:r>
            <w:r>
              <w:rPr>
                <w:sz w:val="21"/>
              </w:rPr>
              <w:t>200</w:t>
            </w:r>
            <w:r>
              <w:rPr>
                <w:sz w:val="21"/>
              </w:rPr>
              <w:t>元</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乙方员工必须严格执行有关安全操作规程；加强安全防范教育培训，避免作业期间发生意外事故。</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如因未做好安全防护、告知义务等防范措施，粗暴作业，如发生意外事故的，由乙方负责赔偿责任，并酌情扣罚</w:t>
            </w:r>
            <w:r>
              <w:rPr>
                <w:sz w:val="21"/>
              </w:rPr>
              <w:t>200</w:t>
            </w:r>
            <w:r>
              <w:rPr>
                <w:sz w:val="21"/>
              </w:rPr>
              <w:t>—</w:t>
            </w:r>
            <w:r>
              <w:rPr>
                <w:sz w:val="21"/>
              </w:rPr>
              <w:t>1000</w:t>
            </w:r>
            <w:r>
              <w:rPr>
                <w:sz w:val="21"/>
              </w:rPr>
              <w:t>元</w:t>
            </w:r>
            <w:r>
              <w:rPr>
                <w:sz w:val="21"/>
              </w:rPr>
              <w:t>/</w:t>
            </w:r>
            <w:r>
              <w:rPr>
                <w:sz w:val="21"/>
              </w:rPr>
              <w:t>项</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2608"/>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乙方制定运营排班表，运营人员必须严格执行岗位责任制</w:t>
            </w:r>
            <w:r>
              <w:rPr>
                <w:sz w:val="21"/>
              </w:rPr>
              <w:t>,</w:t>
            </w:r>
            <w:r>
              <w:rPr>
                <w:sz w:val="21"/>
              </w:rPr>
              <w:t>遵守上下班、交接班制度和劳动纪律。</w:t>
            </w:r>
          </w:p>
        </w:tc>
        <w:tc>
          <w:tcPr>
            <w:tcW w:type="dxa" w:w="859"/>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6.1 </w:t>
            </w:r>
            <w:r>
              <w:rPr>
                <w:sz w:val="21"/>
              </w:rPr>
              <w:t>员工穿着统一、整洁；佩戴工作证，上班人员未按要求穿劳保用具的扣罚</w:t>
            </w:r>
            <w:r>
              <w:rPr>
                <w:sz w:val="21"/>
              </w:rPr>
              <w:t>200</w:t>
            </w:r>
            <w:r>
              <w:rPr>
                <w:sz w:val="21"/>
              </w:rPr>
              <w:t>元</w:t>
            </w:r>
            <w:r>
              <w:rPr>
                <w:sz w:val="21"/>
              </w:rPr>
              <w:t>/</w:t>
            </w:r>
            <w:r>
              <w:rPr>
                <w:sz w:val="21"/>
              </w:rPr>
              <w:t>项</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vMerge/>
            <w:tcBorders>
              <w:top w:val="none" w:color="000000" w:sz="4"/>
              <w:left w:val="none" w:color="000000" w:sz="4"/>
              <w:bottom w:val="single" w:color="000000" w:sz="8"/>
              <w:right w:val="single" w:color="000000" w:sz="8"/>
            </w:tcBorders>
          </w:tcPr>
          <w:p/>
        </w:tc>
        <w:tc>
          <w:tcPr>
            <w:tcW w:type="dxa" w:w="2608"/>
            <w:vMerge/>
            <w:tcBorders>
              <w:top w:val="none" w:color="000000" w:sz="4"/>
              <w:left w:val="none" w:color="000000" w:sz="4"/>
              <w:bottom w:val="single" w:color="000000" w:sz="8"/>
              <w:right w:val="single" w:color="000000" w:sz="8"/>
            </w:tcBorders>
          </w:tcPr>
          <w:p/>
        </w:tc>
        <w:tc>
          <w:tcPr>
            <w:tcW w:type="dxa" w:w="859"/>
            <w:vMerge/>
            <w:tcBorders>
              <w:top w:val="none" w:color="000000" w:sz="4"/>
              <w:left w:val="none" w:color="000000" w:sz="4"/>
              <w:bottom w:val="single" w:color="000000" w:sz="8"/>
              <w:right w:val="single" w:color="000000" w:sz="8"/>
            </w:tcBorders>
          </w:tcP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6.2 </w:t>
            </w:r>
            <w:r>
              <w:rPr>
                <w:sz w:val="21"/>
              </w:rPr>
              <w:t>如经检查发现上班迟到、早退；无故串岗、离岗、旷工、怠工、酗酒、赌博、会客等违反劳动纪律的事项，扣减</w:t>
            </w:r>
            <w:r>
              <w:rPr>
                <w:sz w:val="21"/>
              </w:rPr>
              <w:t>200</w:t>
            </w:r>
            <w:r>
              <w:rPr>
                <w:sz w:val="21"/>
              </w:rPr>
              <w:t>元</w:t>
            </w:r>
            <w:r>
              <w:rPr>
                <w:sz w:val="21"/>
              </w:rPr>
              <w:t>/</w:t>
            </w:r>
            <w:r>
              <w:rPr>
                <w:sz w:val="21"/>
              </w:rPr>
              <w:t>项</w:t>
            </w:r>
            <w:r>
              <w:rPr>
                <w:sz w:val="21"/>
              </w:rPr>
              <w:t>/</w:t>
            </w:r>
            <w:r>
              <w:rPr>
                <w:sz w:val="21"/>
              </w:rPr>
              <w:t>次。</w:t>
            </w:r>
          </w:p>
        </w:tc>
      </w:tr>
      <w:tr>
        <w:tc>
          <w:tcPr>
            <w:tcW w:type="dxa" w:w="769"/>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三、设备设施运行管理</w:t>
            </w: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按相关规范及标准做好污水处理的日常跟踪检测及记录，保证污水处理运营符合相关监督要求。</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日常污水检测参数（如</w:t>
            </w:r>
            <w:r>
              <w:rPr>
                <w:sz w:val="21"/>
              </w:rPr>
              <w:t>PH</w:t>
            </w:r>
            <w:r>
              <w:rPr>
                <w:sz w:val="21"/>
              </w:rPr>
              <w:t>，余氧等）不按规范检测，每缺一项扣罚</w:t>
            </w:r>
            <w:r>
              <w:rPr>
                <w:sz w:val="21"/>
              </w:rPr>
              <w:t>400</w:t>
            </w:r>
            <w:r>
              <w:rPr>
                <w:sz w:val="21"/>
              </w:rPr>
              <w:t>元</w:t>
            </w:r>
            <w:r>
              <w:rPr>
                <w:sz w:val="21"/>
              </w:rPr>
              <w:t>/</w:t>
            </w:r>
            <w:r>
              <w:rPr>
                <w:sz w:val="21"/>
              </w:rPr>
              <w:t>每次。</w:t>
            </w:r>
          </w:p>
        </w:tc>
      </w:tr>
      <w:tr>
        <w:tc>
          <w:tcPr>
            <w:tcW w:type="dxa" w:w="769"/>
            <w:vMerge/>
            <w:tcBorders>
              <w:top w:val="none" w:color="000000" w:sz="4"/>
              <w:left w:val="single" w:color="000000" w:sz="8"/>
              <w:bottom w:val="single" w:color="000000" w:sz="8"/>
              <w:right w:val="single" w:color="000000" w:sz="8"/>
            </w:tcBorders>
          </w:tcP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建立污水站运行数据记录，包括日常运行投放药量、污水处理量、污水站清理废渣数量、淤泥池清理记录和日常设备维护保养记录等。</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8.1</w:t>
            </w:r>
            <w:r>
              <w:rPr>
                <w:sz w:val="21"/>
              </w:rPr>
              <w:t>发现故意停止投放消毒药品，扣罚</w:t>
            </w:r>
            <w:r>
              <w:rPr>
                <w:sz w:val="21"/>
              </w:rPr>
              <w:t>10000</w:t>
            </w:r>
            <w:r>
              <w:rPr>
                <w:sz w:val="21"/>
              </w:rPr>
              <w:t>元</w:t>
            </w:r>
            <w:r>
              <w:rPr>
                <w:sz w:val="21"/>
              </w:rPr>
              <w:t>/</w:t>
            </w:r>
            <w:r>
              <w:rPr>
                <w:sz w:val="21"/>
              </w:rPr>
              <w:t>次，并责令改正；</w:t>
            </w:r>
          </w:p>
          <w:p>
            <w:pPr>
              <w:pStyle w:val="null3"/>
            </w:pPr>
            <w:r>
              <w:rPr>
                <w:sz w:val="21"/>
              </w:rPr>
              <w:t xml:space="preserve">8.2 </w:t>
            </w:r>
            <w:r>
              <w:rPr>
                <w:sz w:val="21"/>
              </w:rPr>
              <w:t>发现不按规范处理废渣扣罚</w:t>
            </w:r>
            <w:r>
              <w:rPr>
                <w:sz w:val="21"/>
              </w:rPr>
              <w:t>10000</w:t>
            </w:r>
            <w:r>
              <w:rPr>
                <w:sz w:val="21"/>
              </w:rPr>
              <w:t>元</w:t>
            </w:r>
            <w:r>
              <w:rPr>
                <w:sz w:val="21"/>
              </w:rPr>
              <w:t>/</w:t>
            </w:r>
            <w:r>
              <w:rPr>
                <w:sz w:val="21"/>
              </w:rPr>
              <w:t>次，并责令改正；</w:t>
            </w:r>
          </w:p>
          <w:p>
            <w:pPr>
              <w:pStyle w:val="null3"/>
            </w:pPr>
            <w:r>
              <w:rPr>
                <w:sz w:val="21"/>
              </w:rPr>
              <w:t>8.3</w:t>
            </w:r>
            <w:r>
              <w:rPr>
                <w:sz w:val="21"/>
              </w:rPr>
              <w:t>抽查发现投药量、污水处理量、清理废渣数量、清理淤泥记录、日常设备维护记录等每缺一项扣</w:t>
            </w:r>
            <w:r>
              <w:rPr>
                <w:sz w:val="21"/>
              </w:rPr>
              <w:t>200</w:t>
            </w:r>
            <w:r>
              <w:rPr>
                <w:sz w:val="21"/>
              </w:rPr>
              <w:t>元</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建立及完善污水站设备设施的台帐档案，台帐档案需符合环保及上级相关检查部门的检查要求。</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污水站台帐不符合相关部门检查要求，责令整改，一周未完成整改扣罚</w:t>
            </w:r>
            <w:r>
              <w:rPr>
                <w:sz w:val="21"/>
              </w:rPr>
              <w:t>200</w:t>
            </w:r>
            <w:r>
              <w:rPr>
                <w:sz w:val="21"/>
              </w:rPr>
              <w:t>元</w:t>
            </w:r>
            <w:r>
              <w:rPr>
                <w:sz w:val="21"/>
              </w:rPr>
              <w:t>/</w:t>
            </w:r>
            <w:r>
              <w:rPr>
                <w:sz w:val="21"/>
              </w:rPr>
              <w:t>次，相关部门复查未整改扣罚当月运营费</w:t>
            </w:r>
            <w:r>
              <w:rPr>
                <w:sz w:val="21"/>
              </w:rPr>
              <w:t>30%</w:t>
            </w:r>
            <w:r>
              <w:rPr>
                <w:sz w:val="21"/>
              </w:rPr>
              <w:t>。</w:t>
            </w:r>
          </w:p>
        </w:tc>
      </w:tr>
      <w:tr>
        <w:tc>
          <w:tcPr>
            <w:tcW w:type="dxa" w:w="769"/>
            <w:vMerge/>
            <w:tcBorders>
              <w:top w:val="none" w:color="000000" w:sz="4"/>
              <w:left w:val="single" w:color="000000" w:sz="8"/>
              <w:bottom w:val="single" w:color="000000" w:sz="8"/>
              <w:right w:val="single" w:color="000000" w:sz="8"/>
            </w:tcBorders>
          </w:tcP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污水站主体设备（如曝气泵、调节池水泵、机械格栅、投药泵等）故障需及时上报甲方；污水站发生水浸事件需立即上报甲方。</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10.1 </w:t>
            </w:r>
            <w:r>
              <w:rPr>
                <w:sz w:val="21"/>
              </w:rPr>
              <w:t>污水站主体设备故障未及时上报，扣罚</w:t>
            </w:r>
            <w:r>
              <w:rPr>
                <w:sz w:val="21"/>
              </w:rPr>
              <w:t>300</w:t>
            </w:r>
            <w:r>
              <w:rPr>
                <w:sz w:val="21"/>
              </w:rPr>
              <w:t>元</w:t>
            </w:r>
            <w:r>
              <w:rPr>
                <w:sz w:val="21"/>
              </w:rPr>
              <w:t>/</w:t>
            </w:r>
            <w:r>
              <w:rPr>
                <w:sz w:val="21"/>
              </w:rPr>
              <w:t>次，未及时维修处理扣罚</w:t>
            </w:r>
            <w:r>
              <w:rPr>
                <w:sz w:val="21"/>
              </w:rPr>
              <w:t>1000</w:t>
            </w:r>
            <w:r>
              <w:rPr>
                <w:sz w:val="21"/>
              </w:rPr>
              <w:t>元</w:t>
            </w:r>
            <w:r>
              <w:rPr>
                <w:sz w:val="21"/>
              </w:rPr>
              <w:t>/</w:t>
            </w:r>
            <w:r>
              <w:rPr>
                <w:sz w:val="21"/>
              </w:rPr>
              <w:t>次；</w:t>
            </w:r>
            <w:r>
              <w:br/>
            </w:r>
            <w:r>
              <w:rPr>
                <w:sz w:val="21"/>
              </w:rPr>
              <w:t xml:space="preserve">10.2 </w:t>
            </w:r>
            <w:r>
              <w:rPr>
                <w:sz w:val="21"/>
              </w:rPr>
              <w:t>污水站发生水浸事件未立刻上报，扣罚</w:t>
            </w:r>
            <w:r>
              <w:rPr>
                <w:sz w:val="21"/>
              </w:rPr>
              <w:t>500</w:t>
            </w:r>
            <w:r>
              <w:rPr>
                <w:sz w:val="21"/>
              </w:rPr>
              <w:t>元</w:t>
            </w:r>
            <w:r>
              <w:rPr>
                <w:sz w:val="21"/>
              </w:rPr>
              <w:t>/</w:t>
            </w:r>
            <w:r>
              <w:rPr>
                <w:sz w:val="21"/>
              </w:rPr>
              <w:t>次，未及时处理导致设备损坏扣罚</w:t>
            </w:r>
            <w:r>
              <w:rPr>
                <w:sz w:val="21"/>
              </w:rPr>
              <w:t>1000</w:t>
            </w:r>
            <w:r>
              <w:rPr>
                <w:sz w:val="21"/>
              </w:rPr>
              <w:t>元</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每月制定运营情况报告（包括运营业情况、存在问题、分析、解决方案等）。</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定期检查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每个月第二周内提交上月运营情况报告，未提交运营报告不予办理上一结算周期运营费用申请，责令整改，二周内未完成整改扣罚</w:t>
            </w:r>
            <w:r>
              <w:rPr>
                <w:sz w:val="21"/>
              </w:rPr>
              <w:t>200</w:t>
            </w:r>
            <w:r>
              <w:rPr>
                <w:sz w:val="21"/>
              </w:rPr>
              <w:t>元</w:t>
            </w:r>
            <w:r>
              <w:rPr>
                <w:sz w:val="21"/>
              </w:rPr>
              <w:t>/</w:t>
            </w:r>
            <w:r>
              <w:rPr>
                <w:sz w:val="21"/>
              </w:rPr>
              <w:t>次。</w:t>
            </w:r>
          </w:p>
        </w:tc>
      </w:tr>
      <w:tr>
        <w:tc>
          <w:tcPr>
            <w:tcW w:type="dxa" w:w="769"/>
            <w:vMerge/>
            <w:tcBorders>
              <w:top w:val="none" w:color="000000" w:sz="4"/>
              <w:left w:val="single" w:color="000000" w:sz="8"/>
              <w:bottom w:val="single" w:color="000000" w:sz="8"/>
              <w:right w:val="single" w:color="000000" w:sz="8"/>
            </w:tcBorders>
          </w:tcPr>
          <w:p/>
        </w:tc>
        <w:tc>
          <w:tcPr>
            <w:tcW w:type="dxa" w:w="45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2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其他违反合同规定的日常工作要求</w:t>
            </w: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抽查</w:t>
            </w:r>
          </w:p>
        </w:tc>
        <w:tc>
          <w:tcPr>
            <w:tcW w:type="dxa" w:w="361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根据实际情况扣罚</w:t>
            </w:r>
            <w:r>
              <w:rPr>
                <w:sz w:val="21"/>
              </w:rPr>
              <w:t>200-600</w:t>
            </w:r>
            <w:r>
              <w:rPr>
                <w:sz w:val="21"/>
              </w:rPr>
              <w:t>元</w:t>
            </w:r>
            <w:r>
              <w:rPr>
                <w:sz w:val="21"/>
              </w:rPr>
              <w:t>/</w:t>
            </w:r>
            <w:r>
              <w:rPr>
                <w:sz w:val="21"/>
              </w:rPr>
              <w:t>次。</w:t>
            </w:r>
          </w:p>
        </w:tc>
      </w:tr>
    </w:tbl>
    <w:p>
      <w:pPr>
        <w:pStyle w:val="null3"/>
        <w:jc w:val="both"/>
      </w:pPr>
      <w:r>
        <w:rPr/>
        <w:t xml:space="preserve"> </w:t>
      </w:r>
    </w:p>
    <w:p>
      <w:pPr>
        <w:pStyle w:val="null3"/>
        <w:jc w:val="center"/>
      </w:pPr>
      <w:r>
        <w:rPr>
          <w:sz w:val="44"/>
          <w:b/>
        </w:rPr>
        <w:t>廉洁购销合同</w:t>
      </w:r>
    </w:p>
    <w:p>
      <w:pPr>
        <w:pStyle w:val="null3"/>
      </w:pPr>
      <w:r>
        <w:rPr>
          <w:sz w:val="24"/>
          <w:b/>
        </w:rPr>
        <w:t>甲方</w:t>
      </w:r>
      <w:r>
        <w:rPr>
          <w:sz w:val="24"/>
        </w:rPr>
        <w:t>：广州市第一人民医院</w:t>
      </w:r>
    </w:p>
    <w:p>
      <w:pPr>
        <w:pStyle w:val="null3"/>
      </w:pPr>
      <w:r>
        <w:rPr>
          <w:sz w:val="24"/>
          <w:b/>
        </w:rPr>
        <w:t>乙方</w:t>
      </w:r>
      <w:r>
        <w:rPr>
          <w:sz w:val="24"/>
        </w:rPr>
        <w:t>：</w:t>
      </w:r>
      <w:r>
        <w:rPr/>
        <w:t xml:space="preserve"> </w:t>
      </w:r>
    </w:p>
    <w:p>
      <w:pPr>
        <w:pStyle w:val="null3"/>
      </w:pPr>
      <w:r>
        <w:rPr>
          <w:sz w:val="24"/>
        </w:rPr>
        <w:t xml:space="preserve"> </w:t>
      </w: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pPr>
      <w:r>
        <w:rPr>
          <w:sz w:val="24"/>
        </w:rPr>
        <w:t>一、甲乙双方按照《民法典》及购销合同约定购销物资、服务、信息等产品。</w:t>
      </w:r>
    </w:p>
    <w:p>
      <w:pPr>
        <w:pStyle w:val="null3"/>
        <w:ind w:firstLine="480"/>
      </w:pPr>
      <w:r>
        <w:rPr>
          <w:sz w:val="24"/>
        </w:rPr>
        <w:t>二、甲方应当严格执行购销合同验收、入库制度，对采购的产品及发票进行查验，不得违反有关规定合同外采购、违价采购或从非规定渠道采购。</w:t>
      </w:r>
    </w:p>
    <w:p>
      <w:pPr>
        <w:pStyle w:val="null3"/>
        <w:ind w:firstLine="480"/>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四、乙方不得以好处、宴请等方式影响甲方工作人员采购或使用产品的选择权，不得在经济活动中提供旅游、超标准支付食宿费用。</w:t>
      </w:r>
    </w:p>
    <w:p>
      <w:pPr>
        <w:pStyle w:val="null3"/>
        <w:ind w:firstLine="480"/>
      </w:pPr>
      <w:r>
        <w:rPr>
          <w:sz w:val="24"/>
        </w:rPr>
        <w:t>五、乙方指定</w:t>
      </w:r>
      <w:r>
        <w:rPr>
          <w:u w:val="single"/>
        </w:rPr>
        <w:t xml:space="preserve">           </w:t>
      </w:r>
      <w:r>
        <w:rPr>
          <w:sz w:val="24"/>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w:t>
      </w:r>
      <w:r>
        <w:rPr>
          <w:sz w:val="24"/>
          <w:shd w:fill="FFFFFF" w:val="clear"/>
        </w:rPr>
        <w:t>〕</w:t>
      </w:r>
      <w:r>
        <w:rPr>
          <w:sz w:val="24"/>
          <w:shd w:fill="FFFFFF" w:val="clear"/>
        </w:rPr>
        <w:t>50</w:t>
      </w:r>
      <w:r>
        <w:rPr>
          <w:sz w:val="24"/>
          <w:shd w:fill="FFFFFF" w:val="clear"/>
        </w:rPr>
        <w:t>号）</w:t>
      </w:r>
      <w:r>
        <w:rPr>
          <w:sz w:val="24"/>
        </w:rPr>
        <w:t>相关规定处理。</w:t>
      </w:r>
    </w:p>
    <w:p>
      <w:pPr>
        <w:pStyle w:val="null3"/>
        <w:ind w:firstLine="480"/>
      </w:pPr>
      <w:r>
        <w:rPr>
          <w:sz w:val="24"/>
        </w:rPr>
        <w:t>七、本合同作为购销合同的重要组成部分，与购销合同一并执行，具有同等的法律效力。</w:t>
      </w:r>
    </w:p>
    <w:p>
      <w:pPr>
        <w:pStyle w:val="null3"/>
        <w:ind w:firstLine="480"/>
      </w:pPr>
      <w:r>
        <w:rPr>
          <w:sz w:val="24"/>
        </w:rPr>
        <w:t>八、本合同一式三份，甲、乙双方各执一份，甲方纪检监察部门执一份，并从签订之日起生效。</w:t>
      </w:r>
    </w:p>
    <w:p>
      <w:pPr>
        <w:pStyle w:val="null3"/>
        <w:ind w:firstLine="480"/>
      </w:pPr>
      <w:r>
        <w:rPr>
          <w:sz w:val="24"/>
          <w:b/>
        </w:rPr>
        <w:t>甲方（盖章）：</w:t>
      </w:r>
      <w:r>
        <w:rPr>
          <w:sz w:val="24"/>
          <w:b/>
        </w:rPr>
        <w:t xml:space="preserve">                                </w:t>
      </w:r>
      <w:r>
        <w:rPr>
          <w:sz w:val="24"/>
          <w:b/>
        </w:rPr>
        <w:t>乙方（盖章）：</w:t>
      </w:r>
    </w:p>
    <w:p>
      <w:pPr>
        <w:pStyle w:val="null3"/>
      </w:pPr>
      <w:r>
        <w:rPr>
          <w:sz w:val="24"/>
          <w:b/>
        </w:rPr>
        <w:t>单位负责人或签约代表：</w:t>
      </w:r>
      <w:r>
        <w:rPr>
          <w:sz w:val="24"/>
          <w:b/>
        </w:rPr>
        <w:t xml:space="preserve">                        </w:t>
      </w:r>
      <w:r>
        <w:rPr>
          <w:sz w:val="24"/>
          <w:b/>
        </w:rPr>
        <w:t>单位负责人或签约代表：</w:t>
      </w:r>
    </w:p>
    <w:p>
      <w:pPr>
        <w:pStyle w:val="null3"/>
      </w:pPr>
      <w:r>
        <w:rPr>
          <w:sz w:val="24"/>
          <w:b/>
        </w:rPr>
        <w:t>经办人签名：</w:t>
      </w:r>
      <w:r>
        <w:rPr>
          <w:sz w:val="24"/>
          <w:b/>
        </w:rPr>
        <w:t xml:space="preserve">                                   </w:t>
      </w:r>
      <w:r>
        <w:rPr>
          <w:sz w:val="24"/>
          <w:b/>
        </w:rPr>
        <w:t>经办人签名：</w:t>
      </w:r>
    </w:p>
    <w:p>
      <w:pPr>
        <w:pStyle w:val="null3"/>
      </w:pP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440101-2025-12701</w:t>
      </w:r>
    </w:p>
    <w:p>
      <w:pPr>
        <w:pStyle w:val="null3"/>
        <w:jc w:val="center"/>
        <w:outlineLvl w:val="3"/>
      </w:pPr>
      <w:r>
        <w:rPr>
          <w:sz w:val="24"/>
          <w:b/>
        </w:rPr>
        <w:t>采购项目编号：</w:t>
      </w:r>
      <w:r>
        <w:rPr>
          <w:sz w:val="24"/>
          <w:b/>
        </w:rPr>
        <w:t>0724-2531Z2032991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广州市第一人民医院采购污水处理站外包运营服务项目</w:t>
      </w:r>
      <w:r>
        <w:rPr>
          <w:u w:val="single"/>
        </w:rPr>
        <w:t>”</w:t>
      </w:r>
      <w:r>
        <w:rPr/>
        <w:t>项目的招标[采购项目编号为：</w:t>
      </w:r>
      <w:r>
        <w:rPr>
          <w:u w:val="single"/>
        </w:rPr>
        <w:t>0724-2531Z2032991</w:t>
      </w:r>
      <w:r>
        <w:rPr/>
        <w:t>]，我方愿参与投标。</w:t>
      </w:r>
    </w:p>
    <w:p>
      <w:pPr>
        <w:pStyle w:val="null3"/>
        <w:ind w:firstLine="480"/>
      </w:pPr>
      <w:r>
        <w:rPr/>
        <w:t>我方确认收到贵方提供的</w:t>
      </w:r>
      <w:r>
        <w:rPr>
          <w:u w:val="single"/>
        </w:rPr>
        <w:t>“</w:t>
      </w:r>
      <w:r>
        <w:rPr>
          <w:u w:val="single"/>
        </w:rPr>
        <w:t>广州市第一人民医院采购污水处理站外包运营服务项目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广州市第一人民医院采购污水处理站外包运营服务项目</w:t>
      </w:r>
      <w:r>
        <w:rPr/>
        <w:t>”项目采购[采购项目编号为</w:t>
      </w:r>
      <w:r>
        <w:rPr/>
        <w:t>0724-2531Z2032991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广州市第一人民医院采购污水处理站外包运营服务项目</w:t>
      </w:r>
      <w:r>
        <w:rPr/>
        <w:t>招标中获中标（采购项目编号：</w:t>
      </w:r>
      <w:r>
        <w:rPr/>
        <w:t>0724-2531Z2032991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