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4852F">
      <w:pPr>
        <w:numPr>
          <w:ilvl w:val="0"/>
          <w:numId w:val="0"/>
        </w:numPr>
        <w:jc w:val="center"/>
        <w:rPr>
          <w:rFonts w:hint="eastAsia" w:ascii="宋体" w:hAnsi="宋体" w:eastAsia="宋体" w:cs="宋体"/>
          <w:b/>
          <w:bCs/>
          <w:sz w:val="36"/>
          <w:szCs w:val="36"/>
          <w:highlight w:val="none"/>
          <w:u w:val="none"/>
          <w:lang w:val="en-US" w:eastAsia="zh-CN"/>
        </w:rPr>
      </w:pPr>
      <w:bookmarkStart w:id="25" w:name="_GoBack"/>
      <w:r>
        <w:rPr>
          <w:rFonts w:hint="eastAsia" w:ascii="宋体" w:hAnsi="宋体" w:eastAsia="宋体" w:cs="宋体"/>
          <w:b/>
          <w:bCs/>
          <w:sz w:val="36"/>
          <w:szCs w:val="36"/>
          <w:highlight w:val="none"/>
          <w:u w:val="none"/>
          <w:lang w:val="en-US" w:eastAsia="zh-CN"/>
        </w:rPr>
        <w:t>巷道模拟培训演练系统（第四批）</w:t>
      </w:r>
      <w:bookmarkEnd w:id="25"/>
    </w:p>
    <w:p w14:paraId="6191C3D8">
      <w:pPr>
        <w:numPr>
          <w:ilvl w:val="0"/>
          <w:numId w:val="0"/>
        </w:numPr>
        <w:jc w:val="center"/>
        <w:rPr>
          <w:rFonts w:hint="eastAsia" w:ascii="宋体" w:hAnsi="宋体" w:eastAsia="宋体" w:cs="宋体"/>
          <w:b/>
          <w:bCs/>
          <w:sz w:val="36"/>
          <w:szCs w:val="36"/>
          <w:highlight w:val="none"/>
          <w:u w:val="none"/>
          <w:lang w:val="en-US" w:eastAsia="zh-CN"/>
        </w:rPr>
      </w:pPr>
      <w:r>
        <w:rPr>
          <w:rFonts w:hint="eastAsia" w:ascii="宋体" w:hAnsi="宋体" w:eastAsia="宋体" w:cs="宋体"/>
          <w:b/>
          <w:bCs/>
          <w:sz w:val="36"/>
          <w:szCs w:val="36"/>
          <w:highlight w:val="none"/>
          <w:u w:val="none"/>
          <w:lang w:val="en-US" w:eastAsia="zh-CN"/>
        </w:rPr>
        <w:t>招标公告</w:t>
      </w:r>
    </w:p>
    <w:p w14:paraId="7EC2B337">
      <w:pPr>
        <w:numPr>
          <w:ilvl w:val="0"/>
          <w:numId w:val="0"/>
        </w:numPr>
        <w:jc w:val="center"/>
        <w:rPr>
          <w:rFonts w:hint="default" w:ascii="宋体" w:hAnsi="宋体" w:eastAsia="宋体" w:cs="宋体"/>
          <w:b/>
          <w:bCs/>
          <w:sz w:val="36"/>
          <w:szCs w:val="36"/>
          <w:highlight w:val="none"/>
          <w:u w:val="none"/>
          <w:lang w:val="en-US" w:eastAsia="zh-CN"/>
        </w:rPr>
      </w:pPr>
    </w:p>
    <w:p w14:paraId="7968A0B3">
      <w:pPr>
        <w:kinsoku/>
        <w:wordWrap/>
        <w:overflowPunct/>
        <w:topLinePunct w:val="0"/>
        <w:bidi w:val="0"/>
        <w:spacing w:line="360" w:lineRule="auto"/>
        <w:ind w:firstLine="482" w:firstLineChars="200"/>
        <w:textAlignment w:val="auto"/>
        <w:rPr>
          <w:rFonts w:hint="eastAsia"/>
          <w:color w:val="000000"/>
          <w:highlight w:val="none"/>
        </w:rPr>
      </w:pPr>
      <w:r>
        <w:rPr>
          <w:rFonts w:hint="eastAsia" w:ascii="宋体" w:hAnsi="宋体" w:eastAsia="宋体" w:cs="宋体"/>
          <w:b/>
          <w:bCs/>
          <w:sz w:val="24"/>
          <w:highlight w:val="none"/>
          <w:u w:val="single"/>
          <w:lang w:val="en-US" w:eastAsia="zh-CN"/>
        </w:rPr>
        <w:t>巷道模拟培训演练系统（第四批）</w:t>
      </w:r>
      <w:r>
        <w:rPr>
          <w:rFonts w:hint="eastAsia" w:ascii="宋体" w:hAnsi="宋体"/>
          <w:color w:val="000000"/>
          <w:sz w:val="24"/>
          <w:szCs w:val="24"/>
          <w:highlight w:val="none"/>
        </w:rPr>
        <w:t>项目已获批准实施，项目已具备</w:t>
      </w:r>
      <w:r>
        <w:rPr>
          <w:rFonts w:hint="eastAsia" w:ascii="宋体" w:hAnsi="宋体"/>
          <w:color w:val="000000"/>
          <w:sz w:val="24"/>
          <w:szCs w:val="24"/>
          <w:highlight w:val="none"/>
          <w:lang w:val="en-US" w:eastAsia="zh-CN"/>
        </w:rPr>
        <w:t>采购</w:t>
      </w:r>
      <w:r>
        <w:rPr>
          <w:rFonts w:hint="eastAsia" w:ascii="宋体" w:hAnsi="宋体"/>
          <w:color w:val="000000"/>
          <w:sz w:val="24"/>
          <w:szCs w:val="24"/>
          <w:highlight w:val="none"/>
        </w:rPr>
        <w:t>条件，</w:t>
      </w:r>
      <w:r>
        <w:rPr>
          <w:rFonts w:hint="eastAsia" w:ascii="宋体" w:hAnsi="宋体"/>
          <w:b/>
          <w:bCs/>
          <w:color w:val="000000"/>
          <w:sz w:val="24"/>
          <w:szCs w:val="24"/>
          <w:highlight w:val="none"/>
          <w:u w:val="single"/>
        </w:rPr>
        <w:t>重庆科华安全设备有限责任公司</w:t>
      </w:r>
      <w:r>
        <w:rPr>
          <w:rFonts w:hint="eastAsia" w:ascii="宋体" w:hAnsi="宋体"/>
          <w:color w:val="000000"/>
          <w:sz w:val="24"/>
          <w:szCs w:val="24"/>
          <w:highlight w:val="none"/>
        </w:rPr>
        <w:t>(以下简称“</w:t>
      </w:r>
      <w:r>
        <w:rPr>
          <w:rFonts w:hint="eastAsia" w:ascii="宋体" w:hAnsi="宋体"/>
          <w:color w:val="000000"/>
          <w:sz w:val="24"/>
          <w:szCs w:val="24"/>
          <w:highlight w:val="none"/>
          <w:lang w:val="en-US" w:eastAsia="zh-CN"/>
        </w:rPr>
        <w:t>采购人</w:t>
      </w:r>
      <w:r>
        <w:rPr>
          <w:rFonts w:hint="eastAsia" w:ascii="宋体" w:hAnsi="宋体"/>
          <w:color w:val="000000"/>
          <w:sz w:val="24"/>
          <w:szCs w:val="24"/>
          <w:highlight w:val="none"/>
        </w:rPr>
        <w:t>”) 委托</w:t>
      </w:r>
      <w:r>
        <w:rPr>
          <w:rFonts w:hint="eastAsia" w:ascii="宋体" w:hAnsi="宋体"/>
          <w:b/>
          <w:color w:val="000000"/>
          <w:sz w:val="24"/>
          <w:szCs w:val="24"/>
          <w:highlight w:val="none"/>
          <w:u w:val="single"/>
        </w:rPr>
        <w:t>国义招标股份有限公司</w:t>
      </w:r>
      <w:r>
        <w:rPr>
          <w:rFonts w:hint="default" w:ascii="宋体" w:hAnsi="宋体"/>
          <w:color w:val="000000"/>
          <w:sz w:val="24"/>
          <w:szCs w:val="24"/>
          <w:highlight w:val="none"/>
        </w:rPr>
        <w:t>(以下简称“</w:t>
      </w:r>
      <w:r>
        <w:rPr>
          <w:rFonts w:hint="eastAsia" w:ascii="宋体" w:hAnsi="宋体"/>
          <w:color w:val="000000"/>
          <w:sz w:val="24"/>
          <w:szCs w:val="24"/>
          <w:highlight w:val="none"/>
          <w:lang w:val="en-US" w:eastAsia="zh-CN"/>
        </w:rPr>
        <w:t>招标</w:t>
      </w:r>
      <w:r>
        <w:rPr>
          <w:rFonts w:hint="eastAsia" w:ascii="宋体" w:hAnsi="宋体"/>
          <w:color w:val="000000"/>
          <w:sz w:val="24"/>
          <w:szCs w:val="24"/>
          <w:highlight w:val="none"/>
          <w:lang w:eastAsia="zh-CN"/>
        </w:rPr>
        <w:t>代理机构</w:t>
      </w:r>
      <w:r>
        <w:rPr>
          <w:rFonts w:hint="default" w:ascii="宋体" w:hAnsi="宋体"/>
          <w:color w:val="000000"/>
          <w:sz w:val="24"/>
          <w:szCs w:val="24"/>
          <w:highlight w:val="none"/>
        </w:rPr>
        <w:t>”)</w:t>
      </w:r>
      <w:r>
        <w:rPr>
          <w:rFonts w:hint="eastAsia" w:ascii="宋体" w:hAnsi="宋体"/>
          <w:color w:val="000000"/>
          <w:sz w:val="24"/>
          <w:szCs w:val="24"/>
          <w:highlight w:val="none"/>
        </w:rPr>
        <w:t>对本项目进行公开招标，欢迎具备条件的潜在投标人参与本项目投标。</w:t>
      </w:r>
    </w:p>
    <w:p w14:paraId="230B4F15">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0" w:name="_Toc161091649"/>
      <w:bookmarkStart w:id="1" w:name="_Toc31122"/>
      <w:r>
        <w:rPr>
          <w:rFonts w:hint="eastAsia" w:ascii="宋体" w:hAnsi="宋体" w:eastAsia="宋体" w:cs="宋体"/>
          <w:b/>
          <w:bCs/>
          <w:snapToGrid w:val="0"/>
          <w:color w:val="000000"/>
          <w:kern w:val="2"/>
          <w:sz w:val="32"/>
          <w:szCs w:val="40"/>
          <w:highlight w:val="none"/>
          <w:lang w:eastAsia="zh-CN" w:bidi="ar-SA"/>
        </w:rPr>
        <w:t>一、招标项目内容</w:t>
      </w:r>
      <w:bookmarkEnd w:id="0"/>
      <w:bookmarkEnd w:id="1"/>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864"/>
        <w:gridCol w:w="2564"/>
        <w:gridCol w:w="3473"/>
      </w:tblGrid>
      <w:tr w14:paraId="721F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39" w:type="dxa"/>
            <w:noWrap w:val="0"/>
            <w:vAlign w:val="center"/>
          </w:tcPr>
          <w:p w14:paraId="30D7E5F1">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2864" w:type="dxa"/>
            <w:noWrap w:val="0"/>
            <w:vAlign w:val="center"/>
          </w:tcPr>
          <w:p w14:paraId="07643640">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项目</w:t>
            </w:r>
            <w:r>
              <w:rPr>
                <w:rFonts w:hint="eastAsia" w:ascii="宋体" w:hAnsi="宋体" w:eastAsia="宋体" w:cs="宋体"/>
                <w:b/>
                <w:bCs/>
                <w:color w:val="000000"/>
                <w:sz w:val="24"/>
                <w:szCs w:val="24"/>
                <w:highlight w:val="none"/>
              </w:rPr>
              <w:t>名称</w:t>
            </w:r>
          </w:p>
        </w:tc>
        <w:tc>
          <w:tcPr>
            <w:tcW w:w="2564" w:type="dxa"/>
            <w:noWrap w:val="0"/>
            <w:vAlign w:val="center"/>
          </w:tcPr>
          <w:p w14:paraId="006E1BC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交货地点</w:t>
            </w:r>
          </w:p>
        </w:tc>
        <w:tc>
          <w:tcPr>
            <w:tcW w:w="3473" w:type="dxa"/>
            <w:noWrap w:val="0"/>
            <w:vAlign w:val="center"/>
          </w:tcPr>
          <w:p w14:paraId="5EEFE78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交货期</w:t>
            </w:r>
            <w:r>
              <w:rPr>
                <w:rFonts w:hint="eastAsia" w:ascii="宋体" w:hAnsi="宋体" w:eastAsia="宋体" w:cs="宋体"/>
                <w:b/>
                <w:bCs/>
                <w:color w:val="000000"/>
                <w:sz w:val="24"/>
                <w:szCs w:val="24"/>
                <w:highlight w:val="none"/>
              </w:rPr>
              <w:t>（包含货物在</w:t>
            </w:r>
            <w:r>
              <w:rPr>
                <w:rFonts w:hint="eastAsia" w:ascii="宋体" w:hAnsi="宋体" w:eastAsia="宋体" w:cs="宋体"/>
                <w:b/>
                <w:bCs/>
                <w:color w:val="000000"/>
                <w:sz w:val="24"/>
                <w:szCs w:val="24"/>
                <w:highlight w:val="none"/>
                <w:lang w:eastAsia="zh-CN"/>
              </w:rPr>
              <w:t>采购人</w:t>
            </w:r>
            <w:r>
              <w:rPr>
                <w:rFonts w:hint="eastAsia" w:ascii="宋体" w:hAnsi="宋体" w:eastAsia="宋体" w:cs="宋体"/>
                <w:b/>
                <w:bCs/>
                <w:color w:val="000000"/>
                <w:sz w:val="24"/>
                <w:szCs w:val="24"/>
                <w:highlight w:val="none"/>
              </w:rPr>
              <w:t>指定地点安装调试时间）</w:t>
            </w:r>
          </w:p>
        </w:tc>
      </w:tr>
      <w:tr w14:paraId="6E90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739" w:type="dxa"/>
            <w:noWrap w:val="0"/>
            <w:vAlign w:val="center"/>
          </w:tcPr>
          <w:p w14:paraId="1E5A0050">
            <w:pPr>
              <w:kinsoku/>
              <w:wordWrap/>
              <w:overflowPunct/>
              <w:topLinePunct w:val="0"/>
              <w:bidi w:val="0"/>
              <w:spacing w:line="360" w:lineRule="auto"/>
              <w:jc w:val="center"/>
              <w:textAlignment w:val="auto"/>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lang w:val="en-US" w:eastAsia="zh-CN"/>
              </w:rPr>
              <w:t>1</w:t>
            </w:r>
          </w:p>
        </w:tc>
        <w:tc>
          <w:tcPr>
            <w:tcW w:w="2864" w:type="dxa"/>
            <w:noWrap w:val="0"/>
            <w:vAlign w:val="center"/>
          </w:tcPr>
          <w:p w14:paraId="1C7C3EB7">
            <w:pPr>
              <w:kinsoku/>
              <w:wordWrap/>
              <w:overflowPunct/>
              <w:topLinePunct w:val="0"/>
              <w:bidi w:val="0"/>
              <w:spacing w:line="36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巷道模拟培训演练系统（第四批）</w:t>
            </w:r>
          </w:p>
        </w:tc>
        <w:tc>
          <w:tcPr>
            <w:tcW w:w="2564" w:type="dxa"/>
            <w:noWrap w:val="0"/>
            <w:vAlign w:val="center"/>
          </w:tcPr>
          <w:p w14:paraId="626CCDAE">
            <w:pPr>
              <w:kinsoku/>
              <w:wordWrap/>
              <w:overflowPunct/>
              <w:topLinePunct w:val="0"/>
              <w:bidi w:val="0"/>
              <w:spacing w:line="360" w:lineRule="auto"/>
              <w:jc w:val="center"/>
              <w:textAlignment w:val="auto"/>
              <w:rPr>
                <w:rFonts w:hint="eastAsia" w:ascii="宋体" w:hAnsi="宋体" w:cs="宋体"/>
                <w:color w:val="000000"/>
                <w:sz w:val="24"/>
                <w:szCs w:val="24"/>
                <w:highlight w:val="none"/>
              </w:rPr>
            </w:pPr>
            <w:r>
              <w:rPr>
                <w:rFonts w:hint="eastAsia" w:ascii="宋体" w:hAnsi="宋体" w:eastAsia="宋体" w:cs="宋体"/>
                <w:sz w:val="24"/>
                <w:szCs w:val="24"/>
                <w:highlight w:val="none"/>
                <w:lang w:val="en-US" w:eastAsia="zh-CN"/>
              </w:rPr>
              <w:t>采购人指定地点</w:t>
            </w:r>
          </w:p>
        </w:tc>
        <w:tc>
          <w:tcPr>
            <w:tcW w:w="3473" w:type="dxa"/>
            <w:noWrap w:val="0"/>
            <w:vAlign w:val="center"/>
          </w:tcPr>
          <w:p w14:paraId="5A85C2C5">
            <w:pPr>
              <w:kinsoku/>
              <w:wordWrap/>
              <w:overflowPunct/>
              <w:topLinePunct w:val="0"/>
              <w:bidi w:val="0"/>
              <w:spacing w:line="36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 xml:space="preserve">  20日历天</w:t>
            </w:r>
          </w:p>
        </w:tc>
      </w:tr>
    </w:tbl>
    <w:p w14:paraId="0D4ACCE3">
      <w:pPr>
        <w:spacing w:line="360" w:lineRule="auto"/>
        <w:rPr>
          <w:rFonts w:hint="eastAsia" w:ascii="宋体" w:hAnsi="宋体" w:eastAsia="宋体"/>
          <w:b/>
          <w:bCs/>
          <w:color w:val="000000"/>
          <w:sz w:val="24"/>
          <w:szCs w:val="24"/>
          <w:highlight w:val="none"/>
          <w:lang w:eastAsia="zh-CN"/>
        </w:rPr>
      </w:pPr>
      <w:r>
        <w:rPr>
          <w:rFonts w:hint="eastAsia" w:ascii="宋体" w:hAnsi="宋体"/>
          <w:b/>
          <w:bCs/>
          <w:color w:val="000000"/>
          <w:sz w:val="24"/>
          <w:szCs w:val="24"/>
          <w:highlight w:val="none"/>
        </w:rPr>
        <w:t>注：具体规</w:t>
      </w:r>
      <w:r>
        <w:rPr>
          <w:rFonts w:hint="eastAsia" w:ascii="宋体" w:hAnsi="宋体" w:eastAsia="宋体" w:cs="Times New Roman"/>
          <w:b/>
          <w:bCs/>
          <w:color w:val="000000"/>
          <w:sz w:val="24"/>
          <w:szCs w:val="24"/>
          <w:highlight w:val="none"/>
        </w:rPr>
        <w:t>格型号</w:t>
      </w:r>
      <w:r>
        <w:rPr>
          <w:rFonts w:hint="eastAsia" w:ascii="宋体" w:hAnsi="宋体" w:eastAsia="宋体" w:cs="Times New Roman"/>
          <w:b/>
          <w:bCs/>
          <w:color w:val="000000"/>
          <w:sz w:val="24"/>
          <w:szCs w:val="24"/>
          <w:highlight w:val="none"/>
          <w:lang w:val="en-US" w:eastAsia="zh-CN"/>
        </w:rPr>
        <w:t>数量</w:t>
      </w:r>
      <w:r>
        <w:rPr>
          <w:rFonts w:hint="eastAsia" w:ascii="宋体" w:hAnsi="宋体" w:eastAsia="宋体" w:cs="Times New Roman"/>
          <w:b/>
          <w:bCs/>
          <w:color w:val="000000"/>
          <w:sz w:val="24"/>
          <w:szCs w:val="24"/>
          <w:highlight w:val="none"/>
        </w:rPr>
        <w:t>及技术参数详见第二篇“项目技术（服务）要求”</w:t>
      </w:r>
      <w:r>
        <w:rPr>
          <w:rFonts w:hint="eastAsia" w:ascii="宋体" w:hAnsi="宋体" w:eastAsia="宋体" w:cs="Times New Roman"/>
          <w:b/>
          <w:bCs/>
          <w:color w:val="000000"/>
          <w:sz w:val="24"/>
          <w:szCs w:val="24"/>
          <w:highlight w:val="none"/>
          <w:lang w:eastAsia="zh-CN"/>
        </w:rPr>
        <w:t>，</w:t>
      </w:r>
      <w:r>
        <w:rPr>
          <w:rFonts w:hint="eastAsia" w:ascii="宋体" w:hAnsi="宋体" w:eastAsia="宋体" w:cs="Times New Roman"/>
          <w:b/>
          <w:bCs/>
          <w:color w:val="000000"/>
          <w:sz w:val="24"/>
          <w:szCs w:val="24"/>
          <w:highlight w:val="none"/>
        </w:rPr>
        <w:t>最终采购数量以</w:t>
      </w:r>
      <w:r>
        <w:rPr>
          <w:rFonts w:hint="eastAsia" w:ascii="宋体" w:hAnsi="宋体" w:eastAsia="宋体" w:cs="Times New Roman"/>
          <w:b/>
          <w:bCs/>
          <w:color w:val="000000"/>
          <w:sz w:val="24"/>
          <w:szCs w:val="24"/>
          <w:highlight w:val="none"/>
          <w:lang w:eastAsia="zh-CN"/>
        </w:rPr>
        <w:t>采购人</w:t>
      </w:r>
      <w:r>
        <w:rPr>
          <w:rFonts w:hint="eastAsia" w:ascii="宋体" w:hAnsi="宋体" w:eastAsia="宋体" w:cs="Times New Roman"/>
          <w:b/>
          <w:bCs/>
          <w:color w:val="000000"/>
          <w:sz w:val="24"/>
          <w:szCs w:val="24"/>
          <w:highlight w:val="none"/>
        </w:rPr>
        <w:t>实际需求为准。</w:t>
      </w:r>
    </w:p>
    <w:p w14:paraId="494C3318">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2" w:name="_Toc25217"/>
      <w:bookmarkStart w:id="3" w:name="_Toc161091650"/>
      <w:r>
        <w:rPr>
          <w:rFonts w:hint="eastAsia" w:ascii="宋体" w:hAnsi="宋体" w:eastAsia="宋体" w:cs="宋体"/>
          <w:b/>
          <w:bCs/>
          <w:snapToGrid w:val="0"/>
          <w:color w:val="000000"/>
          <w:kern w:val="2"/>
          <w:sz w:val="32"/>
          <w:szCs w:val="40"/>
          <w:highlight w:val="none"/>
          <w:lang w:eastAsia="zh-CN" w:bidi="ar-SA"/>
        </w:rPr>
        <w:t>二、资金来源</w:t>
      </w:r>
      <w:bookmarkEnd w:id="2"/>
      <w:bookmarkEnd w:id="3"/>
    </w:p>
    <w:p w14:paraId="3DB3876B">
      <w:pPr>
        <w:kinsoku/>
        <w:wordWrap/>
        <w:overflowPunct/>
        <w:topLinePunct w:val="0"/>
        <w:bidi w:val="0"/>
        <w:spacing w:line="360" w:lineRule="auto"/>
        <w:ind w:firstLine="480" w:firstLineChars="200"/>
        <w:textAlignment w:val="auto"/>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企业自有资金。</w:t>
      </w:r>
    </w:p>
    <w:p w14:paraId="48C5E7A4">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4" w:name="_Toc12272"/>
      <w:bookmarkStart w:id="5" w:name="_Toc161091651"/>
      <w:r>
        <w:rPr>
          <w:rFonts w:hint="eastAsia" w:ascii="宋体" w:hAnsi="宋体" w:eastAsia="宋体" w:cs="宋体"/>
          <w:b/>
          <w:bCs/>
          <w:snapToGrid w:val="0"/>
          <w:color w:val="000000"/>
          <w:kern w:val="2"/>
          <w:sz w:val="32"/>
          <w:szCs w:val="40"/>
          <w:highlight w:val="none"/>
          <w:lang w:eastAsia="zh-CN" w:bidi="ar-SA"/>
        </w:rPr>
        <w:t>三、投标人资格要求</w:t>
      </w:r>
      <w:bookmarkEnd w:id="4"/>
      <w:bookmarkEnd w:id="5"/>
    </w:p>
    <w:p w14:paraId="736D4EC4">
      <w:pPr>
        <w:kinsoku/>
        <w:wordWrap/>
        <w:overflowPunct/>
        <w:topLinePunct w:val="0"/>
        <w:bidi w:val="0"/>
        <w:snapToGrid w:val="0"/>
        <w:spacing w:line="360" w:lineRule="auto"/>
        <w:ind w:firstLine="482" w:firstLineChars="200"/>
        <w:textAlignment w:val="auto"/>
        <w:outlineLvl w:val="1"/>
        <w:rPr>
          <w:rFonts w:ascii="宋体" w:hAnsi="宋体"/>
          <w:b/>
          <w:bCs/>
          <w:color w:val="000000"/>
          <w:sz w:val="24"/>
          <w:szCs w:val="24"/>
          <w:highlight w:val="none"/>
        </w:rPr>
      </w:pPr>
      <w:bookmarkStart w:id="6" w:name="_Toc16608"/>
      <w:r>
        <w:rPr>
          <w:rFonts w:hint="eastAsia" w:ascii="宋体" w:hAnsi="宋体"/>
          <w:b/>
          <w:bCs/>
          <w:color w:val="000000"/>
          <w:sz w:val="24"/>
          <w:szCs w:val="24"/>
          <w:highlight w:val="none"/>
        </w:rPr>
        <w:t>3</w:t>
      </w:r>
      <w:r>
        <w:rPr>
          <w:rFonts w:ascii="宋体" w:hAnsi="宋体"/>
          <w:b/>
          <w:bCs/>
          <w:color w:val="000000"/>
          <w:sz w:val="24"/>
          <w:szCs w:val="24"/>
          <w:highlight w:val="none"/>
        </w:rPr>
        <w:t xml:space="preserve">.1 </w:t>
      </w:r>
      <w:r>
        <w:rPr>
          <w:rFonts w:hint="eastAsia" w:ascii="宋体" w:hAnsi="宋体"/>
          <w:b/>
          <w:bCs/>
          <w:color w:val="000000"/>
          <w:sz w:val="24"/>
          <w:szCs w:val="24"/>
          <w:highlight w:val="none"/>
        </w:rPr>
        <w:t>基本资格要求</w:t>
      </w:r>
      <w:bookmarkEnd w:id="6"/>
    </w:p>
    <w:p w14:paraId="7270DBCC">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（1）具备独立承担民事责任的能力；</w:t>
      </w:r>
    </w:p>
    <w:p w14:paraId="020087AE">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（2）具有良好的商业信誉和健全的财务会计制度；</w:t>
      </w:r>
    </w:p>
    <w:p w14:paraId="760A58E7">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3</w:t>
      </w:r>
      <w:r>
        <w:rPr>
          <w:rFonts w:hint="eastAsia" w:ascii="宋体" w:hAnsi="宋体"/>
          <w:color w:val="000000"/>
          <w:sz w:val="24"/>
          <w:szCs w:val="24"/>
          <w:highlight w:val="none"/>
        </w:rPr>
        <w:t>）有依法缴纳税收和社会保障资金的良好记录；</w:t>
      </w:r>
    </w:p>
    <w:p w14:paraId="48C15886">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）参加本采购活动前三年内，在经营活动中没有重大违法记录；</w:t>
      </w:r>
    </w:p>
    <w:p w14:paraId="55A609D1">
      <w:pPr>
        <w:kinsoku/>
        <w:wordWrap/>
        <w:overflowPunct/>
        <w:topLinePunct w:val="0"/>
        <w:bidi w:val="0"/>
        <w:spacing w:line="360" w:lineRule="auto"/>
        <w:ind w:firstLine="480" w:firstLineChars="200"/>
        <w:textAlignment w:val="auto"/>
        <w:rPr>
          <w:rFonts w:ascii="宋体" w:hAnsi="宋体"/>
          <w:color w:val="000000"/>
          <w:sz w:val="24"/>
          <w:szCs w:val="24"/>
          <w:highlight w:val="none"/>
        </w:rPr>
      </w:pP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5</w:t>
      </w:r>
      <w:r>
        <w:rPr>
          <w:rFonts w:hint="eastAsia" w:ascii="宋体" w:hAnsi="宋体"/>
          <w:color w:val="000000"/>
          <w:sz w:val="24"/>
          <w:szCs w:val="24"/>
          <w:highlight w:val="none"/>
        </w:rPr>
        <w:t>）法律、行政法规规定的其他条件。</w:t>
      </w:r>
    </w:p>
    <w:p w14:paraId="51DAF92B">
      <w:pPr>
        <w:kinsoku/>
        <w:wordWrap/>
        <w:overflowPunct/>
        <w:topLinePunct w:val="0"/>
        <w:bidi w:val="0"/>
        <w:snapToGrid w:val="0"/>
        <w:spacing w:line="360" w:lineRule="auto"/>
        <w:ind w:firstLine="482" w:firstLineChars="200"/>
        <w:textAlignment w:val="auto"/>
        <w:outlineLvl w:val="1"/>
        <w:rPr>
          <w:rFonts w:hint="eastAsia" w:ascii="宋体" w:hAnsi="宋体" w:eastAsia="宋体" w:cs="宋体"/>
          <w:bCs/>
          <w:color w:val="000000"/>
          <w:sz w:val="24"/>
          <w:highlight w:val="none"/>
        </w:rPr>
      </w:pPr>
      <w:bookmarkStart w:id="7" w:name="_Toc11400"/>
      <w:r>
        <w:rPr>
          <w:rFonts w:hint="eastAsia" w:ascii="宋体" w:hAnsi="宋体"/>
          <w:b/>
          <w:bCs/>
          <w:color w:val="000000"/>
          <w:sz w:val="24"/>
          <w:szCs w:val="24"/>
          <w:highlight w:val="none"/>
        </w:rPr>
        <w:t>3</w:t>
      </w:r>
      <w:r>
        <w:rPr>
          <w:rFonts w:ascii="宋体" w:hAnsi="宋体"/>
          <w:b/>
          <w:bCs/>
          <w:color w:val="000000"/>
          <w:sz w:val="24"/>
          <w:szCs w:val="24"/>
          <w:highlight w:val="none"/>
        </w:rPr>
        <w:t xml:space="preserve">.2 </w:t>
      </w:r>
      <w:r>
        <w:rPr>
          <w:rFonts w:hint="eastAsia" w:ascii="宋体" w:hAnsi="宋体"/>
          <w:b/>
          <w:bCs/>
          <w:color w:val="000000"/>
          <w:sz w:val="24"/>
          <w:szCs w:val="24"/>
          <w:highlight w:val="none"/>
        </w:rPr>
        <w:t>特定资格</w:t>
      </w:r>
      <w:bookmarkEnd w:id="7"/>
      <w:r>
        <w:rPr>
          <w:rFonts w:hint="eastAsia" w:ascii="宋体" w:hAnsi="宋体"/>
          <w:b/>
          <w:bCs/>
          <w:color w:val="000000"/>
          <w:sz w:val="24"/>
          <w:szCs w:val="24"/>
          <w:highlight w:val="none"/>
          <w:lang w:val="en-US" w:eastAsia="zh-CN"/>
        </w:rPr>
        <w:t>要求</w:t>
      </w:r>
    </w:p>
    <w:p w14:paraId="4B8797AE">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本次招标采用资格后审方式，投标人须具备以下资格条件：</w:t>
      </w:r>
    </w:p>
    <w:p w14:paraId="3055CDD6">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1</w:t>
      </w: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rPr>
        <w:t>独立法人资格，具备有效的营业执照；</w:t>
      </w:r>
    </w:p>
    <w:p w14:paraId="22ADCCFA">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（2）</w:t>
      </w:r>
      <w:r>
        <w:rPr>
          <w:rFonts w:hint="eastAsia" w:ascii="宋体" w:hAnsi="宋体" w:eastAsia="宋体" w:cs="宋体"/>
          <w:bCs/>
          <w:color w:val="000000"/>
          <w:sz w:val="24"/>
          <w:highlight w:val="none"/>
        </w:rPr>
        <w:t xml:space="preserve"> 单位负责人、主要股东为同一人或者存在控股、管理关系的不同单位不得参与本项目，被列入失信企业黑名单</w:t>
      </w:r>
      <w:r>
        <w:rPr>
          <w:rFonts w:hint="eastAsia" w:ascii="宋体" w:hAnsi="宋体"/>
          <w:color w:val="000000"/>
          <w:sz w:val="24"/>
          <w:szCs w:val="24"/>
          <w:highlight w:val="none"/>
        </w:rPr>
        <w:t>、</w:t>
      </w:r>
      <w:r>
        <w:rPr>
          <w:rFonts w:ascii="宋体" w:hAnsi="宋体"/>
          <w:color w:val="000000"/>
          <w:sz w:val="24"/>
          <w:szCs w:val="24"/>
          <w:highlight w:val="none"/>
        </w:rPr>
        <w:t>经营异常发生过严重违约行为</w:t>
      </w:r>
      <w:r>
        <w:rPr>
          <w:rFonts w:hint="eastAsia" w:ascii="宋体" w:hAnsi="宋体"/>
          <w:color w:val="000000"/>
          <w:sz w:val="24"/>
          <w:szCs w:val="24"/>
          <w:highlight w:val="none"/>
        </w:rPr>
        <w:t>或存在行贿受贿情况</w:t>
      </w:r>
      <w:r>
        <w:rPr>
          <w:rFonts w:ascii="宋体" w:hAnsi="宋体"/>
          <w:color w:val="000000"/>
          <w:sz w:val="24"/>
          <w:szCs w:val="24"/>
          <w:highlight w:val="none"/>
        </w:rPr>
        <w:t>的</w:t>
      </w:r>
      <w:r>
        <w:rPr>
          <w:rFonts w:hint="eastAsia" w:ascii="宋体" w:hAnsi="宋体"/>
          <w:color w:val="000000"/>
          <w:sz w:val="24"/>
          <w:szCs w:val="24"/>
          <w:highlight w:val="none"/>
          <w:lang w:val="en-US" w:eastAsia="zh-CN"/>
        </w:rPr>
        <w:t>企业</w:t>
      </w:r>
      <w:r>
        <w:rPr>
          <w:rFonts w:hint="eastAsia" w:ascii="宋体" w:hAnsi="宋体" w:eastAsia="宋体" w:cs="宋体"/>
          <w:bCs/>
          <w:color w:val="000000"/>
          <w:sz w:val="24"/>
          <w:highlight w:val="none"/>
        </w:rPr>
        <w:t>不得参与本项目</w:t>
      </w:r>
      <w:r>
        <w:rPr>
          <w:rFonts w:ascii="宋体" w:hAnsi="宋体"/>
          <w:color w:val="000000"/>
          <w:sz w:val="24"/>
          <w:szCs w:val="24"/>
          <w:highlight w:val="none"/>
        </w:rPr>
        <w:t>，若已中标的取消中标资格</w:t>
      </w:r>
      <w:r>
        <w:rPr>
          <w:rFonts w:hint="eastAsia" w:ascii="宋体" w:hAnsi="宋体"/>
          <w:color w:val="000000"/>
          <w:sz w:val="24"/>
          <w:szCs w:val="24"/>
          <w:highlight w:val="none"/>
        </w:rPr>
        <w:t>；</w:t>
      </w:r>
    </w:p>
    <w:p w14:paraId="24CC22FD">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（3）</w:t>
      </w:r>
      <w:r>
        <w:rPr>
          <w:rFonts w:hint="eastAsia" w:ascii="宋体" w:hAnsi="宋体" w:eastAsia="宋体" w:cs="宋体"/>
          <w:bCs/>
          <w:color w:val="000000"/>
          <w:sz w:val="24"/>
          <w:highlight w:val="none"/>
        </w:rPr>
        <w:t>本项目不接受联合体投标。</w:t>
      </w:r>
    </w:p>
    <w:p w14:paraId="78743C4C">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8" w:name="_Toc161091652"/>
      <w:bookmarkStart w:id="9" w:name="_Toc12181"/>
      <w:r>
        <w:rPr>
          <w:rFonts w:hint="eastAsia" w:ascii="宋体" w:hAnsi="宋体" w:eastAsia="宋体" w:cs="宋体"/>
          <w:b/>
          <w:bCs/>
          <w:snapToGrid w:val="0"/>
          <w:color w:val="000000"/>
          <w:kern w:val="2"/>
          <w:sz w:val="32"/>
          <w:szCs w:val="40"/>
          <w:highlight w:val="none"/>
          <w:lang w:eastAsia="zh-CN" w:bidi="ar-SA"/>
        </w:rPr>
        <w:t>四、投标、开标有关说明</w:t>
      </w:r>
      <w:bookmarkEnd w:id="8"/>
      <w:bookmarkEnd w:id="9"/>
    </w:p>
    <w:p w14:paraId="15361F05">
      <w:pPr>
        <w:spacing w:line="360" w:lineRule="auto"/>
        <w:ind w:firstLine="480" w:firstLineChars="200"/>
        <w:rPr>
          <w:rFonts w:ascii="宋体" w:hAnsi="宋体"/>
          <w:color w:val="000000"/>
          <w:sz w:val="24"/>
          <w:szCs w:val="24"/>
          <w:highlight w:val="none"/>
        </w:rPr>
      </w:pPr>
      <w:bookmarkStart w:id="10" w:name="_Toc161091653"/>
      <w:r>
        <w:rPr>
          <w:rFonts w:hint="eastAsia" w:ascii="宋体" w:hAnsi="宋体"/>
          <w:color w:val="000000"/>
          <w:sz w:val="24"/>
          <w:szCs w:val="24"/>
          <w:highlight w:val="none"/>
          <w:lang w:val="en-US" w:eastAsia="zh-CN"/>
        </w:rPr>
        <w:t>4</w:t>
      </w:r>
      <w:r>
        <w:rPr>
          <w:rFonts w:ascii="宋体" w:hAnsi="宋体"/>
          <w:color w:val="000000"/>
          <w:sz w:val="24"/>
          <w:szCs w:val="24"/>
          <w:highlight w:val="none"/>
        </w:rPr>
        <w:t>.1</w:t>
      </w:r>
      <w:r>
        <w:rPr>
          <w:rFonts w:ascii="宋体" w:hAnsi="宋体"/>
          <w:color w:val="000000"/>
          <w:sz w:val="24"/>
          <w:szCs w:val="28"/>
          <w:highlight w:val="none"/>
        </w:rPr>
        <w:t>报名和文件发售期：</w:t>
      </w:r>
      <w:r>
        <w:rPr>
          <w:rStyle w:val="6"/>
          <w:rFonts w:hint="eastAsia" w:ascii="宋体" w:hAnsi="宋体"/>
          <w:color w:val="000000"/>
          <w:sz w:val="24"/>
          <w:szCs w:val="28"/>
          <w:highlight w:val="none"/>
          <w:u w:val="single"/>
        </w:rPr>
        <w:t>202</w:t>
      </w:r>
      <w:r>
        <w:rPr>
          <w:rStyle w:val="6"/>
          <w:rFonts w:hint="eastAsia" w:ascii="宋体" w:hAnsi="宋体"/>
          <w:color w:val="000000"/>
          <w:sz w:val="24"/>
          <w:szCs w:val="28"/>
          <w:highlight w:val="none"/>
          <w:u w:val="single"/>
          <w:lang w:val="en-US" w:eastAsia="zh-CN"/>
        </w:rPr>
        <w:t>6</w:t>
      </w:r>
      <w:r>
        <w:rPr>
          <w:rStyle w:val="6"/>
          <w:rFonts w:ascii="宋体" w:hAnsi="宋体"/>
          <w:color w:val="000000"/>
          <w:sz w:val="24"/>
          <w:szCs w:val="28"/>
          <w:highlight w:val="none"/>
          <w:u w:val="single"/>
        </w:rPr>
        <w:t>年</w:t>
      </w:r>
      <w:r>
        <w:rPr>
          <w:rStyle w:val="6"/>
          <w:rFonts w:hint="eastAsia" w:ascii="宋体" w:hAnsi="宋体"/>
          <w:color w:val="000000"/>
          <w:sz w:val="24"/>
          <w:szCs w:val="28"/>
          <w:highlight w:val="none"/>
          <w:u w:val="single"/>
          <w:lang w:val="en-US" w:eastAsia="zh-CN"/>
        </w:rPr>
        <w:t>7</w:t>
      </w:r>
      <w:r>
        <w:rPr>
          <w:rStyle w:val="6"/>
          <w:rFonts w:ascii="宋体" w:hAnsi="宋体"/>
          <w:color w:val="000000"/>
          <w:sz w:val="24"/>
          <w:szCs w:val="28"/>
          <w:highlight w:val="none"/>
          <w:u w:val="single"/>
        </w:rPr>
        <w:t>月</w:t>
      </w:r>
      <w:r>
        <w:rPr>
          <w:rStyle w:val="6"/>
          <w:rFonts w:hint="eastAsia" w:ascii="宋体" w:hAnsi="宋体"/>
          <w:color w:val="000000"/>
          <w:sz w:val="24"/>
          <w:szCs w:val="28"/>
          <w:highlight w:val="none"/>
          <w:u w:val="single"/>
          <w:lang w:val="en-US" w:eastAsia="zh-CN"/>
        </w:rPr>
        <w:t>28</w:t>
      </w:r>
      <w:r>
        <w:rPr>
          <w:rStyle w:val="6"/>
          <w:rFonts w:ascii="宋体" w:hAnsi="宋体"/>
          <w:color w:val="000000"/>
          <w:sz w:val="24"/>
          <w:szCs w:val="28"/>
          <w:highlight w:val="none"/>
          <w:u w:val="single"/>
        </w:rPr>
        <w:t>日至</w:t>
      </w:r>
      <w:r>
        <w:rPr>
          <w:rStyle w:val="6"/>
          <w:rFonts w:hint="eastAsia" w:ascii="宋体" w:hAnsi="宋体"/>
          <w:color w:val="000000"/>
          <w:sz w:val="24"/>
          <w:szCs w:val="28"/>
          <w:highlight w:val="none"/>
          <w:u w:val="single"/>
        </w:rPr>
        <w:t>202</w:t>
      </w:r>
      <w:r>
        <w:rPr>
          <w:rStyle w:val="6"/>
          <w:rFonts w:hint="eastAsia" w:ascii="宋体" w:hAnsi="宋体"/>
          <w:color w:val="000000"/>
          <w:sz w:val="24"/>
          <w:szCs w:val="28"/>
          <w:highlight w:val="none"/>
          <w:u w:val="single"/>
          <w:lang w:val="en-US" w:eastAsia="zh-CN"/>
        </w:rPr>
        <w:t>6</w:t>
      </w:r>
      <w:r>
        <w:rPr>
          <w:rStyle w:val="6"/>
          <w:rFonts w:ascii="宋体" w:hAnsi="宋体"/>
          <w:color w:val="000000"/>
          <w:sz w:val="24"/>
          <w:szCs w:val="28"/>
          <w:highlight w:val="none"/>
          <w:u w:val="single"/>
        </w:rPr>
        <w:t>年</w:t>
      </w:r>
      <w:r>
        <w:rPr>
          <w:rStyle w:val="6"/>
          <w:rFonts w:hint="eastAsia" w:ascii="宋体" w:hAnsi="宋体"/>
          <w:color w:val="000000"/>
          <w:sz w:val="24"/>
          <w:szCs w:val="28"/>
          <w:highlight w:val="none"/>
          <w:u w:val="single"/>
          <w:lang w:val="en-US" w:eastAsia="zh-CN"/>
        </w:rPr>
        <w:t>8</w:t>
      </w:r>
      <w:r>
        <w:rPr>
          <w:rStyle w:val="6"/>
          <w:rFonts w:hint="eastAsia" w:ascii="宋体" w:hAnsi="宋体"/>
          <w:color w:val="000000"/>
          <w:sz w:val="24"/>
          <w:szCs w:val="28"/>
          <w:highlight w:val="none"/>
          <w:u w:val="single"/>
        </w:rPr>
        <w:t>月</w:t>
      </w:r>
      <w:r>
        <w:rPr>
          <w:rStyle w:val="6"/>
          <w:rFonts w:hint="eastAsia" w:ascii="宋体" w:hAnsi="宋体"/>
          <w:color w:val="000000"/>
          <w:sz w:val="24"/>
          <w:szCs w:val="28"/>
          <w:highlight w:val="none"/>
          <w:u w:val="single"/>
          <w:lang w:val="en-US" w:eastAsia="zh-CN"/>
        </w:rPr>
        <w:t>1</w:t>
      </w:r>
      <w:r>
        <w:rPr>
          <w:rStyle w:val="6"/>
          <w:rFonts w:ascii="宋体" w:hAnsi="宋体"/>
          <w:color w:val="000000"/>
          <w:sz w:val="24"/>
          <w:szCs w:val="28"/>
          <w:highlight w:val="none"/>
          <w:u w:val="single"/>
        </w:rPr>
        <w:t>日09:00-17:</w:t>
      </w:r>
      <w:r>
        <w:rPr>
          <w:rStyle w:val="6"/>
          <w:rFonts w:hint="eastAsia" w:ascii="宋体" w:hAnsi="宋体"/>
          <w:color w:val="000000"/>
          <w:sz w:val="24"/>
          <w:szCs w:val="28"/>
          <w:highlight w:val="none"/>
          <w:u w:val="single"/>
        </w:rPr>
        <w:t>3</w:t>
      </w:r>
      <w:r>
        <w:rPr>
          <w:rStyle w:val="6"/>
          <w:rFonts w:ascii="宋体" w:hAnsi="宋体"/>
          <w:color w:val="000000"/>
          <w:sz w:val="24"/>
          <w:szCs w:val="28"/>
          <w:highlight w:val="none"/>
          <w:u w:val="single"/>
        </w:rPr>
        <w:t>0</w:t>
      </w:r>
      <w:r>
        <w:rPr>
          <w:rStyle w:val="6"/>
          <w:rFonts w:ascii="宋体" w:hAnsi="宋体"/>
          <w:color w:val="000000"/>
          <w:sz w:val="24"/>
          <w:szCs w:val="28"/>
          <w:highlight w:val="none"/>
          <w:u w:val="none"/>
        </w:rPr>
        <w:t>（</w:t>
      </w:r>
      <w:r>
        <w:rPr>
          <w:rStyle w:val="6"/>
          <w:rFonts w:hint="eastAsia" w:ascii="宋体" w:hAnsi="宋体"/>
          <w:color w:val="000000"/>
          <w:sz w:val="24"/>
          <w:szCs w:val="28"/>
          <w:highlight w:val="none"/>
        </w:rPr>
        <w:t>工作时间</w:t>
      </w:r>
      <w:r>
        <w:rPr>
          <w:rStyle w:val="6"/>
          <w:rFonts w:ascii="宋体" w:hAnsi="宋体"/>
          <w:color w:val="000000"/>
          <w:sz w:val="24"/>
          <w:szCs w:val="28"/>
          <w:highlight w:val="none"/>
        </w:rPr>
        <w:t>）。</w:t>
      </w:r>
    </w:p>
    <w:p w14:paraId="651B30A7">
      <w:pPr>
        <w:spacing w:line="360" w:lineRule="auto"/>
        <w:ind w:firstLine="480" w:firstLineChars="200"/>
        <w:rPr>
          <w:rFonts w:ascii="宋体" w:hAnsi="宋体"/>
          <w:color w:val="000000"/>
          <w:sz w:val="24"/>
          <w:szCs w:val="28"/>
          <w:highlight w:val="none"/>
        </w:rPr>
      </w:pPr>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.2</w:t>
      </w:r>
      <w:r>
        <w:rPr>
          <w:rFonts w:ascii="宋体" w:hAnsi="宋体"/>
          <w:color w:val="000000"/>
          <w:sz w:val="24"/>
          <w:szCs w:val="28"/>
          <w:highlight w:val="none"/>
        </w:rPr>
        <w:t>招标文件售价：人民币</w:t>
      </w:r>
      <w:r>
        <w:rPr>
          <w:rFonts w:hint="eastAsia" w:ascii="宋体" w:hAnsi="宋体"/>
          <w:color w:val="000000"/>
          <w:sz w:val="24"/>
          <w:szCs w:val="28"/>
          <w:highlight w:val="none"/>
          <w:lang w:val="en-US" w:eastAsia="zh-CN"/>
        </w:rPr>
        <w:t>3</w:t>
      </w:r>
      <w:r>
        <w:rPr>
          <w:rFonts w:ascii="宋体" w:hAnsi="宋体"/>
          <w:color w:val="000000"/>
          <w:sz w:val="24"/>
          <w:szCs w:val="28"/>
          <w:highlight w:val="none"/>
        </w:rPr>
        <w:t>00.00元/份（售后不退）。</w:t>
      </w:r>
    </w:p>
    <w:p w14:paraId="2778B2E3">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.3招标文件获取方式：</w:t>
      </w:r>
    </w:p>
    <w:p w14:paraId="2E13C22B">
      <w:pPr>
        <w:spacing w:line="360" w:lineRule="auto"/>
        <w:ind w:firstLine="480" w:firstLineChars="200"/>
        <w:rPr>
          <w:rFonts w:hint="eastAsia" w:ascii="宋体" w:hAnsi="宋体"/>
          <w:color w:val="000000"/>
          <w:sz w:val="24"/>
          <w:szCs w:val="28"/>
          <w:highlight w:val="none"/>
        </w:rPr>
      </w:pPr>
      <w:bookmarkStart w:id="11" w:name="_Hlk57108489"/>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.3.1</w:t>
      </w:r>
      <w:r>
        <w:rPr>
          <w:rFonts w:hint="eastAsia" w:ascii="宋体" w:hAnsi="宋体"/>
          <w:color w:val="000000"/>
          <w:sz w:val="24"/>
          <w:szCs w:val="28"/>
          <w:highlight w:val="none"/>
        </w:rPr>
        <w:t xml:space="preserve"> </w:t>
      </w:r>
      <w:r>
        <w:rPr>
          <w:rFonts w:hint="eastAsia" w:ascii="宋体" w:hAnsi="宋体" w:eastAsia="宋体" w:cs="Times New Roman"/>
          <w:color w:val="000000"/>
          <w:sz w:val="24"/>
          <w:szCs w:val="28"/>
          <w:highlight w:val="none"/>
        </w:rPr>
        <w:t>有意参与本项目投标的潜在投标人请在参与本项目投标报名前</w:t>
      </w:r>
      <w:r>
        <w:rPr>
          <w:rFonts w:hint="eastAsia" w:ascii="宋体" w:hAnsi="宋体" w:eastAsia="宋体" w:cs="Times New Roman"/>
          <w:color w:val="000000"/>
          <w:sz w:val="24"/>
          <w:szCs w:val="28"/>
          <w:highlight w:val="none"/>
          <w:lang w:val="en-US" w:eastAsia="zh-CN"/>
        </w:rPr>
        <w:t>完成</w:t>
      </w:r>
      <w:r>
        <w:rPr>
          <w:rFonts w:hint="eastAsia" w:ascii="宋体" w:hAnsi="宋体" w:eastAsia="宋体" w:cs="Times New Roman"/>
          <w:color w:val="000000"/>
          <w:sz w:val="24"/>
          <w:szCs w:val="28"/>
          <w:highlight w:val="none"/>
        </w:rPr>
        <w:t>中煤科工集团重庆研究院有限公司供应商门户网（https://cqsrm.ccteg.cn:8443/）</w:t>
      </w:r>
      <w:r>
        <w:rPr>
          <w:rFonts w:hint="eastAsia" w:ascii="宋体" w:hAnsi="宋体" w:eastAsia="宋体" w:cs="Times New Roman"/>
          <w:color w:val="000000"/>
          <w:sz w:val="24"/>
          <w:szCs w:val="28"/>
          <w:highlight w:val="none"/>
          <w:lang w:val="en-US" w:eastAsia="zh-CN"/>
        </w:rPr>
        <w:t>供应商注册</w:t>
      </w:r>
      <w:r>
        <w:rPr>
          <w:rFonts w:hint="eastAsia" w:ascii="宋体" w:hAnsi="宋体" w:eastAsia="宋体" w:cs="Times New Roman"/>
          <w:color w:val="000000"/>
          <w:sz w:val="24"/>
          <w:szCs w:val="28"/>
          <w:highlight w:val="none"/>
        </w:rPr>
        <w:t>并登陆报名该项目。</w:t>
      </w:r>
    </w:p>
    <w:p w14:paraId="6B717B14">
      <w:pPr>
        <w:spacing w:line="360" w:lineRule="auto"/>
        <w:ind w:firstLine="480" w:firstLineChars="200"/>
        <w:rPr>
          <w:rFonts w:hint="eastAsia" w:ascii="宋体" w:hAnsi="宋体"/>
          <w:color w:val="000000"/>
          <w:sz w:val="24"/>
          <w:szCs w:val="28"/>
          <w:highlight w:val="none"/>
        </w:rPr>
      </w:pPr>
      <w:r>
        <w:rPr>
          <w:rFonts w:hint="eastAsia" w:ascii="宋体" w:hAnsi="宋体"/>
          <w:color w:val="000000"/>
          <w:sz w:val="24"/>
          <w:szCs w:val="28"/>
          <w:highlight w:val="none"/>
          <w:lang w:val="en-US" w:eastAsia="zh-CN"/>
        </w:rPr>
        <w:t>4</w:t>
      </w:r>
      <w:r>
        <w:rPr>
          <w:rFonts w:hint="eastAsia" w:ascii="宋体" w:hAnsi="宋体"/>
          <w:color w:val="000000"/>
          <w:sz w:val="24"/>
          <w:szCs w:val="28"/>
          <w:highlight w:val="none"/>
        </w:rPr>
        <w:t>.3.2 完成上述操作后，投标人需将加盖公司鲜章后的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lang w:val="en-US" w:eastAsia="zh-CN"/>
        </w:rPr>
        <w:t>扫描件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rPr>
        <w:t>邮箱（cq@ebidding.com，请注明单位名称及联系方式）</w:t>
      </w:r>
      <w:r>
        <w:rPr>
          <w:rFonts w:ascii="宋体" w:hAnsi="宋体"/>
          <w:color w:val="000000"/>
          <w:sz w:val="24"/>
          <w:szCs w:val="28"/>
          <w:highlight w:val="none"/>
        </w:rPr>
        <w:t>,</w:t>
      </w:r>
      <w:r>
        <w:rPr>
          <w:rFonts w:hint="eastAsia" w:ascii="宋体" w:hAnsi="宋体"/>
          <w:color w:val="000000"/>
          <w:sz w:val="24"/>
          <w:szCs w:val="28"/>
          <w:highlight w:val="none"/>
        </w:rPr>
        <w:t>并足额交纳本项目文件费。（投标人将文件费汇至</w:t>
      </w:r>
      <w:r>
        <w:rPr>
          <w:rFonts w:hint="eastAsia" w:ascii="宋体" w:hAnsi="宋体" w:eastAsia="宋体"/>
          <w:color w:val="auto"/>
          <w:sz w:val="24"/>
          <w:szCs w:val="24"/>
          <w:highlight w:val="none"/>
        </w:rPr>
        <w:t>招标文件发售登记表</w:t>
      </w:r>
      <w:r>
        <w:rPr>
          <w:rFonts w:hint="eastAsia" w:ascii="宋体" w:hAnsi="宋体" w:eastAsia="宋体"/>
          <w:color w:val="auto"/>
          <w:sz w:val="24"/>
          <w:szCs w:val="24"/>
          <w:highlight w:val="none"/>
          <w:lang w:val="en-US" w:eastAsia="zh-CN"/>
        </w:rPr>
        <w:t>中指定</w:t>
      </w:r>
      <w:r>
        <w:rPr>
          <w:rFonts w:hint="eastAsia" w:ascii="宋体" w:hAnsi="宋体"/>
          <w:color w:val="000000"/>
          <w:sz w:val="24"/>
          <w:szCs w:val="28"/>
          <w:highlight w:val="none"/>
        </w:rPr>
        <w:t>账户，汇款时务必注明“</w:t>
      </w:r>
      <w:r>
        <w:rPr>
          <w:rFonts w:hint="eastAsia" w:ascii="宋体" w:hAnsi="宋体"/>
          <w:color w:val="000000"/>
          <w:sz w:val="24"/>
          <w:szCs w:val="28"/>
          <w:highlight w:val="none"/>
          <w:lang w:val="en-US" w:eastAsia="zh-CN"/>
        </w:rPr>
        <w:t>巷道模拟培训演练系统（第四批）</w:t>
      </w:r>
      <w:r>
        <w:rPr>
          <w:rFonts w:hint="eastAsia" w:ascii="宋体" w:hAnsi="宋体"/>
          <w:color w:val="000000"/>
          <w:sz w:val="24"/>
          <w:szCs w:val="24"/>
          <w:highlight w:val="none"/>
        </w:rPr>
        <w:t>文件费</w:t>
      </w:r>
      <w:r>
        <w:rPr>
          <w:rFonts w:hint="eastAsia" w:ascii="宋体" w:hAnsi="宋体"/>
          <w:color w:val="000000"/>
          <w:sz w:val="24"/>
          <w:szCs w:val="28"/>
          <w:highlight w:val="none"/>
        </w:rPr>
        <w:t>”字样，否则，因款项用途不明导致投标无效等后果由投标人自行承担。）</w:t>
      </w:r>
    </w:p>
    <w:p w14:paraId="0917894F">
      <w:pPr>
        <w:spacing w:line="360" w:lineRule="auto"/>
        <w:ind w:firstLine="480" w:firstLineChars="200"/>
        <w:rPr>
          <w:rFonts w:hint="eastAsia" w:ascii="宋体" w:hAnsi="宋体"/>
          <w:color w:val="000000"/>
          <w:sz w:val="24"/>
          <w:szCs w:val="28"/>
          <w:highlight w:val="none"/>
        </w:rPr>
      </w:pPr>
      <w:r>
        <w:rPr>
          <w:rFonts w:hint="eastAsia" w:ascii="宋体" w:hAnsi="宋体"/>
          <w:color w:val="000000"/>
          <w:sz w:val="24"/>
          <w:szCs w:val="28"/>
          <w:highlight w:val="none"/>
        </w:rPr>
        <w:t>报名完成并核实后将招标文件以电子版本形式发送给投标人。</w:t>
      </w:r>
    </w:p>
    <w:bookmarkEnd w:id="11"/>
    <w:p w14:paraId="42BEF5C7">
      <w:pPr>
        <w:spacing w:line="360" w:lineRule="auto"/>
        <w:ind w:firstLine="480" w:firstLineChars="200"/>
        <w:rPr>
          <w:rFonts w:hint="eastAsia" w:ascii="宋体" w:hAnsi="宋体"/>
          <w:color w:val="000000"/>
          <w:sz w:val="24"/>
          <w:szCs w:val="28"/>
          <w:highlight w:val="none"/>
        </w:rPr>
      </w:pPr>
      <w:r>
        <w:rPr>
          <w:rFonts w:hint="eastAsia" w:ascii="宋体" w:hAnsi="宋体"/>
          <w:color w:val="000000"/>
          <w:sz w:val="24"/>
          <w:szCs w:val="28"/>
          <w:highlight w:val="none"/>
          <w:lang w:val="en-US" w:eastAsia="zh-CN"/>
        </w:rPr>
        <w:t>4</w:t>
      </w:r>
      <w:r>
        <w:rPr>
          <w:rFonts w:hint="eastAsia" w:ascii="宋体" w:hAnsi="宋体"/>
          <w:color w:val="000000"/>
          <w:sz w:val="24"/>
          <w:szCs w:val="28"/>
          <w:highlight w:val="none"/>
        </w:rPr>
        <w:t>.4 只有在规定时间内完成了</w:t>
      </w:r>
      <w:r>
        <w:rPr>
          <w:rFonts w:hint="eastAsia" w:ascii="宋体" w:hAnsi="宋体" w:eastAsia="宋体" w:cs="Times New Roman"/>
          <w:color w:val="000000"/>
          <w:sz w:val="24"/>
          <w:szCs w:val="28"/>
          <w:highlight w:val="none"/>
        </w:rPr>
        <w:t>供应商门户网</w:t>
      </w:r>
      <w:r>
        <w:rPr>
          <w:rFonts w:hint="eastAsia" w:ascii="宋体" w:hAnsi="宋体" w:eastAsia="宋体" w:cs="Times New Roman"/>
          <w:color w:val="000000"/>
          <w:sz w:val="24"/>
          <w:szCs w:val="28"/>
          <w:highlight w:val="none"/>
          <w:lang w:val="en-US" w:eastAsia="zh-CN"/>
        </w:rPr>
        <w:t>供应商注册</w:t>
      </w:r>
      <w:r>
        <w:rPr>
          <w:rFonts w:hint="eastAsia" w:ascii="宋体" w:hAnsi="宋体" w:eastAsia="宋体" w:cs="Times New Roman"/>
          <w:color w:val="000000"/>
          <w:sz w:val="24"/>
          <w:szCs w:val="28"/>
          <w:highlight w:val="none"/>
        </w:rPr>
        <w:t>并</w:t>
      </w:r>
      <w:r>
        <w:rPr>
          <w:rFonts w:hint="eastAsia" w:ascii="宋体" w:hAnsi="宋体" w:eastAsia="宋体" w:cs="Times New Roman"/>
          <w:color w:val="000000"/>
          <w:sz w:val="24"/>
          <w:szCs w:val="28"/>
          <w:highlight w:val="none"/>
          <w:u w:val="none"/>
        </w:rPr>
        <w:t>登陆</w:t>
      </w:r>
      <w:r>
        <w:rPr>
          <w:rFonts w:hint="eastAsia" w:ascii="宋体" w:hAnsi="宋体" w:eastAsia="宋体" w:cs="Times New Roman"/>
          <w:color w:val="000000"/>
          <w:sz w:val="24"/>
          <w:szCs w:val="28"/>
          <w:highlight w:val="none"/>
        </w:rPr>
        <w:t>报名该项目</w:t>
      </w:r>
      <w:r>
        <w:rPr>
          <w:rFonts w:hint="eastAsia" w:ascii="宋体" w:hAnsi="宋体"/>
          <w:color w:val="000000"/>
          <w:sz w:val="24"/>
          <w:szCs w:val="28"/>
          <w:highlight w:val="none"/>
        </w:rPr>
        <w:t>和在文件发售期内购买了招标文件的投标人，其投标文件才被接收。</w:t>
      </w:r>
    </w:p>
    <w:p w14:paraId="0E89977F">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12" w:name="_Toc12309"/>
      <w:r>
        <w:rPr>
          <w:rFonts w:hint="eastAsia" w:ascii="宋体" w:hAnsi="宋体" w:eastAsia="宋体" w:cs="宋体"/>
          <w:b/>
          <w:bCs/>
          <w:snapToGrid w:val="0"/>
          <w:color w:val="000000"/>
          <w:kern w:val="2"/>
          <w:sz w:val="32"/>
          <w:szCs w:val="40"/>
          <w:highlight w:val="none"/>
          <w:lang w:eastAsia="zh-CN" w:bidi="ar-SA"/>
        </w:rPr>
        <w:t>五、投标有关规定</w:t>
      </w:r>
      <w:bookmarkEnd w:id="10"/>
      <w:bookmarkEnd w:id="12"/>
    </w:p>
    <w:p w14:paraId="11F7FC93">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5</w:t>
      </w:r>
      <w:r>
        <w:rPr>
          <w:rFonts w:ascii="宋体" w:hAnsi="宋体"/>
          <w:color w:val="000000"/>
          <w:sz w:val="24"/>
          <w:szCs w:val="24"/>
          <w:highlight w:val="none"/>
        </w:rPr>
        <w:t xml:space="preserve">.1 </w:t>
      </w:r>
      <w:r>
        <w:rPr>
          <w:rFonts w:hint="eastAsia" w:ascii="宋体" w:hAnsi="宋体"/>
          <w:color w:val="000000"/>
          <w:sz w:val="24"/>
          <w:szCs w:val="24"/>
          <w:highlight w:val="none"/>
        </w:rPr>
        <w:t>本项目若有补遗文件一律邮件通知，请各投标人注意下载或收取；无论投标人下载或收取与否，均视同投标人已知晓本项目补遗文件的内容。</w:t>
      </w:r>
    </w:p>
    <w:p w14:paraId="4A2F109C">
      <w:pPr>
        <w:kinsoku/>
        <w:wordWrap/>
        <w:overflowPunct/>
        <w:topLinePunct w:val="0"/>
        <w:bidi w:val="0"/>
        <w:snapToGrid w:val="0"/>
        <w:spacing w:line="360" w:lineRule="auto"/>
        <w:ind w:firstLine="480" w:firstLineChars="200"/>
        <w:textAlignment w:val="auto"/>
        <w:outlineLvl w:val="1"/>
        <w:rPr>
          <w:rFonts w:hint="eastAsia" w:ascii="宋体" w:hAnsi="宋体"/>
          <w:color w:val="000000"/>
          <w:sz w:val="24"/>
          <w:szCs w:val="24"/>
          <w:highlight w:val="none"/>
        </w:rPr>
      </w:pPr>
      <w:bookmarkStart w:id="13" w:name="_Toc16018"/>
      <w:r>
        <w:rPr>
          <w:rFonts w:hint="eastAsia" w:ascii="宋体" w:hAnsi="宋体"/>
          <w:color w:val="000000"/>
          <w:sz w:val="24"/>
          <w:szCs w:val="24"/>
          <w:highlight w:val="none"/>
        </w:rPr>
        <w:t>5</w:t>
      </w:r>
      <w:r>
        <w:rPr>
          <w:rFonts w:ascii="宋体" w:hAnsi="宋体"/>
          <w:color w:val="000000"/>
          <w:sz w:val="24"/>
          <w:szCs w:val="24"/>
          <w:highlight w:val="none"/>
        </w:rPr>
        <w:t xml:space="preserve">.2 </w:t>
      </w:r>
      <w:r>
        <w:rPr>
          <w:rFonts w:hint="eastAsia" w:ascii="宋体" w:hAnsi="宋体"/>
          <w:color w:val="000000"/>
          <w:sz w:val="24"/>
          <w:szCs w:val="24"/>
          <w:highlight w:val="none"/>
        </w:rPr>
        <w:t>超过投标截止时间递交的投标文件，恕不接收。</w:t>
      </w:r>
      <w:bookmarkEnd w:id="13"/>
    </w:p>
    <w:p w14:paraId="7ACC2CA8">
      <w:pPr>
        <w:kinsoku/>
        <w:wordWrap/>
        <w:overflowPunct/>
        <w:topLinePunct w:val="0"/>
        <w:bidi w:val="0"/>
        <w:snapToGrid w:val="0"/>
        <w:spacing w:line="360" w:lineRule="auto"/>
        <w:ind w:firstLine="480" w:firstLineChars="200"/>
        <w:textAlignment w:val="auto"/>
        <w:rPr>
          <w:rFonts w:hint="eastAsia" w:ascii="宋体" w:hAnsi="宋体"/>
          <w:color w:val="000000"/>
          <w:sz w:val="24"/>
          <w:szCs w:val="24"/>
          <w:highlight w:val="none"/>
        </w:rPr>
      </w:pPr>
      <w:r>
        <w:rPr>
          <w:rFonts w:hint="eastAsia" w:ascii="宋体" w:hAnsi="宋体"/>
          <w:color w:val="000000"/>
          <w:sz w:val="24"/>
          <w:szCs w:val="24"/>
          <w:highlight w:val="none"/>
        </w:rPr>
        <w:t>5</w:t>
      </w:r>
      <w:r>
        <w:rPr>
          <w:rFonts w:ascii="宋体" w:hAnsi="宋体"/>
          <w:color w:val="000000"/>
          <w:sz w:val="24"/>
          <w:szCs w:val="24"/>
          <w:highlight w:val="none"/>
        </w:rPr>
        <w:t>.3</w:t>
      </w:r>
      <w:r>
        <w:rPr>
          <w:rFonts w:hint="eastAsia" w:ascii="宋体" w:hAnsi="宋体"/>
          <w:color w:val="000000"/>
          <w:sz w:val="24"/>
          <w:szCs w:val="24"/>
          <w:highlight w:val="none"/>
        </w:rPr>
        <w:t>投标费用：无论投标结果如何，投标人参与本项目投标的所有费用均应由投标人自行承担。</w:t>
      </w:r>
    </w:p>
    <w:p w14:paraId="39B731FF">
      <w:pPr>
        <w:kinsoku/>
        <w:wordWrap/>
        <w:overflowPunct/>
        <w:topLinePunct w:val="0"/>
        <w:bidi w:val="0"/>
        <w:snapToGrid w:val="0"/>
        <w:spacing w:line="360" w:lineRule="auto"/>
        <w:ind w:firstLine="480" w:firstLineChars="200"/>
        <w:textAlignment w:val="auto"/>
        <w:outlineLvl w:val="1"/>
        <w:rPr>
          <w:rFonts w:hint="eastAsia" w:ascii="宋体" w:hAnsi="宋体"/>
          <w:color w:val="000000"/>
          <w:sz w:val="24"/>
          <w:szCs w:val="24"/>
          <w:highlight w:val="none"/>
        </w:rPr>
      </w:pPr>
      <w:bookmarkStart w:id="14" w:name="_Toc7253"/>
      <w:r>
        <w:rPr>
          <w:rFonts w:hint="eastAsia" w:ascii="宋体" w:hAnsi="宋体"/>
          <w:color w:val="000000"/>
          <w:sz w:val="24"/>
          <w:szCs w:val="24"/>
          <w:highlight w:val="none"/>
        </w:rPr>
        <w:t>5</w:t>
      </w:r>
      <w:r>
        <w:rPr>
          <w:rFonts w:ascii="宋体" w:hAnsi="宋体"/>
          <w:color w:val="000000"/>
          <w:sz w:val="24"/>
          <w:szCs w:val="24"/>
          <w:highlight w:val="none"/>
        </w:rPr>
        <w:t xml:space="preserve">.4 </w:t>
      </w:r>
      <w:r>
        <w:rPr>
          <w:rFonts w:hint="eastAsia" w:ascii="宋体" w:hAnsi="宋体"/>
          <w:color w:val="000000"/>
          <w:sz w:val="24"/>
          <w:szCs w:val="24"/>
          <w:highlight w:val="none"/>
        </w:rPr>
        <w:t>本项目不接受联合体参与投标。</w:t>
      </w:r>
      <w:bookmarkEnd w:id="14"/>
    </w:p>
    <w:p w14:paraId="2972740A">
      <w:pPr>
        <w:kinsoku/>
        <w:wordWrap/>
        <w:overflowPunct/>
        <w:topLinePunct w:val="0"/>
        <w:bidi w:val="0"/>
        <w:snapToGrid w:val="0"/>
        <w:spacing w:line="360" w:lineRule="auto"/>
        <w:ind w:firstLine="480" w:firstLineChars="200"/>
        <w:textAlignment w:val="auto"/>
        <w:rPr>
          <w:rFonts w:ascii="宋体" w:hAnsi="宋体"/>
          <w:color w:val="000000"/>
          <w:sz w:val="24"/>
          <w:szCs w:val="24"/>
          <w:highlight w:val="none"/>
        </w:rPr>
      </w:pPr>
      <w:bookmarkStart w:id="15" w:name="OLE_LINK2"/>
      <w:bookmarkStart w:id="16" w:name="OLE_LINK1"/>
      <w:r>
        <w:rPr>
          <w:rFonts w:hint="eastAsia" w:ascii="宋体" w:hAnsi="宋体"/>
          <w:color w:val="000000"/>
          <w:sz w:val="24"/>
          <w:szCs w:val="24"/>
          <w:highlight w:val="none"/>
        </w:rPr>
        <w:t>5</w:t>
      </w:r>
      <w:r>
        <w:rPr>
          <w:rFonts w:ascii="宋体" w:hAnsi="宋体"/>
          <w:color w:val="000000"/>
          <w:sz w:val="24"/>
          <w:szCs w:val="24"/>
          <w:highlight w:val="none"/>
        </w:rPr>
        <w:t>.5</w:t>
      </w:r>
      <w:r>
        <w:rPr>
          <w:rFonts w:hint="eastAsia" w:ascii="宋体" w:hAnsi="宋体"/>
          <w:color w:val="000000"/>
          <w:sz w:val="24"/>
          <w:szCs w:val="24"/>
          <w:highlight w:val="none"/>
        </w:rPr>
        <w:t>被列入失信被执行人、重大税收违法案件当事人名单、政府采购严重违法失信行为记录名单的</w:t>
      </w:r>
      <w:bookmarkEnd w:id="15"/>
      <w:bookmarkEnd w:id="16"/>
      <w:r>
        <w:rPr>
          <w:rFonts w:hint="eastAsia" w:ascii="宋体" w:hAnsi="宋体"/>
          <w:color w:val="000000"/>
          <w:sz w:val="24"/>
          <w:szCs w:val="24"/>
          <w:highlight w:val="none"/>
        </w:rPr>
        <w:t>投标人，将拒绝其参与本次采购活动。</w:t>
      </w:r>
    </w:p>
    <w:p w14:paraId="027C5803">
      <w:pPr>
        <w:kinsoku/>
        <w:wordWrap/>
        <w:overflowPunct/>
        <w:topLinePunct w:val="0"/>
        <w:bidi w:val="0"/>
        <w:snapToGrid w:val="0"/>
        <w:spacing w:line="360" w:lineRule="auto"/>
        <w:ind w:firstLine="480" w:firstLineChars="200"/>
        <w:textAlignment w:val="auto"/>
        <w:outlineLvl w:val="1"/>
        <w:rPr>
          <w:rFonts w:hint="eastAsia" w:ascii="宋体" w:hAnsi="宋体"/>
          <w:color w:val="000000"/>
          <w:sz w:val="24"/>
          <w:szCs w:val="24"/>
          <w:highlight w:val="none"/>
        </w:rPr>
      </w:pPr>
      <w:bookmarkStart w:id="17" w:name="_Toc31691"/>
      <w:r>
        <w:rPr>
          <w:rFonts w:hint="eastAsia" w:ascii="宋体" w:hAnsi="宋体"/>
          <w:color w:val="000000"/>
          <w:sz w:val="24"/>
          <w:szCs w:val="24"/>
          <w:highlight w:val="none"/>
        </w:rPr>
        <w:t>5</w:t>
      </w:r>
      <w:r>
        <w:rPr>
          <w:rFonts w:ascii="宋体" w:hAnsi="宋体"/>
          <w:color w:val="000000"/>
          <w:sz w:val="24"/>
          <w:szCs w:val="24"/>
          <w:highlight w:val="none"/>
        </w:rPr>
        <w:t xml:space="preserve">.6 </w:t>
      </w:r>
      <w:r>
        <w:rPr>
          <w:rFonts w:hint="eastAsia" w:ascii="宋体" w:hAnsi="宋体"/>
          <w:color w:val="000000"/>
          <w:sz w:val="24"/>
          <w:szCs w:val="24"/>
          <w:highlight w:val="none"/>
        </w:rPr>
        <w:t>投标文件的递交</w:t>
      </w:r>
      <w:bookmarkEnd w:id="17"/>
    </w:p>
    <w:p w14:paraId="1F7B08A6">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bookmarkStart w:id="18" w:name="_Toc161091654"/>
      <w:bookmarkStart w:id="19" w:name="_Toc30165"/>
      <w:r>
        <w:rPr>
          <w:rFonts w:hint="eastAsia" w:ascii="宋体" w:hAnsi="宋体" w:cs="Arial"/>
          <w:color w:val="auto"/>
          <w:kern w:val="0"/>
          <w:sz w:val="24"/>
          <w:szCs w:val="24"/>
          <w:highlight w:val="none"/>
          <w:lang w:val="en-US" w:eastAsia="zh-CN"/>
        </w:rPr>
        <w:t>（1）</w:t>
      </w:r>
      <w:r>
        <w:rPr>
          <w:rFonts w:hint="eastAsia" w:ascii="宋体" w:hAnsi="宋体" w:cs="Arial"/>
          <w:color w:val="auto"/>
          <w:kern w:val="0"/>
          <w:sz w:val="24"/>
          <w:szCs w:val="24"/>
          <w:highlight w:val="none"/>
        </w:rPr>
        <w:t>本项</w:t>
      </w:r>
      <w:r>
        <w:rPr>
          <w:rFonts w:hint="eastAsia" w:ascii="宋体" w:hAnsi="宋体" w:eastAsia="宋体" w:cs="宋体"/>
          <w:color w:val="auto"/>
          <w:kern w:val="0"/>
          <w:sz w:val="24"/>
          <w:szCs w:val="24"/>
          <w:highlight w:val="none"/>
        </w:rPr>
        <w:t>目投标文件需要</w:t>
      </w:r>
      <w:r>
        <w:rPr>
          <w:rFonts w:hint="eastAsia" w:ascii="宋体" w:hAnsi="宋体" w:eastAsia="宋体" w:cs="宋体"/>
          <w:b/>
          <w:bCs/>
          <w:color w:val="auto"/>
          <w:kern w:val="0"/>
          <w:sz w:val="24"/>
          <w:szCs w:val="24"/>
          <w:highlight w:val="none"/>
          <w:u w:val="single"/>
        </w:rPr>
        <w:t>纸质版投标文件递交</w:t>
      </w:r>
      <w:r>
        <w:rPr>
          <w:rFonts w:hint="eastAsia" w:ascii="宋体" w:hAnsi="宋体" w:eastAsia="宋体" w:cs="宋体"/>
          <w:color w:val="auto"/>
          <w:kern w:val="0"/>
          <w:sz w:val="24"/>
          <w:szCs w:val="24"/>
          <w:highlight w:val="none"/>
        </w:rPr>
        <w:t>和</w:t>
      </w:r>
      <w:r>
        <w:rPr>
          <w:rFonts w:hint="eastAsia" w:ascii="宋体" w:hAnsi="宋体" w:eastAsia="宋体" w:cs="宋体"/>
          <w:b/>
          <w:bCs/>
          <w:color w:val="auto"/>
          <w:kern w:val="0"/>
          <w:sz w:val="24"/>
          <w:szCs w:val="24"/>
          <w:highlight w:val="none"/>
          <w:u w:val="single"/>
        </w:rPr>
        <w:t>供应商门户网电子版投标文件上传</w:t>
      </w:r>
      <w:r>
        <w:rPr>
          <w:rFonts w:hint="eastAsia" w:ascii="宋体" w:hAnsi="宋体" w:eastAsia="宋体" w:cs="宋体"/>
          <w:color w:val="auto"/>
          <w:kern w:val="0"/>
          <w:sz w:val="24"/>
          <w:szCs w:val="24"/>
          <w:highlight w:val="none"/>
          <w:lang w:eastAsia="zh-CN"/>
        </w:rPr>
        <w:t>；</w:t>
      </w:r>
    </w:p>
    <w:p w14:paraId="34E8044C">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纸质递交方式</w:t>
      </w:r>
      <w:r>
        <w:rPr>
          <w:rFonts w:hint="eastAsia" w:ascii="宋体" w:hAnsi="宋体" w:eastAsia="宋体" w:cs="宋体"/>
          <w:color w:val="auto"/>
          <w:kern w:val="0"/>
          <w:sz w:val="24"/>
          <w:szCs w:val="24"/>
          <w:highlight w:val="none"/>
        </w:rPr>
        <w:t>：纸质投标文件允许</w:t>
      </w:r>
      <w:r>
        <w:rPr>
          <w:rFonts w:hint="eastAsia" w:ascii="宋体" w:hAnsi="宋体" w:eastAsia="宋体" w:cs="宋体"/>
          <w:b/>
          <w:bCs/>
          <w:color w:val="auto"/>
          <w:kern w:val="0"/>
          <w:sz w:val="24"/>
          <w:szCs w:val="24"/>
          <w:highlight w:val="none"/>
        </w:rPr>
        <w:t>邮寄送达</w:t>
      </w:r>
      <w:r>
        <w:rPr>
          <w:rFonts w:hint="eastAsia" w:ascii="宋体" w:hAnsi="宋体" w:eastAsia="宋体" w:cs="宋体"/>
          <w:color w:val="auto"/>
          <w:kern w:val="0"/>
          <w:sz w:val="24"/>
          <w:szCs w:val="24"/>
          <w:highlight w:val="none"/>
        </w:rPr>
        <w:t>或</w:t>
      </w:r>
      <w:r>
        <w:rPr>
          <w:rFonts w:hint="eastAsia" w:ascii="宋体" w:hAnsi="宋体" w:eastAsia="宋体" w:cs="宋体"/>
          <w:b/>
          <w:bCs/>
          <w:color w:val="auto"/>
          <w:kern w:val="0"/>
          <w:sz w:val="24"/>
          <w:szCs w:val="24"/>
          <w:highlight w:val="none"/>
        </w:rPr>
        <w:t>现场递交</w:t>
      </w:r>
      <w:r>
        <w:rPr>
          <w:rFonts w:hint="eastAsia" w:ascii="宋体" w:hAnsi="宋体" w:eastAsia="宋体" w:cs="宋体"/>
          <w:color w:val="auto"/>
          <w:kern w:val="0"/>
          <w:sz w:val="24"/>
          <w:szCs w:val="24"/>
          <w:highlight w:val="none"/>
        </w:rPr>
        <w:t>，投标人可自行选择递交方式，但均应在</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项规定的时间前递交或签收</w:t>
      </w:r>
      <w:r>
        <w:rPr>
          <w:rFonts w:hint="eastAsia" w:ascii="宋体" w:hAnsi="宋体" w:eastAsia="宋体" w:cs="宋体"/>
          <w:color w:val="auto"/>
          <w:kern w:val="0"/>
          <w:sz w:val="24"/>
          <w:szCs w:val="24"/>
          <w:highlight w:val="none"/>
          <w:lang w:eastAsia="zh-CN"/>
        </w:rPr>
        <w:t>；</w:t>
      </w:r>
    </w:p>
    <w:p w14:paraId="522A0B58">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投标文件递交截止时间：</w:t>
      </w:r>
      <w:r>
        <w:rPr>
          <w:rFonts w:hint="eastAsia" w:ascii="宋体" w:hAnsi="宋体" w:eastAsia="宋体" w:cs="宋体"/>
          <w:b/>
          <w:bCs/>
          <w:color w:val="auto"/>
          <w:kern w:val="0"/>
          <w:sz w:val="24"/>
          <w:szCs w:val="24"/>
          <w:highlight w:val="none"/>
          <w:u w:val="single"/>
        </w:rPr>
        <w:t>202</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年</w:t>
      </w:r>
      <w:r>
        <w:rPr>
          <w:rFonts w:hint="eastAsia" w:ascii="宋体" w:hAnsi="宋体" w:eastAsia="宋体" w:cs="宋体"/>
          <w:b/>
          <w:bCs/>
          <w:color w:val="auto"/>
          <w:kern w:val="0"/>
          <w:sz w:val="24"/>
          <w:szCs w:val="24"/>
          <w:highlight w:val="none"/>
          <w:u w:val="single"/>
          <w:lang w:val="en-US" w:eastAsia="zh-CN"/>
        </w:rPr>
        <w:t>8</w:t>
      </w:r>
      <w:r>
        <w:rPr>
          <w:rFonts w:hint="eastAsia" w:ascii="宋体" w:hAnsi="宋体" w:eastAsia="宋体" w:cs="宋体"/>
          <w:b/>
          <w:bCs/>
          <w:color w:val="auto"/>
          <w:kern w:val="0"/>
          <w:sz w:val="24"/>
          <w:szCs w:val="24"/>
          <w:highlight w:val="none"/>
          <w:u w:val="single"/>
        </w:rPr>
        <w:t>月</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日</w:t>
      </w:r>
      <w:r>
        <w:rPr>
          <w:rFonts w:hint="eastAsia" w:ascii="宋体" w:hAnsi="宋体" w:eastAsia="宋体" w:cs="宋体"/>
          <w:b/>
          <w:bCs/>
          <w:color w:val="auto"/>
          <w:kern w:val="0"/>
          <w:sz w:val="24"/>
          <w:szCs w:val="24"/>
          <w:highlight w:val="none"/>
          <w:u w:val="single"/>
          <w:lang w:val="en-US" w:eastAsia="zh-CN"/>
        </w:rPr>
        <w:t xml:space="preserve"> 14</w:t>
      </w:r>
      <w:r>
        <w:rPr>
          <w:rFonts w:hint="eastAsia" w:ascii="宋体" w:hAnsi="宋体" w:eastAsia="宋体" w:cs="宋体"/>
          <w:b/>
          <w:bCs/>
          <w:color w:val="auto"/>
          <w:kern w:val="0"/>
          <w:sz w:val="24"/>
          <w:szCs w:val="24"/>
          <w:highlight w:val="none"/>
          <w:u w:val="single"/>
        </w:rPr>
        <w:t>时</w:t>
      </w:r>
      <w:r>
        <w:rPr>
          <w:rFonts w:hint="eastAsia" w:ascii="宋体" w:hAnsi="宋体" w:eastAsia="宋体" w:cs="宋体"/>
          <w:b/>
          <w:bCs/>
          <w:color w:val="auto"/>
          <w:kern w:val="0"/>
          <w:sz w:val="24"/>
          <w:szCs w:val="24"/>
          <w:highlight w:val="none"/>
          <w:u w:val="single"/>
          <w:lang w:val="en-US" w:eastAsia="zh-CN"/>
        </w:rPr>
        <w:t xml:space="preserve"> 00</w:t>
      </w:r>
      <w:r>
        <w:rPr>
          <w:rFonts w:hint="eastAsia" w:ascii="宋体" w:hAnsi="宋体" w:eastAsia="宋体" w:cs="宋体"/>
          <w:b/>
          <w:bCs/>
          <w:color w:val="auto"/>
          <w:kern w:val="0"/>
          <w:sz w:val="24"/>
          <w:szCs w:val="24"/>
          <w:highlight w:val="none"/>
          <w:u w:val="single"/>
        </w:rPr>
        <w:t>分</w:t>
      </w:r>
      <w:r>
        <w:rPr>
          <w:rFonts w:hint="eastAsia" w:ascii="宋体" w:hAnsi="宋体" w:eastAsia="宋体" w:cs="宋体"/>
          <w:b/>
          <w:bCs/>
          <w:color w:val="auto"/>
          <w:kern w:val="0"/>
          <w:sz w:val="24"/>
          <w:szCs w:val="24"/>
          <w:highlight w:val="none"/>
        </w:rPr>
        <w:t>（北京时间）</w:t>
      </w:r>
      <w:r>
        <w:rPr>
          <w:rFonts w:hint="eastAsia" w:ascii="宋体" w:hAnsi="宋体" w:eastAsia="宋体" w:cs="宋体"/>
          <w:color w:val="auto"/>
          <w:kern w:val="0"/>
          <w:sz w:val="24"/>
          <w:szCs w:val="24"/>
          <w:highlight w:val="none"/>
          <w:lang w:eastAsia="zh-CN"/>
        </w:rPr>
        <w:t>；</w:t>
      </w:r>
    </w:p>
    <w:p w14:paraId="69AC03D1">
      <w:pPr>
        <w:spacing w:line="360" w:lineRule="auto"/>
        <w:ind w:firstLine="480" w:firstLineChars="200"/>
        <w:rPr>
          <w:rFonts w:hint="eastAsia" w:ascii="宋体" w:hAnsi="宋体" w:eastAsia="宋体" w:cs="宋体"/>
          <w:sz w:val="24"/>
          <w:szCs w:val="28"/>
          <w:highlight w:val="none"/>
          <w:u w:val="none"/>
          <w:lang w:val="en-US"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纸质投标文件</w:t>
      </w:r>
      <w:r>
        <w:rPr>
          <w:rFonts w:hint="eastAsia" w:ascii="宋体" w:hAnsi="宋体" w:eastAsia="宋体" w:cs="宋体"/>
          <w:b/>
          <w:bCs/>
          <w:color w:val="auto"/>
          <w:kern w:val="0"/>
          <w:sz w:val="24"/>
          <w:szCs w:val="24"/>
          <w:highlight w:val="none"/>
        </w:rPr>
        <w:t>邮寄信息</w:t>
      </w:r>
      <w:r>
        <w:rPr>
          <w:rFonts w:hint="eastAsia" w:ascii="宋体" w:hAnsi="宋体" w:eastAsia="宋体" w:cs="宋体"/>
          <w:color w:val="auto"/>
          <w:kern w:val="0"/>
          <w:sz w:val="24"/>
          <w:szCs w:val="24"/>
          <w:highlight w:val="none"/>
        </w:rPr>
        <w:t>：</w:t>
      </w:r>
      <w:r>
        <w:rPr>
          <w:rFonts w:hint="eastAsia" w:ascii="宋体" w:hAnsi="宋体" w:eastAsia="宋体" w:cs="宋体"/>
          <w:sz w:val="24"/>
          <w:szCs w:val="24"/>
          <w:highlight w:val="none"/>
        </w:rPr>
        <w:t xml:space="preserve">收件地址： </w:t>
      </w:r>
      <w:r>
        <w:rPr>
          <w:rFonts w:hint="eastAsia" w:ascii="宋体" w:hAnsi="宋体" w:eastAsia="宋体" w:cs="宋体"/>
          <w:color w:val="000000"/>
          <w:sz w:val="24"/>
          <w:szCs w:val="24"/>
          <w:highlight w:val="none"/>
        </w:rPr>
        <w:t>重庆市北碚区龙凤二村150号重庆科华安全设备有限责任公司，收件人：</w:t>
      </w:r>
      <w:r>
        <w:rPr>
          <w:rFonts w:hint="eastAsia" w:ascii="宋体" w:hAnsi="宋体" w:eastAsia="宋体" w:cs="宋体"/>
          <w:color w:val="000000"/>
          <w:sz w:val="24"/>
          <w:szCs w:val="24"/>
          <w:highlight w:val="none"/>
          <w:lang w:val="en-US" w:eastAsia="zh-CN"/>
        </w:rPr>
        <w:t>代老师</w:t>
      </w:r>
      <w:r>
        <w:rPr>
          <w:rFonts w:hint="eastAsia" w:ascii="宋体" w:hAnsi="宋体" w:eastAsia="宋体" w:cs="宋体"/>
          <w:color w:val="000000"/>
          <w:sz w:val="24"/>
          <w:szCs w:val="24"/>
          <w:highlight w:val="none"/>
        </w:rPr>
        <w:t>，电话：</w:t>
      </w:r>
      <w:r>
        <w:rPr>
          <w:rFonts w:hint="eastAsia" w:ascii="宋体" w:hAnsi="宋体" w:eastAsia="宋体" w:cs="宋体"/>
          <w:color w:val="000000"/>
          <w:sz w:val="24"/>
          <w:szCs w:val="24"/>
          <w:highlight w:val="none"/>
          <w:lang w:val="en-US" w:eastAsia="zh-CN"/>
        </w:rPr>
        <w:t>13102356340</w:t>
      </w:r>
      <w:r>
        <w:rPr>
          <w:rFonts w:hint="eastAsia" w:ascii="宋体" w:hAnsi="宋体" w:eastAsia="宋体" w:cs="宋体"/>
          <w:color w:val="000000"/>
          <w:sz w:val="24"/>
          <w:szCs w:val="24"/>
          <w:highlight w:val="none"/>
        </w:rPr>
        <w:t>；</w:t>
      </w:r>
    </w:p>
    <w:p w14:paraId="07C648ED">
      <w:pPr>
        <w:pageBreakBefore w:val="0"/>
        <w:widowControl/>
        <w:wordWrap/>
        <w:topLinePunct w:val="0"/>
        <w:bidi w:val="0"/>
        <w:spacing w:before="75" w:after="75" w:line="360" w:lineRule="auto"/>
        <w:ind w:firstLine="480"/>
        <w:jc w:val="left"/>
        <w:textAlignment w:val="auto"/>
        <w:rPr>
          <w:rFonts w:hint="eastAsia" w:ascii="宋体" w:hAnsi="宋体" w:eastAsia="宋体" w:cs="宋体"/>
          <w:sz w:val="24"/>
          <w:szCs w:val="28"/>
          <w:highlight w:val="none"/>
          <w:u w:val="none"/>
          <w:lang w:val="en-US" w:eastAsia="zh-CN"/>
        </w:rPr>
      </w:pPr>
      <w:r>
        <w:rPr>
          <w:rFonts w:hint="eastAsia" w:ascii="宋体" w:hAnsi="宋体" w:eastAsia="宋体" w:cs="宋体"/>
          <w:sz w:val="24"/>
          <w:szCs w:val="28"/>
          <w:highlight w:val="none"/>
          <w:u w:val="none"/>
          <w:lang w:val="en-US" w:eastAsia="zh-CN"/>
        </w:rPr>
        <w:t>（5）纸质投标文件现场递交地点：暂定</w:t>
      </w:r>
      <w:r>
        <w:rPr>
          <w:rFonts w:hint="eastAsia" w:ascii="宋体" w:hAnsi="宋体" w:eastAsia="宋体" w:cs="宋体"/>
          <w:color w:val="000000"/>
          <w:sz w:val="24"/>
          <w:szCs w:val="24"/>
          <w:highlight w:val="none"/>
        </w:rPr>
        <w:t>重庆市北碚区龙凤二村150号重庆科华安全设备有限责任公司</w:t>
      </w:r>
      <w:r>
        <w:rPr>
          <w:rFonts w:hint="eastAsia" w:ascii="宋体" w:hAnsi="宋体" w:eastAsia="宋体" w:cs="宋体"/>
          <w:sz w:val="24"/>
          <w:szCs w:val="28"/>
          <w:highlight w:val="none"/>
          <w:u w:val="none"/>
          <w:lang w:val="en-US" w:eastAsia="zh-CN"/>
        </w:rPr>
        <w:t xml:space="preserve"> 1105会议室（具体地点以通知为准）；</w:t>
      </w:r>
    </w:p>
    <w:p w14:paraId="7DF78331">
      <w:pPr>
        <w:pageBreakBefore w:val="0"/>
        <w:widowControl/>
        <w:wordWrap/>
        <w:topLinePunct w:val="0"/>
        <w:bidi w:val="0"/>
        <w:spacing w:before="75" w:after="75" w:line="360" w:lineRule="auto"/>
        <w:ind w:firstLine="480"/>
        <w:jc w:val="left"/>
        <w:textAlignment w:val="auto"/>
        <w:rPr>
          <w:rFonts w:hint="eastAsia" w:ascii="宋体" w:hAnsi="宋体" w:eastAsia="宋体" w:cs="Times New Roman"/>
          <w:color w:val="000000"/>
          <w:sz w:val="24"/>
          <w:szCs w:val="24"/>
          <w:highlight w:val="none"/>
        </w:rPr>
      </w:pPr>
      <w:r>
        <w:rPr>
          <w:rFonts w:hint="eastAsia" w:ascii="宋体" w:hAnsi="宋体" w:eastAsia="宋体" w:cs="宋体"/>
          <w:sz w:val="24"/>
          <w:szCs w:val="28"/>
          <w:highlight w:val="none"/>
          <w:u w:val="none"/>
          <w:lang w:val="en-US" w:eastAsia="zh-CN"/>
        </w:rPr>
        <w:t>（6）电子版投标文件上传：在投标文件递交截止时间（即</w:t>
      </w:r>
      <w:r>
        <w:rPr>
          <w:rFonts w:hint="eastAsia" w:ascii="宋体" w:hAnsi="宋体" w:eastAsia="宋体" w:cs="宋体"/>
          <w:b/>
          <w:bCs/>
          <w:color w:val="auto"/>
          <w:kern w:val="0"/>
          <w:sz w:val="24"/>
          <w:szCs w:val="24"/>
          <w:highlight w:val="none"/>
          <w:u w:val="single"/>
        </w:rPr>
        <w:t>202</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年</w:t>
      </w:r>
      <w:r>
        <w:rPr>
          <w:rFonts w:hint="eastAsia" w:ascii="宋体" w:hAnsi="宋体" w:eastAsia="宋体" w:cs="宋体"/>
          <w:b/>
          <w:bCs/>
          <w:color w:val="auto"/>
          <w:kern w:val="0"/>
          <w:sz w:val="24"/>
          <w:szCs w:val="24"/>
          <w:highlight w:val="none"/>
          <w:u w:val="single"/>
          <w:lang w:val="en-US" w:eastAsia="zh-CN"/>
        </w:rPr>
        <w:t>8</w:t>
      </w:r>
      <w:r>
        <w:rPr>
          <w:rFonts w:hint="eastAsia" w:ascii="宋体" w:hAnsi="宋体" w:eastAsia="宋体" w:cs="宋体"/>
          <w:b/>
          <w:bCs/>
          <w:color w:val="auto"/>
          <w:kern w:val="0"/>
          <w:sz w:val="24"/>
          <w:szCs w:val="24"/>
          <w:highlight w:val="none"/>
          <w:u w:val="single"/>
        </w:rPr>
        <w:t>月</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日</w:t>
      </w:r>
      <w:r>
        <w:rPr>
          <w:rFonts w:hint="eastAsia" w:ascii="宋体" w:hAnsi="宋体" w:eastAsia="宋体" w:cs="宋体"/>
          <w:b/>
          <w:bCs/>
          <w:color w:val="auto"/>
          <w:kern w:val="0"/>
          <w:sz w:val="24"/>
          <w:szCs w:val="24"/>
          <w:highlight w:val="none"/>
          <w:u w:val="single"/>
          <w:lang w:val="en-US" w:eastAsia="zh-CN"/>
        </w:rPr>
        <w:t>14</w:t>
      </w:r>
      <w:r>
        <w:rPr>
          <w:rFonts w:hint="eastAsia" w:ascii="宋体" w:hAnsi="宋体" w:eastAsia="宋体" w:cs="宋体"/>
          <w:b/>
          <w:bCs/>
          <w:color w:val="auto"/>
          <w:kern w:val="0"/>
          <w:sz w:val="24"/>
          <w:szCs w:val="24"/>
          <w:highlight w:val="none"/>
          <w:u w:val="single"/>
        </w:rPr>
        <w:t>时</w:t>
      </w:r>
      <w:r>
        <w:rPr>
          <w:rFonts w:hint="eastAsia" w:ascii="宋体" w:hAnsi="宋体" w:eastAsia="宋体" w:cs="宋体"/>
          <w:b/>
          <w:bCs/>
          <w:color w:val="auto"/>
          <w:kern w:val="0"/>
          <w:sz w:val="24"/>
          <w:szCs w:val="24"/>
          <w:highlight w:val="none"/>
          <w:u w:val="single"/>
          <w:lang w:val="en-US" w:eastAsia="zh-CN"/>
        </w:rPr>
        <w:t>00</w:t>
      </w:r>
      <w:r>
        <w:rPr>
          <w:rFonts w:hint="eastAsia" w:ascii="宋体" w:hAnsi="宋体" w:eastAsia="宋体" w:cs="宋体"/>
          <w:b/>
          <w:bCs/>
          <w:color w:val="auto"/>
          <w:kern w:val="0"/>
          <w:sz w:val="24"/>
          <w:szCs w:val="24"/>
          <w:highlight w:val="none"/>
          <w:u w:val="single"/>
        </w:rPr>
        <w:t>分</w:t>
      </w:r>
      <w:r>
        <w:rPr>
          <w:rFonts w:hint="eastAsia" w:ascii="宋体" w:hAnsi="宋体" w:eastAsia="宋体" w:cs="宋体"/>
          <w:sz w:val="24"/>
          <w:szCs w:val="28"/>
          <w:highlight w:val="none"/>
          <w:u w:val="none"/>
          <w:lang w:val="en-US" w:eastAsia="zh-CN"/>
        </w:rPr>
        <w:t>）前，供应商通过登录中煤科工集团重庆研究院有限公司供应商门户网进入系统中选择投标项目上传电子版投标文件。注：上传后请加密投标文件并在开标前进行解密；</w:t>
      </w:r>
    </w:p>
    <w:p w14:paraId="3EEA2687">
      <w:pPr>
        <w:kinsoku/>
        <w:wordWrap/>
        <w:overflowPunct/>
        <w:topLinePunct w:val="0"/>
        <w:bidi w:val="0"/>
        <w:snapToGrid w:val="0"/>
        <w:spacing w:line="360" w:lineRule="auto"/>
        <w:ind w:firstLine="480" w:firstLineChars="200"/>
        <w:textAlignment w:val="auto"/>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eastAsia="zh-CN"/>
        </w:rPr>
        <w:t>（7）</w:t>
      </w:r>
      <w:r>
        <w:rPr>
          <w:rFonts w:hint="eastAsia" w:ascii="宋体" w:hAnsi="宋体" w:eastAsia="宋体" w:cs="Times New Roman"/>
          <w:color w:val="000000"/>
          <w:sz w:val="24"/>
          <w:szCs w:val="24"/>
          <w:highlight w:val="none"/>
        </w:rPr>
        <w:t>特别说明：</w:t>
      </w:r>
    </w:p>
    <w:p w14:paraId="66E08DEA">
      <w:pPr>
        <w:kinsoku/>
        <w:wordWrap/>
        <w:overflowPunct/>
        <w:topLinePunct w:val="0"/>
        <w:bidi w:val="0"/>
        <w:snapToGrid w:val="0"/>
        <w:spacing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①请自行考虑邮寄时效性，邮寄方式送达应以</w:t>
      </w:r>
      <w:r>
        <w:rPr>
          <w:rFonts w:hint="eastAsia" w:ascii="宋体" w:hAnsi="宋体" w:eastAsia="宋体" w:cs="Times New Roman"/>
          <w:color w:val="000000"/>
          <w:sz w:val="24"/>
          <w:szCs w:val="24"/>
          <w:highlight w:val="none"/>
          <w:lang w:val="en-US" w:eastAsia="zh-CN"/>
        </w:rPr>
        <w:t>采购</w:t>
      </w:r>
      <w:r>
        <w:rPr>
          <w:rFonts w:hint="eastAsia" w:ascii="宋体" w:hAnsi="宋体" w:eastAsia="宋体" w:cs="Times New Roman"/>
          <w:color w:val="000000"/>
          <w:sz w:val="24"/>
          <w:szCs w:val="24"/>
          <w:highlight w:val="none"/>
        </w:rPr>
        <w:t>人实际收到时间为准，而不是以“邮戳为准”，超过投标截止时间的将被</w:t>
      </w:r>
      <w:r>
        <w:rPr>
          <w:rFonts w:hint="eastAsia" w:ascii="宋体" w:hAnsi="宋体" w:eastAsia="宋体" w:cs="Times New Roman"/>
          <w:color w:val="000000"/>
          <w:sz w:val="24"/>
          <w:szCs w:val="24"/>
          <w:highlight w:val="none"/>
          <w:lang w:val="en-US" w:eastAsia="zh-CN"/>
        </w:rPr>
        <w:t>采购</w:t>
      </w:r>
      <w:r>
        <w:rPr>
          <w:rFonts w:hint="eastAsia" w:ascii="宋体" w:hAnsi="宋体" w:eastAsia="宋体" w:cs="Times New Roman"/>
          <w:color w:val="000000"/>
          <w:sz w:val="24"/>
          <w:szCs w:val="24"/>
          <w:highlight w:val="none"/>
        </w:rPr>
        <w:t>人拒绝</w:t>
      </w:r>
      <w:r>
        <w:rPr>
          <w:rFonts w:hint="eastAsia" w:ascii="宋体" w:hAnsi="宋体" w:eastAsia="宋体" w:cs="Times New Roman"/>
          <w:color w:val="000000"/>
          <w:sz w:val="24"/>
          <w:szCs w:val="24"/>
          <w:highlight w:val="none"/>
          <w:lang w:eastAsia="zh-CN"/>
        </w:rPr>
        <w:t>；</w:t>
      </w:r>
    </w:p>
    <w:p w14:paraId="68D3EB03">
      <w:pPr>
        <w:kinsoku/>
        <w:wordWrap/>
        <w:overflowPunct/>
        <w:topLinePunct w:val="0"/>
        <w:bidi w:val="0"/>
        <w:snapToGrid w:val="0"/>
        <w:spacing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②投标人因为递交地点发生错误而逾期送达投标文件的，将被</w:t>
      </w:r>
      <w:r>
        <w:rPr>
          <w:rFonts w:hint="eastAsia" w:ascii="宋体" w:hAnsi="宋体" w:eastAsia="宋体" w:cs="Times New Roman"/>
          <w:color w:val="000000"/>
          <w:sz w:val="24"/>
          <w:szCs w:val="24"/>
          <w:highlight w:val="none"/>
          <w:lang w:val="en-US" w:eastAsia="zh-CN"/>
        </w:rPr>
        <w:t>采购</w:t>
      </w:r>
      <w:r>
        <w:rPr>
          <w:rFonts w:hint="eastAsia" w:ascii="宋体" w:hAnsi="宋体" w:eastAsia="宋体" w:cs="Times New Roman"/>
          <w:color w:val="000000"/>
          <w:sz w:val="24"/>
          <w:szCs w:val="24"/>
          <w:highlight w:val="none"/>
        </w:rPr>
        <w:t>人拒绝接收</w:t>
      </w:r>
      <w:r>
        <w:rPr>
          <w:rFonts w:hint="eastAsia" w:ascii="宋体" w:hAnsi="宋体" w:eastAsia="宋体" w:cs="Times New Roman"/>
          <w:color w:val="000000"/>
          <w:sz w:val="24"/>
          <w:szCs w:val="24"/>
          <w:highlight w:val="none"/>
          <w:lang w:eastAsia="zh-CN"/>
        </w:rPr>
        <w:t>；</w:t>
      </w:r>
    </w:p>
    <w:p w14:paraId="754CF612">
      <w:pPr>
        <w:kinsoku/>
        <w:wordWrap/>
        <w:overflowPunct/>
        <w:topLinePunct w:val="0"/>
        <w:bidi w:val="0"/>
        <w:snapToGrid w:val="0"/>
        <w:spacing w:line="360" w:lineRule="auto"/>
        <w:ind w:firstLine="480" w:firstLineChars="200"/>
        <w:textAlignment w:val="auto"/>
        <w:rPr>
          <w:rFonts w:hint="eastAsia" w:ascii="宋体" w:hAnsi="宋体" w:eastAsia="宋体" w:cs="Times New Roman"/>
          <w:color w:val="000000"/>
          <w:sz w:val="24"/>
          <w:szCs w:val="24"/>
          <w:highlight w:val="none"/>
          <w:lang w:eastAsia="zh-CN"/>
        </w:rPr>
      </w:pPr>
      <w:bookmarkStart w:id="20" w:name="_Toc16364"/>
      <w:r>
        <w:rPr>
          <w:rFonts w:hint="eastAsia" w:ascii="宋体" w:hAnsi="宋体" w:eastAsia="宋体" w:cs="Times New Roman"/>
          <w:color w:val="000000"/>
          <w:sz w:val="24"/>
          <w:szCs w:val="24"/>
          <w:highlight w:val="none"/>
        </w:rPr>
        <w:t>③</w:t>
      </w:r>
      <w:r>
        <w:rPr>
          <w:rFonts w:hint="eastAsia" w:ascii="宋体" w:hAnsi="宋体" w:eastAsia="宋体" w:cs="Times New Roman"/>
          <w:color w:val="000000"/>
          <w:sz w:val="24"/>
          <w:szCs w:val="24"/>
          <w:highlight w:val="none"/>
          <w:lang w:val="en-US" w:eastAsia="zh-CN"/>
        </w:rPr>
        <w:t>采购人</w:t>
      </w:r>
      <w:r>
        <w:rPr>
          <w:rFonts w:hint="eastAsia" w:ascii="宋体" w:hAnsi="宋体" w:eastAsia="宋体" w:cs="Times New Roman"/>
          <w:color w:val="000000"/>
          <w:sz w:val="24"/>
          <w:szCs w:val="24"/>
          <w:highlight w:val="none"/>
        </w:rPr>
        <w:t>收到投标文件后，在开标截止时间前任何单位和个人不得开启投标文件”</w:t>
      </w:r>
      <w:bookmarkEnd w:id="20"/>
      <w:r>
        <w:rPr>
          <w:rFonts w:hint="eastAsia" w:ascii="宋体" w:hAnsi="宋体" w:eastAsia="宋体" w:cs="Times New Roman"/>
          <w:color w:val="000000"/>
          <w:sz w:val="24"/>
          <w:szCs w:val="24"/>
          <w:highlight w:val="none"/>
          <w:lang w:eastAsia="zh-CN"/>
        </w:rPr>
        <w:t>；</w:t>
      </w:r>
    </w:p>
    <w:p w14:paraId="269AEEAD">
      <w:pPr>
        <w:kinsoku/>
        <w:wordWrap/>
        <w:overflowPunct/>
        <w:topLinePunct w:val="0"/>
        <w:bidi w:val="0"/>
        <w:snapToGrid w:val="0"/>
        <w:spacing w:line="360" w:lineRule="auto"/>
        <w:ind w:firstLine="480" w:firstLineChars="200"/>
        <w:textAlignment w:val="auto"/>
        <w:rPr>
          <w:rFonts w:hint="eastAsia"/>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8</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逾期送达的或者未送达指定地点的投标文件，</w:t>
      </w:r>
      <w:r>
        <w:rPr>
          <w:rFonts w:hint="eastAsia" w:ascii="宋体" w:hAnsi="宋体" w:eastAsia="宋体" w:cs="Times New Roman"/>
          <w:color w:val="000000"/>
          <w:sz w:val="24"/>
          <w:szCs w:val="24"/>
          <w:highlight w:val="none"/>
          <w:lang w:val="en-US" w:eastAsia="zh-CN"/>
        </w:rPr>
        <w:t>采购人</w:t>
      </w:r>
      <w:r>
        <w:rPr>
          <w:rFonts w:hint="eastAsia" w:ascii="宋体" w:hAnsi="宋体" w:eastAsia="宋体" w:cs="Times New Roman"/>
          <w:color w:val="000000"/>
          <w:sz w:val="24"/>
          <w:szCs w:val="24"/>
          <w:highlight w:val="none"/>
        </w:rPr>
        <w:t>不予受理。</w:t>
      </w:r>
    </w:p>
    <w:p w14:paraId="75D9A794">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r>
        <w:rPr>
          <w:rFonts w:hint="eastAsia" w:ascii="宋体" w:hAnsi="宋体" w:eastAsia="宋体" w:cs="宋体"/>
          <w:b/>
          <w:bCs/>
          <w:snapToGrid w:val="0"/>
          <w:color w:val="000000"/>
          <w:kern w:val="2"/>
          <w:sz w:val="32"/>
          <w:szCs w:val="40"/>
          <w:highlight w:val="none"/>
          <w:lang w:eastAsia="zh-CN" w:bidi="ar-SA"/>
        </w:rPr>
        <w:t>六、公告发布媒介</w:t>
      </w:r>
      <w:bookmarkEnd w:id="18"/>
      <w:bookmarkEnd w:id="19"/>
    </w:p>
    <w:p w14:paraId="2078DA0F">
      <w:pPr>
        <w:spacing w:line="360" w:lineRule="auto"/>
        <w:ind w:firstLine="480" w:firstLineChars="200"/>
        <w:jc w:val="both"/>
        <w:rPr>
          <w:rFonts w:hint="eastAsia" w:ascii="宋体" w:hAnsi="宋体" w:eastAsia="宋体" w:cs="宋体"/>
          <w:kern w:val="2"/>
          <w:sz w:val="24"/>
          <w:szCs w:val="28"/>
          <w:highlight w:val="none"/>
          <w:lang w:eastAsia="zh-CN" w:bidi="ar-SA"/>
        </w:rPr>
      </w:pPr>
      <w:bookmarkStart w:id="21" w:name="_Toc30304"/>
      <w:bookmarkStart w:id="22" w:name="_Toc161091655"/>
      <w:r>
        <w:rPr>
          <w:rFonts w:hint="eastAsia" w:ascii="宋体" w:hAnsi="宋体" w:eastAsia="宋体" w:cs="宋体"/>
          <w:color w:val="000000"/>
          <w:sz w:val="24"/>
          <w:szCs w:val="28"/>
          <w:highlight w:val="none"/>
          <w:lang w:eastAsia="zh-CN"/>
        </w:rPr>
        <w:t>本项目招标公告在</w:t>
      </w:r>
      <w:r>
        <w:rPr>
          <w:rFonts w:hint="eastAsia" w:ascii="宋体" w:hAnsi="宋体" w:eastAsia="宋体" w:cs="宋体"/>
          <w:color w:val="000000"/>
          <w:sz w:val="24"/>
          <w:szCs w:val="28"/>
          <w:highlight w:val="none"/>
        </w:rPr>
        <w:t>中煤科工集团重庆研究院有限公司供应商门户网（https://cqsrm.ccteg.cn:8443/）</w:t>
      </w:r>
      <w:r>
        <w:rPr>
          <w:rFonts w:hint="eastAsia" w:ascii="宋体" w:hAnsi="宋体" w:eastAsia="宋体" w:cs="宋体"/>
          <w:kern w:val="2"/>
          <w:sz w:val="24"/>
          <w:szCs w:val="28"/>
          <w:highlight w:val="none"/>
          <w:lang w:eastAsia="zh-CN" w:bidi="ar-SA"/>
        </w:rPr>
        <w:t>、中国采购与招标网（https://www.chinabidding.com.cn/）上发布。</w:t>
      </w:r>
    </w:p>
    <w:p w14:paraId="1EEF316D">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r>
        <w:rPr>
          <w:rFonts w:hint="eastAsia" w:ascii="宋体" w:hAnsi="宋体" w:eastAsia="宋体" w:cs="宋体"/>
          <w:b/>
          <w:bCs/>
          <w:snapToGrid w:val="0"/>
          <w:color w:val="000000"/>
          <w:kern w:val="2"/>
          <w:sz w:val="32"/>
          <w:szCs w:val="40"/>
          <w:highlight w:val="none"/>
          <w:lang w:eastAsia="zh-CN" w:bidi="ar-SA"/>
        </w:rPr>
        <w:t>七、联系方式</w:t>
      </w:r>
      <w:bookmarkEnd w:id="21"/>
      <w:bookmarkEnd w:id="22"/>
    </w:p>
    <w:p w14:paraId="7C3D4C92">
      <w:pPr>
        <w:kinsoku/>
        <w:wordWrap/>
        <w:overflowPunct/>
        <w:topLinePunct w:val="0"/>
        <w:bidi w:val="0"/>
        <w:spacing w:line="360" w:lineRule="auto"/>
        <w:ind w:firstLine="480" w:firstLineChars="200"/>
        <w:textAlignment w:val="auto"/>
        <w:rPr>
          <w:rFonts w:ascii="宋体" w:hAnsi="宋体"/>
          <w:bCs/>
          <w:color w:val="000000"/>
          <w:sz w:val="24"/>
          <w:szCs w:val="24"/>
          <w:highlight w:val="none"/>
        </w:rPr>
      </w:pPr>
      <w:bookmarkStart w:id="23" w:name="_Hlk129345167"/>
      <w:r>
        <w:rPr>
          <w:rFonts w:hint="eastAsia" w:ascii="宋体" w:hAnsi="宋体"/>
          <w:bCs/>
          <w:color w:val="000000"/>
          <w:sz w:val="24"/>
          <w:szCs w:val="24"/>
          <w:highlight w:val="none"/>
          <w:lang w:val="en-US" w:eastAsia="zh-CN"/>
        </w:rPr>
        <w:t>采购人</w:t>
      </w:r>
      <w:r>
        <w:rPr>
          <w:rFonts w:hint="eastAsia" w:ascii="宋体" w:hAnsi="宋体"/>
          <w:bCs/>
          <w:color w:val="000000"/>
          <w:sz w:val="24"/>
          <w:szCs w:val="24"/>
          <w:highlight w:val="none"/>
        </w:rPr>
        <w:t>：重庆科华安全设备有限责任公司</w:t>
      </w:r>
    </w:p>
    <w:p w14:paraId="7AFD836D">
      <w:pPr>
        <w:kinsoku/>
        <w:wordWrap/>
        <w:overflowPunct/>
        <w:topLinePunct w:val="0"/>
        <w:bidi w:val="0"/>
        <w:spacing w:line="360" w:lineRule="auto"/>
        <w:ind w:firstLine="480" w:firstLineChars="200"/>
        <w:textAlignment w:val="auto"/>
        <w:rPr>
          <w:rFonts w:ascii="宋体" w:hAnsi="宋体"/>
          <w:bCs/>
          <w:color w:val="000000"/>
          <w:sz w:val="24"/>
          <w:szCs w:val="24"/>
          <w:highlight w:val="none"/>
        </w:rPr>
      </w:pPr>
      <w:r>
        <w:rPr>
          <w:rFonts w:hint="eastAsia" w:ascii="宋体" w:hAnsi="宋体"/>
          <w:bCs/>
          <w:color w:val="000000"/>
          <w:sz w:val="24"/>
          <w:szCs w:val="24"/>
          <w:highlight w:val="none"/>
        </w:rPr>
        <w:t>地</w:t>
      </w:r>
      <w:r>
        <w:rPr>
          <w:rFonts w:hint="eastAsia" w:ascii="宋体" w:hAnsi="宋体"/>
          <w:bCs/>
          <w:color w:val="000000"/>
          <w:sz w:val="24"/>
          <w:szCs w:val="24"/>
          <w:highlight w:val="none"/>
          <w:lang w:val="en-US" w:eastAsia="zh-CN"/>
        </w:rPr>
        <w:t xml:space="preserve">  </w:t>
      </w:r>
      <w:r>
        <w:rPr>
          <w:rFonts w:hint="eastAsia" w:ascii="宋体" w:hAnsi="宋体"/>
          <w:bCs/>
          <w:color w:val="000000"/>
          <w:sz w:val="24"/>
          <w:szCs w:val="24"/>
          <w:highlight w:val="none"/>
        </w:rPr>
        <w:t>址：</w:t>
      </w:r>
      <w:bookmarkStart w:id="24" w:name="_Hlk162598606"/>
      <w:r>
        <w:rPr>
          <w:rFonts w:hint="eastAsia" w:ascii="宋体" w:hAnsi="宋体"/>
          <w:bCs/>
          <w:color w:val="000000"/>
          <w:sz w:val="24"/>
          <w:szCs w:val="24"/>
          <w:highlight w:val="none"/>
        </w:rPr>
        <w:t>重庆市北碚区龙凤二村150号</w:t>
      </w:r>
      <w:bookmarkEnd w:id="24"/>
    </w:p>
    <w:bookmarkEnd w:id="23"/>
    <w:p w14:paraId="70975735">
      <w:pPr>
        <w:spacing w:line="360" w:lineRule="auto"/>
        <w:ind w:firstLine="480" w:firstLineChars="200"/>
        <w:rPr>
          <w:rFonts w:ascii="宋体" w:hAnsi="宋体" w:cs="宋体"/>
          <w:color w:val="000000"/>
          <w:sz w:val="24"/>
          <w:szCs w:val="24"/>
          <w:highlight w:val="none"/>
        </w:rPr>
      </w:pPr>
      <w:r>
        <w:rPr>
          <w:rFonts w:ascii="宋体" w:hAnsi="宋体" w:cs="宋体"/>
          <w:color w:val="000000"/>
          <w:sz w:val="24"/>
          <w:szCs w:val="24"/>
          <w:highlight w:val="none"/>
        </w:rPr>
        <w:t>联系人：</w:t>
      </w:r>
      <w:r>
        <w:rPr>
          <w:rFonts w:hint="eastAsia" w:ascii="宋体" w:hAnsi="宋体" w:cs="宋体"/>
          <w:color w:val="000000"/>
          <w:sz w:val="24"/>
          <w:szCs w:val="24"/>
          <w:highlight w:val="none"/>
          <w:lang w:val="en-US" w:eastAsia="zh-CN"/>
        </w:rPr>
        <w:t>代</w:t>
      </w:r>
      <w:r>
        <w:rPr>
          <w:rFonts w:hint="eastAsia" w:ascii="宋体" w:hAnsi="宋体" w:cs="宋体"/>
          <w:color w:val="000000"/>
          <w:sz w:val="24"/>
          <w:szCs w:val="24"/>
          <w:highlight w:val="none"/>
        </w:rPr>
        <w:t>老师</w:t>
      </w:r>
      <w:r>
        <w:rPr>
          <w:rFonts w:ascii="宋体" w:hAnsi="宋体" w:cs="宋体"/>
          <w:color w:val="000000"/>
          <w:sz w:val="24"/>
          <w:szCs w:val="24"/>
          <w:highlight w:val="none"/>
        </w:rPr>
        <w:t xml:space="preserve"> </w:t>
      </w:r>
    </w:p>
    <w:p w14:paraId="7A38034A">
      <w:pPr>
        <w:spacing w:line="360" w:lineRule="auto"/>
        <w:ind w:firstLine="480" w:firstLineChars="200"/>
        <w:rPr>
          <w:rFonts w:hint="default" w:eastAsia="宋体"/>
          <w:color w:val="000000"/>
          <w:highlight w:val="none"/>
          <w:lang w:val="en-US" w:eastAsia="zh-CN"/>
        </w:rPr>
      </w:pPr>
      <w:r>
        <w:rPr>
          <w:rFonts w:ascii="宋体" w:hAnsi="宋体" w:cs="宋体"/>
          <w:color w:val="000000"/>
          <w:sz w:val="24"/>
          <w:szCs w:val="24"/>
          <w:highlight w:val="none"/>
        </w:rPr>
        <w:t>电</w:t>
      </w:r>
      <w:r>
        <w:rPr>
          <w:rFonts w:hint="eastAsia" w:ascii="宋体" w:hAnsi="宋体" w:cs="宋体"/>
          <w:color w:val="000000"/>
          <w:sz w:val="24"/>
          <w:szCs w:val="24"/>
          <w:highlight w:val="none"/>
          <w:lang w:val="en-US" w:eastAsia="zh-CN"/>
        </w:rPr>
        <w:t xml:space="preserve">  </w:t>
      </w:r>
      <w:r>
        <w:rPr>
          <w:rFonts w:ascii="宋体" w:hAnsi="宋体" w:cs="宋体"/>
          <w:color w:val="000000"/>
          <w:sz w:val="24"/>
          <w:szCs w:val="24"/>
          <w:highlight w:val="none"/>
        </w:rPr>
        <w:t>话：</w:t>
      </w:r>
      <w:r>
        <w:rPr>
          <w:rFonts w:hint="eastAsia" w:ascii="宋体" w:hAnsi="宋体" w:eastAsia="宋体" w:cs="宋体"/>
          <w:color w:val="000000"/>
          <w:sz w:val="24"/>
          <w:szCs w:val="24"/>
          <w:highlight w:val="none"/>
          <w:lang w:val="en-US" w:eastAsia="zh-CN"/>
        </w:rPr>
        <w:t>13102356340</w:t>
      </w:r>
    </w:p>
    <w:p w14:paraId="31728071">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lang w:eastAsia="zh-CN"/>
        </w:rPr>
        <w:t>招标代理机构</w:t>
      </w:r>
      <w:r>
        <w:rPr>
          <w:rFonts w:ascii="宋体" w:hAnsi="宋体" w:cs="宋体"/>
          <w:color w:val="000000"/>
          <w:sz w:val="24"/>
          <w:szCs w:val="24"/>
          <w:highlight w:val="none"/>
        </w:rPr>
        <w:t>：</w:t>
      </w:r>
      <w:r>
        <w:rPr>
          <w:rFonts w:hint="eastAsia" w:ascii="宋体" w:hAnsi="宋体" w:cs="宋体"/>
          <w:color w:val="000000"/>
          <w:sz w:val="24"/>
          <w:szCs w:val="24"/>
          <w:highlight w:val="none"/>
        </w:rPr>
        <w:t>国义招标股份有限公司</w:t>
      </w:r>
      <w:r>
        <w:rPr>
          <w:rFonts w:ascii="宋体" w:hAnsi="宋体" w:cs="宋体"/>
          <w:color w:val="000000"/>
          <w:sz w:val="24"/>
          <w:szCs w:val="24"/>
          <w:highlight w:val="none"/>
        </w:rPr>
        <w:t xml:space="preserve"> </w:t>
      </w:r>
    </w:p>
    <w:p w14:paraId="57BB42FF">
      <w:pPr>
        <w:spacing w:line="360" w:lineRule="auto"/>
        <w:ind w:firstLine="480" w:firstLineChars="200"/>
        <w:rPr>
          <w:rFonts w:ascii="宋体" w:hAnsi="宋体" w:cs="宋体"/>
          <w:color w:val="000000"/>
          <w:sz w:val="24"/>
          <w:szCs w:val="24"/>
          <w:highlight w:val="none"/>
        </w:rPr>
      </w:pPr>
      <w:r>
        <w:rPr>
          <w:rFonts w:ascii="宋体" w:hAnsi="宋体" w:cs="宋体"/>
          <w:color w:val="000000"/>
          <w:sz w:val="24"/>
          <w:szCs w:val="24"/>
          <w:highlight w:val="none"/>
        </w:rPr>
        <w:t>地</w:t>
      </w:r>
      <w:r>
        <w:rPr>
          <w:rFonts w:hint="eastAsia" w:ascii="宋体" w:hAnsi="宋体" w:cs="宋体"/>
          <w:color w:val="000000"/>
          <w:sz w:val="24"/>
          <w:szCs w:val="24"/>
          <w:highlight w:val="none"/>
          <w:lang w:val="en-US" w:eastAsia="zh-CN"/>
        </w:rPr>
        <w:t xml:space="preserve"> </w:t>
      </w:r>
      <w:r>
        <w:rPr>
          <w:rFonts w:ascii="宋体" w:hAnsi="宋体" w:cs="宋体"/>
          <w:color w:val="000000"/>
          <w:sz w:val="24"/>
          <w:szCs w:val="24"/>
          <w:highlight w:val="none"/>
        </w:rPr>
        <w:t xml:space="preserve"> 址：重庆市</w:t>
      </w:r>
      <w:r>
        <w:rPr>
          <w:rFonts w:hint="eastAsia" w:ascii="宋体" w:hAnsi="宋体" w:cs="宋体"/>
          <w:color w:val="000000"/>
          <w:sz w:val="24"/>
          <w:szCs w:val="24"/>
          <w:highlight w:val="none"/>
        </w:rPr>
        <w:t>渝北</w:t>
      </w:r>
      <w:r>
        <w:rPr>
          <w:rFonts w:ascii="宋体" w:hAnsi="宋体" w:cs="宋体"/>
          <w:color w:val="000000"/>
          <w:sz w:val="24"/>
          <w:szCs w:val="24"/>
          <w:highlight w:val="none"/>
        </w:rPr>
        <w:t>区</w:t>
      </w:r>
      <w:r>
        <w:rPr>
          <w:rFonts w:hint="eastAsia" w:ascii="宋体" w:hAnsi="宋体" w:cs="宋体"/>
          <w:color w:val="000000"/>
          <w:sz w:val="24"/>
          <w:szCs w:val="24"/>
          <w:highlight w:val="none"/>
        </w:rPr>
        <w:t>新溉大道99号</w:t>
      </w:r>
    </w:p>
    <w:p w14:paraId="0659F24B">
      <w:pPr>
        <w:spacing w:line="360" w:lineRule="auto"/>
        <w:ind w:firstLine="480" w:firstLineChars="200"/>
        <w:rPr>
          <w:rFonts w:hint="default" w:ascii="宋体" w:hAnsi="宋体" w:eastAsia="宋体" w:cs="宋体"/>
          <w:color w:val="000000"/>
          <w:sz w:val="24"/>
          <w:szCs w:val="24"/>
          <w:highlight w:val="none"/>
          <w:lang w:val="en-US" w:eastAsia="zh-CN"/>
        </w:rPr>
      </w:pPr>
      <w:r>
        <w:rPr>
          <w:rFonts w:ascii="宋体" w:hAnsi="宋体" w:cs="宋体"/>
          <w:color w:val="000000"/>
          <w:sz w:val="24"/>
          <w:szCs w:val="24"/>
          <w:highlight w:val="none"/>
        </w:rPr>
        <w:t>联系人：</w:t>
      </w:r>
      <w:r>
        <w:rPr>
          <w:rFonts w:hint="eastAsia" w:ascii="宋体" w:hAnsi="宋体" w:cs="宋体"/>
          <w:color w:val="000000"/>
          <w:sz w:val="24"/>
          <w:szCs w:val="24"/>
          <w:highlight w:val="none"/>
        </w:rPr>
        <w:t>杨老师</w:t>
      </w:r>
    </w:p>
    <w:p w14:paraId="41BE1708">
      <w:pPr>
        <w:spacing w:line="360" w:lineRule="auto"/>
        <w:ind w:firstLine="480" w:firstLineChars="200"/>
        <w:rPr>
          <w:rFonts w:hint="default" w:ascii="宋体" w:hAnsi="宋体" w:eastAsia="宋体" w:cs="宋体"/>
          <w:color w:val="000000"/>
          <w:sz w:val="24"/>
          <w:szCs w:val="24"/>
          <w:highlight w:val="none"/>
          <w:lang w:val="en-US" w:eastAsia="zh-CN"/>
        </w:rPr>
        <w:sectPr>
          <w:footerReference r:id="rId3" w:type="default"/>
          <w:pgSz w:w="11907" w:h="16840"/>
          <w:pgMar w:top="1134" w:right="1134" w:bottom="1134" w:left="1134" w:header="964" w:footer="992" w:gutter="0"/>
          <w:pgBorders w:offsetFrom="page">
            <w:top w:val="none" w:sz="0" w:space="0"/>
            <w:left w:val="none" w:sz="0" w:space="0"/>
            <w:bottom w:val="none" w:sz="0" w:space="0"/>
            <w:right w:val="none" w:sz="0" w:space="0"/>
          </w:pgBorders>
          <w:pgNumType w:fmt="decimal" w:start="1"/>
          <w:cols w:space="720" w:num="1"/>
          <w:docGrid w:linePitch="380" w:charSpace="-5735"/>
        </w:sectPr>
      </w:pPr>
      <w:r>
        <w:rPr>
          <w:rFonts w:ascii="宋体" w:hAnsi="宋体" w:cs="宋体"/>
          <w:color w:val="000000"/>
          <w:sz w:val="24"/>
          <w:szCs w:val="24"/>
          <w:highlight w:val="none"/>
        </w:rPr>
        <w:t>电</w:t>
      </w:r>
      <w:r>
        <w:rPr>
          <w:rFonts w:hint="eastAsia" w:ascii="宋体" w:hAnsi="宋体" w:cs="宋体"/>
          <w:color w:val="000000"/>
          <w:sz w:val="24"/>
          <w:szCs w:val="24"/>
          <w:highlight w:val="none"/>
          <w:lang w:val="en-US" w:eastAsia="zh-CN"/>
        </w:rPr>
        <w:t xml:space="preserve"> </w:t>
      </w:r>
      <w:r>
        <w:rPr>
          <w:rFonts w:ascii="宋体" w:hAnsi="宋体" w:cs="宋体"/>
          <w:color w:val="000000"/>
          <w:sz w:val="24"/>
          <w:szCs w:val="24"/>
          <w:highlight w:val="none"/>
        </w:rPr>
        <w:t xml:space="preserve"> 话：</w:t>
      </w:r>
      <w:r>
        <w:rPr>
          <w:rFonts w:hint="eastAsia" w:ascii="宋体" w:hAnsi="宋体" w:cs="宋体"/>
          <w:color w:val="000000"/>
          <w:sz w:val="24"/>
          <w:szCs w:val="24"/>
          <w:highlight w:val="none"/>
        </w:rPr>
        <w:t>023-63117088/19936132304</w:t>
      </w:r>
    </w:p>
    <w:p w14:paraId="7F2E70A0">
      <w:pPr>
        <w:pageBreakBefore w:val="0"/>
        <w:kinsoku/>
        <w:overflowPunct/>
        <w:topLinePunct w:val="0"/>
        <w:bidi w:val="0"/>
        <w:spacing w:line="360" w:lineRule="auto"/>
        <w:jc w:val="left"/>
        <w:textAlignment w:val="auto"/>
        <w:rPr>
          <w:rFonts w:eastAsia="黑体"/>
          <w:b/>
          <w:bCs/>
          <w:sz w:val="22"/>
          <w:highlight w:val="none"/>
        </w:rPr>
      </w:pPr>
      <w:r>
        <w:rPr>
          <w:rFonts w:hint="eastAsia" w:eastAsia="黑体"/>
          <w:b/>
          <w:bCs/>
          <w:sz w:val="22"/>
          <w:highlight w:val="none"/>
        </w:rPr>
        <w:t>附件：招标文件发售登记表</w:t>
      </w:r>
    </w:p>
    <w:p w14:paraId="2D8EC758">
      <w:pPr>
        <w:jc w:val="center"/>
        <w:rPr>
          <w:rFonts w:eastAsia="黑体"/>
          <w:b/>
          <w:bCs/>
          <w:sz w:val="44"/>
          <w:szCs w:val="44"/>
          <w:highlight w:val="none"/>
        </w:rPr>
      </w:pPr>
      <w:r>
        <w:rPr>
          <w:rFonts w:hint="eastAsia" w:eastAsia="黑体"/>
          <w:b/>
          <w:bCs/>
          <w:sz w:val="44"/>
          <w:szCs w:val="44"/>
          <w:highlight w:val="none"/>
          <w:lang w:val="en-US" w:eastAsia="zh-CN"/>
        </w:rPr>
        <w:t>招标</w:t>
      </w:r>
      <w:r>
        <w:rPr>
          <w:rFonts w:hint="eastAsia" w:eastAsia="黑体"/>
          <w:b/>
          <w:bCs/>
          <w:sz w:val="44"/>
          <w:szCs w:val="44"/>
          <w:highlight w:val="none"/>
        </w:rPr>
        <w:t>文件发售登记表</w:t>
      </w:r>
    </w:p>
    <w:tbl>
      <w:tblPr>
        <w:tblStyle w:val="4"/>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237E73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noWrap w:val="0"/>
            <w:vAlign w:val="center"/>
          </w:tcPr>
          <w:p w14:paraId="3F73CF6F">
            <w:pPr>
              <w:spacing w:line="360" w:lineRule="exact"/>
              <w:jc w:val="left"/>
              <w:rPr>
                <w:rFonts w:hint="eastAsia" w:ascii="Times New Roman" w:hAnsi="Times New Roman" w:eastAsia="宋体"/>
                <w:sz w:val="24"/>
                <w:szCs w:val="24"/>
                <w:highlight w:val="none"/>
              </w:rPr>
            </w:pPr>
            <w:r>
              <w:rPr>
                <w:rFonts w:hint="eastAsia" w:ascii="Times New Roman" w:hAnsi="Times New Roman" w:eastAsia="宋体"/>
                <w:sz w:val="24"/>
                <w:szCs w:val="24"/>
                <w:highlight w:val="none"/>
              </w:rPr>
              <w:t>项目名称：</w:t>
            </w:r>
            <w:r>
              <w:rPr>
                <w:rFonts w:hint="eastAsia" w:ascii="Times New Roman" w:hAnsi="Times New Roman" w:eastAsia="宋体"/>
                <w:sz w:val="24"/>
                <w:szCs w:val="24"/>
                <w:highlight w:val="none"/>
                <w:lang w:val="en-US" w:eastAsia="zh-CN"/>
              </w:rPr>
              <w:t>巷道模拟培训演练系统（第四批）</w:t>
            </w:r>
          </w:p>
        </w:tc>
      </w:tr>
      <w:tr w14:paraId="04BBB8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noWrap w:val="0"/>
            <w:vAlign w:val="center"/>
          </w:tcPr>
          <w:p w14:paraId="78DFC442">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lang w:val="en-US" w:eastAsia="zh-CN"/>
              </w:rPr>
              <w:t>投标人</w:t>
            </w:r>
            <w:r>
              <w:rPr>
                <w:rFonts w:hint="eastAsia" w:ascii="Times New Roman" w:hAnsi="Times New Roman" w:eastAsia="宋体"/>
                <w:sz w:val="24"/>
                <w:szCs w:val="24"/>
                <w:highlight w:val="none"/>
              </w:rPr>
              <w:t>名称</w:t>
            </w:r>
          </w:p>
        </w:tc>
        <w:tc>
          <w:tcPr>
            <w:tcW w:w="8000" w:type="dxa"/>
            <w:gridSpan w:val="3"/>
            <w:noWrap w:val="0"/>
            <w:vAlign w:val="bottom"/>
          </w:tcPr>
          <w:p w14:paraId="0A5DAC9F">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lang w:val="en-US" w:eastAsia="zh-CN"/>
              </w:rPr>
              <w:t xml:space="preserve">                                                                   </w:t>
            </w:r>
            <w:r>
              <w:rPr>
                <w:rFonts w:hint="eastAsia" w:ascii="Times New Roman" w:hAnsi="Times New Roman" w:eastAsia="宋体"/>
                <w:sz w:val="24"/>
                <w:szCs w:val="24"/>
                <w:highlight w:val="none"/>
              </w:rPr>
              <w:t>（</w:t>
            </w:r>
            <w:r>
              <w:rPr>
                <w:rFonts w:hint="eastAsia" w:ascii="Times New Roman" w:hAnsi="Times New Roman" w:eastAsia="宋体"/>
                <w:sz w:val="24"/>
                <w:szCs w:val="24"/>
                <w:highlight w:val="none"/>
                <w:lang w:val="en-US" w:eastAsia="zh-CN"/>
              </w:rPr>
              <w:t>单位</w:t>
            </w:r>
            <w:r>
              <w:rPr>
                <w:rFonts w:hint="eastAsia" w:ascii="Times New Roman" w:hAnsi="Times New Roman" w:eastAsia="宋体"/>
                <w:sz w:val="24"/>
                <w:szCs w:val="24"/>
                <w:highlight w:val="none"/>
              </w:rPr>
              <w:t>公章）</w:t>
            </w:r>
          </w:p>
        </w:tc>
      </w:tr>
      <w:tr w14:paraId="723284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noWrap w:val="0"/>
            <w:vAlign w:val="center"/>
          </w:tcPr>
          <w:p w14:paraId="1A24DA7D">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rPr>
              <w:t>联系人</w:t>
            </w:r>
          </w:p>
        </w:tc>
        <w:tc>
          <w:tcPr>
            <w:tcW w:w="2686" w:type="dxa"/>
            <w:noWrap w:val="0"/>
            <w:vAlign w:val="center"/>
          </w:tcPr>
          <w:p w14:paraId="61014CE1">
            <w:pPr>
              <w:spacing w:line="360" w:lineRule="exact"/>
              <w:jc w:val="center"/>
              <w:rPr>
                <w:rFonts w:hint="eastAsia" w:ascii="Times New Roman" w:hAnsi="Times New Roman" w:eastAsia="宋体"/>
                <w:sz w:val="24"/>
                <w:szCs w:val="24"/>
                <w:highlight w:val="none"/>
              </w:rPr>
            </w:pPr>
          </w:p>
        </w:tc>
        <w:tc>
          <w:tcPr>
            <w:tcW w:w="1719" w:type="dxa"/>
            <w:noWrap w:val="0"/>
            <w:vAlign w:val="center"/>
          </w:tcPr>
          <w:p w14:paraId="04F7CD75">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rPr>
              <w:t>联系电话</w:t>
            </w:r>
          </w:p>
          <w:p w14:paraId="2B1FE57E">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rPr>
              <w:t>（手机）</w:t>
            </w:r>
          </w:p>
        </w:tc>
        <w:tc>
          <w:tcPr>
            <w:tcW w:w="3595" w:type="dxa"/>
            <w:noWrap w:val="0"/>
            <w:vAlign w:val="center"/>
          </w:tcPr>
          <w:p w14:paraId="1E04E17B">
            <w:pPr>
              <w:spacing w:line="360" w:lineRule="exact"/>
              <w:jc w:val="center"/>
              <w:rPr>
                <w:rFonts w:hint="eastAsia" w:ascii="Times New Roman" w:hAnsi="Times New Roman" w:eastAsia="宋体"/>
                <w:sz w:val="24"/>
                <w:szCs w:val="24"/>
                <w:highlight w:val="none"/>
              </w:rPr>
            </w:pPr>
          </w:p>
        </w:tc>
      </w:tr>
      <w:tr w14:paraId="61272E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noWrap w:val="0"/>
            <w:vAlign w:val="center"/>
          </w:tcPr>
          <w:p w14:paraId="3796ECF6">
            <w:pPr>
              <w:spacing w:line="360" w:lineRule="exact"/>
              <w:jc w:val="center"/>
              <w:rPr>
                <w:rFonts w:hint="eastAsia" w:ascii="Times New Roman" w:hAnsi="Times New Roman" w:eastAsia="宋体"/>
                <w:sz w:val="24"/>
                <w:szCs w:val="24"/>
                <w:highlight w:val="none"/>
              </w:rPr>
            </w:pPr>
            <w:r>
              <w:rPr>
                <w:rFonts w:hint="eastAsia" w:ascii="Times New Roman" w:hAnsi="Times New Roman" w:eastAsia="宋体"/>
                <w:sz w:val="24"/>
                <w:szCs w:val="24"/>
                <w:highlight w:val="none"/>
              </w:rPr>
              <w:t>电子邮箱</w:t>
            </w:r>
          </w:p>
        </w:tc>
        <w:tc>
          <w:tcPr>
            <w:tcW w:w="8000" w:type="dxa"/>
            <w:gridSpan w:val="3"/>
            <w:noWrap w:val="0"/>
            <w:vAlign w:val="center"/>
          </w:tcPr>
          <w:p w14:paraId="12E67286">
            <w:pPr>
              <w:spacing w:line="360" w:lineRule="exact"/>
              <w:jc w:val="center"/>
              <w:rPr>
                <w:rFonts w:hint="eastAsia" w:ascii="Times New Roman" w:hAnsi="Times New Roman" w:eastAsia="宋体"/>
                <w:sz w:val="24"/>
                <w:szCs w:val="24"/>
                <w:highlight w:val="none"/>
              </w:rPr>
            </w:pPr>
          </w:p>
        </w:tc>
      </w:tr>
      <w:tr w14:paraId="26F3E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noWrap w:val="0"/>
            <w:vAlign w:val="center"/>
          </w:tcPr>
          <w:p w14:paraId="3C1C047F">
            <w:pPr>
              <w:spacing w:line="360" w:lineRule="exact"/>
              <w:jc w:val="center"/>
              <w:rPr>
                <w:rFonts w:hint="eastAsia"/>
                <w:sz w:val="24"/>
                <w:szCs w:val="24"/>
                <w:highlight w:val="none"/>
              </w:rPr>
            </w:pPr>
            <w:r>
              <w:rPr>
                <w:rFonts w:hint="eastAsia"/>
                <w:sz w:val="24"/>
                <w:szCs w:val="24"/>
                <w:highlight w:val="none"/>
              </w:rPr>
              <w:t>单位地址</w:t>
            </w:r>
          </w:p>
        </w:tc>
        <w:tc>
          <w:tcPr>
            <w:tcW w:w="8000" w:type="dxa"/>
            <w:gridSpan w:val="3"/>
            <w:noWrap w:val="0"/>
            <w:vAlign w:val="center"/>
          </w:tcPr>
          <w:p w14:paraId="4A92824A">
            <w:pPr>
              <w:spacing w:line="360" w:lineRule="exact"/>
              <w:jc w:val="left"/>
              <w:rPr>
                <w:rFonts w:hint="eastAsia"/>
                <w:sz w:val="24"/>
                <w:szCs w:val="24"/>
                <w:highlight w:val="none"/>
              </w:rPr>
            </w:pPr>
          </w:p>
        </w:tc>
      </w:tr>
      <w:tr w14:paraId="3FD52D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116" w:type="dxa"/>
            <w:gridSpan w:val="4"/>
            <w:noWrap w:val="0"/>
            <w:vAlign w:val="center"/>
          </w:tcPr>
          <w:p w14:paraId="49B390F7">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color w:val="000000"/>
                <w:sz w:val="24"/>
                <w:szCs w:val="28"/>
                <w:highlight w:val="none"/>
              </w:rPr>
              <w:t>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rPr>
              <w:t>原件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lang w:eastAsia="zh-CN"/>
              </w:rPr>
              <w:t>招标代理机构</w:t>
            </w:r>
            <w:r>
              <w:rPr>
                <w:rFonts w:hint="eastAsia" w:ascii="宋体" w:hAnsi="宋体"/>
                <w:color w:val="000000"/>
                <w:sz w:val="24"/>
                <w:szCs w:val="28"/>
                <w:highlight w:val="none"/>
              </w:rPr>
              <w:t>邮箱</w:t>
            </w:r>
            <w:r>
              <w:rPr>
                <w:rFonts w:hint="eastAsia" w:ascii="宋体" w:hAnsi="宋体" w:eastAsia="宋体" w:cs="宋体"/>
                <w:color w:val="auto"/>
                <w:sz w:val="24"/>
                <w:szCs w:val="24"/>
                <w:highlight w:val="none"/>
              </w:rPr>
              <w:t>（cq@ebidding.com，请注明单位名称及联系方式）,并足额交纳本项目文件费。（投标人将文件费汇至下方账户，汇款时务必注明“</w:t>
            </w:r>
            <w:r>
              <w:rPr>
                <w:rFonts w:hint="eastAsia" w:ascii="宋体" w:hAnsi="宋体" w:eastAsia="宋体" w:cs="宋体"/>
                <w:color w:val="auto"/>
                <w:sz w:val="24"/>
                <w:szCs w:val="24"/>
                <w:highlight w:val="none"/>
                <w:lang w:val="en-US" w:eastAsia="zh-CN"/>
              </w:rPr>
              <w:t>巷道模拟培训演练系统（第四批）</w:t>
            </w:r>
            <w:r>
              <w:rPr>
                <w:rFonts w:hint="eastAsia" w:ascii="宋体" w:hAnsi="宋体" w:eastAsia="宋体" w:cs="宋体"/>
                <w:color w:val="auto"/>
                <w:sz w:val="24"/>
                <w:szCs w:val="24"/>
                <w:highlight w:val="none"/>
              </w:rPr>
              <w:t>文件费”字样，否则，因款项用途不明导致投标无效等后果由投标人自行承担。）</w:t>
            </w:r>
          </w:p>
          <w:p w14:paraId="522F2432">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汇款账户信息如下：</w:t>
            </w:r>
          </w:p>
          <w:p w14:paraId="6FAF4E14">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公司账户：国义招标股份有限公司重庆分公司</w:t>
            </w:r>
          </w:p>
          <w:p w14:paraId="760190B6">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户 行：招商银行股份有限公司重庆</w:t>
            </w:r>
            <w:r>
              <w:rPr>
                <w:rFonts w:hint="eastAsia" w:ascii="宋体" w:hAnsi="宋体" w:eastAsia="宋体" w:cs="宋体"/>
                <w:color w:val="auto"/>
                <w:sz w:val="24"/>
                <w:szCs w:val="24"/>
                <w:highlight w:val="none"/>
                <w:lang w:val="en-US" w:eastAsia="zh-CN"/>
              </w:rPr>
              <w:t>金开</w:t>
            </w:r>
            <w:r>
              <w:rPr>
                <w:rFonts w:hint="eastAsia" w:ascii="宋体" w:hAnsi="宋体" w:eastAsia="宋体" w:cs="宋体"/>
                <w:color w:val="auto"/>
                <w:sz w:val="24"/>
                <w:szCs w:val="24"/>
                <w:highlight w:val="none"/>
              </w:rPr>
              <w:t>支行</w:t>
            </w:r>
          </w:p>
          <w:p w14:paraId="74C0CF3D">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号：123911499910101</w:t>
            </w:r>
          </w:p>
          <w:p w14:paraId="0B95D07E">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报名完成并经核实后将招标文件以电子版本形式发送给投标人。</w:t>
            </w:r>
          </w:p>
          <w:p w14:paraId="548753C4">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color w:val="auto"/>
                <w:sz w:val="24"/>
                <w:szCs w:val="24"/>
                <w:highlight w:val="none"/>
              </w:rPr>
              <w:t>招标文件售价：人民币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00.00元/份（售后不退）。</w:t>
            </w:r>
          </w:p>
        </w:tc>
      </w:tr>
      <w:tr w14:paraId="601397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noWrap w:val="0"/>
            <w:vAlign w:val="center"/>
          </w:tcPr>
          <w:p w14:paraId="624C41FC">
            <w:pPr>
              <w:jc w:val="left"/>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报名和文件发售期：</w:t>
            </w:r>
            <w:r>
              <w:rPr>
                <w:rStyle w:val="6"/>
                <w:rFonts w:hint="eastAsia" w:ascii="宋体" w:hAnsi="宋体"/>
                <w:color w:val="000000"/>
                <w:sz w:val="24"/>
                <w:szCs w:val="28"/>
                <w:highlight w:val="none"/>
                <w:u w:val="single"/>
              </w:rPr>
              <w:t>202</w:t>
            </w:r>
            <w:r>
              <w:rPr>
                <w:rStyle w:val="6"/>
                <w:rFonts w:hint="eastAsia" w:ascii="宋体" w:hAnsi="宋体"/>
                <w:color w:val="000000"/>
                <w:sz w:val="24"/>
                <w:szCs w:val="28"/>
                <w:highlight w:val="none"/>
                <w:u w:val="single"/>
                <w:lang w:val="en-US" w:eastAsia="zh-CN"/>
              </w:rPr>
              <w:t>6</w:t>
            </w:r>
            <w:r>
              <w:rPr>
                <w:rStyle w:val="6"/>
                <w:rFonts w:ascii="宋体" w:hAnsi="宋体"/>
                <w:color w:val="000000"/>
                <w:sz w:val="24"/>
                <w:szCs w:val="28"/>
                <w:highlight w:val="none"/>
                <w:u w:val="single"/>
              </w:rPr>
              <w:t>年</w:t>
            </w:r>
            <w:r>
              <w:rPr>
                <w:rStyle w:val="6"/>
                <w:rFonts w:hint="eastAsia" w:ascii="宋体" w:hAnsi="宋体"/>
                <w:color w:val="000000"/>
                <w:sz w:val="24"/>
                <w:szCs w:val="28"/>
                <w:highlight w:val="none"/>
                <w:u w:val="single"/>
                <w:lang w:val="en-US" w:eastAsia="zh-CN"/>
              </w:rPr>
              <w:t>7</w:t>
            </w:r>
            <w:r>
              <w:rPr>
                <w:rStyle w:val="6"/>
                <w:rFonts w:ascii="宋体" w:hAnsi="宋体"/>
                <w:color w:val="000000"/>
                <w:sz w:val="24"/>
                <w:szCs w:val="28"/>
                <w:highlight w:val="none"/>
                <w:u w:val="single"/>
              </w:rPr>
              <w:t>月</w:t>
            </w:r>
            <w:r>
              <w:rPr>
                <w:rStyle w:val="6"/>
                <w:rFonts w:hint="eastAsia" w:ascii="宋体" w:hAnsi="宋体"/>
                <w:color w:val="000000"/>
                <w:sz w:val="24"/>
                <w:szCs w:val="28"/>
                <w:highlight w:val="none"/>
                <w:u w:val="single"/>
                <w:lang w:val="en-US" w:eastAsia="zh-CN"/>
              </w:rPr>
              <w:t>28</w:t>
            </w:r>
            <w:r>
              <w:rPr>
                <w:rStyle w:val="6"/>
                <w:rFonts w:ascii="宋体" w:hAnsi="宋体"/>
                <w:color w:val="000000"/>
                <w:sz w:val="24"/>
                <w:szCs w:val="28"/>
                <w:highlight w:val="none"/>
                <w:u w:val="single"/>
              </w:rPr>
              <w:t>日至</w:t>
            </w:r>
            <w:r>
              <w:rPr>
                <w:rStyle w:val="6"/>
                <w:rFonts w:hint="eastAsia" w:ascii="宋体" w:hAnsi="宋体"/>
                <w:color w:val="000000"/>
                <w:sz w:val="24"/>
                <w:szCs w:val="28"/>
                <w:highlight w:val="none"/>
                <w:u w:val="single"/>
              </w:rPr>
              <w:t>202</w:t>
            </w:r>
            <w:r>
              <w:rPr>
                <w:rStyle w:val="6"/>
                <w:rFonts w:hint="eastAsia" w:ascii="宋体" w:hAnsi="宋体"/>
                <w:color w:val="000000"/>
                <w:sz w:val="24"/>
                <w:szCs w:val="28"/>
                <w:highlight w:val="none"/>
                <w:u w:val="single"/>
                <w:lang w:val="en-US" w:eastAsia="zh-CN"/>
              </w:rPr>
              <w:t>6</w:t>
            </w:r>
            <w:r>
              <w:rPr>
                <w:rStyle w:val="6"/>
                <w:rFonts w:ascii="宋体" w:hAnsi="宋体"/>
                <w:color w:val="000000"/>
                <w:sz w:val="24"/>
                <w:szCs w:val="28"/>
                <w:highlight w:val="none"/>
                <w:u w:val="single"/>
              </w:rPr>
              <w:t>年</w:t>
            </w:r>
            <w:r>
              <w:rPr>
                <w:rStyle w:val="6"/>
                <w:rFonts w:hint="eastAsia" w:ascii="宋体" w:hAnsi="宋体"/>
                <w:color w:val="000000"/>
                <w:sz w:val="24"/>
                <w:szCs w:val="28"/>
                <w:highlight w:val="none"/>
                <w:u w:val="single"/>
                <w:lang w:val="en-US" w:eastAsia="zh-CN"/>
              </w:rPr>
              <w:t>8</w:t>
            </w:r>
            <w:r>
              <w:rPr>
                <w:rStyle w:val="6"/>
                <w:rFonts w:hint="eastAsia" w:ascii="宋体" w:hAnsi="宋体"/>
                <w:color w:val="000000"/>
                <w:sz w:val="24"/>
                <w:szCs w:val="28"/>
                <w:highlight w:val="none"/>
                <w:u w:val="single"/>
              </w:rPr>
              <w:t>月</w:t>
            </w:r>
            <w:r>
              <w:rPr>
                <w:rStyle w:val="6"/>
                <w:rFonts w:hint="eastAsia" w:ascii="宋体" w:hAnsi="宋体"/>
                <w:color w:val="000000"/>
                <w:sz w:val="24"/>
                <w:szCs w:val="28"/>
                <w:highlight w:val="none"/>
                <w:u w:val="single"/>
                <w:lang w:val="en-US" w:eastAsia="zh-CN"/>
              </w:rPr>
              <w:t>1</w:t>
            </w:r>
            <w:r>
              <w:rPr>
                <w:rStyle w:val="6"/>
                <w:rFonts w:ascii="宋体" w:hAnsi="宋体"/>
                <w:color w:val="000000"/>
                <w:sz w:val="24"/>
                <w:szCs w:val="28"/>
                <w:highlight w:val="none"/>
                <w:u w:val="single"/>
              </w:rPr>
              <w:t>日09:00-17:</w:t>
            </w:r>
            <w:r>
              <w:rPr>
                <w:rStyle w:val="6"/>
                <w:rFonts w:hint="eastAsia" w:ascii="宋体" w:hAnsi="宋体"/>
                <w:color w:val="000000"/>
                <w:sz w:val="24"/>
                <w:szCs w:val="28"/>
                <w:highlight w:val="none"/>
                <w:u w:val="single"/>
              </w:rPr>
              <w:t>3</w:t>
            </w:r>
            <w:r>
              <w:rPr>
                <w:rStyle w:val="6"/>
                <w:rFonts w:ascii="宋体" w:hAnsi="宋体"/>
                <w:color w:val="000000"/>
                <w:sz w:val="24"/>
                <w:szCs w:val="28"/>
                <w:highlight w:val="none"/>
                <w:u w:val="single"/>
              </w:rPr>
              <w:t>0</w:t>
            </w:r>
            <w:r>
              <w:rPr>
                <w:rFonts w:hint="eastAsia" w:ascii="宋体" w:hAnsi="宋体" w:eastAsia="宋体" w:cs="宋体"/>
                <w:color w:val="auto"/>
                <w:sz w:val="24"/>
                <w:szCs w:val="24"/>
                <w:highlight w:val="none"/>
              </w:rPr>
              <w:t>（工作时间）</w:t>
            </w:r>
          </w:p>
        </w:tc>
      </w:tr>
      <w:tr w14:paraId="406613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noWrap w:val="0"/>
            <w:vAlign w:val="center"/>
          </w:tcPr>
          <w:p w14:paraId="22F12B46">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w:t>
            </w:r>
            <w:r>
              <w:rPr>
                <w:rFonts w:hint="eastAsia" w:ascii="宋体" w:hAnsi="宋体" w:eastAsia="宋体" w:cs="宋体"/>
                <w:sz w:val="24"/>
                <w:szCs w:val="24"/>
                <w:highlight w:val="none"/>
              </w:rPr>
              <w:t>人：</w:t>
            </w:r>
            <w:r>
              <w:rPr>
                <w:rFonts w:hint="eastAsia" w:ascii="宋体" w:hAnsi="宋体" w:cs="宋体"/>
                <w:color w:val="000000"/>
                <w:sz w:val="24"/>
                <w:szCs w:val="24"/>
                <w:highlight w:val="none"/>
              </w:rPr>
              <w:t>杨老师023-63117088/19936132304</w:t>
            </w:r>
          </w:p>
        </w:tc>
      </w:tr>
    </w:tbl>
    <w:p w14:paraId="3B9F3E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303F">
    <w:pPr>
      <w:pStyle w:val="3"/>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EA644A">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5EA644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90119"/>
    <w:rsid w:val="1EA901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rFonts w:eastAsia="宋体"/>
      <w:kern w:val="2"/>
      <w:sz w:val="18"/>
      <w:lang w:val="en-US" w:eastAsia="zh-CN"/>
    </w:rPr>
  </w:style>
  <w:style w:type="character" w:styleId="6">
    <w:name w:val="Strong"/>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2026-07-28T08:58:00Z</dcterms:created>
  <dc:creator>沉迷学习</dc:creator>
  <cp:lastModifiedBy>沉迷学习</cp:lastModifiedBy>
  <dcterms:modified xsi:type="dcterms:W3CDTF">2026-07-28T08:59:34Z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018B1E1E3EAF4DF4A87639019B9D16C6_11</vt:lpwstr>
  </property>
  <property fmtid="{D5CDD505-2E9C-101B-9397-08002B2CF9AE}" pid="4" name="KSOTemplateDocerSaveRecord">
    <vt:lpwstr>eyJoZGlkIjoiMjZhNjYzYjExMzFmZWFhYThiMGJkNjE5OGVhOGI1N2EiLCJ1c2VySWQiOiI4ODY5MjQ4NjgifQ==</vt:lpwstr>
  </property>
</Properties>
</file>