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SZDL2026000665</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0724-2631SZ142043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0" w:name="_Hlk37510087"/>
      <w:r>
        <w:rPr>
          <w:rFonts w:ascii="宋体" w:hAnsi="宋体" w:cs="宋体" w:hint="eastAsia"/>
          <w:b/>
          <w:bCs/>
          <w:sz w:val="32"/>
          <w:szCs w:val="32"/>
          <w:highlight w:val="none"/>
        </w:rPr>
        <w:t>项目名称：</w:t>
      </w:r>
      <w:bookmarkEnd w:id="0"/>
      <w:r>
        <w:rPr>
          <w:rFonts w:ascii="宋体" w:hAnsi="宋体" w:cs="宋体" w:hint="eastAsia"/>
          <w:b/>
          <w:bCs/>
          <w:sz w:val="32"/>
          <w:szCs w:val="32"/>
          <w:highlight w:val="none"/>
          <w:lang w:eastAsia="zh-CN"/>
        </w:rPr>
        <w:t>大鹏半岛市级自然保护区巡防服务</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1" w:name="_Hlk37510595"/>
    </w:p>
    <w:p>
      <w:pPr>
        <w:widowControl/>
        <w:jc w:val="left"/>
        <w:rPr>
          <w:rFonts w:ascii="宋体" w:hAnsi="宋体" w:cs="宋体"/>
          <w:b/>
          <w:bCs/>
          <w:sz w:val="28"/>
          <w:szCs w:val="28"/>
          <w:highlight w:val="none"/>
        </w:rPr>
      </w:pPr>
      <w:bookmarkEnd w:id="1"/>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6</w:t>
      </w:r>
      <w:r>
        <w:rPr>
          <w:rFonts w:ascii="宋体" w:hAnsi="宋体" w:cs="宋体" w:hint="eastAsia"/>
          <w:sz w:val="28"/>
          <w:szCs w:val="28"/>
          <w:highlight w:val="none"/>
        </w:rPr>
        <w:t>年</w:t>
      </w:r>
      <w:r>
        <w:rPr>
          <w:rFonts w:ascii="宋体" w:hAnsi="宋体" w:cs="宋体" w:hint="eastAsia"/>
          <w:sz w:val="28"/>
          <w:szCs w:val="28"/>
          <w:highlight w:val="none"/>
          <w:lang w:val="en-US" w:eastAsia="zh-CN"/>
        </w:rPr>
        <w:t>5</w:t>
      </w:r>
      <w:r>
        <w:rPr>
          <w:rFonts w:ascii="宋体" w:hAnsi="宋体" w:cs="宋体" w:hint="eastAsia"/>
          <w:sz w:val="28"/>
          <w:szCs w:val="28"/>
          <w:highlight w:val="none"/>
        </w:rPr>
        <w:t>月</w:t>
      </w:r>
      <w:r>
        <w:rPr>
          <w:rFonts w:ascii="宋体" w:hAnsi="宋体" w:cs="宋体" w:hint="eastAsia"/>
          <w:sz w:val="28"/>
          <w:szCs w:val="28"/>
          <w:highlight w:val="none"/>
          <w:lang w:val="en-US" w:eastAsia="zh-CN"/>
        </w:rPr>
        <w:t>8</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0"/>
        </w:numPr>
        <w:spacing w:line="360" w:lineRule="auto"/>
        <w:ind w:firstLine="420" w:firstLineChars="200"/>
        <w:rPr>
          <w:rFonts w:ascii="宋体" w:hAnsi="宋体"/>
          <w:color w:val="FF0000"/>
          <w:sz w:val="24"/>
          <w:highlight w:val="none"/>
        </w:rPr>
      </w:pPr>
      <w:r>
        <w:rPr>
          <w:rFonts w:ascii="宋体" w:eastAsia="宋体" w:hAnsi="宋体" w:cs="Times New Roman" w:hint="eastAsia"/>
          <w:color w:val="FF0000"/>
          <w:kern w:val="2"/>
          <w:sz w:val="24"/>
          <w:szCs w:val="24"/>
          <w:highlight w:val="none"/>
          <w:lang w:val="en-US" w:eastAsia="zh-CN" w:bidi="ar-SA"/>
        </w:rPr>
        <w:t>四、</w:t>
      </w: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大鹏半岛市级自然保护区巡防服务</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lang w:eastAsia="zh-CN"/>
              </w:rPr>
              <w:t>2026年5月19日8:30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SZDL2026000665</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0724-2631SZ142043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大鹏半岛市级自然保护区巡防服务</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3,846,803.00</w:t>
      </w:r>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3,846,803.00</w:t>
      </w:r>
      <w:r>
        <w:rPr>
          <w:rFonts w:ascii="宋体" w:hAnsi="宋体" w:cs="宋体" w:hint="eastAsia"/>
          <w:szCs w:val="21"/>
          <w:highlight w:val="none"/>
          <w:u w:val="single"/>
        </w:rPr>
        <w:t>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PLAN-2026-440300000-111030-04883</w:t>
            </w:r>
          </w:p>
        </w:tc>
        <w:tc>
          <w:tcPr>
            <w:tcW w:w="2166" w:type="dxa"/>
            <w:vMerge w:val="restart"/>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r>
              <w:rPr>
                <w:rFonts w:ascii="宋体" w:eastAsia="宋体" w:hAnsi="宋体" w:cs="宋体" w:hint="eastAsia"/>
                <w:color w:val="000000" w:themeColor="text1"/>
                <w:szCs w:val="21"/>
                <w:highlight w:val="none"/>
                <w:lang w:eastAsia="zh-CN"/>
                <w14:textFill>
                  <w14:solidFill>
                    <w14:schemeClr w14:val="tx1"/>
                  </w14:solidFill>
                </w14:textFill>
              </w:rPr>
              <w:t>大鹏半岛市级自然保护区巡防服务</w:t>
            </w:r>
          </w:p>
        </w:tc>
        <w:tc>
          <w:tcPr>
            <w:tcW w:w="647" w:type="dxa"/>
            <w:vMerge w:val="restart"/>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Merge w:val="restart"/>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Merge w:val="restart"/>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PLAN-2026-440300000-111030-04884</w:t>
            </w:r>
          </w:p>
        </w:tc>
        <w:tc>
          <w:tcPr>
            <w:tcW w:w="2166" w:type="dxa"/>
            <w:vMerge/>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p>
        </w:tc>
        <w:tc>
          <w:tcPr>
            <w:tcW w:w="647"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lang w:val="en-US" w:eastAsia="zh-CN"/>
                <w14:textFill>
                  <w14:solidFill>
                    <w14:schemeClr w14:val="tx1"/>
                  </w14:solidFill>
                </w14:textFill>
              </w:rPr>
            </w:pP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p>
        </w:tc>
        <w:tc>
          <w:tcPr>
            <w:tcW w:w="1632"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widowControl/>
        <w:ind w:firstLine="420" w:firstLineChars="200"/>
        <w:jc w:val="left"/>
        <w:rPr>
          <w:rFonts w:ascii="宋体" w:hAnsi="宋体" w:cs="宋体" w:hint="eastAsia"/>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eastAsia="宋体" w:hAnsi="宋体" w:cs="宋体" w:hint="eastAsia"/>
          <w:color w:val="000000"/>
          <w:szCs w:val="21"/>
          <w:highlight w:val="none"/>
          <w:lang w:eastAsia="zh-CN"/>
        </w:rPr>
      </w:pPr>
      <w:r>
        <w:rPr>
          <w:rFonts w:ascii="宋体" w:hAnsi="宋体" w:cs="宋体" w:hint="eastAsia"/>
          <w:color w:val="000000"/>
          <w:kern w:val="0"/>
          <w:szCs w:val="21"/>
          <w:highlight w:val="none"/>
        </w:rPr>
        <w:t>3.落实政府采购政策需满足的资格要求：</w:t>
      </w:r>
      <w:r>
        <w:rPr>
          <w:rFonts w:ascii="宋体" w:eastAsia="宋体" w:hAnsi="宋体" w:cs="宋体" w:hint="eastAsia"/>
          <w:color w:val="000000"/>
          <w:szCs w:val="21"/>
          <w:highlight w:val="none"/>
          <w:lang w:eastAsia="zh-CN"/>
        </w:rPr>
        <w:t>本项目属于专门面向中小微企业采购，根据《财政部工业和信息化部关于印发&lt;政府采购促进中小企业发展管理办法&gt;的通知》（财库〔2020〕46号）的规定在《中小企业声明函、残疾人福利性单位声明函及监狱企业声明函》中作出声明，未提供声明函或声明函内容不符合中小企业声明函“填写指引”要求的做资格审查不通过处理）。</w:t>
      </w:r>
    </w:p>
    <w:p>
      <w:pPr>
        <w:widowControl/>
        <w:ind w:firstLine="420" w:firstLineChars="200"/>
        <w:jc w:val="left"/>
        <w:rPr>
          <w:rFonts w:ascii="宋体" w:eastAsia="宋体" w:hAnsi="宋体" w:cs="宋体" w:hint="default"/>
          <w:color w:val="000000"/>
          <w:szCs w:val="21"/>
          <w:highlight w:val="none"/>
          <w:lang w:val="en-US" w:eastAsia="zh-CN"/>
        </w:rPr>
      </w:pPr>
      <w:r>
        <w:rPr>
          <w:rFonts w:ascii="宋体" w:eastAsia="宋体" w:hAnsi="宋体" w:cs="宋体" w:hint="eastAsia"/>
          <w:color w:val="000000"/>
          <w:sz w:val="21"/>
          <w:szCs w:val="21"/>
          <w:highlight w:val="none"/>
        </w:rPr>
        <w:t>所属行</w:t>
      </w:r>
      <w:r>
        <w:rPr>
          <w:rFonts w:ascii="宋体" w:eastAsia="宋体" w:hAnsi="宋体" w:cs="宋体" w:hint="eastAsia"/>
          <w:color w:val="000000"/>
          <w:szCs w:val="21"/>
          <w:highlight w:val="none"/>
        </w:rPr>
        <w:t>业为</w:t>
      </w:r>
      <w:r>
        <w:rPr>
          <w:rFonts w:ascii="宋体" w:eastAsia="宋体" w:hAnsi="宋体" w:cs="宋体" w:hint="eastAsia"/>
          <w:color w:val="000000"/>
          <w:szCs w:val="21"/>
          <w:highlight w:val="none"/>
          <w:lang w:eastAsia="zh-CN"/>
        </w:rPr>
        <w:t>：</w:t>
      </w:r>
      <w:r>
        <w:rPr>
          <w:rFonts w:ascii="宋体" w:hAnsi="宋体" w:cs="宋体" w:hint="eastAsia"/>
          <w:b/>
          <w:bCs/>
          <w:color w:val="000000"/>
          <w:szCs w:val="21"/>
          <w:highlight w:val="none"/>
          <w:u w:val="single"/>
          <w:lang w:val="en-US" w:eastAsia="zh-CN"/>
        </w:rPr>
        <w:t>租赁和商务服务业</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4.本项目的特定资格要求：无。</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eastAsia="宋体" w:hAnsi="宋体" w:cs="宋体" w:hint="eastAsia"/>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w:t>
      </w:r>
      <w:r>
        <w:rPr>
          <w:rFonts w:ascii="宋体" w:eastAsia="宋体" w:hAnsi="宋体" w:cs="宋体" w:hint="eastAsia"/>
          <w:color w:val="000000"/>
          <w:kern w:val="0"/>
          <w:szCs w:val="21"/>
          <w:highlight w:val="none"/>
          <w:lang w:val="zh-CN" w:eastAsia="zh-CN"/>
        </w:rPr>
        <w:t>或者在同一单位缴纳社会保险；不同投标供应商的投标文件</w:t>
      </w:r>
      <w:r>
        <w:rPr>
          <w:rFonts w:ascii="宋体" w:eastAsia="宋体" w:hAnsi="宋体" w:cs="宋体" w:hint="eastAsia"/>
          <w:b/>
          <w:bCs/>
          <w:color w:val="000000"/>
          <w:kern w:val="0"/>
          <w:szCs w:val="21"/>
          <w:highlight w:val="none"/>
          <w:lang w:val="zh-CN" w:eastAsia="zh-CN"/>
        </w:rPr>
        <w:t>不得</w:t>
      </w:r>
      <w:r>
        <w:rPr>
          <w:rFonts w:ascii="宋体" w:eastAsia="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eastAsia="宋体" w:hAnsi="宋体" w:cs="宋体" w:hint="eastAsia"/>
          <w:b/>
          <w:bCs/>
          <w:color w:val="000000"/>
          <w:kern w:val="0"/>
          <w:szCs w:val="21"/>
          <w:highlight w:val="none"/>
          <w:lang w:val="zh-CN" w:eastAsia="zh-CN"/>
        </w:rPr>
        <w:t>不得</w:t>
      </w:r>
      <w:r>
        <w:rPr>
          <w:rFonts w:ascii="宋体" w:eastAsia="宋体" w:hAnsi="宋体" w:cs="宋体" w:hint="eastAsia"/>
          <w:color w:val="000000"/>
          <w:kern w:val="0"/>
          <w:szCs w:val="21"/>
          <w:highlight w:val="none"/>
          <w:lang w:val="zh-CN" w:eastAsia="zh-CN"/>
        </w:rPr>
        <w:t>参加本项目政府采购活动（由供应商填写《供应商基本情况表》相关信息）</w:t>
      </w:r>
      <w:r>
        <w:rPr>
          <w:rFonts w:ascii="宋体" w:eastAsia="宋体" w:hAnsi="宋体" w:cs="宋体" w:hint="eastAsia"/>
          <w:color w:val="000000"/>
          <w:kern w:val="0"/>
          <w:szCs w:val="21"/>
          <w:highlight w:val="none"/>
          <w:lang w:val="zh-CN"/>
        </w:rPr>
        <w:t>。</w:t>
      </w:r>
    </w:p>
    <w:p>
      <w:pPr>
        <w:widowControl/>
        <w:ind w:firstLine="420" w:firstLineChars="200"/>
        <w:jc w:val="left"/>
        <w:rPr>
          <w:rFonts w:ascii="宋体" w:eastAsia="宋体" w:hAnsi="宋体" w:cs="宋体" w:hint="eastAsia"/>
          <w:color w:val="000000"/>
          <w:kern w:val="0"/>
          <w:szCs w:val="21"/>
          <w:highlight w:val="none"/>
          <w:lang w:val="zh-CN"/>
        </w:rPr>
      </w:pPr>
      <w:r>
        <w:rPr>
          <w:rFonts w:ascii="宋体" w:eastAsia="宋体" w:hAnsi="宋体" w:cs="宋体" w:hint="eastAsia"/>
          <w:color w:val="000000"/>
          <w:kern w:val="0"/>
          <w:szCs w:val="21"/>
          <w:highlight w:val="none"/>
        </w:rPr>
        <w:t>9</w:t>
      </w:r>
      <w:r>
        <w:rPr>
          <w:rFonts w:ascii="宋体" w:eastAsia="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eastAsia="宋体" w:hAnsi="宋体" w:cs="宋体" w:hint="eastAsia"/>
          <w:color w:val="000000"/>
          <w:kern w:val="0"/>
          <w:szCs w:val="21"/>
          <w:highlight w:val="none"/>
        </w:rPr>
        <w:t>（</w:t>
      </w:r>
      <w:r>
        <w:rPr>
          <w:rFonts w:ascii="宋体" w:eastAsia="宋体" w:hAnsi="宋体" w:cs="宋体" w:hint="eastAsia"/>
          <w:kern w:val="0"/>
          <w:szCs w:val="21"/>
          <w:highlight w:val="none"/>
        </w:rPr>
        <w:t>由供应商在《政府采购投标及履约承诺函》中作出声明</w:t>
      </w:r>
      <w:r>
        <w:rPr>
          <w:rFonts w:ascii="宋体" w:eastAsia="宋体" w:hAnsi="宋体" w:cs="宋体" w:hint="eastAsia"/>
          <w:color w:val="000000"/>
          <w:kern w:val="0"/>
          <w:szCs w:val="21"/>
          <w:highlight w:val="none"/>
        </w:rPr>
        <w:t>）</w:t>
      </w:r>
      <w:r>
        <w:rPr>
          <w:rFonts w:ascii="宋体" w:eastAsia="宋体" w:hAnsi="宋体" w:cs="宋体" w:hint="eastAsia"/>
          <w:color w:val="000000"/>
          <w:kern w:val="0"/>
          <w:szCs w:val="21"/>
          <w:highlight w:val="none"/>
          <w:lang w:val="zh-CN"/>
        </w:rPr>
        <w:t>。</w:t>
      </w:r>
    </w:p>
    <w:p>
      <w:pPr>
        <w:widowControl/>
        <w:ind w:firstLine="420" w:firstLineChars="200"/>
        <w:jc w:val="left"/>
        <w:rPr>
          <w:rFonts w:ascii="宋体" w:eastAsia="宋体" w:hAnsi="宋体" w:cs="宋体" w:hint="eastAsia"/>
          <w:b/>
          <w:szCs w:val="21"/>
          <w:highlight w:val="none"/>
        </w:rPr>
      </w:pPr>
      <w:r>
        <w:rPr>
          <w:rStyle w:val="Strong"/>
          <w:rFonts w:ascii="宋体" w:eastAsia="宋体" w:hAnsi="宋体" w:cs="宋体" w:hint="eastAsia"/>
          <w:bCs w:val="0"/>
          <w:spacing w:val="0"/>
          <w:kern w:val="0"/>
          <w:sz w:val="21"/>
          <w:szCs w:val="21"/>
          <w:highlight w:val="none"/>
        </w:rPr>
        <w:t>三、获取招标文件</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时间：自本公告发布之日起至</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w:t>
      </w:r>
      <w:bookmarkStart w:id="2" w:name="_GoBack"/>
      <w:bookmarkEnd w:id="2"/>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地点：请有意参加该政府采购项目的供应商登录深圳政府采购智慧(监管)平台后下载招标（采购）文件。</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方式：在线下载。</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售价：免费 。</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请有意参加该政府采购项目的供应商登录深圳政府采购智慧(监管)平台后下载招标（采购文件）：凡已注册的深圳市网上政府采购供应商，按照授予的操作权限，可于自本公告发布之日起至</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2026年5月19日8:30</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期间登录深圳政府采购智慧（监管）平台（http://zfcg.szggzy.com:8081/）下载本项目的采购文件。投标人如确定参加投标，首先要在深圳政府采购智慧(监管)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监管)平台（http://zfcg.szggzy.com:8081/）的供应商，请先办理密钥（</w:t>
      </w:r>
      <w:r>
        <w:rPr>
          <w:rFonts w:ascii="宋体" w:eastAsia="宋体" w:hAnsi="宋体" w:cs="宋体" w:hint="eastAsia"/>
          <w:color w:val="000000" w:themeColor="text1"/>
          <w:kern w:val="0"/>
          <w:sz w:val="21"/>
          <w:szCs w:val="21"/>
          <w:highlight w:val="none"/>
          <w:u w:val="single"/>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highlight w:val="none"/>
          <w:u w:val="single"/>
          <w:lang w:val="en-US" w:eastAsia="zh-CN"/>
          <w14:textFill>
            <w14:solidFill>
              <w14:schemeClr w14:val="tx1"/>
            </w14:solidFill>
          </w14:textFill>
        </w:rPr>
        <w:instrText xml:space="preserve"> HYPERLINK "http://zfcg.szggzy.com:8081/TPBidder/CAHandle" </w:instrText>
      </w:r>
      <w:r>
        <w:rPr>
          <w:rFonts w:ascii="宋体" w:eastAsia="宋体" w:hAnsi="宋体" w:cs="宋体" w:hint="eastAsia"/>
          <w:color w:val="000000" w:themeColor="text1"/>
          <w:kern w:val="0"/>
          <w:sz w:val="21"/>
          <w:szCs w:val="21"/>
          <w:highlight w:val="none"/>
          <w:u w:val="single"/>
          <w:lang w:val="en-US" w:eastAsia="zh-CN"/>
          <w14:textFill>
            <w14:solidFill>
              <w14:schemeClr w14:val="tx1"/>
            </w14:solidFill>
          </w14:textFill>
        </w:rPr>
        <w:fldChar w:fldCharType="separate"/>
      </w:r>
      <w:r>
        <w:rPr>
          <w:rStyle w:val="Hyperlink"/>
          <w:rFonts w:ascii="宋体" w:eastAsia="宋体" w:hAnsi="宋体" w:cs="宋体" w:hint="eastAsia"/>
          <w:color w:val="000000" w:themeColor="text1"/>
          <w:sz w:val="21"/>
          <w:szCs w:val="21"/>
          <w:highlight w:val="none"/>
          <w:u w:val="single"/>
          <w14:textFill>
            <w14:solidFill>
              <w14:schemeClr w14:val="tx1"/>
            </w14:solidFill>
          </w14:textFill>
        </w:rPr>
        <w:t>请点击</w:t>
      </w:r>
      <w:r>
        <w:rPr>
          <w:rFonts w:ascii="宋体" w:eastAsia="宋体" w:hAnsi="宋体" w:cs="宋体" w:hint="eastAsia"/>
          <w:color w:val="000000" w:themeColor="text1"/>
          <w:kern w:val="0"/>
          <w:sz w:val="21"/>
          <w:szCs w:val="21"/>
          <w:highlight w:val="none"/>
          <w:u w:val="single"/>
          <w:lang w:val="en-US" w:eastAsia="zh-CN"/>
          <w14:textFill>
            <w14:solidFill>
              <w14:schemeClr w14:val="tx1"/>
            </w14:solidFill>
          </w14:textFill>
        </w:rPr>
        <w:fldChar w:fldCharType="end"/>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深圳市南山区沙河西路3185号南山智谷A座（深圳交易集团总部大楼）3楼前台（咨询电话：0755-83948165、0755-83938966、020-89524338）绑定深圳政府采购智慧(监管)平台用户,再进行投标报名。在网上报名后，点击“【我的项目】→【项目流程】→【采购文件下载】”进行采购文件的下载。</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0"/>
          <w:sz w:val="21"/>
          <w:szCs w:val="21"/>
          <w:highlight w:val="none"/>
          <w:lang w:val="en-US" w:eastAsia="zh-CN"/>
          <w14:textFill>
            <w14:solidFill>
              <w14:schemeClr w14:val="tx1"/>
            </w14:solidFill>
          </w14:textFill>
        </w:rPr>
        <w:t>四、提交投标文件截止时间、开标时间和地点</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1.投标截止时间：所有投标文件应于</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2026年5月19日8:30</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之前上传到深圳政府采购智慧(监管)平台（http://zfcg.szggzy.com:8081/）。具体操作为登录“深圳政府采购智慧(监管)平台用户网上办事子系统（http://zfcg.szggzy.com:8081/TPBidder/memberLogin）”，用“【我的项目】→【项目流程】→【递交投标(应答)文件】”功能点上传投标文件。本项目电子投标文件最大容量为250MB，超过此容量的文件将被拒绝。</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2.开标时间和地点：定于</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2026年5月19日8:30</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，在</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国义招标股份有限公司深圳分公司开（评）标室5</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深圳市福田区红荔路1001号银盛大厦11楼）公开开标。供应商可以登录“深圳政府采购智慧(监管)平台用户网上办事子系统（http://zfcg.szggzy.com:8081/TPBidder/memberLogin）”，在“【我的项目】→【项目流程】→【开标及解密】”进行在线解密、查询开标情况。</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3.在线解密： 投标人须在开标当日</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2026年5月19日8:30</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 xml:space="preserve"> - 9:30</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期间进行解密，逾期未解密的作无效处理。解密方法：登录“深圳政府采购智慧(监管)平台用户网上办事子系统（http://zfcg.szggzy.com:8081/TPBidder/memberLogin）”，使用本单位制作电子投标文件同一个电子密钥，在“【我的项目】→【项目流程】→【开标及解密】”进行在线解密、查询开标情况。</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4.投标提醒</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请各供应商在投标前根据《深圳市财政局关于在采购文件及深圳政府采购智慧平台增设供应商投标投标警示条款等事宜的通知》要求，核实自身是否存在特别警示条款中，关于供应商参与投标禁止的情形。</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5.其他说明</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本项目不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hAnsi="宋体" w:cs="宋体" w:hint="eastAsia"/>
          <w:color w:val="000000" w:themeColor="text1"/>
          <w:kern w:val="0"/>
          <w:sz w:val="21"/>
          <w:szCs w:val="21"/>
          <w:highlight w:val="none"/>
          <w:lang w:val="en-US" w:eastAsia="zh-CN"/>
          <w14:textFill>
            <w14:solidFill>
              <w14:schemeClr w14:val="tx1"/>
            </w14:solidFill>
          </w14:textFill>
        </w:rPr>
        <w:t>6.</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重要提示：（1）使用电子营业执照功能时，请确保已经在手机微信安装 “电子营业执照”小程序，或已安装了“电子营业执照”APP，并且在 “电子营业执照”小程序/app中完成相应的下载电子营业执照、法人授权、备份密钥等操作（具体详见国家市场监督管理总局），电子投标地区必须选择 “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instrText xml:space="preserve"> HYPERLINK "https://www.szggzy.com/calock/caLock.html）。" </w:instrTex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separate"/>
      </w:r>
      <w:r>
        <w:rPr>
          <w:rStyle w:val="Hyperlink"/>
          <w:rFonts w:ascii="宋体" w:eastAsia="宋体" w:hAnsi="宋体" w:cs="宋体" w:hint="eastAsia"/>
          <w:color w:val="000000" w:themeColor="text1"/>
          <w:kern w:val="0"/>
          <w:sz w:val="21"/>
          <w:szCs w:val="21"/>
          <w:highlight w:val="none"/>
          <w:lang w:val="en-US" w:eastAsia="zh-CN"/>
          <w14:textFill>
            <w14:solidFill>
              <w14:schemeClr w14:val="tx1"/>
            </w14:solidFill>
          </w14:textFill>
        </w:rPr>
        <w:t>https://www.szggzy.com/calock/caLock.html）。</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end"/>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0"/>
          <w:sz w:val="21"/>
          <w:szCs w:val="21"/>
          <w:highlight w:val="none"/>
          <w:lang w:val="en-US" w:eastAsia="zh-CN"/>
          <w14:textFill>
            <w14:solidFill>
              <w14:schemeClr w14:val="tx1"/>
            </w14:solidFill>
          </w14:textFill>
        </w:rPr>
        <w:t>五、公告期限</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自本公告发布之日起5个工作日。</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0"/>
          <w:sz w:val="21"/>
          <w:szCs w:val="21"/>
          <w:highlight w:val="none"/>
          <w:lang w:val="en-US" w:eastAsia="zh-CN"/>
          <w14:textFill>
            <w14:solidFill>
              <w14:schemeClr w14:val="tx1"/>
            </w14:solidFill>
          </w14:textFill>
        </w:rPr>
        <w:t>六、其他补充事宜</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1.本项目实行网上投标，采用电子投标文件。</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3.开标操作：投标人可以登录“深圳政府采购智慧(监管)平台 （http://zfcg.szggzy.com:8081/）网站”，在系统登录首页面即可查看开标情况。</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4.投标操作：具体操作为登录“深圳政府采购智慧(监管)平台 （http://zfcg.szggzy.com:8081/） 网站”，用“我的项目→项目流程→递交投标(应答)文件→上传投标文件”功能点上传投标文件。本项目电子投标文件最大容量为250MB，超过此容量的文件将被拒绝。</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5.采购文件澄清/修改事项：</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2026年</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5</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月</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13</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日 17:00（北京时间）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前，供应商如果认为采购文件存在不明确、不清晰和前后不一致等问题，可登录深圳政府采购智慧(监管)平台（http://zfcg.szggzy.com:8081/）→“深圳政府采购智慧(监管)平台用户网上办事子系统（http://zfcg.szggzy.com:8081/TPBidder/memberLogin）”，在“【我的项目】→【项目流程】→【提问】”功能点中填写需澄清内容。</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2026年</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5</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月</w:t>
      </w:r>
      <w:r>
        <w:rPr>
          <w:rFonts w:ascii="宋体" w:hAnsi="宋体" w:cs="宋体" w:hint="eastAsia"/>
          <w:b/>
          <w:bCs/>
          <w:color w:val="000000" w:themeColor="text1"/>
          <w:kern w:val="0"/>
          <w:sz w:val="21"/>
          <w:szCs w:val="21"/>
          <w:highlight w:val="none"/>
          <w:u w:val="single"/>
          <w:lang w:val="en-US" w:eastAsia="zh-CN"/>
          <w14:textFill>
            <w14:solidFill>
              <w14:schemeClr w14:val="tx1"/>
            </w14:solidFill>
          </w14:textFill>
        </w:rPr>
        <w:t>15</w:t>
      </w:r>
      <w:r>
        <w:rPr>
          <w:rFonts w:ascii="宋体" w:eastAsia="宋体" w:hAnsi="宋体" w:cs="宋体" w:hint="eastAsia"/>
          <w:b/>
          <w:bCs/>
          <w:color w:val="000000" w:themeColor="text1"/>
          <w:kern w:val="0"/>
          <w:sz w:val="21"/>
          <w:szCs w:val="21"/>
          <w:highlight w:val="none"/>
          <w:u w:val="single"/>
          <w:lang w:val="en-US" w:eastAsia="zh-CN"/>
          <w14:textFill>
            <w14:solidFill>
              <w14:schemeClr w14:val="tx1"/>
            </w14:solidFill>
          </w14:textFill>
        </w:rPr>
        <w:t>日 17:00（北京时间）</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 xml:space="preserve">前将采购文件澄清/修改情况在“【我的项目】→【项目流程】→【答疑澄清文件下载】”中公布，望投标人予以关注。 </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br/>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 xml:space="preserve">  （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广州市东风东路726号9楼903室。质疑咨询电话：020-37860713/715（工作/接收时间：8：30-17：00）。根据《深圳经济特区政府采购条例》第四十二条“供应商投诉的事项应当是经过质疑的事项”的规定，未经正式质疑的，将影响供应商行使向财政部门提起投诉的权利。） </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6.深圳政府采购智慧(监管)平台 （http://zfcg.szggzy.com:8081/）有权对投标人就本项目要求提供的相关证明资料（原件）进行审查。供应商提供虚假资料被查实的，则可能面临被取消本项目中标资格、列入不良行为记录名单和三年内禁止参与深圳市政府采购活动的风险。 本招标公告及本项目招标文件所涉及的时间一律为北京时间。投标人有义务在招标活动期间浏览深圳政府采购智慧(监管)平台 （http://zfcg.szggzy.com:8081/）,在深圳政府采购智慧(监管)平台 （http://zfcg.szggzy.com:8081/）网上公布的与本次招标项目有关的信息视为已送达各投标人。</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7.本项目不需要投标保证金。</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pPr>
        <w:keepNext w:val="0"/>
        <w:keepLines w:val="0"/>
        <w:widowControl/>
        <w:suppressLineNumbers w:val="0"/>
        <w:spacing w:after="0" w:afterAutospacing="0"/>
        <w:ind w:firstLine="420" w:firstLineChars="200"/>
        <w:jc w:val="lef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0"/>
          <w:sz w:val="21"/>
          <w:szCs w:val="21"/>
          <w:highlight w:val="none"/>
          <w:lang w:val="en-US" w:eastAsia="zh-CN"/>
          <w14:textFill>
            <w14:solidFill>
              <w14:schemeClr w14:val="tx1"/>
            </w14:solidFill>
          </w14:textFill>
        </w:rPr>
        <w:t>七、对本次招标提出询问，请按以下方式联系</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1.采购人信息</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名称：深圳市自然保护区管理中心</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地址：深圳市福田区华强北街道振兴路3号建艺大厦三楼</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联系人：</w:t>
      </w:r>
      <w:r>
        <w:rPr>
          <w:rFonts w:ascii="宋体" w:hAnsi="宋体" w:cs="宋体" w:hint="eastAsia"/>
          <w:color w:val="000000"/>
          <w:kern w:val="0"/>
          <w:szCs w:val="21"/>
          <w:highlight w:val="none"/>
          <w:lang w:val="en-US" w:eastAsia="zh-CN"/>
        </w:rPr>
        <w:t>刘</w:t>
      </w:r>
      <w:r>
        <w:rPr>
          <w:rFonts w:ascii="宋体" w:eastAsia="宋体" w:hAnsi="宋体" w:cs="宋体" w:hint="eastAsia"/>
          <w:color w:val="000000"/>
          <w:kern w:val="0"/>
          <w:szCs w:val="21"/>
          <w:highlight w:val="none"/>
        </w:rPr>
        <w:t>工</w:t>
      </w:r>
    </w:p>
    <w:p>
      <w:pPr>
        <w:widowControl/>
        <w:ind w:firstLine="420" w:firstLineChars="200"/>
        <w:jc w:val="left"/>
        <w:rPr>
          <w:rFonts w:ascii="宋体" w:eastAsia="宋体" w:hAnsi="宋体" w:cs="宋体" w:hint="default"/>
          <w:color w:val="000000"/>
          <w:kern w:val="0"/>
          <w:szCs w:val="21"/>
          <w:highlight w:val="none"/>
          <w:lang w:val="en-US" w:eastAsia="zh-CN"/>
        </w:rPr>
      </w:pPr>
      <w:r>
        <w:rPr>
          <w:rFonts w:ascii="宋体" w:eastAsia="宋体" w:hAnsi="宋体" w:cs="宋体" w:hint="eastAsia"/>
          <w:color w:val="000000"/>
          <w:kern w:val="0"/>
          <w:szCs w:val="21"/>
          <w:highlight w:val="none"/>
        </w:rPr>
        <w:t>联系方式：0755-</w:t>
      </w:r>
      <w:r>
        <w:rPr>
          <w:rFonts w:ascii="宋体" w:hAnsi="宋体" w:cs="宋体" w:hint="eastAsia"/>
          <w:color w:val="000000"/>
          <w:kern w:val="0"/>
          <w:szCs w:val="21"/>
          <w:highlight w:val="none"/>
          <w:lang w:val="en-US" w:eastAsia="zh-CN"/>
        </w:rPr>
        <w:t>28380781</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2.采购代理机构</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名称：国义招标股份有限公司</w:t>
      </w:r>
    </w:p>
    <w:p>
      <w:pPr>
        <w:widowControl/>
        <w:ind w:firstLine="420" w:firstLineChars="200"/>
        <w:jc w:val="left"/>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rPr>
        <w:t>地址：深圳市福田区红荔路1001号银盛大厦</w:t>
      </w:r>
      <w:r>
        <w:rPr>
          <w:rFonts w:ascii="宋体" w:eastAsia="宋体" w:hAnsi="宋体" w:cs="宋体" w:hint="eastAsia"/>
          <w:color w:val="000000"/>
          <w:kern w:val="0"/>
          <w:szCs w:val="21"/>
          <w:highlight w:val="none"/>
          <w:lang w:val="en-US" w:eastAsia="zh-CN"/>
        </w:rPr>
        <w:t>11楼1101-1105</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联系方式：0755-82339856</w:t>
      </w:r>
    </w:p>
    <w:p>
      <w:pPr>
        <w:widowControl/>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3.项目联系方式</w:t>
      </w:r>
    </w:p>
    <w:p>
      <w:pPr>
        <w:spacing w:line="304" w:lineRule="exact"/>
        <w:ind w:firstLine="420" w:firstLineChars="200"/>
        <w:jc w:val="left"/>
        <w:rPr>
          <w:rFonts w:ascii="宋体" w:eastAsia="宋体" w:hAnsi="宋体" w:cs="宋体" w:hint="eastAsia"/>
          <w:color w:val="000000"/>
          <w:kern w:val="0"/>
          <w:szCs w:val="21"/>
          <w:highlight w:val="none"/>
          <w:lang w:val="en-US" w:eastAsia="zh-CN"/>
        </w:rPr>
      </w:pPr>
      <w:r>
        <w:rPr>
          <w:rFonts w:ascii="宋体" w:eastAsia="宋体" w:hAnsi="宋体" w:cs="宋体" w:hint="eastAsia"/>
          <w:color w:val="000000"/>
          <w:kern w:val="0"/>
          <w:szCs w:val="21"/>
          <w:highlight w:val="none"/>
        </w:rPr>
        <w:t>项目联系人：谢宁多、黄颖、张琪琪</w:t>
      </w:r>
    </w:p>
    <w:p>
      <w:pPr>
        <w:spacing w:line="304" w:lineRule="exact"/>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电话：0755-82337260/0755-82339856</w:t>
      </w:r>
    </w:p>
    <w:p>
      <w:pPr>
        <w:spacing w:line="304" w:lineRule="exact"/>
        <w:ind w:firstLine="420" w:firstLineChars="200"/>
        <w:jc w:val="left"/>
        <w:rPr>
          <w:rFonts w:ascii="宋体" w:eastAsia="宋体" w:hAnsi="宋体" w:cs="宋体" w:hint="eastAsia"/>
          <w:color w:val="000000"/>
          <w:kern w:val="0"/>
          <w:szCs w:val="21"/>
          <w:highlight w:val="none"/>
        </w:rPr>
      </w:pPr>
      <w:r>
        <w:rPr>
          <w:rFonts w:ascii="宋体" w:eastAsia="宋体" w:hAnsi="宋体" w:cs="宋体" w:hint="eastAsia"/>
          <w:color w:val="000000"/>
          <w:kern w:val="0"/>
          <w:szCs w:val="21"/>
          <w:highlight w:val="none"/>
        </w:rPr>
        <w:t>邮编：518028</w:t>
      </w:r>
    </w:p>
    <w:p>
      <w:pPr>
        <w:spacing w:line="304" w:lineRule="exact"/>
        <w:ind w:firstLine="420" w:firstLineChars="200"/>
        <w:jc w:val="left"/>
        <w:rPr>
          <w:rFonts w:ascii="宋体" w:eastAsia="宋体" w:hAnsi="宋体" w:cs="宋体" w:hint="eastAsia"/>
          <w:szCs w:val="21"/>
          <w:highlight w:val="none"/>
        </w:rPr>
      </w:pPr>
      <w:r>
        <w:rPr>
          <w:rFonts w:ascii="宋体" w:eastAsia="宋体" w:hAnsi="宋体" w:cs="宋体" w:hint="eastAsia"/>
          <w:color w:val="000000"/>
          <w:kern w:val="0"/>
          <w:szCs w:val="21"/>
          <w:highlight w:val="none"/>
        </w:rPr>
        <w:t>邮箱：</w:t>
      </w:r>
      <w:r>
        <w:rPr>
          <w:rFonts w:ascii="宋体" w:hAnsi="宋体" w:cs="宋体" w:hint="eastAsia"/>
          <w:color w:val="000000"/>
          <w:kern w:val="0"/>
          <w:szCs w:val="21"/>
          <w:highlight w:val="none"/>
          <w:lang w:val="en-US" w:eastAsia="zh-CN"/>
        </w:rPr>
        <w:t>hy</w:t>
      </w:r>
      <w:r>
        <w:rPr>
          <w:rFonts w:ascii="宋体" w:eastAsia="宋体" w:hAnsi="宋体" w:cs="宋体" w:hint="eastAsia"/>
          <w:color w:val="000000"/>
          <w:kern w:val="0"/>
          <w:szCs w:val="21"/>
          <w:highlight w:val="none"/>
        </w:rPr>
        <w:t>@ebidding.com</w:t>
      </w:r>
    </w:p>
    <w:p>
      <w:pPr>
        <w:keepNext w:val="0"/>
        <w:keepLines w:val="0"/>
        <w:widowControl/>
        <w:suppressLineNumbers w:val="0"/>
        <w:spacing w:after="0" w:afterAutospacing="0"/>
        <w:ind w:firstLine="420" w:firstLineChars="200"/>
        <w:jc w:val="righ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 xml:space="preserve">国义招标股份有限公司 </w:t>
      </w:r>
    </w:p>
    <w:p>
      <w:pPr>
        <w:keepNext w:val="0"/>
        <w:keepLines w:val="0"/>
        <w:widowControl/>
        <w:suppressLineNumbers w:val="0"/>
        <w:spacing w:after="0" w:afterAutospacing="0"/>
        <w:ind w:firstLine="420" w:firstLineChars="200"/>
        <w:jc w:val="right"/>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2026年</w:t>
      </w:r>
      <w:r>
        <w:rPr>
          <w:rFonts w:ascii="宋体" w:hAnsi="宋体" w:cs="宋体" w:hint="eastAsia"/>
          <w:color w:val="000000" w:themeColor="text1"/>
          <w:kern w:val="0"/>
          <w:sz w:val="21"/>
          <w:szCs w:val="21"/>
          <w:highlight w:val="none"/>
          <w:lang w:val="en-US" w:eastAsia="zh-CN"/>
          <w14:textFill>
            <w14:solidFill>
              <w14:schemeClr w14:val="tx1"/>
            </w14:solidFill>
          </w14:textFill>
        </w:rPr>
        <w:t>5</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月</w:t>
      </w:r>
      <w:r>
        <w:rPr>
          <w:rFonts w:ascii="宋体" w:hAnsi="宋体" w:cs="宋体" w:hint="eastAsia"/>
          <w:color w:val="000000" w:themeColor="text1"/>
          <w:kern w:val="0"/>
          <w:sz w:val="21"/>
          <w:szCs w:val="21"/>
          <w:highlight w:val="none"/>
          <w:lang w:val="en-US" w:eastAsia="zh-CN"/>
          <w14:textFill>
            <w14:solidFill>
              <w14:schemeClr w14:val="tx1"/>
            </w14:solidFill>
          </w14:textFill>
        </w:rPr>
        <w:t>8</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3"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4" w:name="OLE_LINK7"/>
      <w:bookmarkStart w:id="5" w:name="OLE_LINK8"/>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numPr>
          <w:ilvl w:val="0"/>
          <w:numId w:val="0"/>
        </w:numPr>
        <w:snapToGrid w:val="0"/>
        <w:ind w:firstLine="420" w:firstLineChars="200"/>
        <w:rPr>
          <w:rFonts w:ascii="宋体" w:eastAsia="宋体" w:hAnsi="宋体" w:cs="宋体" w:hint="eastAsia"/>
          <w:b/>
          <w:szCs w:val="21"/>
          <w:highlight w:val="none"/>
          <w:lang w:val="en-US" w:eastAsia="zh-CN"/>
        </w:rPr>
      </w:pPr>
      <w:bookmarkEnd w:id="4"/>
      <w:bookmarkEnd w:id="5"/>
      <w:r>
        <w:rPr>
          <w:rFonts w:ascii="宋体" w:eastAsia="宋体" w:hAnsi="宋体" w:cs="宋体" w:hint="eastAsia"/>
          <w:b/>
          <w:kern w:val="2"/>
          <w:sz w:val="21"/>
          <w:szCs w:val="21"/>
          <w:highlight w:val="none"/>
          <w:lang w:val="en-US" w:eastAsia="zh-CN" w:bidi="ar-SA"/>
        </w:rPr>
        <w:t>一、</w:t>
      </w:r>
      <w:r>
        <w:rPr>
          <w:rFonts w:ascii="宋体" w:eastAsia="宋体" w:hAnsi="宋体" w:cs="宋体" w:hint="eastAsia"/>
          <w:b/>
          <w:szCs w:val="21"/>
          <w:highlight w:val="none"/>
          <w:lang w:val="en-US" w:eastAsia="zh-CN"/>
        </w:rPr>
        <w:t>项目概况</w:t>
      </w:r>
    </w:p>
    <w:p>
      <w:pPr>
        <w:ind w:firstLine="420" w:firstLineChars="200"/>
        <w:jc w:val="left"/>
        <w:rPr>
          <w:rFonts w:ascii="宋体" w:eastAsia="宋体" w:hAnsi="宋体" w:cs="宋体" w:hint="eastAsia"/>
          <w:b w:val="0"/>
          <w:bCs w:val="0"/>
          <w:color w:val="auto"/>
          <w:szCs w:val="21"/>
          <w:highlight w:val="none"/>
        </w:rPr>
      </w:pPr>
      <w:bookmarkStart w:id="6" w:name="_Toc31669"/>
      <w:r>
        <w:rPr>
          <w:rFonts w:ascii="宋体" w:eastAsia="宋体" w:hAnsi="宋体" w:cs="宋体" w:hint="eastAsia"/>
          <w:b w:val="0"/>
          <w:bCs w:val="0"/>
          <w:color w:val="auto"/>
          <w:szCs w:val="21"/>
          <w:highlight w:val="none"/>
        </w:rPr>
        <w:t>根据《深圳市人民政府关于同意建立大鹏半岛市级自然保护区的批复》（深府函〔2010〕231号），大鹏半岛市级自然保护区面积共计146平方公里，保护区内森林资源丰富，有多种国家重点保护的珍稀濒危动植物。</w:t>
      </w:r>
    </w:p>
    <w:p>
      <w:pPr>
        <w:ind w:firstLine="420" w:firstLineChars="200"/>
        <w:jc w:val="left"/>
        <w:rPr>
          <w:rFonts w:ascii="宋体" w:eastAsia="宋体" w:hAnsi="宋体" w:cs="宋体" w:hint="eastAsia"/>
          <w:b w:val="0"/>
          <w:bCs w:val="0"/>
          <w:color w:val="auto"/>
          <w:szCs w:val="21"/>
          <w:highlight w:val="none"/>
        </w:rPr>
      </w:pPr>
      <w:r>
        <w:rPr>
          <w:rFonts w:ascii="宋体" w:eastAsia="宋体" w:hAnsi="宋体" w:cs="宋体" w:hint="eastAsia"/>
          <w:b w:val="0"/>
          <w:bCs w:val="0"/>
          <w:color w:val="auto"/>
          <w:szCs w:val="21"/>
          <w:highlight w:val="none"/>
        </w:rPr>
        <w:t>为保护自然保护区的森林资源，维护生态安全，拟通过公开招标方式选取一家巡防服务公司，严格执行《中华人民共和国森林法》</w:t>
      </w:r>
      <w:r>
        <w:rPr>
          <w:rFonts w:ascii="宋体" w:eastAsia="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《中华人民共和国自然保护区管理条例》等相关法律法规，根据采购单位要求开展相关工作，</w:t>
      </w:r>
      <w:r>
        <w:rPr>
          <w:rFonts w:ascii="宋体" w:hAnsi="宋体" w:cs="宋体" w:hint="eastAsia"/>
          <w:b w:val="0"/>
          <w:bCs w:val="0"/>
          <w:szCs w:val="21"/>
          <w:highlight w:val="none"/>
          <w:lang w:val="en-US" w:eastAsia="zh-CN"/>
        </w:rPr>
        <w:t>包括</w:t>
      </w:r>
      <w:r>
        <w:rPr>
          <w:rFonts w:ascii="宋体" w:eastAsia="宋体" w:hAnsi="宋体" w:cs="宋体" w:hint="eastAsia"/>
          <w:b w:val="0"/>
          <w:bCs w:val="0"/>
          <w:szCs w:val="21"/>
          <w:highlight w:val="none"/>
        </w:rPr>
        <w:t>自然保护区内的森林防火</w:t>
      </w:r>
      <w:r>
        <w:rPr>
          <w:rFonts w:ascii="宋体" w:eastAsia="宋体" w:hAnsi="宋体" w:cs="宋体" w:hint="eastAsia"/>
          <w:b w:val="0"/>
          <w:bCs w:val="0"/>
          <w:color w:val="auto"/>
          <w:szCs w:val="21"/>
          <w:highlight w:val="none"/>
        </w:rPr>
        <w:t>、野生动植物资源保护、林业有害生物巡查、安全防范及其他巡防服务工作。</w:t>
      </w:r>
    </w:p>
    <w:p>
      <w:pPr>
        <w:numPr>
          <w:ilvl w:val="255"/>
          <w:numId w:val="0"/>
        </w:numPr>
        <w:snapToGrid w:val="0"/>
        <w:ind w:firstLine="0" w:firstLineChars="0"/>
        <w:rPr>
          <w:rFonts w:ascii="宋体" w:eastAsia="宋体" w:hAnsi="宋体" w:cs="宋体" w:hint="eastAsia"/>
          <w:b/>
          <w:szCs w:val="21"/>
          <w:highlight w:val="none"/>
        </w:rPr>
      </w:pPr>
      <w:bookmarkEnd w:id="6"/>
    </w:p>
    <w:p>
      <w:pPr>
        <w:numPr>
          <w:ilvl w:val="255"/>
          <w:numId w:val="0"/>
        </w:numPr>
        <w:snapToGrid w:val="0"/>
        <w:ind w:firstLine="420" w:firstLineChars="200"/>
        <w:rPr>
          <w:rFonts w:ascii="宋体" w:eastAsia="宋体" w:hAnsi="宋体" w:cs="宋体" w:hint="eastAsia"/>
          <w:b/>
          <w:szCs w:val="21"/>
          <w:highlight w:val="none"/>
        </w:rPr>
      </w:pPr>
      <w:r>
        <w:rPr>
          <w:rFonts w:ascii="宋体" w:eastAsia="宋体" w:hAnsi="宋体" w:cs="宋体" w:hint="eastAsia"/>
          <w:b/>
          <w:szCs w:val="21"/>
          <w:highlight w:val="none"/>
          <w:lang w:val="en-US" w:eastAsia="zh-CN"/>
        </w:rPr>
        <w:t>二、</w:t>
      </w:r>
      <w:r>
        <w:rPr>
          <w:rFonts w:ascii="宋体" w:eastAsia="宋体" w:hAnsi="宋体" w:cs="宋体" w:hint="eastAsia"/>
          <w:b/>
          <w:szCs w:val="21"/>
          <w:highlight w:val="none"/>
        </w:rPr>
        <w:t>采购内容</w:t>
      </w:r>
    </w:p>
    <w:tbl>
      <w:tblPr>
        <w:tblStyle w:val="TableNormal"/>
        <w:tblW w:w="87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110"/>
        <w:gridCol w:w="2256"/>
        <w:gridCol w:w="2562"/>
        <w:gridCol w:w="1802"/>
      </w:tblGrid>
      <w:tr>
        <w:tblPrEx>
          <w:tblW w:w="87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11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color w:val="000000" w:themeColor="text1"/>
                <w:kern w:val="0"/>
                <w:szCs w:val="21"/>
                <w:highlight w:val="none"/>
                <w14:textFill>
                  <w14:solidFill>
                    <w14:schemeClr w14:val="tx1"/>
                  </w14:solidFill>
                </w14:textFill>
              </w:rPr>
            </w:pPr>
            <w:r>
              <w:rPr>
                <w:rFonts w:ascii="宋体" w:eastAsia="宋体" w:hAnsi="宋体" w:cs="宋体" w:hint="eastAsia"/>
                <w:b/>
                <w:color w:val="000000" w:themeColor="text1"/>
                <w:kern w:val="0"/>
                <w:szCs w:val="21"/>
                <w:highlight w:val="none"/>
                <w14:textFill>
                  <w14:solidFill>
                    <w14:schemeClr w14:val="tx1"/>
                  </w14:solidFill>
                </w14:textFill>
              </w:rPr>
              <w:t>采购计划编号</w:t>
            </w:r>
          </w:p>
        </w:tc>
        <w:tc>
          <w:tcPr>
            <w:tcW w:w="2256" w:type="dxa"/>
            <w:shd w:val="clear" w:color="auto" w:fill="auto"/>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color w:val="000000" w:themeColor="text1"/>
                <w:kern w:val="0"/>
                <w:szCs w:val="21"/>
                <w:highlight w:val="none"/>
                <w14:textFill>
                  <w14:solidFill>
                    <w14:schemeClr w14:val="tx1"/>
                  </w14:solidFill>
                </w14:textFill>
              </w:rPr>
            </w:pPr>
            <w:r>
              <w:rPr>
                <w:rFonts w:ascii="宋体" w:eastAsia="宋体" w:hAnsi="宋体" w:cs="宋体" w:hint="eastAsia"/>
                <w:b/>
                <w:bCs/>
                <w:kern w:val="0"/>
                <w:szCs w:val="21"/>
                <w:highlight w:val="none"/>
                <w:lang w:val="en-US" w:eastAsia="zh-CN"/>
              </w:rPr>
              <w:t>服务</w:t>
            </w:r>
            <w:r>
              <w:rPr>
                <w:rFonts w:ascii="宋体" w:eastAsia="宋体" w:hAnsi="宋体" w:cs="宋体" w:hint="eastAsia"/>
                <w:b/>
                <w:bCs/>
                <w:kern w:val="0"/>
                <w:szCs w:val="21"/>
                <w:highlight w:val="none"/>
              </w:rPr>
              <w:t>名称</w:t>
            </w:r>
            <w:r>
              <w:rPr>
                <w:rFonts w:ascii="宋体" w:eastAsia="宋体" w:hAnsi="宋体" w:cs="宋体" w:hint="eastAsia"/>
                <w:b/>
                <w:bCs/>
                <w:kern w:val="0"/>
                <w:szCs w:val="21"/>
                <w:highlight w:val="none"/>
                <w:lang w:eastAsia="zh-CN"/>
              </w:rPr>
              <w:t>（</w:t>
            </w:r>
            <w:r>
              <w:rPr>
                <w:rFonts w:ascii="宋体" w:eastAsia="宋体" w:hAnsi="宋体" w:cs="宋体" w:hint="eastAsia"/>
                <w:b/>
                <w:bCs/>
                <w:kern w:val="0"/>
                <w:szCs w:val="21"/>
                <w:highlight w:val="none"/>
                <w:lang w:val="en-US" w:eastAsia="zh-CN"/>
              </w:rPr>
              <w:t>标的名称</w:t>
            </w:r>
            <w:r>
              <w:rPr>
                <w:rFonts w:ascii="宋体" w:eastAsia="宋体" w:hAnsi="宋体" w:cs="宋体" w:hint="eastAsia"/>
                <w:b/>
                <w:bCs/>
                <w:kern w:val="0"/>
                <w:szCs w:val="21"/>
                <w:highlight w:val="none"/>
                <w:lang w:eastAsia="zh-CN"/>
              </w:rPr>
              <w:t>）</w:t>
            </w:r>
          </w:p>
        </w:tc>
        <w:tc>
          <w:tcPr>
            <w:tcW w:w="256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rPr>
            </w:pPr>
            <w:r>
              <w:rPr>
                <w:rFonts w:ascii="宋体" w:eastAsia="宋体" w:hAnsi="宋体" w:cs="宋体" w:hint="eastAsia"/>
                <w:b/>
                <w:kern w:val="0"/>
                <w:szCs w:val="21"/>
                <w:highlight w:val="none"/>
                <w:lang w:val="en-US" w:eastAsia="zh-CN"/>
              </w:rPr>
              <w:t>项目年度</w:t>
            </w:r>
            <w:r>
              <w:rPr>
                <w:rFonts w:ascii="宋体" w:eastAsia="宋体" w:hAnsi="宋体" w:cs="宋体" w:hint="eastAsia"/>
                <w:b/>
                <w:kern w:val="0"/>
                <w:szCs w:val="21"/>
                <w:highlight w:val="none"/>
              </w:rPr>
              <w:t>预算</w:t>
            </w:r>
            <w:r>
              <w:rPr>
                <w:rFonts w:ascii="宋体" w:eastAsia="宋体" w:hAnsi="宋体" w:cs="宋体" w:hint="eastAsia"/>
                <w:b/>
                <w:kern w:val="0"/>
                <w:szCs w:val="21"/>
                <w:highlight w:val="none"/>
                <w:lang w:val="en-US" w:eastAsia="zh-CN"/>
              </w:rPr>
              <w:t>支付上限</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kern w:val="0"/>
                <w:szCs w:val="21"/>
                <w:highlight w:val="none"/>
              </w:rPr>
            </w:pPr>
            <w:r>
              <w:rPr>
                <w:rFonts w:ascii="宋体" w:eastAsia="宋体" w:hAnsi="宋体" w:cs="宋体" w:hint="eastAsia"/>
                <w:b/>
                <w:bCs/>
                <w:kern w:val="0"/>
                <w:szCs w:val="21"/>
                <w:highlight w:val="none"/>
              </w:rPr>
              <w:t>备注</w:t>
            </w:r>
          </w:p>
        </w:tc>
      </w:tr>
      <w:tr>
        <w:tblPrEx>
          <w:tblW w:w="8730" w:type="dxa"/>
          <w:jc w:val="center"/>
          <w:tblLayout w:type="fixed"/>
          <w:tblCellMar>
            <w:top w:w="0" w:type="dxa"/>
            <w:left w:w="108" w:type="dxa"/>
            <w:bottom w:w="0" w:type="dxa"/>
            <w:right w:w="108" w:type="dxa"/>
          </w:tblCellMar>
        </w:tblPrEx>
        <w:trPr>
          <w:cantSplit/>
          <w:trHeight w:val="417"/>
          <w:jc w:val="center"/>
        </w:trPr>
        <w:tc>
          <w:tcPr>
            <w:tcW w:w="211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PLAN-2026-440300000-111030-04883</w:t>
            </w:r>
          </w:p>
        </w:tc>
        <w:tc>
          <w:tcPr>
            <w:tcW w:w="2256" w:type="dxa"/>
            <w:vMerge w:val="restart"/>
            <w:shd w:val="clear" w:color="auto" w:fill="auto"/>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eastAsia="宋体" w:hAnsi="宋体" w:cs="宋体" w:hint="eastAsia"/>
                <w:color w:val="000000" w:themeColor="text1"/>
                <w:szCs w:val="21"/>
                <w:highlight w:val="none"/>
                <w:lang w:eastAsia="zh-CN"/>
                <w14:textFill>
                  <w14:solidFill>
                    <w14:schemeClr w14:val="tx1"/>
                  </w14:solidFill>
                </w14:textFill>
              </w:rPr>
              <w:t>大鹏半岛市级自然保护区巡防服务</w:t>
            </w:r>
          </w:p>
        </w:tc>
        <w:tc>
          <w:tcPr>
            <w:tcW w:w="2562" w:type="dxa"/>
            <w:vMerge w:val="restart"/>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kern w:val="0"/>
                <w:szCs w:val="21"/>
                <w:highlight w:val="none"/>
              </w:rPr>
            </w:pPr>
            <w:r>
              <w:rPr>
                <w:rFonts w:ascii="宋体" w:eastAsia="宋体" w:hAnsi="宋体" w:cs="宋体" w:hint="eastAsia"/>
                <w:bCs/>
                <w:kern w:val="0"/>
                <w:szCs w:val="21"/>
                <w:highlight w:val="none"/>
              </w:rPr>
              <w:t>人民币</w:t>
            </w:r>
            <w:r>
              <w:rPr>
                <w:rFonts w:ascii="宋体" w:eastAsia="宋体" w:hAnsi="宋体" w:cs="宋体" w:hint="eastAsia"/>
                <w:bCs/>
                <w:kern w:val="0"/>
                <w:szCs w:val="21"/>
                <w:highlight w:val="none"/>
                <w:lang w:eastAsia="zh-CN"/>
              </w:rPr>
              <w:t>3,846,803.00</w:t>
            </w:r>
            <w:r>
              <w:rPr>
                <w:rFonts w:ascii="宋体" w:eastAsia="宋体" w:hAnsi="宋体" w:cs="宋体" w:hint="eastAsia"/>
                <w:bCs/>
                <w:kern w:val="0"/>
                <w:szCs w:val="21"/>
                <w:highlight w:val="none"/>
              </w:rPr>
              <w:t>元</w:t>
            </w:r>
          </w:p>
        </w:tc>
        <w:tc>
          <w:tcPr>
            <w:tcW w:w="1802"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Cs/>
                <w:kern w:val="0"/>
                <w:szCs w:val="21"/>
                <w:highlight w:val="none"/>
              </w:rPr>
            </w:pPr>
            <w:r>
              <w:rPr>
                <w:rFonts w:ascii="宋体" w:eastAsia="宋体" w:hAnsi="宋体" w:cs="宋体" w:hint="eastAsia"/>
                <w:kern w:val="0"/>
                <w:szCs w:val="21"/>
                <w:highlight w:val="none"/>
              </w:rPr>
              <w:t>长期服务类项目</w:t>
            </w:r>
          </w:p>
        </w:tc>
      </w:tr>
      <w:tr>
        <w:tblPrEx>
          <w:tblW w:w="8730" w:type="dxa"/>
          <w:jc w:val="center"/>
          <w:tblLayout w:type="fixed"/>
          <w:tblCellMar>
            <w:top w:w="0" w:type="dxa"/>
            <w:left w:w="108" w:type="dxa"/>
            <w:bottom w:w="0" w:type="dxa"/>
            <w:right w:w="108" w:type="dxa"/>
          </w:tblCellMar>
        </w:tblPrEx>
        <w:trPr>
          <w:cantSplit/>
          <w:trHeight w:val="417"/>
          <w:jc w:val="center"/>
        </w:trPr>
        <w:tc>
          <w:tcPr>
            <w:tcW w:w="2110"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eastAsia"/>
                <w:color w:val="000000" w:themeColor="text1"/>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PLAN-2026-440300000-111030-04884</w:t>
            </w:r>
          </w:p>
        </w:tc>
        <w:tc>
          <w:tcPr>
            <w:tcW w:w="2256" w:type="dxa"/>
            <w:vMerge/>
            <w:shd w:val="clear" w:color="auto" w:fill="auto"/>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color w:val="000000" w:themeColor="text1"/>
                <w:szCs w:val="21"/>
                <w:highlight w:val="none"/>
                <w:lang w:eastAsia="zh-CN"/>
                <w14:textFill>
                  <w14:solidFill>
                    <w14:schemeClr w14:val="tx1"/>
                  </w14:solidFill>
                </w14:textFill>
              </w:rPr>
            </w:pPr>
          </w:p>
        </w:tc>
        <w:tc>
          <w:tcPr>
            <w:tcW w:w="2562" w:type="dxa"/>
            <w:vMerge/>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bCs/>
                <w:kern w:val="0"/>
                <w:szCs w:val="21"/>
                <w:highlight w:val="none"/>
              </w:rPr>
            </w:pPr>
          </w:p>
        </w:tc>
        <w:tc>
          <w:tcPr>
            <w:tcW w:w="1802" w:type="dxa"/>
            <w:vMerge/>
            <w:shd w:val="clear" w:color="auto" w:fill="auto"/>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kern w:val="0"/>
                <w:szCs w:val="21"/>
                <w:highlight w:val="none"/>
              </w:rPr>
            </w:pPr>
          </w:p>
        </w:tc>
      </w:tr>
    </w:tbl>
    <w:p>
      <w:pPr>
        <w:pStyle w:val="PlainText"/>
        <w:snapToGrid w:val="0"/>
        <w:rPr>
          <w:rFonts w:ascii="宋体" w:eastAsia="宋体" w:hAnsi="宋体" w:cs="宋体" w:hint="eastAsia"/>
          <w:b/>
          <w:highlight w:val="none"/>
          <w:lang w:val="en-US" w:eastAsia="zh-CN"/>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 w:val="21"/>
          <w:szCs w:val="21"/>
          <w:highlight w:val="none"/>
          <w:lang w:val="en-US" w:eastAsia="zh-CN"/>
        </w:rPr>
        <w:t>三</w:t>
      </w:r>
      <w:r>
        <w:rPr>
          <w:rFonts w:ascii="宋体" w:eastAsia="宋体" w:hAnsi="宋体" w:cs="宋体" w:hint="eastAsia"/>
          <w:b/>
          <w:bCs/>
          <w:color w:val="auto"/>
          <w:szCs w:val="21"/>
          <w:highlight w:val="none"/>
          <w:lang w:val="en-US" w:eastAsia="zh-CN"/>
        </w:rPr>
        <w:t>、</w:t>
      </w:r>
      <w:r>
        <w:rPr>
          <w:rFonts w:ascii="宋体" w:hAnsi="宋体" w:cs="宋体" w:hint="eastAsia"/>
          <w:b/>
          <w:bCs/>
          <w:color w:val="auto"/>
          <w:szCs w:val="21"/>
          <w:highlight w:val="none"/>
          <w:lang w:val="en-US" w:eastAsia="zh-CN"/>
        </w:rPr>
        <w:t>技术/</w:t>
      </w:r>
      <w:r>
        <w:rPr>
          <w:rFonts w:ascii="宋体" w:eastAsia="宋体" w:hAnsi="宋体" w:cs="宋体" w:hint="eastAsia"/>
          <w:b/>
          <w:bCs/>
          <w:color w:val="auto"/>
          <w:szCs w:val="21"/>
          <w:highlight w:val="none"/>
          <w:lang w:val="en-US" w:eastAsia="zh-CN"/>
        </w:rPr>
        <w:t>服务要求</w:t>
      </w:r>
    </w:p>
    <w:p>
      <w:pPr>
        <w:ind w:firstLine="420" w:firstLineChars="200"/>
        <w:jc w:val="left"/>
        <w:rPr>
          <w:rFonts w:ascii="宋体" w:eastAsia="宋体" w:hAnsi="宋体" w:cs="宋体" w:hint="eastAsia"/>
          <w:b/>
          <w:bCs/>
          <w:color w:val="auto"/>
          <w:szCs w:val="21"/>
          <w:highlight w:val="none"/>
        </w:rPr>
      </w:pPr>
      <w:bookmarkStart w:id="7" w:name="OLE_LINK1"/>
      <w:bookmarkStart w:id="8" w:name="OLE_LINK2"/>
      <w:r>
        <w:rPr>
          <w:rFonts w:ascii="宋体" w:eastAsia="宋体" w:hAnsi="宋体" w:cs="宋体" w:hint="eastAsia"/>
          <w:b/>
          <w:bCs/>
          <w:color w:val="auto"/>
          <w:szCs w:val="21"/>
          <w:highlight w:val="none"/>
        </w:rPr>
        <w:t>1</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服务内容</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本项目主要工作内容包括保护自然保护区的森林资源，维护生态安全，开展市级自然保护区内的森林防火、安全防范、日常巡查防护、野生动植物资源保护、林业有害生物巡查，组织开展或配合有关单位、部门开展保护区范围内物种保育、生态监测、科普教育、植树造林、资源调查及其他巡防服务工作。</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1.1森林防火安全</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检查和消除保护区内各种火灾隐患，定期自行开展及参加自然保护区的培训演练，向周边群众开展防火安全知识宣传，加强与属地消防部门的联防联动，做好护林防火工作；</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1.2日常巡查防护</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组织不少于</w:t>
      </w:r>
      <w:r>
        <w:rPr>
          <w:rFonts w:ascii="宋体" w:hAnsi="宋体" w:cs="宋体" w:hint="eastAsia"/>
          <w:color w:val="auto"/>
          <w:szCs w:val="21"/>
          <w:highlight w:val="none"/>
          <w:lang w:val="en-US" w:eastAsia="zh-CN"/>
        </w:rPr>
        <w:t>2</w:t>
      </w:r>
      <w:r>
        <w:rPr>
          <w:rFonts w:ascii="宋体" w:hAnsi="宋体" w:cs="宋体" w:hint="default"/>
          <w:color w:val="auto"/>
          <w:szCs w:val="21"/>
          <w:highlight w:val="none"/>
          <w:lang w:val="en-US" w:eastAsia="zh-CN"/>
        </w:rPr>
        <w:t>8</w:t>
      </w:r>
      <w:r>
        <w:rPr>
          <w:rFonts w:ascii="宋体" w:eastAsia="宋体" w:hAnsi="宋体" w:cs="宋体" w:hint="eastAsia"/>
          <w:color w:val="auto"/>
          <w:szCs w:val="21"/>
          <w:highlight w:val="none"/>
        </w:rPr>
        <w:t>人的巡防服务队，配合属地相关部门在岗亭进行执勤工作。根据保护区实际情况划分巡查区域，组织巡防</w:t>
      </w:r>
      <w:r>
        <w:rPr>
          <w:rFonts w:ascii="宋体" w:eastAsia="宋体" w:hAnsi="宋体" w:cs="宋体" w:hint="eastAsia"/>
          <w:color w:val="auto"/>
          <w:szCs w:val="21"/>
          <w:highlight w:val="none"/>
          <w:lang w:eastAsia="zh-CN"/>
        </w:rPr>
        <w:t>队伍</w:t>
      </w:r>
      <w:r>
        <w:rPr>
          <w:rFonts w:ascii="宋体" w:eastAsia="宋体" w:hAnsi="宋体" w:cs="宋体" w:hint="eastAsia"/>
          <w:color w:val="auto"/>
          <w:szCs w:val="21"/>
          <w:highlight w:val="none"/>
        </w:rPr>
        <w:t>对规定的巡防路线进行每日巡查工作，做好巡查值守区域的森林防火、安全管理、资源保护等相关工作</w:t>
      </w:r>
      <w:r>
        <w:rPr>
          <w:rFonts w:ascii="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1.3资源保护工作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根据保护区实际情况，制定巡查计划，对保护区内的树木植被、动物、地质遗迹等自然资源定期进行巡查检查，发现林业有害生物，及时反馈给采购单位，采取相关措施阻止破坏上述自然资源的行为</w:t>
      </w:r>
      <w:r>
        <w:rPr>
          <w:rFonts w:ascii="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rPr>
        <w:t>1.4配合开展相关工作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配备</w:t>
      </w:r>
      <w:r>
        <w:rPr>
          <w:rFonts w:ascii="宋体" w:hAnsi="宋体" w:cs="宋体" w:hint="default"/>
          <w:color w:val="auto"/>
          <w:szCs w:val="21"/>
          <w:highlight w:val="none"/>
          <w:lang w:val="en-US"/>
        </w:rPr>
        <w:t>8</w:t>
      </w:r>
      <w:r>
        <w:rPr>
          <w:rFonts w:ascii="宋体" w:eastAsia="宋体" w:hAnsi="宋体" w:cs="宋体" w:hint="eastAsia"/>
          <w:color w:val="auto"/>
          <w:szCs w:val="21"/>
          <w:highlight w:val="none"/>
          <w:lang w:eastAsia="zh-CN"/>
        </w:rPr>
        <w:t>人的专业技术团队</w:t>
      </w:r>
      <w:r>
        <w:rPr>
          <w:rFonts w:ascii="宋体" w:eastAsia="宋体" w:hAnsi="宋体" w:cs="宋体" w:hint="eastAsia"/>
          <w:color w:val="auto"/>
          <w:szCs w:val="21"/>
          <w:highlight w:val="none"/>
        </w:rPr>
        <w:t>，负责开展或配合有关部门共同推进保护区的物种保育、生态监测、科普教育、植树造林、资源调查等工作，加强沟通协调、形成合力；</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1.5培训演练工作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根据采购单位工作要求，</w:t>
      </w:r>
      <w:r>
        <w:rPr>
          <w:rFonts w:ascii="宋体" w:hAnsi="宋体" w:cs="宋体" w:hint="eastAsia"/>
          <w:color w:val="auto"/>
          <w:szCs w:val="21"/>
          <w:highlight w:val="none"/>
          <w:lang w:val="en-US" w:eastAsia="zh-CN"/>
        </w:rPr>
        <w:t>需要不定期</w:t>
      </w:r>
      <w:r>
        <w:rPr>
          <w:rFonts w:ascii="宋体" w:eastAsia="宋体" w:hAnsi="宋体" w:cs="宋体" w:hint="eastAsia"/>
          <w:color w:val="auto"/>
          <w:szCs w:val="21"/>
          <w:highlight w:val="none"/>
        </w:rPr>
        <w:t>安排</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参加相关安全管理与应急救援的培训演练工作；</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1.6</w:t>
      </w:r>
      <w:r>
        <w:rPr>
          <w:rFonts w:ascii="宋体" w:hAnsi="宋体" w:cs="宋体" w:hint="eastAsia"/>
          <w:color w:val="auto"/>
          <w:szCs w:val="21"/>
          <w:highlight w:val="none"/>
          <w:lang w:val="en-US" w:eastAsia="zh-CN"/>
        </w:rPr>
        <w:t>配合</w:t>
      </w:r>
      <w:r>
        <w:rPr>
          <w:rFonts w:ascii="宋体" w:eastAsia="宋体" w:hAnsi="宋体" w:cs="宋体" w:hint="eastAsia"/>
          <w:color w:val="auto"/>
          <w:szCs w:val="21"/>
          <w:highlight w:val="none"/>
        </w:rPr>
        <w:t>采购单位交办的其他相关工作任务。</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2</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w:t>
      </w:r>
      <w:r>
        <w:rPr>
          <w:rFonts w:ascii="宋体" w:hAnsi="宋体" w:cs="宋体" w:hint="eastAsia"/>
          <w:b/>
          <w:bCs/>
          <w:color w:val="auto"/>
          <w:szCs w:val="21"/>
          <w:highlight w:val="none"/>
          <w:lang w:val="en-US" w:eastAsia="zh-CN"/>
        </w:rPr>
        <w:t>数量</w:t>
      </w:r>
      <w:r>
        <w:rPr>
          <w:rFonts w:ascii="宋体" w:eastAsia="宋体" w:hAnsi="宋体" w:cs="宋体" w:hint="eastAsia"/>
          <w:b/>
          <w:bCs/>
          <w:color w:val="auto"/>
          <w:szCs w:val="21"/>
          <w:highlight w:val="none"/>
        </w:rPr>
        <w:t>要求</w:t>
      </w:r>
    </w:p>
    <w:p>
      <w:pPr>
        <w:ind w:firstLine="420" w:firstLineChars="20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rPr>
        <w:t>2.1服务人员配备要求</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根据采购单位关于</w:t>
      </w:r>
      <w:r>
        <w:rPr>
          <w:rFonts w:ascii="宋体" w:hAnsi="宋体" w:cs="宋体" w:hint="eastAsia"/>
          <w:color w:val="auto"/>
          <w:szCs w:val="21"/>
          <w:highlight w:val="none"/>
          <w:lang w:val="en-US" w:eastAsia="zh-CN"/>
        </w:rPr>
        <w:t>服务</w:t>
      </w:r>
      <w:r>
        <w:rPr>
          <w:rFonts w:ascii="宋体" w:eastAsia="宋体" w:hAnsi="宋体" w:cs="宋体" w:hint="eastAsia"/>
          <w:color w:val="auto"/>
          <w:szCs w:val="21"/>
          <w:highlight w:val="none"/>
        </w:rPr>
        <w:t>人员配备的要求，</w:t>
      </w:r>
      <w:r>
        <w:rPr>
          <w:rFonts w:ascii="宋体" w:eastAsia="宋体" w:hAnsi="宋体" w:cs="宋体" w:hint="eastAsia"/>
          <w:color w:val="auto"/>
          <w:szCs w:val="21"/>
          <w:highlight w:val="none"/>
          <w:lang w:eastAsia="zh-CN"/>
        </w:rPr>
        <w:t>本项目</w:t>
      </w:r>
      <w:r>
        <w:rPr>
          <w:rFonts w:ascii="宋体" w:hAnsi="宋体" w:cs="宋体" w:hint="eastAsia"/>
          <w:color w:val="auto"/>
          <w:szCs w:val="21"/>
          <w:highlight w:val="none"/>
          <w:lang w:val="en-US" w:eastAsia="zh-CN"/>
        </w:rPr>
        <w:t>服务</w:t>
      </w:r>
      <w:r>
        <w:rPr>
          <w:rFonts w:ascii="宋体" w:eastAsia="宋体" w:hAnsi="宋体" w:cs="宋体" w:hint="eastAsia"/>
          <w:color w:val="auto"/>
          <w:szCs w:val="21"/>
          <w:highlight w:val="none"/>
          <w:lang w:eastAsia="zh-CN"/>
        </w:rPr>
        <w:t>人员组成分为巡防服务队与专业技术团队。</w:t>
      </w:r>
    </w:p>
    <w:p>
      <w:pPr>
        <w:ind w:firstLine="420" w:firstLineChars="20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2.1.1</w:t>
      </w:r>
      <w:r>
        <w:rPr>
          <w:rFonts w:ascii="宋体" w:eastAsia="宋体" w:hAnsi="宋体" w:cs="宋体" w:hint="eastAsia"/>
          <w:color w:val="auto"/>
          <w:szCs w:val="21"/>
          <w:highlight w:val="none"/>
        </w:rPr>
        <w:t>中标单位须按照本</w:t>
      </w:r>
      <w:r>
        <w:rPr>
          <w:rFonts w:ascii="宋体" w:hAnsi="宋体" w:cs="宋体" w:hint="eastAsia"/>
          <w:color w:val="auto"/>
          <w:szCs w:val="21"/>
          <w:highlight w:val="none"/>
          <w:lang w:val="en-US" w:eastAsia="zh-CN"/>
        </w:rPr>
        <w:t>项目采购</w:t>
      </w:r>
      <w:r>
        <w:rPr>
          <w:rFonts w:ascii="宋体" w:eastAsia="宋体" w:hAnsi="宋体" w:cs="宋体" w:hint="eastAsia"/>
          <w:color w:val="auto"/>
          <w:szCs w:val="21"/>
          <w:highlight w:val="none"/>
        </w:rPr>
        <w:t>要求组织不少于</w:t>
      </w:r>
      <w:r>
        <w:rPr>
          <w:rFonts w:ascii="宋体" w:hAnsi="宋体" w:cs="宋体" w:hint="default"/>
          <w:color w:val="auto"/>
          <w:szCs w:val="21"/>
          <w:highlight w:val="none"/>
          <w:lang w:val="en-US"/>
        </w:rPr>
        <w:t>28</w:t>
      </w:r>
      <w:r>
        <w:rPr>
          <w:rFonts w:ascii="宋体" w:eastAsia="宋体" w:hAnsi="宋体" w:cs="宋体" w:hint="eastAsia"/>
          <w:color w:val="auto"/>
          <w:szCs w:val="21"/>
          <w:highlight w:val="none"/>
        </w:rPr>
        <w:t>人的巡防服务队负责保护区的执勤巡查、森林防火、资源保护、联防联动等安全管理工作。</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岗位</w:t>
      </w:r>
      <w:r>
        <w:rPr>
          <w:rFonts w:ascii="宋体" w:eastAsia="宋体" w:hAnsi="宋体" w:cs="宋体" w:hint="eastAsia"/>
          <w:color w:val="auto"/>
          <w:szCs w:val="21"/>
          <w:highlight w:val="none"/>
          <w:lang w:val="en-US" w:eastAsia="zh-CN"/>
        </w:rPr>
        <w:t>分别</w:t>
      </w:r>
      <w:r>
        <w:rPr>
          <w:rFonts w:ascii="宋体" w:eastAsia="宋体" w:hAnsi="宋体" w:cs="宋体" w:hint="eastAsia"/>
          <w:color w:val="auto"/>
          <w:szCs w:val="21"/>
          <w:highlight w:val="none"/>
        </w:rPr>
        <w:t>设置为：队长1名、副队长</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名、巡防队员</w:t>
      </w:r>
      <w:r>
        <w:rPr>
          <w:rFonts w:ascii="宋体" w:eastAsia="宋体" w:hAnsi="宋体" w:cs="宋体" w:hint="eastAsia"/>
          <w:color w:val="auto"/>
          <w:szCs w:val="21"/>
          <w:highlight w:val="none"/>
          <w:lang w:val="en-US" w:eastAsia="zh-CN"/>
        </w:rPr>
        <w:t>2</w:t>
      </w:r>
      <w:r>
        <w:rPr>
          <w:rFonts w:ascii="宋体" w:hAnsi="宋体" w:cs="宋体" w:hint="default"/>
          <w:color w:val="auto"/>
          <w:szCs w:val="21"/>
          <w:highlight w:val="none"/>
          <w:lang w:val="en-US" w:eastAsia="zh-CN"/>
        </w:rPr>
        <w:t>5</w:t>
      </w:r>
      <w:r>
        <w:rPr>
          <w:rFonts w:ascii="宋体" w:eastAsia="宋体" w:hAnsi="宋体" w:cs="宋体" w:hint="eastAsia"/>
          <w:color w:val="auto"/>
          <w:szCs w:val="21"/>
          <w:highlight w:val="none"/>
        </w:rPr>
        <w:t>名。</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巡防</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的排班、执勤及后勤保障，车辆安排等管理由队长具体负责，项目经理配合落实。</w:t>
      </w:r>
      <w:r>
        <w:rPr>
          <w:rFonts w:ascii="宋体" w:eastAsia="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val="en-US"/>
        </w:rPr>
      </w:pPr>
      <w:r>
        <w:rPr>
          <w:rFonts w:ascii="宋体" w:hAnsi="宋体" w:cs="宋体" w:hint="eastAsia"/>
          <w:color w:val="auto"/>
          <w:szCs w:val="21"/>
          <w:highlight w:val="none"/>
          <w:lang w:val="en-US" w:eastAsia="zh-CN"/>
        </w:rPr>
        <w:t>2.1.2</w:t>
      </w:r>
      <w:r>
        <w:rPr>
          <w:rFonts w:ascii="宋体" w:eastAsia="宋体" w:hAnsi="宋体" w:cs="宋体" w:hint="eastAsia"/>
          <w:color w:val="auto"/>
          <w:szCs w:val="21"/>
          <w:highlight w:val="none"/>
        </w:rPr>
        <w:t>中标单位须按照本</w:t>
      </w:r>
      <w:r>
        <w:rPr>
          <w:rFonts w:ascii="宋体" w:hAnsi="宋体" w:cs="宋体" w:hint="eastAsia"/>
          <w:color w:val="auto"/>
          <w:szCs w:val="21"/>
          <w:highlight w:val="none"/>
          <w:lang w:val="en-US" w:eastAsia="zh-CN"/>
        </w:rPr>
        <w:t>项目采购</w:t>
      </w:r>
      <w:r>
        <w:rPr>
          <w:rFonts w:ascii="宋体" w:eastAsia="宋体" w:hAnsi="宋体" w:cs="宋体" w:hint="eastAsia"/>
          <w:color w:val="auto"/>
          <w:szCs w:val="21"/>
          <w:highlight w:val="none"/>
        </w:rPr>
        <w:t>要求</w:t>
      </w:r>
      <w:r>
        <w:rPr>
          <w:rFonts w:ascii="宋体" w:eastAsia="宋体" w:hAnsi="宋体" w:cs="宋体" w:hint="eastAsia"/>
          <w:color w:val="auto"/>
          <w:szCs w:val="21"/>
          <w:highlight w:val="none"/>
          <w:lang w:eastAsia="zh-CN"/>
        </w:rPr>
        <w:t>配备</w:t>
      </w:r>
      <w:r>
        <w:rPr>
          <w:rFonts w:ascii="宋体" w:eastAsia="宋体" w:hAnsi="宋体" w:cs="宋体" w:hint="eastAsia"/>
          <w:color w:val="auto"/>
          <w:szCs w:val="21"/>
          <w:highlight w:val="none"/>
        </w:rPr>
        <w:t>不少于</w:t>
      </w:r>
      <w:r>
        <w:rPr>
          <w:rFonts w:ascii="宋体" w:hAnsi="宋体" w:cs="宋体" w:hint="default"/>
          <w:color w:val="auto"/>
          <w:szCs w:val="21"/>
          <w:highlight w:val="none"/>
          <w:lang w:val="en-US"/>
        </w:rPr>
        <w:t>8</w:t>
      </w:r>
      <w:r>
        <w:rPr>
          <w:rFonts w:ascii="宋体" w:eastAsia="宋体" w:hAnsi="宋体" w:cs="宋体" w:hint="eastAsia"/>
          <w:color w:val="auto"/>
          <w:szCs w:val="21"/>
          <w:highlight w:val="none"/>
          <w:lang w:eastAsia="zh-CN"/>
        </w:rPr>
        <w:t>人的专业技术团队</w:t>
      </w:r>
      <w:r>
        <w:rPr>
          <w:rFonts w:ascii="宋体" w:eastAsia="宋体" w:hAnsi="宋体" w:cs="宋体" w:hint="eastAsia"/>
          <w:color w:val="auto"/>
          <w:szCs w:val="21"/>
          <w:highlight w:val="none"/>
          <w:lang w:val="en-US" w:eastAsia="zh-CN"/>
        </w:rPr>
        <w:t>，负责开展或配合相关单位开展物种保育、生态监测、科普教育、</w:t>
      </w:r>
      <w:r>
        <w:rPr>
          <w:rFonts w:ascii="宋体" w:eastAsia="宋体" w:hAnsi="宋体" w:cs="宋体" w:hint="eastAsia"/>
          <w:color w:val="auto"/>
          <w:szCs w:val="21"/>
          <w:highlight w:val="none"/>
        </w:rPr>
        <w:t>植树造林、资源调查等工作。</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专业技术团队</w:t>
      </w:r>
      <w:r>
        <w:rPr>
          <w:rFonts w:ascii="宋体" w:eastAsia="宋体" w:hAnsi="宋体" w:cs="宋体" w:hint="eastAsia"/>
          <w:color w:val="auto"/>
          <w:szCs w:val="21"/>
          <w:highlight w:val="none"/>
          <w:lang w:val="en-US" w:eastAsia="zh-CN"/>
        </w:rPr>
        <w:t>岗位设置为：高级专业技术资格岗位1-2名，中级专业技术资格岗位4-6名，初级专业技术资格岗位1-</w:t>
      </w:r>
      <w:r>
        <w:rPr>
          <w:rFonts w:ascii="宋体" w:hAnsi="宋体" w:cs="宋体" w:hint="default"/>
          <w:color w:val="auto"/>
          <w:szCs w:val="21"/>
          <w:highlight w:val="none"/>
          <w:lang w:val="en-US" w:eastAsia="zh-CN"/>
        </w:rPr>
        <w:t>3</w:t>
      </w:r>
      <w:r>
        <w:rPr>
          <w:rFonts w:ascii="宋体" w:eastAsia="宋体" w:hAnsi="宋体" w:cs="宋体" w:hint="eastAsia"/>
          <w:color w:val="auto"/>
          <w:szCs w:val="21"/>
          <w:highlight w:val="none"/>
          <w:lang w:val="en-US" w:eastAsia="zh-CN"/>
        </w:rPr>
        <w:t>名，</w:t>
      </w:r>
      <w:r>
        <w:rPr>
          <w:rFonts w:ascii="宋体" w:eastAsia="宋体" w:hAnsi="宋体" w:cs="宋体" w:hint="eastAsia"/>
          <w:color w:val="auto"/>
          <w:szCs w:val="21"/>
          <w:highlight w:val="none"/>
        </w:rPr>
        <w:t>由采购单位根据实际工作需要进行设置</w:t>
      </w:r>
      <w:r>
        <w:rPr>
          <w:rFonts w:ascii="宋体" w:eastAsia="宋体" w:hAnsi="宋体" w:cs="宋体" w:hint="eastAsia"/>
          <w:color w:val="auto"/>
          <w:szCs w:val="21"/>
          <w:highlight w:val="none"/>
          <w:lang w:val="en-US" w:eastAsia="zh-CN"/>
        </w:rPr>
        <w:t>。</w:t>
      </w:r>
      <w:r>
        <w:rPr>
          <w:rFonts w:ascii="宋体" w:hAnsi="宋体" w:cs="宋体" w:hint="eastAsia"/>
          <w:color w:val="auto"/>
          <w:szCs w:val="21"/>
          <w:highlight w:val="none"/>
          <w:lang w:eastAsia="zh-CN"/>
        </w:rPr>
        <w:t>）</w:t>
      </w:r>
    </w:p>
    <w:p>
      <w:pPr>
        <w:ind w:firstLine="420" w:firstLineChars="20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注意：</w:t>
      </w:r>
      <w:r>
        <w:rPr>
          <w:rFonts w:ascii="宋体" w:eastAsia="宋体" w:hAnsi="宋体" w:cs="宋体" w:hint="eastAsia"/>
          <w:b/>
          <w:bCs/>
          <w:color w:val="auto"/>
          <w:szCs w:val="21"/>
          <w:highlight w:val="none"/>
        </w:rPr>
        <w:t>当</w:t>
      </w:r>
      <w:r>
        <w:rPr>
          <w:rFonts w:ascii="宋体" w:hAnsi="宋体" w:cs="宋体" w:hint="eastAsia"/>
          <w:b/>
          <w:bCs/>
          <w:color w:val="auto"/>
          <w:szCs w:val="21"/>
          <w:highlight w:val="none"/>
          <w:lang w:val="en-US" w:eastAsia="zh-CN"/>
        </w:rPr>
        <w:t>投标人中标后，安排</w:t>
      </w:r>
      <w:r>
        <w:rPr>
          <w:rFonts w:ascii="宋体" w:eastAsia="宋体" w:hAnsi="宋体" w:cs="宋体" w:hint="eastAsia"/>
          <w:b/>
          <w:bCs/>
          <w:color w:val="auto"/>
          <w:szCs w:val="21"/>
          <w:highlight w:val="none"/>
        </w:rPr>
        <w:t>在岗</w:t>
      </w:r>
      <w:r>
        <w:rPr>
          <w:rFonts w:ascii="宋体" w:hAnsi="宋体" w:cs="宋体" w:hint="eastAsia"/>
          <w:b/>
          <w:bCs/>
          <w:color w:val="auto"/>
          <w:szCs w:val="21"/>
          <w:highlight w:val="none"/>
          <w:lang w:val="en-US" w:eastAsia="zh-CN"/>
        </w:rPr>
        <w:t>服务</w:t>
      </w:r>
      <w:r>
        <w:rPr>
          <w:rFonts w:ascii="宋体" w:eastAsia="宋体" w:hAnsi="宋体" w:cs="宋体" w:hint="eastAsia"/>
          <w:b/>
          <w:bCs/>
          <w:color w:val="auto"/>
          <w:szCs w:val="21"/>
          <w:highlight w:val="none"/>
        </w:rPr>
        <w:t>人数不能满足</w:t>
      </w:r>
      <w:r>
        <w:rPr>
          <w:rFonts w:ascii="宋体" w:hAnsi="宋体" w:cs="宋体" w:hint="eastAsia"/>
          <w:b/>
          <w:bCs/>
          <w:color w:val="auto"/>
          <w:szCs w:val="21"/>
          <w:highlight w:val="none"/>
          <w:lang w:val="en-US" w:eastAsia="zh-CN"/>
        </w:rPr>
        <w:t>采购人</w:t>
      </w:r>
      <w:r>
        <w:rPr>
          <w:rFonts w:ascii="宋体" w:eastAsia="宋体" w:hAnsi="宋体" w:cs="宋体" w:hint="eastAsia"/>
          <w:b/>
          <w:bCs/>
          <w:color w:val="auto"/>
          <w:szCs w:val="21"/>
          <w:highlight w:val="none"/>
        </w:rPr>
        <w:t>要求</w:t>
      </w:r>
      <w:r>
        <w:rPr>
          <w:rFonts w:ascii="宋体" w:hAnsi="宋体" w:cs="宋体" w:hint="eastAsia"/>
          <w:b/>
          <w:bCs/>
          <w:color w:val="auto"/>
          <w:szCs w:val="21"/>
          <w:highlight w:val="none"/>
          <w:lang w:val="en-US" w:eastAsia="zh-CN"/>
        </w:rPr>
        <w:t>人数</w:t>
      </w:r>
      <w:r>
        <w:rPr>
          <w:rFonts w:ascii="宋体" w:eastAsia="宋体" w:hAnsi="宋体" w:cs="宋体" w:hint="eastAsia"/>
          <w:b/>
          <w:bCs/>
          <w:color w:val="auto"/>
          <w:szCs w:val="21"/>
          <w:highlight w:val="none"/>
        </w:rPr>
        <w:t>时，采购单位有权依据本单位制定的考核办法对中标单位</w:t>
      </w:r>
      <w:r>
        <w:rPr>
          <w:rFonts w:ascii="宋体" w:hAnsi="宋体" w:cs="宋体" w:hint="eastAsia"/>
          <w:b/>
          <w:bCs/>
          <w:color w:val="auto"/>
          <w:szCs w:val="21"/>
          <w:highlight w:val="none"/>
          <w:lang w:val="en-US" w:eastAsia="zh-CN"/>
        </w:rPr>
        <w:t>要求整改并</w:t>
      </w:r>
      <w:r>
        <w:rPr>
          <w:rFonts w:ascii="宋体" w:eastAsia="宋体" w:hAnsi="宋体" w:cs="宋体" w:hint="eastAsia"/>
          <w:b/>
          <w:bCs/>
          <w:color w:val="auto"/>
          <w:szCs w:val="21"/>
          <w:highlight w:val="none"/>
        </w:rPr>
        <w:t>予以处罚，</w:t>
      </w:r>
      <w:r>
        <w:rPr>
          <w:rFonts w:ascii="宋体" w:hAnsi="宋体" w:cs="宋体" w:hint="eastAsia"/>
          <w:b/>
          <w:bCs/>
          <w:color w:val="auto"/>
          <w:szCs w:val="21"/>
          <w:highlight w:val="none"/>
          <w:lang w:val="en-US" w:eastAsia="zh-CN"/>
        </w:rPr>
        <w:t>如</w:t>
      </w:r>
      <w:r>
        <w:rPr>
          <w:rFonts w:ascii="宋体" w:eastAsia="宋体" w:hAnsi="宋体" w:cs="宋体" w:hint="eastAsia"/>
          <w:b/>
          <w:bCs/>
          <w:color w:val="auto"/>
          <w:szCs w:val="21"/>
          <w:highlight w:val="none"/>
        </w:rPr>
        <w:t>连续3个月不能满足上述要求时，采购单位除对中标单位进行处罚外，有权终止合同，相关损失由中标单位负责。</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2.2后勤保障</w:t>
      </w:r>
      <w:r>
        <w:rPr>
          <w:rFonts w:ascii="宋体" w:hAnsi="宋体" w:cs="宋体" w:hint="eastAsia"/>
          <w:color w:val="auto"/>
          <w:szCs w:val="21"/>
          <w:highlight w:val="none"/>
          <w:lang w:val="en-US" w:eastAsia="zh-CN"/>
        </w:rPr>
        <w:t>人员</w:t>
      </w:r>
      <w:r>
        <w:rPr>
          <w:rFonts w:ascii="宋体" w:eastAsia="宋体" w:hAnsi="宋体" w:cs="宋体" w:hint="eastAsia"/>
          <w:color w:val="auto"/>
          <w:szCs w:val="21"/>
          <w:highlight w:val="none"/>
        </w:rPr>
        <w:t>要求</w:t>
      </w:r>
    </w:p>
    <w:p>
      <w:pPr>
        <w:ind w:firstLine="420" w:firstLineChars="200"/>
        <w:jc w:val="left"/>
        <w:rPr>
          <w:rFonts w:ascii="宋体" w:eastAsia="宋体" w:hAnsi="宋体" w:cs="宋体" w:hint="eastAsia"/>
          <w:color w:val="FF0000"/>
          <w:szCs w:val="21"/>
          <w:highlight w:val="none"/>
        </w:rPr>
      </w:pPr>
      <w:r>
        <w:rPr>
          <w:rFonts w:ascii="宋体" w:hAnsi="宋体" w:cs="宋体" w:hint="eastAsia"/>
          <w:b/>
          <w:bCs/>
          <w:color w:val="FF0000"/>
          <w:sz w:val="21"/>
          <w:szCs w:val="21"/>
          <w:highlight w:val="none"/>
        </w:rPr>
        <w:t>★</w:t>
      </w:r>
      <w:r>
        <w:rPr>
          <w:rFonts w:ascii="宋体" w:hAnsi="宋体" w:cs="宋体" w:hint="eastAsia"/>
          <w:color w:val="FF0000"/>
          <w:szCs w:val="21"/>
          <w:highlight w:val="none"/>
          <w:lang w:val="en-US" w:eastAsia="zh-CN"/>
        </w:rPr>
        <w:t>2.2.1</w:t>
      </w:r>
      <w:r>
        <w:rPr>
          <w:rFonts w:ascii="宋体" w:eastAsia="宋体" w:hAnsi="宋体" w:cs="宋体" w:hint="eastAsia"/>
          <w:color w:val="FF0000"/>
          <w:szCs w:val="21"/>
          <w:highlight w:val="none"/>
        </w:rPr>
        <w:t>中标单位须安排1名项目经理</w:t>
      </w:r>
      <w:r>
        <w:rPr>
          <w:rFonts w:ascii="宋体" w:eastAsia="宋体" w:hAnsi="宋体" w:cs="宋体" w:hint="eastAsia"/>
          <w:b/>
          <w:bCs/>
          <w:color w:val="FF0000"/>
          <w:szCs w:val="21"/>
          <w:highlight w:val="none"/>
        </w:rPr>
        <w:t>（非本项目</w:t>
      </w:r>
      <w:r>
        <w:rPr>
          <w:rFonts w:ascii="宋体" w:hAnsi="宋体" w:cs="宋体" w:hint="eastAsia"/>
          <w:b/>
          <w:bCs/>
          <w:color w:val="FF0000"/>
          <w:szCs w:val="21"/>
          <w:highlight w:val="none"/>
          <w:lang w:val="en-US" w:eastAsia="zh-CN"/>
        </w:rPr>
        <w:t>巡防</w:t>
      </w:r>
      <w:r>
        <w:rPr>
          <w:rFonts w:ascii="宋体" w:eastAsia="宋体" w:hAnsi="宋体" w:cs="宋体" w:hint="eastAsia"/>
          <w:b/>
          <w:bCs/>
          <w:color w:val="FF0000"/>
          <w:szCs w:val="21"/>
          <w:highlight w:val="none"/>
        </w:rPr>
        <w:t>服务人员）</w:t>
      </w:r>
      <w:r>
        <w:rPr>
          <w:rFonts w:ascii="宋体" w:eastAsia="宋体" w:hAnsi="宋体" w:cs="宋体" w:hint="eastAsia"/>
          <w:color w:val="FF0000"/>
          <w:szCs w:val="21"/>
          <w:highlight w:val="none"/>
        </w:rPr>
        <w:t>与采购单位对接，负责</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的人事、劳资、社会保险、计生、培训等人事劳资管理工作。为</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办理劳动用工手续、结算发放工资、发放经济补偿金、缴纳社会保险及公积金；办理工伤保险的理赔手续及发放保险补助金；管理</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的人事档案；提供相关培训、开展文体活动；教育</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服从采购单位的规章制度要求和工作安排；按照采购单位的要求，及时更换不能胜任工作的</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；负责处理合同服务期内所有劳资纠纷和调解管理纠纷等等服务内容相关工作；落实采购单位根据规章制度和工作需要提出的其他管理要求。</w:t>
      </w:r>
    </w:p>
    <w:p>
      <w:pPr>
        <w:ind w:firstLine="420" w:firstLineChars="200"/>
        <w:jc w:val="left"/>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2.2.2</w:t>
      </w:r>
      <w:r>
        <w:rPr>
          <w:rFonts w:ascii="宋体" w:eastAsia="宋体" w:hAnsi="宋体" w:cs="宋体" w:hint="eastAsia"/>
          <w:color w:val="auto"/>
          <w:szCs w:val="21"/>
          <w:highlight w:val="none"/>
        </w:rPr>
        <w:t>中标单位如需更换项目经理，须提前一个月告知采购单位，经采购单位同意后按要求更换项目经理。</w:t>
      </w:r>
      <w:r>
        <w:rPr>
          <w:rFonts w:ascii="宋体" w:eastAsia="宋体" w:hAnsi="宋体" w:cs="宋体" w:hint="eastAsia"/>
          <w:b/>
          <w:bCs/>
          <w:color w:val="auto"/>
          <w:szCs w:val="21"/>
          <w:highlight w:val="none"/>
          <w:lang w:eastAsia="zh-CN"/>
        </w:rPr>
        <w:t>（</w:t>
      </w:r>
      <w:r>
        <w:rPr>
          <w:rFonts w:ascii="宋体" w:eastAsia="宋体" w:hAnsi="宋体" w:cs="宋体" w:hint="eastAsia"/>
          <w:b/>
          <w:bCs/>
          <w:color w:val="auto"/>
          <w:szCs w:val="21"/>
          <w:highlight w:val="none"/>
          <w:lang w:val="en-US" w:eastAsia="zh-CN"/>
        </w:rPr>
        <w:t>更换的项目经理能力和经验不能低于投标响应</w:t>
      </w:r>
      <w:r>
        <w:rPr>
          <w:rFonts w:ascii="宋体" w:hAnsi="宋体" w:cs="宋体" w:hint="eastAsia"/>
          <w:b/>
          <w:bCs/>
          <w:color w:val="auto"/>
          <w:szCs w:val="21"/>
          <w:highlight w:val="none"/>
          <w:lang w:val="en-US" w:eastAsia="zh-CN"/>
        </w:rPr>
        <w:t>安排的</w:t>
      </w:r>
      <w:r>
        <w:rPr>
          <w:rFonts w:ascii="宋体" w:eastAsia="宋体" w:hAnsi="宋体" w:cs="宋体" w:hint="eastAsia"/>
          <w:b/>
          <w:bCs/>
          <w:color w:val="auto"/>
          <w:szCs w:val="21"/>
          <w:highlight w:val="none"/>
          <w:lang w:val="en-US" w:eastAsia="zh-CN"/>
        </w:rPr>
        <w:t>项目</w:t>
      </w:r>
      <w:r>
        <w:rPr>
          <w:rFonts w:ascii="宋体" w:hAnsi="宋体" w:cs="宋体" w:hint="eastAsia"/>
          <w:b/>
          <w:bCs/>
          <w:color w:val="auto"/>
          <w:szCs w:val="21"/>
          <w:highlight w:val="none"/>
          <w:lang w:val="en-US" w:eastAsia="zh-CN"/>
        </w:rPr>
        <w:t>经理</w:t>
      </w:r>
      <w:r>
        <w:rPr>
          <w:rFonts w:ascii="宋体" w:eastAsia="宋体" w:hAnsi="宋体" w:cs="宋体" w:hint="eastAsia"/>
          <w:b/>
          <w:bCs/>
          <w:color w:val="auto"/>
          <w:szCs w:val="21"/>
          <w:highlight w:val="none"/>
          <w:lang w:eastAsia="zh-CN"/>
        </w:rPr>
        <w:t>）</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3</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服务人员岗位</w:t>
      </w:r>
      <w:r>
        <w:rPr>
          <w:rFonts w:ascii="宋体" w:hAnsi="宋体" w:cs="宋体" w:hint="eastAsia"/>
          <w:b/>
          <w:bCs/>
          <w:color w:val="auto"/>
          <w:szCs w:val="21"/>
          <w:highlight w:val="none"/>
          <w:lang w:val="en-US" w:eastAsia="zh-CN"/>
        </w:rPr>
        <w:t>能力要求</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3.1本项目具体岗位由采购单位根据实际工作需要进行设置</w:t>
      </w:r>
      <w:r>
        <w:rPr>
          <w:rFonts w:ascii="宋体" w:hAnsi="宋体" w:cs="宋体" w:hint="eastAsia"/>
          <w:color w:val="auto"/>
          <w:szCs w:val="21"/>
          <w:highlight w:val="none"/>
          <w:lang w:val="en-US" w:eastAsia="zh-CN"/>
        </w:rPr>
        <w:t>和分配</w:t>
      </w:r>
      <w:r>
        <w:rPr>
          <w:rFonts w:ascii="宋体" w:eastAsia="宋体" w:hAnsi="宋体" w:cs="宋体" w:hint="eastAsia"/>
          <w:color w:val="auto"/>
          <w:szCs w:val="21"/>
          <w:highlight w:val="none"/>
        </w:rPr>
        <w:t>，中标单位须无条件接受采购单位关于具体岗位设置的要求，并按照采购单位规章制度和相关岗位职责开展工作。</w:t>
      </w:r>
    </w:p>
    <w:p>
      <w:pPr>
        <w:ind w:firstLine="420" w:firstLineChars="200"/>
        <w:jc w:val="left"/>
        <w:rPr>
          <w:rFonts w:ascii="宋体" w:hAnsi="宋体" w:cs="宋体" w:hint="eastAsia"/>
          <w:color w:val="auto"/>
          <w:szCs w:val="21"/>
          <w:highlight w:val="none"/>
          <w:lang w:eastAsia="zh-CN"/>
        </w:rPr>
      </w:pPr>
      <w:r>
        <w:rPr>
          <w:rFonts w:ascii="宋体" w:eastAsia="宋体" w:hAnsi="宋体" w:cs="宋体" w:hint="eastAsia"/>
          <w:color w:val="auto"/>
          <w:szCs w:val="21"/>
          <w:highlight w:val="none"/>
        </w:rPr>
        <w:t>3.2本项目岗位</w:t>
      </w:r>
      <w:r>
        <w:rPr>
          <w:rFonts w:ascii="宋体" w:hAnsi="宋体" w:cs="宋体" w:hint="eastAsia"/>
          <w:color w:val="auto"/>
          <w:szCs w:val="21"/>
          <w:highlight w:val="none"/>
          <w:lang w:val="en-US" w:eastAsia="zh-CN"/>
        </w:rPr>
        <w:t>要求</w:t>
      </w:r>
      <w:r>
        <w:rPr>
          <w:rFonts w:ascii="宋体" w:hAnsi="宋体" w:cs="宋体" w:hint="eastAsia"/>
          <w:strike w:val="0"/>
          <w:color w:val="auto"/>
          <w:szCs w:val="21"/>
          <w:highlight w:val="none"/>
          <w:lang w:val="en-US" w:eastAsia="zh-CN"/>
        </w:rPr>
        <w:t>投入的</w:t>
      </w:r>
      <w:r>
        <w:rPr>
          <w:rFonts w:ascii="宋体" w:eastAsia="宋体" w:hAnsi="宋体" w:cs="宋体" w:hint="eastAsia"/>
          <w:color w:val="auto"/>
          <w:szCs w:val="21"/>
          <w:highlight w:val="none"/>
        </w:rPr>
        <w:t>服务</w:t>
      </w:r>
      <w:r>
        <w:rPr>
          <w:rFonts w:ascii="宋体" w:hAnsi="宋体" w:cs="宋体" w:hint="eastAsia"/>
          <w:color w:val="auto"/>
          <w:szCs w:val="21"/>
          <w:highlight w:val="none"/>
          <w:lang w:val="en-US" w:eastAsia="zh-CN"/>
        </w:rPr>
        <w:t>团队</w:t>
      </w:r>
      <w:r>
        <w:rPr>
          <w:rFonts w:ascii="宋体" w:eastAsia="宋体" w:hAnsi="宋体" w:cs="宋体" w:hint="eastAsia"/>
          <w:color w:val="auto"/>
          <w:szCs w:val="21"/>
          <w:highlight w:val="none"/>
        </w:rPr>
        <w:t>优先退伍军人</w:t>
      </w:r>
      <w:r>
        <w:rPr>
          <w:rFonts w:eastAsia="宋体" w:hint="eastAsia"/>
          <w:highlight w:val="none"/>
          <w:lang w:eastAsia="zh-CN"/>
        </w:rPr>
        <w:t>，</w:t>
      </w:r>
      <w:r>
        <w:rPr>
          <w:rFonts w:eastAsia="宋体" w:hint="eastAsia"/>
          <w:highlight w:val="none"/>
          <w:lang w:val="en-US" w:eastAsia="zh-CN"/>
        </w:rPr>
        <w:t>要求</w:t>
      </w:r>
      <w:r>
        <w:rPr>
          <w:rFonts w:ascii="宋体" w:eastAsia="宋体" w:hAnsi="宋体" w:cs="宋体" w:hint="eastAsia"/>
          <w:color w:val="auto"/>
          <w:szCs w:val="21"/>
          <w:highlight w:val="none"/>
        </w:rPr>
        <w:t>无违法犯罪记录、无劳动教育记录，身体健康，</w:t>
      </w:r>
      <w:r>
        <w:rPr>
          <w:rFonts w:ascii="宋体" w:eastAsia="宋体" w:hAnsi="宋体" w:cs="宋体" w:hint="eastAsia"/>
          <w:color w:val="auto"/>
          <w:szCs w:val="21"/>
          <w:highlight w:val="none"/>
          <w:lang w:eastAsia="zh-CN"/>
        </w:rPr>
        <w:t>无赌博、酗酒等不良嗜好，</w:t>
      </w:r>
      <w:r>
        <w:rPr>
          <w:rFonts w:ascii="宋体" w:eastAsia="宋体" w:hAnsi="宋体" w:cs="宋体" w:hint="eastAsia"/>
          <w:color w:val="auto"/>
          <w:szCs w:val="21"/>
          <w:highlight w:val="none"/>
        </w:rPr>
        <w:t>精神面貌佳，应变能力强，服务态度好，责任心强，年龄18-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有相关工作经验者，司机应持有驾驶员C或以上类别驾驶执照。</w:t>
      </w:r>
      <w:r>
        <w:rPr>
          <w:rFonts w:ascii="宋体" w:eastAsia="宋体" w:hAnsi="宋体" w:cs="宋体" w:hint="eastAsia"/>
          <w:color w:val="auto"/>
          <w:szCs w:val="21"/>
          <w:highlight w:val="none"/>
          <w:lang w:eastAsia="zh-CN"/>
        </w:rPr>
        <w:t>项目人员素质</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能力</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与岗位配置要求</w:t>
      </w:r>
      <w:r>
        <w:rPr>
          <w:rFonts w:ascii="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人员能力要求</w:t>
      </w:r>
      <w:r>
        <w:rPr>
          <w:rFonts w:ascii="宋体" w:eastAsia="宋体" w:hAnsi="宋体" w:cs="宋体" w:hint="eastAsia"/>
          <w:color w:val="auto"/>
          <w:szCs w:val="21"/>
          <w:highlight w:val="none"/>
          <w:lang w:eastAsia="zh-CN"/>
        </w:rPr>
        <w:t>详见下表。</w:t>
      </w:r>
    </w:p>
    <w:tbl>
      <w:tblPr>
        <w:tblStyle w:val="TableNormal"/>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6"/>
        <w:gridCol w:w="1310"/>
        <w:gridCol w:w="7386"/>
      </w:tblGrid>
      <w:tr>
        <w:tblPrEx>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序号</w:t>
            </w:r>
          </w:p>
        </w:tc>
        <w:tc>
          <w:tcPr>
            <w:tcW w:w="1310" w:type="dxa"/>
            <w:noWrap w:val="0"/>
            <w:vAlign w:val="center"/>
          </w:tcPr>
          <w:p>
            <w:pPr>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人数</w:t>
            </w:r>
            <w:r>
              <w:rPr>
                <w:rFonts w:hint="eastAsia"/>
                <w:b/>
                <w:bCs/>
                <w:highlight w:val="none"/>
                <w:lang w:val="en-US" w:eastAsia="zh-CN"/>
              </w:rPr>
              <w:t>要求</w:t>
            </w:r>
          </w:p>
        </w:tc>
        <w:tc>
          <w:tcPr>
            <w:tcW w:w="7386" w:type="dxa"/>
            <w:noWrap w:val="0"/>
            <w:vAlign w:val="center"/>
          </w:tcPr>
          <w:p>
            <w:pPr>
              <w:jc w:val="center"/>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素质要求（</w:t>
            </w:r>
            <w:r>
              <w:rPr>
                <w:rFonts w:ascii="宋体" w:eastAsia="宋体" w:hAnsi="宋体" w:cs="宋体" w:hint="eastAsia"/>
                <w:b/>
                <w:bCs/>
                <w:color w:val="auto"/>
                <w:szCs w:val="21"/>
                <w:highlight w:val="none"/>
                <w:lang w:eastAsia="zh-CN"/>
              </w:rPr>
              <w:t>个别服务人员综合素质经采购单位认可，可放宽</w:t>
            </w:r>
            <w:r>
              <w:rPr>
                <w:rFonts w:ascii="宋体" w:eastAsia="宋体" w:hAnsi="宋体" w:cs="宋体" w:hint="eastAsia"/>
                <w:b/>
                <w:bCs/>
                <w:color w:val="auto"/>
                <w:szCs w:val="21"/>
                <w:highlight w:val="none"/>
                <w:lang w:val="en-US" w:eastAsia="zh-CN"/>
              </w:rPr>
              <w:t>岗位</w:t>
            </w:r>
            <w:r>
              <w:rPr>
                <w:rFonts w:ascii="宋体" w:eastAsia="宋体" w:hAnsi="宋体" w:cs="宋体" w:hint="eastAsia"/>
                <w:b/>
                <w:bCs/>
                <w:color w:val="auto"/>
                <w:szCs w:val="21"/>
                <w:highlight w:val="none"/>
                <w:lang w:eastAsia="zh-CN"/>
              </w:rPr>
              <w:t>要求</w:t>
            </w:r>
            <w:r>
              <w:rPr>
                <w:rFonts w:ascii="宋体" w:eastAsia="宋体" w:hAnsi="宋体" w:cs="宋体" w:hint="eastAsia"/>
                <w:b/>
                <w:bCs/>
                <w:color w:val="auto"/>
                <w:szCs w:val="21"/>
                <w:highlight w:val="none"/>
              </w:rPr>
              <w:t>）</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1</w:t>
            </w:r>
          </w:p>
        </w:tc>
        <w:tc>
          <w:tcPr>
            <w:tcW w:w="1310" w:type="dxa"/>
            <w:noWrap w:val="0"/>
            <w:vAlign w:val="center"/>
          </w:tcPr>
          <w:p>
            <w:pPr>
              <w:jc w:val="center"/>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lang w:eastAsia="zh-CN"/>
              </w:rPr>
              <w:t>项目经理</w:t>
            </w:r>
          </w:p>
          <w:p>
            <w:pPr>
              <w:jc w:val="center"/>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lang w:eastAsia="zh-CN"/>
              </w:rPr>
              <w:t>（</w:t>
            </w:r>
            <w:r>
              <w:rPr>
                <w:rFonts w:ascii="宋体" w:eastAsia="宋体" w:hAnsi="宋体" w:cs="宋体" w:hint="eastAsia"/>
                <w:b/>
                <w:bCs/>
                <w:color w:val="auto"/>
                <w:szCs w:val="21"/>
                <w:highlight w:val="none"/>
                <w:lang w:val="en-US" w:eastAsia="zh-CN"/>
              </w:rPr>
              <w:t>1人</w:t>
            </w:r>
            <w:r>
              <w:rPr>
                <w:rFonts w:ascii="宋体" w:eastAsia="宋体" w:hAnsi="宋体" w:cs="宋体" w:hint="eastAsia"/>
                <w:b/>
                <w:bCs/>
                <w:color w:val="auto"/>
                <w:szCs w:val="21"/>
                <w:highlight w:val="none"/>
                <w:lang w:eastAsia="zh-CN"/>
              </w:rPr>
              <w:t>）（非本项目服务人员）</w:t>
            </w:r>
          </w:p>
        </w:tc>
        <w:tc>
          <w:tcPr>
            <w:tcW w:w="7386" w:type="dxa"/>
            <w:noWrap w:val="0"/>
            <w:vAlign w:val="top"/>
          </w:tcPr>
          <w:p>
            <w:pPr>
              <w:jc w:val="both"/>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lang w:eastAsia="zh-CN"/>
              </w:rPr>
              <w:t>项目经理：</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1.岗位要求：本科</w:t>
            </w:r>
            <w:r>
              <w:rPr>
                <w:rFonts w:ascii="宋体" w:hAnsi="宋体" w:cs="宋体" w:hint="eastAsia"/>
                <w:color w:val="auto"/>
                <w:szCs w:val="21"/>
                <w:highlight w:val="none"/>
                <w:lang w:val="en-US" w:eastAsia="zh-CN"/>
              </w:rPr>
              <w:t>及</w:t>
            </w:r>
            <w:r>
              <w:rPr>
                <w:rFonts w:ascii="宋体" w:eastAsia="宋体" w:hAnsi="宋体" w:cs="宋体" w:hint="eastAsia"/>
                <w:color w:val="auto"/>
                <w:szCs w:val="21"/>
                <w:highlight w:val="none"/>
              </w:rPr>
              <w:t>以上学历，</w:t>
            </w:r>
            <w:r>
              <w:rPr>
                <w:rFonts w:ascii="宋体" w:eastAsia="宋体" w:hAnsi="宋体" w:cs="宋体" w:hint="eastAsia"/>
                <w:color w:val="auto"/>
                <w:szCs w:val="21"/>
                <w:highlight w:val="none"/>
                <w:lang w:val="en-US" w:eastAsia="zh-CN"/>
              </w:rPr>
              <w:t>具</w:t>
            </w:r>
            <w:r>
              <w:rPr>
                <w:rFonts w:ascii="宋体" w:eastAsia="宋体" w:hAnsi="宋体" w:cs="宋体" w:hint="eastAsia"/>
                <w:color w:val="auto"/>
                <w:szCs w:val="21"/>
                <w:highlight w:val="none"/>
              </w:rPr>
              <w:t>有项目管理经验。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2.工作要求：</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负责巡防服务人员的人事、劳资、社会保险、培训等人事劳资管理工作。为服务人员办理劳动用工手续、结算发放工资、发放经济补偿金、缴纳社会保险及公积金。办理工伤保险的理赔手续及发放保险补助金。</w:t>
            </w:r>
          </w:p>
          <w:p>
            <w:pPr>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（2）管理服务人员的人事档案，负责处理合同服务期内所有劳资纠纷和调解管理纠纷等等服务内容相关工作。按照</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的要求，及时更换不能胜任工作的服务人员</w:t>
            </w:r>
            <w:r>
              <w:rPr>
                <w:rFonts w:ascii="宋体" w:eastAsia="宋体" w:hAnsi="宋体" w:cs="宋体" w:hint="eastAsia"/>
                <w:color w:val="auto"/>
                <w:szCs w:val="21"/>
                <w:highlight w:val="none"/>
                <w:lang w:eastAsia="zh-CN"/>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（3）提供相关培训、开展文体活动。教育服务人员服从</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的规章制度要求和工作安排。</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3.落实</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根据规章制度和工作需要提出的其他管理要求。</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2</w:t>
            </w:r>
          </w:p>
        </w:tc>
        <w:tc>
          <w:tcPr>
            <w:tcW w:w="1310" w:type="dxa"/>
            <w:vMerge w:val="restart"/>
            <w:noWrap w:val="0"/>
            <w:vAlign w:val="center"/>
          </w:tcPr>
          <w:p>
            <w:pPr>
              <w:jc w:val="center"/>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lang w:eastAsia="zh-CN"/>
              </w:rPr>
              <w:t>巡防服务队（</w:t>
            </w:r>
            <w:r>
              <w:rPr>
                <w:rFonts w:ascii="宋体" w:eastAsia="宋体" w:hAnsi="宋体" w:cs="宋体" w:hint="eastAsia"/>
                <w:b/>
                <w:bCs/>
                <w:color w:val="auto"/>
                <w:szCs w:val="21"/>
                <w:highlight w:val="none"/>
                <w:lang w:val="en-US" w:eastAsia="zh-CN"/>
              </w:rPr>
              <w:t>合计不少于</w:t>
            </w:r>
            <w:r>
              <w:rPr>
                <w:rFonts w:ascii="宋体" w:hAnsi="宋体" w:cs="宋体" w:hint="eastAsia"/>
                <w:b/>
                <w:bCs/>
                <w:color w:val="auto"/>
                <w:szCs w:val="21"/>
                <w:highlight w:val="none"/>
                <w:lang w:val="en-US" w:eastAsia="zh-CN"/>
              </w:rPr>
              <w:t>2</w:t>
            </w:r>
            <w:r>
              <w:rPr>
                <w:rFonts w:ascii="宋体" w:hAnsi="宋体" w:cs="宋体" w:hint="default"/>
                <w:b/>
                <w:bCs/>
                <w:color w:val="auto"/>
                <w:szCs w:val="21"/>
                <w:highlight w:val="none"/>
                <w:lang w:val="en-US" w:eastAsia="zh-CN"/>
              </w:rPr>
              <w:t>8</w:t>
            </w:r>
            <w:r>
              <w:rPr>
                <w:rFonts w:ascii="宋体" w:eastAsia="宋体" w:hAnsi="宋体" w:cs="宋体" w:hint="eastAsia"/>
                <w:b/>
                <w:bCs/>
                <w:color w:val="auto"/>
                <w:szCs w:val="21"/>
                <w:highlight w:val="none"/>
                <w:lang w:val="en-US" w:eastAsia="zh-CN"/>
              </w:rPr>
              <w:t>人</w:t>
            </w:r>
            <w:r>
              <w:rPr>
                <w:rFonts w:ascii="宋体" w:eastAsia="宋体" w:hAnsi="宋体" w:cs="宋体" w:hint="eastAsia"/>
                <w:b/>
                <w:bCs/>
                <w:color w:val="auto"/>
                <w:szCs w:val="21"/>
                <w:highlight w:val="none"/>
                <w:lang w:eastAsia="zh-CN"/>
              </w:rPr>
              <w:t>）</w:t>
            </w:r>
          </w:p>
        </w:tc>
        <w:tc>
          <w:tcPr>
            <w:tcW w:w="7386" w:type="dxa"/>
            <w:noWrap w:val="0"/>
            <w:vAlign w:val="top"/>
          </w:tcPr>
          <w:p>
            <w:pPr>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队长</w:t>
            </w:r>
            <w:r>
              <w:rPr>
                <w:rFonts w:ascii="宋体" w:eastAsia="宋体" w:hAnsi="宋体" w:cs="宋体" w:hint="eastAsia"/>
                <w:b/>
                <w:bCs/>
                <w:color w:val="auto"/>
                <w:szCs w:val="21"/>
                <w:highlight w:val="none"/>
                <w:lang w:eastAsia="zh-CN"/>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1.岗位要求：年龄18-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w:t>
            </w:r>
            <w:r>
              <w:rPr>
                <w:rFonts w:ascii="宋体" w:eastAsia="宋体" w:hAnsi="宋体" w:cs="宋体" w:hint="eastAsia"/>
                <w:color w:val="auto"/>
                <w:szCs w:val="21"/>
                <w:highlight w:val="none"/>
                <w:lang w:val="en-US" w:eastAsia="zh-CN"/>
              </w:rPr>
              <w:t>具</w:t>
            </w:r>
            <w:r>
              <w:rPr>
                <w:rFonts w:ascii="宋体" w:eastAsia="宋体" w:hAnsi="宋体" w:cs="宋体" w:hint="eastAsia"/>
                <w:color w:val="auto"/>
                <w:szCs w:val="21"/>
                <w:highlight w:val="none"/>
              </w:rPr>
              <w:t>有队伍管理经验。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2.工作要求：</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（1）负责班组排班、考勤等日常管理、负责队伍的消防演练与日常操练、督促巡防队员执勤巡查等工作开展情况，发现问题及时反馈给</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（2）做好巡防队伍内部管理工作，确保队员遵守规章制度，保持良好的工作状态，处理队伍内部的问题和冲突。</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（3）队长需具备一定的自然保护和生态学知识，做好自然保护区现场对接工作与资源保护等工作。</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（4）负责与属地相关部门的沟通协调工作，加强联防联动的相关工作，确保巡护工作的顺利进行。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（5）按要求参加项目月检。</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3.完成</w:t>
            </w:r>
            <w:r>
              <w:rPr>
                <w:rFonts w:ascii="宋体" w:hAnsi="宋体" w:cs="宋体" w:hint="eastAsia"/>
                <w:color w:val="auto"/>
                <w:szCs w:val="21"/>
                <w:highlight w:val="none"/>
                <w:lang w:eastAsia="zh-CN"/>
              </w:rPr>
              <w:t>采购人</w:t>
            </w:r>
            <w:r>
              <w:rPr>
                <w:rFonts w:ascii="宋体" w:eastAsia="宋体" w:hAnsi="宋体" w:cs="宋体" w:hint="eastAsia"/>
                <w:color w:val="auto"/>
                <w:szCs w:val="21"/>
                <w:highlight w:val="none"/>
              </w:rPr>
              <w:t>交办的其他工作。</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3</w:t>
            </w:r>
          </w:p>
        </w:tc>
        <w:tc>
          <w:tcPr>
            <w:tcW w:w="1310" w:type="dxa"/>
            <w:vMerge/>
            <w:noWrap w:val="0"/>
            <w:vAlign w:val="center"/>
          </w:tcPr>
          <w:p>
            <w:pPr>
              <w:jc w:val="center"/>
              <w:rPr>
                <w:rFonts w:ascii="宋体" w:eastAsia="宋体" w:hAnsi="宋体" w:cs="宋体" w:hint="eastAsia"/>
                <w:b/>
                <w:bCs/>
                <w:color w:val="auto"/>
                <w:szCs w:val="21"/>
                <w:highlight w:val="none"/>
              </w:rPr>
            </w:pPr>
          </w:p>
        </w:tc>
        <w:tc>
          <w:tcPr>
            <w:tcW w:w="7386" w:type="dxa"/>
            <w:noWrap w:val="0"/>
            <w:vAlign w:val="top"/>
          </w:tcPr>
          <w:p>
            <w:pPr>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副队长</w:t>
            </w:r>
            <w:r>
              <w:rPr>
                <w:rFonts w:ascii="宋体" w:eastAsia="宋体" w:hAnsi="宋体" w:cs="宋体" w:hint="eastAsia"/>
                <w:b/>
                <w:bCs/>
                <w:color w:val="auto"/>
                <w:szCs w:val="21"/>
                <w:highlight w:val="none"/>
                <w:lang w:eastAsia="zh-CN"/>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1.岗位要求：年龄18-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周岁，有队伍管理经验。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2.工作要求：</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（1）配合队长的日常管理工作，持有驾驶员C证或以上类别驾驶执照。督促检查队员执勤、巡查等工作开展情况，做好资源保护等工作。</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（2）负责存放消防安全物资仓库的管理工作，记录物资入库、出库、盘点等信息，确保数据准确无误。确保仓库储存环境，做好仓库防火、防潮、防盗、防虫等工作。</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（3）定时检查巡防队伍宿舍环境，规范巡防队员日常生活行为，消除安全隐患，监督巡防队员保持宿舍环境干净整洁。</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4</w:t>
            </w:r>
          </w:p>
        </w:tc>
        <w:tc>
          <w:tcPr>
            <w:tcW w:w="1310" w:type="dxa"/>
            <w:vMerge/>
            <w:noWrap w:val="0"/>
            <w:vAlign w:val="center"/>
          </w:tcPr>
          <w:p>
            <w:pPr>
              <w:jc w:val="center"/>
              <w:rPr>
                <w:rFonts w:ascii="宋体" w:eastAsia="宋体" w:hAnsi="宋体" w:cs="宋体" w:hint="eastAsia"/>
                <w:b/>
                <w:bCs/>
                <w:color w:val="auto"/>
                <w:szCs w:val="21"/>
                <w:highlight w:val="none"/>
              </w:rPr>
            </w:pPr>
          </w:p>
        </w:tc>
        <w:tc>
          <w:tcPr>
            <w:tcW w:w="7386" w:type="dxa"/>
            <w:noWrap w:val="0"/>
            <w:vAlign w:val="top"/>
          </w:tcPr>
          <w:p>
            <w:pPr>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巡防队员</w:t>
            </w:r>
            <w:r>
              <w:rPr>
                <w:rFonts w:ascii="宋体" w:eastAsia="宋体" w:hAnsi="宋体" w:cs="宋体" w:hint="eastAsia"/>
                <w:b/>
                <w:bCs/>
                <w:color w:val="auto"/>
                <w:szCs w:val="21"/>
                <w:highlight w:val="none"/>
                <w:lang w:eastAsia="zh-CN"/>
              </w:rPr>
              <w:t>：</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1.岗位要求：年龄18-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周岁，需要具备一定的自然保护和生态学知识，了解自然保护区的特点和保护目标，以便更好地进行巡护工作。</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（1）团中成员中须有1人具有无人机驾驶相关证书（包括但不限于《民用无人机操控员执照》《民用无人机驾驶员合格证》《民用无人机操作员应用合格证》《无人驾驶航空器系统操作手合格证》等）。</w:t>
            </w:r>
          </w:p>
          <w:p>
            <w:pPr>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团队成员中</w:t>
            </w:r>
            <w:r>
              <w:rPr>
                <w:rFonts w:ascii="宋体" w:eastAsia="宋体" w:hAnsi="宋体" w:cs="宋体" w:hint="eastAsia"/>
                <w:color w:val="auto"/>
                <w:szCs w:val="21"/>
                <w:highlight w:val="none"/>
                <w:lang w:val="en-US" w:eastAsia="zh-CN"/>
              </w:rPr>
              <w:t>须</w:t>
            </w:r>
            <w:r>
              <w:rPr>
                <w:rFonts w:ascii="宋体" w:eastAsia="宋体" w:hAnsi="宋体" w:cs="宋体" w:hint="eastAsia"/>
                <w:color w:val="auto"/>
                <w:szCs w:val="21"/>
                <w:highlight w:val="none"/>
              </w:rPr>
              <w:t>有1人具有应急救援员五级或以上国家职业资格证书。</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）团队成员中</w:t>
            </w:r>
            <w:r>
              <w:rPr>
                <w:rFonts w:ascii="宋体" w:hAnsi="宋体" w:cs="宋体" w:hint="eastAsia"/>
                <w:color w:val="auto"/>
                <w:szCs w:val="21"/>
                <w:highlight w:val="none"/>
                <w:lang w:val="en-US" w:eastAsia="zh-CN"/>
              </w:rPr>
              <w:t>需</w:t>
            </w:r>
            <w:r>
              <w:rPr>
                <w:rFonts w:ascii="宋体" w:eastAsia="宋体" w:hAnsi="宋体" w:cs="宋体" w:hint="eastAsia"/>
                <w:color w:val="auto"/>
                <w:szCs w:val="21"/>
                <w:highlight w:val="none"/>
              </w:rPr>
              <w:t>有</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人（含）以上为退伍军人（提供退伍军人证）。</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2.工作要求：</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（1）根据队长工作安排，做好巡防巡护、岗亭执勤等值守巡查工作，记录巡护过程中遇到的问题、野生动植物的种类和数量、环境状况等，并及时反馈。</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（2）熟悉并使用必要的巡护装备，包括通讯设备、防护装备、消防装备等，确保巡护工作的顺利进行。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（3）接受相关的培训，包括森林消防巡护、野生动植物的识别、急救知识、应急处理等，提高队员的知识水平。</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（4）日常巡护工作外，定期开展消防培训与操练，具备熟练的消防设备操作技能，掌握一定的森林消防知识。</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（5）巡防队伍中</w:t>
            </w:r>
            <w:r>
              <w:rPr>
                <w:rFonts w:ascii="宋体" w:hAnsi="宋体" w:cs="宋体" w:hint="eastAsia"/>
                <w:color w:val="auto"/>
                <w:szCs w:val="21"/>
                <w:highlight w:val="none"/>
                <w:lang w:val="en-US" w:eastAsia="zh-CN"/>
              </w:rPr>
              <w:t>需</w:t>
            </w:r>
            <w:r>
              <w:rPr>
                <w:rFonts w:ascii="宋体" w:eastAsia="宋体" w:hAnsi="宋体" w:cs="宋体" w:hint="eastAsia"/>
                <w:color w:val="auto"/>
                <w:szCs w:val="21"/>
                <w:highlight w:val="none"/>
              </w:rPr>
              <w:t>有一名队员持有无人机驾驶相关证书，具备熟练的无人机操作技能，负责无人机的日常运行与维护，做好飞行巡护记录，确保无人机的安全和稳定飞行。了解无人机飞行法规和管理规定，确保合法、合规飞行。</w:t>
            </w:r>
          </w:p>
          <w:p>
            <w:pPr>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（6）巡防队伍中</w:t>
            </w:r>
            <w:r>
              <w:rPr>
                <w:rFonts w:ascii="宋体" w:hAnsi="宋体" w:cs="宋体" w:hint="eastAsia"/>
                <w:color w:val="auto"/>
                <w:szCs w:val="21"/>
                <w:highlight w:val="none"/>
                <w:lang w:val="en-US" w:eastAsia="zh-CN"/>
              </w:rPr>
              <w:t>需</w:t>
            </w:r>
            <w:r>
              <w:rPr>
                <w:rFonts w:ascii="宋体" w:eastAsia="宋体" w:hAnsi="宋体" w:cs="宋体" w:hint="eastAsia"/>
                <w:color w:val="auto"/>
                <w:szCs w:val="21"/>
                <w:highlight w:val="none"/>
              </w:rPr>
              <w:t>有一名队员负责巡防队伍的文职工作，熟悉办公软件操作，具备良好的文字处理能力和语言表达能力，了解自然保护区相关法律法规。具备一定的摄影能力与文字功底，了解野生动植物常识以及生态保护理念，能够撰写和编辑宣传材料，确保信息传达的准确性和有效性。</w:t>
            </w:r>
          </w:p>
        </w:tc>
      </w:tr>
      <w:tr>
        <w:tblPrEx>
          <w:tblW w:w="9452" w:type="dxa"/>
          <w:jc w:val="center"/>
          <w:tblLayout w:type="fixed"/>
          <w:tblCellMar>
            <w:top w:w="0" w:type="dxa"/>
            <w:left w:w="108" w:type="dxa"/>
            <w:bottom w:w="0" w:type="dxa"/>
            <w:right w:w="108" w:type="dxa"/>
          </w:tblCellMar>
        </w:tblPrEx>
        <w:trPr>
          <w:jc w:val="center"/>
        </w:trPr>
        <w:tc>
          <w:tcPr>
            <w:tcW w:w="756" w:type="dxa"/>
            <w:noWrap w:val="0"/>
            <w:vAlign w:val="center"/>
          </w:tcPr>
          <w:p>
            <w:pPr>
              <w:jc w:val="center"/>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5</w:t>
            </w:r>
          </w:p>
        </w:tc>
        <w:tc>
          <w:tcPr>
            <w:tcW w:w="1310" w:type="dxa"/>
            <w:noWrap w:val="0"/>
            <w:vAlign w:val="center"/>
          </w:tcPr>
          <w:p>
            <w:pPr>
              <w:jc w:val="center"/>
              <w:rPr>
                <w:rFonts w:ascii="宋体" w:eastAsia="宋体" w:hAnsi="宋体" w:cs="宋体" w:hint="eastAsia"/>
                <w:color w:val="auto"/>
                <w:szCs w:val="21"/>
                <w:highlight w:val="none"/>
                <w:lang w:eastAsia="zh-CN"/>
              </w:rPr>
            </w:pPr>
            <w:r>
              <w:rPr>
                <w:rFonts w:ascii="宋体" w:eastAsia="宋体" w:hAnsi="宋体" w:cs="宋体" w:hint="eastAsia"/>
                <w:b/>
                <w:bCs/>
                <w:color w:val="auto"/>
                <w:szCs w:val="21"/>
                <w:highlight w:val="none"/>
                <w:lang w:eastAsia="zh-CN"/>
              </w:rPr>
              <w:t>专业技术人员（</w:t>
            </w:r>
            <w:r>
              <w:rPr>
                <w:rFonts w:ascii="宋体" w:eastAsia="宋体" w:hAnsi="宋体" w:cs="宋体" w:hint="eastAsia"/>
                <w:b/>
                <w:bCs/>
                <w:color w:val="auto"/>
                <w:szCs w:val="21"/>
                <w:highlight w:val="none"/>
                <w:lang w:val="en-US" w:eastAsia="zh-CN"/>
              </w:rPr>
              <w:t>合计</w:t>
            </w:r>
            <w:r>
              <w:rPr>
                <w:rFonts w:ascii="宋体" w:eastAsia="宋体" w:hAnsi="宋体" w:cs="宋体" w:hint="eastAsia"/>
                <w:b/>
                <w:bCs/>
                <w:color w:val="auto"/>
                <w:szCs w:val="21"/>
                <w:highlight w:val="none"/>
              </w:rPr>
              <w:t>不少于</w:t>
            </w:r>
            <w:r>
              <w:rPr>
                <w:rFonts w:ascii="宋体" w:hAnsi="宋体" w:cs="宋体" w:hint="default"/>
                <w:b/>
                <w:bCs/>
                <w:color w:val="auto"/>
                <w:szCs w:val="21"/>
                <w:highlight w:val="none"/>
                <w:lang w:val="en-US" w:eastAsia="zh-CN"/>
              </w:rPr>
              <w:t>8</w:t>
            </w:r>
            <w:r>
              <w:rPr>
                <w:rFonts w:ascii="宋体" w:eastAsia="宋体" w:hAnsi="宋体" w:cs="宋体" w:hint="eastAsia"/>
                <w:b/>
                <w:bCs/>
                <w:color w:val="auto"/>
                <w:szCs w:val="21"/>
                <w:highlight w:val="none"/>
                <w:lang w:val="en-US" w:eastAsia="zh-CN"/>
              </w:rPr>
              <w:t>人</w:t>
            </w:r>
            <w:r>
              <w:rPr>
                <w:rFonts w:ascii="宋体" w:eastAsia="宋体" w:hAnsi="宋体" w:cs="宋体" w:hint="eastAsia"/>
                <w:b/>
                <w:bCs/>
                <w:color w:val="auto"/>
                <w:szCs w:val="21"/>
                <w:highlight w:val="none"/>
                <w:lang w:eastAsia="zh-CN"/>
              </w:rPr>
              <w:t>）</w:t>
            </w:r>
          </w:p>
        </w:tc>
        <w:tc>
          <w:tcPr>
            <w:tcW w:w="7386" w:type="dxa"/>
            <w:noWrap w:val="0"/>
            <w:vAlign w:val="top"/>
          </w:tcPr>
          <w:p>
            <w:pPr>
              <w:numPr>
                <w:ilvl w:val="0"/>
                <w:numId w:val="0"/>
              </w:numPr>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lang w:eastAsia="zh-CN"/>
              </w:rPr>
              <w:t>专业技术人员：</w:t>
            </w:r>
          </w:p>
          <w:p>
            <w:pPr>
              <w:numPr>
                <w:ilvl w:val="0"/>
                <w:numId w:val="0"/>
              </w:numPr>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1.岗位要求：</w:t>
            </w:r>
            <w:r>
              <w:rPr>
                <w:rFonts w:ascii="宋体" w:eastAsia="宋体" w:hAnsi="宋体" w:cs="宋体" w:hint="eastAsia"/>
                <w:color w:val="auto"/>
                <w:szCs w:val="21"/>
                <w:highlight w:val="none"/>
              </w:rPr>
              <w:t>具备一定的自然保护和生态学知识</w:t>
            </w:r>
            <w:r>
              <w:rPr>
                <w:rFonts w:ascii="宋体" w:eastAsia="宋体" w:hAnsi="宋体" w:cs="宋体" w:hint="eastAsia"/>
                <w:color w:val="auto"/>
                <w:szCs w:val="21"/>
                <w:highlight w:val="none"/>
                <w:lang w:eastAsia="zh-CN"/>
              </w:rPr>
              <w:t>，林学、生态学、生物学等同自然保护区相关专业</w:t>
            </w:r>
            <w:r>
              <w:rPr>
                <w:rFonts w:ascii="宋体" w:hAnsi="宋体" w:cs="宋体" w:hint="eastAsia"/>
                <w:color w:val="auto"/>
                <w:szCs w:val="21"/>
                <w:highlight w:val="none"/>
                <w:lang w:val="en-US" w:eastAsia="zh-CN"/>
              </w:rPr>
              <w:t>人员</w:t>
            </w:r>
            <w:r>
              <w:rPr>
                <w:rFonts w:ascii="宋体" w:eastAsia="宋体" w:hAnsi="宋体" w:cs="宋体" w:hint="eastAsia"/>
                <w:color w:val="auto"/>
                <w:szCs w:val="21"/>
                <w:highlight w:val="none"/>
                <w:lang w:eastAsia="zh-CN"/>
              </w:rPr>
              <w:t>优先。</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2.工作要求：</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（1）负责开展或配合有关部门共同推进保护区的物种保育、生态监测、科普教育、植树造林、资源调查等工作。</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（2）负责内部相关工作报告、实施方案、工作总结等文书材料的撰写，整理和管理科研监测数据、项目档案及技术资料。</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（3）负责或配合开展自然教育活动，编写科普宣传材料，提升公众自然保护意识。</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（4）具备较强的公文协作能力，熟练使用Word、Excel、PPT等办公软件。</w:t>
            </w:r>
          </w:p>
          <w:p>
            <w:pPr>
              <w:numPr>
                <w:ilvl w:val="0"/>
                <w:numId w:val="0"/>
              </w:numPr>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（5）身体健康，能适应野外调查、巡护等工作环境，遵守国家法律法规，热爱自然保护事业。</w:t>
            </w:r>
          </w:p>
        </w:tc>
      </w:tr>
    </w:tbl>
    <w:p>
      <w:pPr>
        <w:ind w:firstLine="420" w:firstLineChars="200"/>
        <w:jc w:val="left"/>
        <w:rPr>
          <w:rFonts w:ascii="宋体" w:eastAsia="宋体" w:hAnsi="宋体" w:cs="宋体" w:hint="eastAsia"/>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3.3为保证本项目顺利开展，中标单位须按岗位配置要求的用人标准选配服务人员，项目主要服务人员的人选、岗位、待遇等以采购单位的意见为主导，采购单位有权根据岗位实际需求和巡查工作实际情况调整各岗位人员</w:t>
      </w:r>
      <w:r>
        <w:rPr>
          <w:rFonts w:ascii="宋体" w:hAnsi="宋体" w:cs="宋体" w:hint="eastAsia"/>
          <w:color w:val="FF0000"/>
          <w:szCs w:val="21"/>
          <w:highlight w:val="none"/>
          <w:lang w:val="en-US" w:eastAsia="zh-CN"/>
        </w:rPr>
        <w:t>的</w:t>
      </w:r>
      <w:r>
        <w:rPr>
          <w:rFonts w:ascii="宋体" w:eastAsia="宋体" w:hAnsi="宋体" w:cs="宋体" w:hint="eastAsia"/>
          <w:color w:val="FF0000"/>
          <w:szCs w:val="21"/>
          <w:highlight w:val="none"/>
        </w:rPr>
        <w:t>设置。</w:t>
      </w:r>
      <w:r>
        <w:rPr>
          <w:rFonts w:ascii="宋体" w:hAnsi="宋体" w:cs="宋体" w:hint="eastAsia"/>
          <w:color w:val="FF0000"/>
          <w:szCs w:val="21"/>
          <w:highlight w:val="none"/>
          <w:lang w:val="en-US" w:eastAsia="zh-CN"/>
        </w:rPr>
        <w:t>如服务履约期间，</w:t>
      </w:r>
      <w:r>
        <w:rPr>
          <w:rFonts w:ascii="宋体" w:eastAsia="宋体" w:hAnsi="宋体" w:cs="宋体" w:hint="eastAsia"/>
          <w:color w:val="FF0000"/>
          <w:szCs w:val="21"/>
          <w:highlight w:val="none"/>
          <w:lang w:eastAsia="zh-CN"/>
        </w:rPr>
        <w:t>出现服务人员离职、辞退或更换等情况，中标单位必须按岗位配置要求在</w:t>
      </w:r>
      <w:r>
        <w:rPr>
          <w:rFonts w:ascii="宋体" w:eastAsia="宋体" w:hAnsi="宋体" w:cs="宋体" w:hint="eastAsia"/>
          <w:color w:val="FF0000"/>
          <w:szCs w:val="21"/>
          <w:highlight w:val="none"/>
          <w:lang w:val="en-US" w:eastAsia="zh-CN"/>
        </w:rPr>
        <w:t>10个工作日内补齐</w:t>
      </w:r>
      <w:r>
        <w:rPr>
          <w:rFonts w:ascii="宋体" w:hAnsi="宋体" w:cs="宋体" w:hint="eastAsia"/>
          <w:color w:val="FF0000"/>
          <w:szCs w:val="21"/>
          <w:highlight w:val="none"/>
          <w:lang w:val="en-US" w:eastAsia="zh-CN"/>
        </w:rPr>
        <w:t>对应岗位</w:t>
      </w:r>
      <w:r>
        <w:rPr>
          <w:rFonts w:ascii="宋体" w:eastAsia="宋体" w:hAnsi="宋体" w:cs="宋体" w:hint="eastAsia"/>
          <w:color w:val="FF0000"/>
          <w:szCs w:val="21"/>
          <w:highlight w:val="none"/>
          <w:lang w:val="en-US" w:eastAsia="zh-CN"/>
        </w:rPr>
        <w:t>服务人员</w:t>
      </w:r>
      <w:r>
        <w:rPr>
          <w:rFonts w:ascii="宋体" w:eastAsia="宋体" w:hAnsi="宋体" w:cs="宋体" w:hint="eastAsia"/>
          <w:color w:val="FF0000"/>
          <w:szCs w:val="21"/>
          <w:highlight w:val="none"/>
        </w:rPr>
        <w:t>。</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3.4实行岗位工作制度，保证</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每天到岗。</w:t>
      </w:r>
      <w:r>
        <w:rPr>
          <w:rFonts w:ascii="宋体" w:eastAsia="宋体" w:hAnsi="宋体" w:cs="宋体" w:hint="eastAsia"/>
          <w:color w:val="auto"/>
          <w:szCs w:val="21"/>
          <w:highlight w:val="none"/>
          <w:lang w:eastAsia="zh-CN"/>
        </w:rPr>
        <w:t>巡防队伍全年每天（极端恶劣天气除外）不间断开展巡防服务，每班</w:t>
      </w:r>
      <w:r>
        <w:rPr>
          <w:rFonts w:ascii="宋体" w:eastAsia="宋体" w:hAnsi="宋体" w:cs="宋体" w:hint="eastAsia"/>
          <w:color w:val="auto"/>
          <w:szCs w:val="21"/>
          <w:highlight w:val="none"/>
          <w:lang w:val="en-US" w:eastAsia="zh-CN"/>
        </w:rPr>
        <w:t>8小时，</w:t>
      </w:r>
      <w:r>
        <w:rPr>
          <w:rFonts w:ascii="宋体" w:eastAsia="宋体" w:hAnsi="宋体" w:cs="宋体" w:hint="eastAsia"/>
          <w:color w:val="auto"/>
          <w:szCs w:val="21"/>
          <w:highlight w:val="none"/>
        </w:rPr>
        <w:t>巡防队值班室实行24小时值班制，值班时间分为早、中、晚班，</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工作时间及轮休时间由中标单位根据国家有关规定及采购单位实际工作需要做具体安排，保证</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每月至少休息4天，中标单位每月提前做好人员轮休计划，并向采购单位报备。</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3.5每年法定节假日及活动期间和采购单位认为需加强应急的情况下，中标单位按采购单位实际的工作需要临时增派人员到岗。</w:t>
      </w:r>
    </w:p>
    <w:p>
      <w:pPr>
        <w:ind w:firstLine="420" w:firstLineChars="200"/>
        <w:jc w:val="left"/>
        <w:rPr>
          <w:rFonts w:ascii="宋体" w:eastAsia="宋体" w:hAnsi="宋体" w:cs="宋体" w:hint="eastAsia"/>
          <w:b w:val="0"/>
          <w:bCs w:val="0"/>
          <w:color w:val="auto"/>
          <w:szCs w:val="21"/>
          <w:highlight w:val="none"/>
        </w:rPr>
      </w:pPr>
      <w:r>
        <w:rPr>
          <w:rFonts w:ascii="宋体" w:eastAsia="宋体" w:hAnsi="宋体" w:cs="宋体" w:hint="eastAsia"/>
          <w:color w:val="auto"/>
          <w:szCs w:val="21"/>
          <w:highlight w:val="none"/>
        </w:rPr>
        <w:t>3.6巡防队员须服从倒班制执勤、巡查工作安排，服从岗位轮换安排。为保持一定水平的护林巡查专业技能和具备必要的专业知识，项目服务人员须轮流定期参加采购单位统一组织的培训、操练及演练等活动。为保障地保护区内突发事件的及时处理和应对，各服务人员须服从采购单位的临时征召和调动，统一配合森林防火队伍出动参加突发应急事件的处理和应对，包括但不限于游客救援，防台风，防汛及火灾初期配合处置等行动。</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4</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服务人员劳务关系</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4.1中标单位根据采购单位工作需要安排服务人员到岗服务。中标单位须与服务人员签订书面劳动合同，存在劳动法律关系（包括劳动合同关系、工资保险关系和劳动用工手续等）。中标单位在与服务人员签订劳动合同前，须如实告知以下内容：工作内容、工作条件、工作地点、职业危害、安全生产状况、劳动报酬、休息休假请假等规定，以及劳动者要求了解的其他情况。采购单位对服务人员履行服务外包人员的管理职责。</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中标单位须在法律规定的时间内，及时、足额向服务人员发放工资和其他薪酬。非经采购单位书面同意，不得扣发服务人员工资和其他薪酬，不得缩减或变更服务人员的社会保险缴付金额和险种。</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w:t>
      </w:r>
      <w:r>
        <w:rPr>
          <w:rFonts w:ascii="宋体" w:hAnsi="宋体" w:cs="宋体" w:hint="eastAsia"/>
          <w:color w:val="auto"/>
          <w:szCs w:val="21"/>
          <w:highlight w:val="none"/>
          <w:lang w:val="en-US" w:eastAsia="zh-CN"/>
        </w:rPr>
        <w:t>3</w:t>
      </w:r>
      <w:r>
        <w:rPr>
          <w:rFonts w:ascii="宋体" w:eastAsia="宋体" w:hAnsi="宋体" w:cs="宋体" w:hint="eastAsia"/>
          <w:color w:val="auto"/>
          <w:szCs w:val="21"/>
          <w:highlight w:val="none"/>
        </w:rPr>
        <w:t>中标单位必须严格管理，督促服务人员认真履行工作职责。定期对其进行相关的培训和集训，做到文明执勤、坚守岗位，切实履行安全管理、护林防火、资源保护等工作职责。</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5</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服务人员待遇要求</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5.1中标单位</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根据相关法律法规、行业薪酬标准制定各岗位工资方案，经采购单位批准后实施</w:t>
      </w:r>
      <w:r>
        <w:rPr>
          <w:rFonts w:ascii="宋体" w:eastAsia="宋体" w:hAnsi="宋体" w:cs="宋体" w:hint="eastAsia"/>
          <w:color w:val="auto"/>
          <w:szCs w:val="21"/>
          <w:highlight w:val="none"/>
          <w:lang w:eastAsia="zh-CN"/>
        </w:rPr>
        <w:t>，</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lang w:eastAsia="zh-CN"/>
        </w:rPr>
        <w:t>服务人员工资待遇按</w:t>
      </w:r>
      <w:r>
        <w:rPr>
          <w:rFonts w:ascii="宋体" w:eastAsia="宋体" w:hAnsi="宋体" w:cs="宋体" w:hint="eastAsia"/>
          <w:color w:val="auto"/>
          <w:szCs w:val="21"/>
          <w:highlight w:val="none"/>
          <w:lang w:val="en-US" w:eastAsia="zh-CN"/>
        </w:rPr>
        <w:t>1</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个月的薪水进行计算</w:t>
      </w: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eastAsia="zh-CN"/>
        </w:rPr>
        <w:t>其中专业技术团队的薪水包含餐费补助、住宿补助与其他相关费用，费用标准参照采购单位薪酬标准。</w:t>
      </w:r>
    </w:p>
    <w:p>
      <w:pPr>
        <w:ind w:firstLine="420" w:firstLineChars="20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5.2中标单位须根据深圳市的相关规定和政策，为服务人员办理社会保险，确保按时缴纳保险费用。</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按照国家、省、市相关政策文件发放</w:t>
      </w:r>
      <w:r>
        <w:rPr>
          <w:rFonts w:ascii="宋体" w:eastAsia="宋体" w:hAnsi="宋体" w:cs="宋体" w:hint="eastAsia"/>
          <w:color w:val="auto"/>
          <w:szCs w:val="21"/>
          <w:highlight w:val="none"/>
          <w:lang w:eastAsia="zh-CN"/>
        </w:rPr>
        <w:t>相关</w:t>
      </w:r>
      <w:r>
        <w:rPr>
          <w:rFonts w:ascii="宋体" w:eastAsia="宋体" w:hAnsi="宋体" w:cs="宋体" w:hint="eastAsia"/>
          <w:color w:val="auto"/>
          <w:szCs w:val="21"/>
          <w:highlight w:val="none"/>
        </w:rPr>
        <w:t>补贴。</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根据</w:t>
      </w:r>
      <w:r>
        <w:rPr>
          <w:rFonts w:ascii="宋体" w:eastAsia="宋体" w:hAnsi="宋体" w:cs="宋体" w:hint="eastAsia"/>
          <w:color w:val="auto"/>
          <w:szCs w:val="21"/>
          <w:highlight w:val="none"/>
          <w:lang w:eastAsia="zh-CN"/>
        </w:rPr>
        <w:t>劳动法律法规，发放相关的福利、</w:t>
      </w:r>
      <w:r>
        <w:rPr>
          <w:rFonts w:ascii="宋体" w:eastAsia="宋体" w:hAnsi="宋体" w:cs="宋体" w:hint="eastAsia"/>
          <w:color w:val="auto"/>
          <w:szCs w:val="21"/>
          <w:highlight w:val="none"/>
        </w:rPr>
        <w:t>补助</w:t>
      </w:r>
      <w:r>
        <w:rPr>
          <w:rFonts w:ascii="宋体" w:eastAsia="宋体" w:hAnsi="宋体" w:cs="宋体" w:hint="eastAsia"/>
          <w:color w:val="auto"/>
          <w:szCs w:val="21"/>
          <w:highlight w:val="none"/>
          <w:lang w:eastAsia="zh-CN"/>
        </w:rPr>
        <w:t>补贴</w:t>
      </w:r>
      <w:r>
        <w:rPr>
          <w:rFonts w:ascii="宋体" w:eastAsia="宋体" w:hAnsi="宋体" w:cs="宋体" w:hint="eastAsia"/>
          <w:color w:val="auto"/>
          <w:szCs w:val="21"/>
          <w:highlight w:val="none"/>
        </w:rPr>
        <w:t>等。</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5</w:t>
      </w:r>
      <w:r>
        <w:rPr>
          <w:rFonts w:ascii="宋体" w:eastAsia="宋体" w:hAnsi="宋体" w:cs="宋体" w:hint="eastAsia"/>
          <w:color w:val="auto"/>
          <w:szCs w:val="21"/>
          <w:highlight w:val="none"/>
        </w:rPr>
        <w:t>中标单位按劳动法相关规定管理服务人员，需要支付经济补偿金的，相关费用由中标单位全额承担。</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6</w:t>
      </w:r>
      <w:r>
        <w:rPr>
          <w:rFonts w:ascii="宋体" w:eastAsia="宋体" w:hAnsi="宋体" w:cs="宋体" w:hint="eastAsia"/>
          <w:color w:val="auto"/>
          <w:szCs w:val="21"/>
          <w:highlight w:val="none"/>
        </w:rPr>
        <w:t>为确保执勤巡护、森林消防、资源保护等安全管理工作的顺利开展，切实保障服务人员的权益，合同履约过程中，采购单位有权检查中标单位在该项目的费用支出情况，检查时中标单位需提供员工签字的工资（收入）清单、社保、住房公积金缴纳记录表等相关材料；如人员费用支出情况不符合投标承诺的，采购单位将责令中标单位进行整改；如人员费用实际支出少于中标单位提交的详细分项报价中的承诺，采购单位将要求财政单位在支付阶段将该差额直接予以扣除并视情况追究中标人的违约责任，追究手段包括但不限于诉讼及向主管部门反映情况请求行政处罚等。</w:t>
      </w:r>
    </w:p>
    <w:p>
      <w:pPr>
        <w:ind w:firstLine="420" w:firstLineChars="20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6</w:t>
      </w:r>
      <w:r>
        <w:rPr>
          <w:rFonts w:ascii="宋体" w:hAnsi="宋体" w:cs="宋体" w:hint="eastAsia"/>
          <w:b/>
          <w:bCs/>
          <w:color w:val="auto"/>
          <w:szCs w:val="21"/>
          <w:highlight w:val="none"/>
          <w:lang w:val="en-US" w:eastAsia="zh-CN"/>
        </w:rPr>
        <w:t>.对</w:t>
      </w:r>
      <w:r>
        <w:rPr>
          <w:rFonts w:ascii="宋体" w:eastAsia="宋体" w:hAnsi="宋体" w:cs="宋体" w:hint="eastAsia"/>
          <w:b/>
          <w:bCs/>
          <w:color w:val="auto"/>
          <w:szCs w:val="21"/>
          <w:highlight w:val="none"/>
        </w:rPr>
        <w:t>服务人员</w:t>
      </w:r>
      <w:r>
        <w:rPr>
          <w:rFonts w:ascii="宋体" w:hAnsi="宋体" w:cs="宋体" w:hint="eastAsia"/>
          <w:b/>
          <w:bCs/>
          <w:color w:val="auto"/>
          <w:szCs w:val="21"/>
          <w:highlight w:val="none"/>
          <w:lang w:eastAsia="zh-CN"/>
        </w:rPr>
        <w:t>的</w:t>
      </w:r>
      <w:r>
        <w:rPr>
          <w:rFonts w:ascii="宋体" w:eastAsia="宋体" w:hAnsi="宋体" w:cs="宋体" w:hint="eastAsia"/>
          <w:b/>
          <w:bCs/>
          <w:color w:val="auto"/>
          <w:szCs w:val="21"/>
          <w:highlight w:val="none"/>
        </w:rPr>
        <w:t>后勤保障</w:t>
      </w:r>
      <w:r>
        <w:rPr>
          <w:rFonts w:ascii="宋体" w:hAnsi="宋体" w:cs="宋体" w:hint="eastAsia"/>
          <w:b/>
          <w:bCs/>
          <w:color w:val="auto"/>
          <w:szCs w:val="21"/>
          <w:highlight w:val="none"/>
          <w:lang w:val="en-US" w:eastAsia="zh-CN"/>
        </w:rPr>
        <w:t>要求</w:t>
      </w:r>
    </w:p>
    <w:p>
      <w:pPr>
        <w:ind w:firstLine="420" w:firstLineChars="200"/>
        <w:jc w:val="left"/>
        <w:rPr>
          <w:rFonts w:ascii="宋体" w:eastAsia="宋体" w:hAnsi="宋体" w:cs="宋体" w:hint="eastAsia"/>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6.1中标单位按</w:t>
      </w:r>
      <w:r>
        <w:rPr>
          <w:rFonts w:ascii="宋体" w:eastAsia="宋体" w:hAnsi="宋体" w:cs="宋体" w:hint="eastAsia"/>
          <w:color w:val="FF0000"/>
          <w:szCs w:val="21"/>
          <w:highlight w:val="none"/>
          <w:lang w:val="en-US" w:eastAsia="zh-CN"/>
        </w:rPr>
        <w:t>300</w:t>
      </w:r>
      <w:r>
        <w:rPr>
          <w:rFonts w:ascii="宋体" w:eastAsia="宋体" w:hAnsi="宋体" w:cs="宋体" w:hint="eastAsia"/>
          <w:color w:val="FF0000"/>
          <w:szCs w:val="21"/>
          <w:highlight w:val="none"/>
        </w:rPr>
        <w:t>元/人/月的标准为</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提供日常</w:t>
      </w:r>
      <w:r>
        <w:rPr>
          <w:rFonts w:ascii="宋体" w:eastAsia="宋体" w:hAnsi="宋体" w:cs="宋体" w:hint="eastAsia"/>
          <w:color w:val="FF0000"/>
          <w:szCs w:val="21"/>
          <w:highlight w:val="none"/>
          <w:lang w:eastAsia="zh-CN"/>
        </w:rPr>
        <w:t>餐费</w:t>
      </w:r>
      <w:r>
        <w:rPr>
          <w:rFonts w:ascii="宋体" w:eastAsia="宋体" w:hAnsi="宋体" w:cs="宋体" w:hint="eastAsia"/>
          <w:color w:val="FF0000"/>
          <w:szCs w:val="21"/>
          <w:highlight w:val="none"/>
        </w:rPr>
        <w:t>补助。</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6.2中标单位应根据保护区范围合理设置</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所需办公、住宿、仓储等场所，并且符合消防等安全要求，严格按照采购单位相关规定做好各项工作，包括签订安全责任协议等，同时保证办公洁净、卫生、安全，符合有关规定。</w:t>
      </w:r>
      <w:r>
        <w:rPr>
          <w:rFonts w:ascii="宋体" w:eastAsia="宋体" w:hAnsi="宋体" w:cs="宋体" w:hint="eastAsia"/>
          <w:color w:val="auto"/>
          <w:szCs w:val="21"/>
          <w:highlight w:val="none"/>
          <w:lang w:eastAsia="zh-CN"/>
        </w:rPr>
        <w:t>采购单位在条件允许的情况下，可提供办公、住宿、仓储等场所给予中标单位使用。</w:t>
      </w:r>
    </w:p>
    <w:p>
      <w:pPr>
        <w:ind w:firstLine="420" w:firstLineChars="200"/>
        <w:jc w:val="left"/>
        <w:rPr>
          <w:rFonts w:ascii="宋体" w:eastAsia="宋体" w:hAnsi="宋体" w:cs="宋体" w:hint="eastAsia"/>
          <w:b/>
          <w:bCs/>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6.3中标单位按200元/人的标准为安排到采购单位工作的</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提供体检服务，体检项目、时间和批次人数由中标单位结合项目服务实际和医疗机构情况，经采购单位同意后确定。</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p>
      <w:pPr>
        <w:ind w:firstLine="420" w:firstLineChars="200"/>
        <w:jc w:val="left"/>
        <w:rPr>
          <w:rFonts w:ascii="宋体" w:eastAsia="宋体" w:hAnsi="宋体" w:cs="宋体" w:hint="eastAsia"/>
          <w:b/>
          <w:bCs/>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6.4中标单位须为服务人员购买人身意外商业保险，保证服务人员在开展巡查等工作发生意外时每位人员的相关赔付，并负责办理社会保险和商业保险的</w:t>
      </w:r>
      <w:r>
        <w:rPr>
          <w:rFonts w:ascii="宋体" w:eastAsia="宋体" w:hAnsi="宋体" w:cs="宋体" w:hint="eastAsia"/>
          <w:color w:val="FF0000"/>
          <w:szCs w:val="21"/>
          <w:highlight w:val="none"/>
          <w:lang w:eastAsia="zh-CN"/>
        </w:rPr>
        <w:t>理赔手续</w:t>
      </w:r>
      <w:r>
        <w:rPr>
          <w:rFonts w:ascii="宋体" w:eastAsia="宋体" w:hAnsi="宋体" w:cs="宋体" w:hint="eastAsia"/>
          <w:color w:val="FF0000"/>
          <w:szCs w:val="21"/>
          <w:highlight w:val="none"/>
        </w:rPr>
        <w:t>。因中标单位未按招标要求购买相关保险，采购单位有权解除合同、要求中标单位承担违约责任。中标单位签订合同时须承诺上述事项。</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p>
      <w:pPr>
        <w:ind w:firstLine="420" w:firstLineChars="20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注意：后续中标人需要对</w:t>
      </w:r>
      <w:r>
        <w:rPr>
          <w:rFonts w:ascii="宋体" w:eastAsia="宋体" w:hAnsi="宋体" w:cs="宋体" w:hint="eastAsia"/>
          <w:b/>
          <w:bCs/>
          <w:color w:val="auto"/>
          <w:szCs w:val="21"/>
          <w:highlight w:val="none"/>
        </w:rPr>
        <w:t>上述服务人员后勤保障要求第6.3条与第6.4条</w:t>
      </w:r>
      <w:r>
        <w:rPr>
          <w:rFonts w:ascii="宋体" w:hAnsi="宋体" w:cs="宋体" w:hint="eastAsia"/>
          <w:b/>
          <w:bCs/>
          <w:color w:val="auto"/>
          <w:szCs w:val="21"/>
          <w:highlight w:val="none"/>
          <w:lang w:val="en-US" w:eastAsia="zh-CN"/>
        </w:rPr>
        <w:t>执行</w:t>
      </w:r>
      <w:r>
        <w:rPr>
          <w:rFonts w:ascii="宋体" w:eastAsia="宋体" w:hAnsi="宋体" w:cs="宋体" w:hint="eastAsia"/>
          <w:b/>
          <w:bCs/>
          <w:color w:val="auto"/>
          <w:szCs w:val="21"/>
          <w:highlight w:val="none"/>
        </w:rPr>
        <w:t>，中标单位需提供经费支出佐证材料（发票等相关材料），如未达到标准，</w:t>
      </w:r>
      <w:r>
        <w:rPr>
          <w:rFonts w:ascii="宋体" w:hAnsi="宋体" w:cs="宋体" w:hint="eastAsia"/>
          <w:b/>
          <w:bCs/>
          <w:color w:val="auto"/>
          <w:szCs w:val="21"/>
          <w:highlight w:val="none"/>
          <w:lang w:eastAsia="zh-CN"/>
        </w:rPr>
        <w:t>剩余费用转入巡防服务人员费用使用</w:t>
      </w:r>
      <w:r>
        <w:rPr>
          <w:rFonts w:ascii="宋体" w:eastAsia="宋体" w:hAnsi="宋体" w:cs="宋体" w:hint="eastAsia"/>
          <w:b/>
          <w:bCs/>
          <w:color w:val="auto"/>
          <w:szCs w:val="21"/>
          <w:highlight w:val="none"/>
        </w:rPr>
        <w:t>，中标单位不得挪作他用。</w:t>
      </w:r>
    </w:p>
    <w:p>
      <w:pPr>
        <w:ind w:firstLine="420" w:firstLineChars="20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7</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项目</w:t>
      </w:r>
      <w:r>
        <w:rPr>
          <w:rFonts w:ascii="宋体" w:hAnsi="宋体" w:cs="宋体" w:hint="eastAsia"/>
          <w:b/>
          <w:bCs/>
          <w:color w:val="auto"/>
          <w:szCs w:val="21"/>
          <w:highlight w:val="none"/>
          <w:lang w:val="en-US" w:eastAsia="zh-CN"/>
        </w:rPr>
        <w:t>拟投入</w:t>
      </w:r>
      <w:r>
        <w:rPr>
          <w:rFonts w:ascii="宋体" w:eastAsia="宋体" w:hAnsi="宋体" w:cs="宋体" w:hint="eastAsia"/>
          <w:b/>
          <w:bCs/>
          <w:color w:val="auto"/>
          <w:szCs w:val="21"/>
          <w:highlight w:val="none"/>
        </w:rPr>
        <w:t>车辆与</w:t>
      </w:r>
      <w:r>
        <w:rPr>
          <w:rFonts w:ascii="宋体" w:hAnsi="宋体" w:cs="宋体" w:hint="eastAsia"/>
          <w:b/>
          <w:bCs/>
          <w:color w:val="auto"/>
          <w:szCs w:val="21"/>
          <w:highlight w:val="none"/>
          <w:lang w:val="en-US" w:eastAsia="zh-CN"/>
        </w:rPr>
        <w:t>工具</w:t>
      </w:r>
      <w:r>
        <w:rPr>
          <w:rFonts w:ascii="宋体" w:eastAsia="宋体" w:hAnsi="宋体" w:cs="宋体" w:hint="eastAsia"/>
          <w:b/>
          <w:bCs/>
          <w:color w:val="auto"/>
          <w:szCs w:val="21"/>
          <w:highlight w:val="none"/>
        </w:rPr>
        <w:t>设备</w:t>
      </w:r>
      <w:r>
        <w:rPr>
          <w:rFonts w:ascii="宋体" w:hAnsi="宋体" w:cs="宋体" w:hint="eastAsia"/>
          <w:b/>
          <w:bCs/>
          <w:color w:val="auto"/>
          <w:szCs w:val="21"/>
          <w:highlight w:val="none"/>
          <w:lang w:val="en-US" w:eastAsia="zh-CN"/>
        </w:rPr>
        <w:t>等</w:t>
      </w:r>
      <w:r>
        <w:rPr>
          <w:rFonts w:ascii="宋体" w:eastAsia="宋体" w:hAnsi="宋体" w:cs="宋体" w:hint="eastAsia"/>
          <w:b/>
          <w:bCs/>
          <w:color w:val="auto"/>
          <w:szCs w:val="21"/>
          <w:highlight w:val="none"/>
        </w:rPr>
        <w:t>保障</w:t>
      </w:r>
      <w:r>
        <w:rPr>
          <w:rFonts w:ascii="宋体" w:hAnsi="宋体" w:cs="宋体" w:hint="eastAsia"/>
          <w:b/>
          <w:bCs/>
          <w:color w:val="auto"/>
          <w:szCs w:val="21"/>
          <w:highlight w:val="none"/>
          <w:lang w:val="en-US" w:eastAsia="zh-CN"/>
        </w:rPr>
        <w:t>要求</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7.1为确保</w:t>
      </w:r>
      <w:r>
        <w:rPr>
          <w:rFonts w:ascii="宋体" w:hAnsi="宋体" w:cs="宋体" w:hint="eastAsia"/>
          <w:color w:val="auto"/>
          <w:szCs w:val="21"/>
          <w:highlight w:val="none"/>
          <w:lang w:val="en-US" w:eastAsia="zh-CN"/>
        </w:rPr>
        <w:t>合同服务履约期间的巡防人员通勤能力，</w:t>
      </w:r>
      <w:r>
        <w:rPr>
          <w:rFonts w:ascii="宋体" w:eastAsia="宋体" w:hAnsi="宋体" w:cs="宋体" w:hint="eastAsia"/>
          <w:color w:val="auto"/>
          <w:szCs w:val="21"/>
          <w:highlight w:val="none"/>
        </w:rPr>
        <w:t>中标单位须按照采购单位要求在服务期限内</w:t>
      </w:r>
      <w:r>
        <w:rPr>
          <w:rFonts w:ascii="宋体" w:hAnsi="宋体" w:cs="宋体" w:hint="eastAsia"/>
          <w:color w:val="auto"/>
          <w:szCs w:val="21"/>
          <w:highlight w:val="none"/>
          <w:lang w:val="en-US" w:eastAsia="zh-CN"/>
        </w:rPr>
        <w:t>投入</w:t>
      </w:r>
      <w:r>
        <w:rPr>
          <w:rFonts w:ascii="宋体" w:eastAsia="宋体" w:hAnsi="宋体" w:cs="宋体" w:hint="eastAsia"/>
          <w:color w:val="auto"/>
          <w:szCs w:val="21"/>
          <w:highlight w:val="none"/>
        </w:rPr>
        <w:t>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辆</w:t>
      </w:r>
      <w:r>
        <w:rPr>
          <w:rFonts w:ascii="宋体" w:eastAsia="宋体" w:hAnsi="宋体" w:cs="宋体" w:hint="eastAsia"/>
          <w:color w:val="auto"/>
          <w:szCs w:val="21"/>
          <w:highlight w:val="none"/>
          <w:lang w:eastAsia="zh-CN"/>
        </w:rPr>
        <w:t>粤</w:t>
      </w:r>
      <w:r>
        <w:rPr>
          <w:rFonts w:ascii="宋体" w:eastAsia="宋体" w:hAnsi="宋体" w:cs="宋体" w:hint="eastAsia"/>
          <w:color w:val="auto"/>
          <w:szCs w:val="21"/>
          <w:highlight w:val="none"/>
          <w:lang w:val="en-US" w:eastAsia="zh-CN"/>
        </w:rPr>
        <w:t>B牌照</w:t>
      </w:r>
      <w:r>
        <w:rPr>
          <w:rFonts w:ascii="宋体" w:eastAsia="宋体" w:hAnsi="宋体" w:cs="宋体" w:hint="eastAsia"/>
          <w:color w:val="auto"/>
          <w:szCs w:val="21"/>
          <w:highlight w:val="none"/>
        </w:rPr>
        <w:t>的四轮机动车辆</w:t>
      </w:r>
      <w:r>
        <w:rPr>
          <w:rFonts w:ascii="宋体" w:hAnsi="宋体" w:cs="宋体" w:hint="eastAsia"/>
          <w:color w:val="auto"/>
          <w:szCs w:val="21"/>
          <w:highlight w:val="none"/>
          <w:lang w:val="en-US" w:eastAsia="zh-CN"/>
        </w:rPr>
        <w:t>，能</w:t>
      </w:r>
      <w:r>
        <w:rPr>
          <w:rFonts w:ascii="宋体" w:eastAsia="宋体" w:hAnsi="宋体" w:cs="宋体" w:hint="eastAsia"/>
          <w:color w:val="auto"/>
          <w:szCs w:val="21"/>
          <w:highlight w:val="none"/>
        </w:rPr>
        <w:t>适合山地、林地等交通道路环境巡逻用。</w:t>
      </w:r>
      <w:r>
        <w:rPr>
          <w:rFonts w:ascii="宋体" w:hAnsi="宋体" w:cs="宋体" w:hint="eastAsia"/>
          <w:color w:val="auto"/>
          <w:szCs w:val="21"/>
          <w:highlight w:val="none"/>
          <w:lang w:eastAsia="zh-CN"/>
        </w:rPr>
        <w:t>为</w:t>
      </w:r>
      <w:r>
        <w:rPr>
          <w:rFonts w:ascii="宋体" w:eastAsia="宋体" w:hAnsi="宋体" w:cs="宋体" w:hint="eastAsia"/>
          <w:color w:val="auto"/>
          <w:szCs w:val="21"/>
          <w:highlight w:val="none"/>
        </w:rPr>
        <w:t>保障本项目顺利开展，保障项目人员</w:t>
      </w:r>
      <w:r>
        <w:rPr>
          <w:rFonts w:ascii="宋体" w:hAnsi="宋体" w:cs="宋体" w:hint="eastAsia"/>
          <w:color w:val="auto"/>
          <w:szCs w:val="21"/>
          <w:highlight w:val="none"/>
          <w:lang w:val="en-US" w:eastAsia="zh-CN"/>
        </w:rPr>
        <w:t>用车</w:t>
      </w:r>
      <w:r>
        <w:rPr>
          <w:rFonts w:ascii="宋体" w:eastAsia="宋体" w:hAnsi="宋体" w:cs="宋体" w:hint="eastAsia"/>
          <w:color w:val="auto"/>
          <w:szCs w:val="21"/>
          <w:highlight w:val="none"/>
        </w:rPr>
        <w:t>安全，</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rPr>
        <w:t>车辆要求购买时间</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不超过三年，行驶里程不超过3万公里</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其中</w:t>
      </w:r>
      <w:r>
        <w:rPr>
          <w:rFonts w:ascii="宋体" w:hAnsi="宋体" w:cs="宋体" w:hint="eastAsia"/>
          <w:color w:val="auto"/>
          <w:szCs w:val="21"/>
          <w:highlight w:val="none"/>
          <w:lang w:val="en-US" w:eastAsia="zh-CN"/>
        </w:rPr>
        <w:t>不少于</w:t>
      </w: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lang w:eastAsia="zh-CN"/>
        </w:rPr>
        <w:t>辆</w:t>
      </w:r>
      <w:r>
        <w:rPr>
          <w:rFonts w:ascii="宋体" w:hAnsi="宋体" w:cs="宋体" w:hint="eastAsia"/>
          <w:color w:val="auto"/>
          <w:szCs w:val="21"/>
          <w:highlight w:val="none"/>
          <w:lang w:val="en-US" w:eastAsia="zh-CN"/>
        </w:rPr>
        <w:t>车型</w:t>
      </w:r>
      <w:r>
        <w:rPr>
          <w:rFonts w:ascii="宋体" w:eastAsia="宋体" w:hAnsi="宋体" w:cs="宋体" w:hint="eastAsia"/>
          <w:color w:val="auto"/>
          <w:szCs w:val="21"/>
          <w:highlight w:val="none"/>
          <w:lang w:eastAsia="zh-CN"/>
        </w:rPr>
        <w:t>为皮卡车型，要求排量不低于</w:t>
      </w:r>
      <w:r>
        <w:rPr>
          <w:rFonts w:ascii="宋体" w:eastAsia="宋体" w:hAnsi="宋体" w:cs="宋体" w:hint="eastAsia"/>
          <w:color w:val="auto"/>
          <w:szCs w:val="21"/>
          <w:highlight w:val="none"/>
          <w:lang w:val="en-US" w:eastAsia="zh-CN"/>
        </w:rPr>
        <w:t>2.0，配备防抱死安全制动系统</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eastAsia="zh-CN"/>
        </w:rPr>
        <w:t>其余</w:t>
      </w:r>
      <w:r>
        <w:rPr>
          <w:rFonts w:ascii="宋体" w:hAnsi="宋体" w:cs="宋体" w:hint="eastAsia"/>
          <w:color w:val="auto"/>
          <w:szCs w:val="21"/>
          <w:highlight w:val="none"/>
          <w:lang w:val="en-US" w:eastAsia="zh-CN"/>
        </w:rPr>
        <w:t>车辆</w:t>
      </w:r>
      <w:r>
        <w:rPr>
          <w:rFonts w:ascii="宋体" w:eastAsia="宋体" w:hAnsi="宋体" w:cs="宋体" w:hint="eastAsia"/>
          <w:color w:val="auto"/>
          <w:szCs w:val="21"/>
          <w:highlight w:val="none"/>
          <w:lang w:val="en-US" w:eastAsia="zh-CN"/>
        </w:rPr>
        <w:t>可以选用</w:t>
      </w:r>
      <w:r>
        <w:rPr>
          <w:rFonts w:ascii="宋体" w:eastAsia="宋体" w:hAnsi="宋体" w:cs="宋体" w:hint="eastAsia"/>
          <w:color w:val="auto"/>
          <w:szCs w:val="21"/>
          <w:highlight w:val="none"/>
        </w:rPr>
        <w:t>越野吉普车、城市SUV或其它底盘较高的车型</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中标单位应配合采购单位根据工作需要安排车辆使用</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其中</w:t>
      </w:r>
      <w:r>
        <w:rPr>
          <w:rFonts w:ascii="宋体" w:eastAsia="宋体" w:hAnsi="宋体" w:cs="宋体" w:hint="eastAsia"/>
          <w:color w:val="auto"/>
          <w:szCs w:val="21"/>
          <w:highlight w:val="none"/>
        </w:rPr>
        <w:t>车辆燃油费、维修费、停车费、路桥费等运行费用由中标单位承担</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若中标单位提供新能源车辆，须配备相应数量与功率的充电桩</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车辆年审、环保检测和交通强制险等三证齐全，购买相关商业险，第三者责任险保额不少于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00万的标准</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7.2</w:t>
      </w:r>
      <w:r>
        <w:rPr>
          <w:rFonts w:ascii="宋体" w:eastAsia="宋体" w:hAnsi="宋体" w:cs="宋体" w:hint="eastAsia"/>
          <w:color w:val="auto"/>
          <w:szCs w:val="21"/>
          <w:highlight w:val="none"/>
          <w:lang w:eastAsia="zh-CN"/>
        </w:rPr>
        <w:t>若</w:t>
      </w:r>
      <w:r>
        <w:rPr>
          <w:rFonts w:ascii="宋体" w:hAnsi="宋体" w:cs="宋体" w:hint="eastAsia"/>
          <w:color w:val="auto"/>
          <w:szCs w:val="21"/>
          <w:highlight w:val="none"/>
          <w:lang w:val="en-US" w:eastAsia="zh-CN"/>
        </w:rPr>
        <w:t>发现</w:t>
      </w:r>
      <w:r>
        <w:rPr>
          <w:rFonts w:ascii="宋体" w:eastAsia="宋体" w:hAnsi="宋体" w:cs="宋体" w:hint="eastAsia"/>
          <w:color w:val="auto"/>
          <w:szCs w:val="21"/>
          <w:highlight w:val="none"/>
          <w:lang w:eastAsia="zh-CN"/>
        </w:rPr>
        <w:t>中标单位提供的车辆未能符合</w:t>
      </w:r>
      <w:r>
        <w:rPr>
          <w:rFonts w:ascii="宋体" w:eastAsia="宋体" w:hAnsi="宋体" w:cs="宋体" w:hint="eastAsia"/>
          <w:color w:val="auto"/>
          <w:szCs w:val="21"/>
          <w:highlight w:val="none"/>
          <w:lang w:val="en-US" w:eastAsia="zh-CN"/>
        </w:rPr>
        <w:t>项目</w:t>
      </w:r>
      <w:r>
        <w:rPr>
          <w:rFonts w:ascii="宋体" w:hAnsi="宋体" w:cs="宋体" w:hint="eastAsia"/>
          <w:color w:val="auto"/>
          <w:szCs w:val="21"/>
          <w:highlight w:val="none"/>
          <w:lang w:val="en-US" w:eastAsia="zh-CN"/>
        </w:rPr>
        <w:t>服务履约使用的</w:t>
      </w:r>
      <w:r>
        <w:rPr>
          <w:rFonts w:ascii="宋体" w:eastAsia="宋体" w:hAnsi="宋体" w:cs="宋体" w:hint="eastAsia"/>
          <w:color w:val="auto"/>
          <w:szCs w:val="21"/>
          <w:highlight w:val="none"/>
          <w:lang w:eastAsia="zh-CN"/>
        </w:rPr>
        <w:t>要求</w:t>
      </w:r>
      <w:r>
        <w:rPr>
          <w:rFonts w:ascii="宋体" w:hAnsi="宋体" w:cs="宋体" w:hint="eastAsia"/>
          <w:color w:val="auto"/>
          <w:szCs w:val="21"/>
          <w:highlight w:val="none"/>
          <w:lang w:val="en-US" w:eastAsia="zh-CN"/>
        </w:rPr>
        <w:t>条件</w:t>
      </w:r>
      <w:r>
        <w:rPr>
          <w:rFonts w:ascii="宋体" w:eastAsia="宋体" w:hAnsi="宋体" w:cs="宋体" w:hint="eastAsia"/>
          <w:color w:val="auto"/>
          <w:szCs w:val="21"/>
          <w:highlight w:val="none"/>
          <w:lang w:eastAsia="zh-CN"/>
        </w:rPr>
        <w:t>，采购单位有权要求中标单位更换项目</w:t>
      </w:r>
      <w:r>
        <w:rPr>
          <w:rFonts w:ascii="宋体" w:hAnsi="宋体" w:cs="宋体" w:hint="eastAsia"/>
          <w:color w:val="auto"/>
          <w:szCs w:val="21"/>
          <w:highlight w:val="none"/>
          <w:lang w:val="en-US" w:eastAsia="zh-CN"/>
        </w:rPr>
        <w:t>配备</w:t>
      </w:r>
      <w:r>
        <w:rPr>
          <w:rFonts w:ascii="宋体" w:eastAsia="宋体" w:hAnsi="宋体" w:cs="宋体" w:hint="eastAsia"/>
          <w:color w:val="auto"/>
          <w:szCs w:val="21"/>
          <w:highlight w:val="none"/>
          <w:lang w:eastAsia="zh-CN"/>
        </w:rPr>
        <w:t>车辆。</w:t>
      </w:r>
      <w:r>
        <w:rPr>
          <w:rFonts w:ascii="宋体" w:eastAsia="宋体" w:hAnsi="宋体" w:cs="宋体" w:hint="eastAsia"/>
          <w:color w:val="auto"/>
          <w:szCs w:val="21"/>
          <w:highlight w:val="none"/>
        </w:rPr>
        <w:t>若项目车辆发生故障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需要维修</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无法正常运行超过1天，中标单位须及时调配</w:t>
      </w:r>
      <w:r>
        <w:rPr>
          <w:rFonts w:ascii="宋体" w:hAnsi="宋体" w:cs="宋体" w:hint="eastAsia"/>
          <w:color w:val="auto"/>
          <w:szCs w:val="21"/>
          <w:highlight w:val="none"/>
          <w:lang w:val="en-US" w:eastAsia="zh-CN"/>
        </w:rPr>
        <w:t>其他相同功能</w:t>
      </w:r>
      <w:r>
        <w:rPr>
          <w:rFonts w:ascii="宋体" w:eastAsia="宋体" w:hAnsi="宋体" w:cs="宋体" w:hint="eastAsia"/>
          <w:color w:val="auto"/>
          <w:szCs w:val="21"/>
          <w:highlight w:val="none"/>
        </w:rPr>
        <w:t>车型、数量的车辆</w:t>
      </w:r>
      <w:r>
        <w:rPr>
          <w:rFonts w:ascii="宋体" w:hAnsi="宋体" w:cs="宋体" w:hint="eastAsia"/>
          <w:color w:val="auto"/>
          <w:szCs w:val="21"/>
          <w:highlight w:val="none"/>
          <w:lang w:val="en-US" w:eastAsia="zh-CN"/>
        </w:rPr>
        <w:t>投入到</w:t>
      </w:r>
      <w:r>
        <w:rPr>
          <w:rFonts w:ascii="宋体" w:eastAsia="宋体" w:hAnsi="宋体" w:cs="宋体" w:hint="eastAsia"/>
          <w:color w:val="auto"/>
          <w:szCs w:val="21"/>
          <w:highlight w:val="none"/>
        </w:rPr>
        <w:t>项目服务</w:t>
      </w:r>
      <w:r>
        <w:rPr>
          <w:rFonts w:ascii="宋体" w:hAnsi="宋体" w:cs="宋体" w:hint="eastAsia"/>
          <w:color w:val="auto"/>
          <w:szCs w:val="21"/>
          <w:highlight w:val="none"/>
          <w:lang w:val="en-US" w:eastAsia="zh-CN"/>
        </w:rPr>
        <w:t>中</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以</w:t>
      </w:r>
      <w:r>
        <w:rPr>
          <w:rFonts w:ascii="宋体" w:eastAsia="宋体" w:hAnsi="宋体" w:cs="宋体" w:hint="eastAsia"/>
          <w:color w:val="auto"/>
          <w:szCs w:val="21"/>
          <w:highlight w:val="none"/>
        </w:rPr>
        <w:t>确保</w:t>
      </w:r>
      <w:r>
        <w:rPr>
          <w:rFonts w:ascii="宋体" w:hAnsi="宋体" w:cs="宋体" w:hint="eastAsia"/>
          <w:color w:val="auto"/>
          <w:szCs w:val="21"/>
          <w:highlight w:val="none"/>
          <w:lang w:val="en-US" w:eastAsia="zh-CN"/>
        </w:rPr>
        <w:t>巡防</w:t>
      </w:r>
      <w:r>
        <w:rPr>
          <w:rFonts w:ascii="宋体" w:eastAsia="宋体" w:hAnsi="宋体" w:cs="宋体" w:hint="eastAsia"/>
          <w:color w:val="auto"/>
          <w:szCs w:val="21"/>
          <w:highlight w:val="none"/>
        </w:rPr>
        <w:t>车辆的正常</w:t>
      </w:r>
      <w:r>
        <w:rPr>
          <w:rFonts w:ascii="宋体" w:hAnsi="宋体" w:cs="宋体" w:hint="eastAsia"/>
          <w:color w:val="auto"/>
          <w:szCs w:val="21"/>
          <w:highlight w:val="none"/>
          <w:lang w:val="en-US" w:eastAsia="zh-CN"/>
        </w:rPr>
        <w:t>使用</w:t>
      </w:r>
      <w:r>
        <w:rPr>
          <w:rFonts w:ascii="宋体" w:eastAsia="宋体" w:hAnsi="宋体" w:cs="宋体" w:hint="eastAsia"/>
          <w:color w:val="auto"/>
          <w:szCs w:val="21"/>
          <w:highlight w:val="none"/>
        </w:rPr>
        <w:t>，保证巡防和其他工作正常运行。以上所产生一切车辆相关费用由中标单位承担。</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7.3中标单位须按照采购单位要求在服务期限内提供</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架</w:t>
      </w:r>
      <w:r>
        <w:rPr>
          <w:rFonts w:ascii="宋体" w:eastAsia="宋体" w:hAnsi="宋体" w:cs="宋体" w:hint="eastAsia"/>
          <w:color w:val="auto"/>
          <w:szCs w:val="21"/>
          <w:highlight w:val="none"/>
          <w:lang w:eastAsia="zh-CN"/>
        </w:rPr>
        <w:t>无人机，要求配备</w:t>
      </w:r>
      <w:r>
        <w:rPr>
          <w:rFonts w:ascii="宋体" w:eastAsia="宋体" w:hAnsi="宋体" w:cs="宋体" w:hint="eastAsia"/>
          <w:color w:val="auto"/>
          <w:szCs w:val="21"/>
          <w:highlight w:val="none"/>
        </w:rPr>
        <w:t>高清摄像头</w:t>
      </w:r>
      <w:r>
        <w:rPr>
          <w:rFonts w:ascii="宋体" w:eastAsia="宋体" w:hAnsi="宋体" w:cs="宋体" w:hint="eastAsia"/>
          <w:color w:val="auto"/>
          <w:szCs w:val="21"/>
          <w:highlight w:val="none"/>
          <w:lang w:eastAsia="zh-CN"/>
        </w:rPr>
        <w:t>、喊话器等</w:t>
      </w:r>
      <w:r>
        <w:rPr>
          <w:rFonts w:ascii="宋体" w:eastAsia="宋体" w:hAnsi="宋体" w:cs="宋体" w:hint="eastAsia"/>
          <w:color w:val="auto"/>
          <w:szCs w:val="21"/>
          <w:highlight w:val="none"/>
          <w:lang w:val="en-US" w:eastAsia="zh-CN"/>
        </w:rPr>
        <w:t>满足</w:t>
      </w:r>
      <w:r>
        <w:rPr>
          <w:rFonts w:ascii="宋体" w:eastAsia="宋体" w:hAnsi="宋体" w:cs="宋体" w:hint="eastAsia"/>
          <w:color w:val="auto"/>
          <w:szCs w:val="21"/>
          <w:highlight w:val="none"/>
        </w:rPr>
        <w:t>于森林巡防、</w:t>
      </w:r>
      <w:r>
        <w:rPr>
          <w:rFonts w:ascii="宋体" w:eastAsia="宋体" w:hAnsi="宋体" w:cs="宋体" w:hint="eastAsia"/>
          <w:color w:val="auto"/>
          <w:szCs w:val="21"/>
          <w:highlight w:val="none"/>
          <w:lang w:eastAsia="zh-CN"/>
        </w:rPr>
        <w:t>生态监测、资源调查</w:t>
      </w:r>
      <w:r>
        <w:rPr>
          <w:rFonts w:ascii="宋体" w:eastAsia="宋体" w:hAnsi="宋体" w:cs="宋体" w:hint="eastAsia"/>
          <w:color w:val="auto"/>
          <w:szCs w:val="21"/>
          <w:highlight w:val="none"/>
        </w:rPr>
        <w:t>等工作</w:t>
      </w:r>
      <w:r>
        <w:rPr>
          <w:rFonts w:ascii="宋体" w:eastAsia="宋体" w:hAnsi="宋体" w:cs="宋体" w:hint="eastAsia"/>
          <w:color w:val="auto"/>
          <w:szCs w:val="21"/>
          <w:highlight w:val="none"/>
          <w:lang w:eastAsia="zh-CN"/>
        </w:rPr>
        <w:t>的设备</w:t>
      </w:r>
      <w:r>
        <w:rPr>
          <w:rFonts w:ascii="宋体" w:eastAsia="宋体" w:hAnsi="宋体" w:cs="宋体" w:hint="eastAsia"/>
          <w:color w:val="auto"/>
          <w:szCs w:val="21"/>
          <w:highlight w:val="none"/>
          <w:lang w:val="en-US" w:eastAsia="zh-CN"/>
        </w:rPr>
        <w:t>，无人机</w:t>
      </w:r>
      <w:r>
        <w:rPr>
          <w:rFonts w:ascii="宋体" w:hAnsi="宋体" w:cs="宋体" w:hint="eastAsia"/>
          <w:color w:val="auto"/>
          <w:szCs w:val="21"/>
          <w:highlight w:val="none"/>
        </w:rPr>
        <w:t>历史累计飞行时长</w:t>
      </w:r>
      <w:r>
        <w:rPr>
          <w:rFonts w:ascii="宋体" w:hAnsi="宋体" w:cs="宋体" w:hint="eastAsia"/>
          <w:color w:val="auto"/>
          <w:szCs w:val="21"/>
          <w:highlight w:val="none"/>
          <w:lang w:eastAsia="zh-CN"/>
        </w:rPr>
        <w:t>不超过</w:t>
      </w:r>
      <w:r>
        <w:rPr>
          <w:rFonts w:ascii="宋体" w:hAnsi="宋体" w:cs="宋体" w:hint="eastAsia"/>
          <w:color w:val="auto"/>
          <w:szCs w:val="21"/>
          <w:highlight w:val="none"/>
          <w:lang w:val="en-US" w:eastAsia="zh-CN"/>
        </w:rPr>
        <w:t>50个小时，</w:t>
      </w:r>
      <w:r>
        <w:rPr>
          <w:rFonts w:ascii="宋体" w:eastAsia="宋体" w:hAnsi="宋体" w:cs="宋体" w:hint="eastAsia"/>
          <w:color w:val="auto"/>
          <w:szCs w:val="21"/>
          <w:highlight w:val="none"/>
          <w:lang w:val="en-US" w:eastAsia="zh-CN"/>
        </w:rPr>
        <w:t>单次续航时长不低于25分钟</w:t>
      </w:r>
      <w:r>
        <w:rPr>
          <w:rFonts w:ascii="宋体" w:eastAsia="宋体" w:hAnsi="宋体" w:cs="宋体" w:hint="eastAsia"/>
          <w:color w:val="auto"/>
          <w:szCs w:val="21"/>
          <w:highlight w:val="none"/>
          <w:lang w:eastAsia="zh-CN"/>
        </w:rPr>
        <w:t>，确保</w:t>
      </w:r>
      <w:r>
        <w:rPr>
          <w:rFonts w:ascii="宋体" w:eastAsia="宋体" w:hAnsi="宋体" w:cs="宋体" w:hint="eastAsia"/>
          <w:color w:val="auto"/>
          <w:szCs w:val="21"/>
          <w:highlight w:val="none"/>
        </w:rPr>
        <w:t>无人机的稳定性、可靠性、长续航时间、高速飞行、定位、导航系统、远程控制、智能控制、安全性、法律合规性、环境适应性以及数据存储和处理能力等。无人机的维修费、保险费、培训费等相关费用由中标单位承担。</w:t>
      </w:r>
      <w:r>
        <w:rPr>
          <w:rFonts w:ascii="宋体" w:eastAsia="宋体" w:hAnsi="宋体" w:cs="宋体" w:hint="eastAsia"/>
          <w:color w:val="auto"/>
          <w:szCs w:val="21"/>
          <w:highlight w:val="none"/>
          <w:lang w:eastAsia="zh-CN"/>
        </w:rPr>
        <w:t>若中标单位提供的无人机未能符合</w:t>
      </w:r>
      <w:r>
        <w:rPr>
          <w:rFonts w:ascii="宋体" w:eastAsia="宋体" w:hAnsi="宋体" w:cs="宋体" w:hint="eastAsia"/>
          <w:color w:val="auto"/>
          <w:szCs w:val="21"/>
          <w:highlight w:val="none"/>
          <w:lang w:val="en-US" w:eastAsia="zh-CN"/>
        </w:rPr>
        <w:t>项目</w:t>
      </w:r>
      <w:r>
        <w:rPr>
          <w:rFonts w:ascii="宋体" w:hAnsi="宋体" w:cs="宋体" w:hint="eastAsia"/>
          <w:color w:val="auto"/>
          <w:szCs w:val="21"/>
          <w:highlight w:val="none"/>
          <w:lang w:val="en-US" w:eastAsia="zh-CN"/>
        </w:rPr>
        <w:t>履约使用</w:t>
      </w:r>
      <w:r>
        <w:rPr>
          <w:rFonts w:ascii="宋体" w:eastAsia="宋体" w:hAnsi="宋体" w:cs="宋体" w:hint="eastAsia"/>
          <w:color w:val="auto"/>
          <w:szCs w:val="21"/>
          <w:highlight w:val="none"/>
          <w:lang w:eastAsia="zh-CN"/>
        </w:rPr>
        <w:t>要求，采购单位有权要求中标单位更换无人机</w:t>
      </w:r>
      <w:r>
        <w:rPr>
          <w:rFonts w:ascii="宋体" w:hAnsi="宋体" w:cs="宋体" w:hint="eastAsia"/>
          <w:color w:val="auto"/>
          <w:szCs w:val="21"/>
          <w:highlight w:val="none"/>
          <w:lang w:val="en-US" w:eastAsia="zh-CN"/>
        </w:rPr>
        <w:t>机型</w:t>
      </w:r>
      <w:r>
        <w:rPr>
          <w:rFonts w:ascii="宋体" w:eastAsia="宋体" w:hAnsi="宋体" w:cs="宋体" w:hint="eastAsia"/>
          <w:color w:val="auto"/>
          <w:szCs w:val="21"/>
          <w:highlight w:val="none"/>
          <w:lang w:eastAsia="zh-CN"/>
        </w:rPr>
        <w:t>。</w:t>
      </w:r>
    </w:p>
    <w:p>
      <w:pPr>
        <w:ind w:firstLine="420" w:firstLineChars="20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7.4中标单位须按照采购单位要求，根据服务人员岗位数量配备相应的巡防装备，包括但不限于服装（含肩章）、帽子、反光衣</w:t>
      </w:r>
      <w:r>
        <w:rPr>
          <w:rFonts w:ascii="宋体" w:eastAsia="宋体" w:hAnsi="宋体" w:cs="宋体" w:hint="eastAsia"/>
          <w:color w:val="auto"/>
          <w:szCs w:val="21"/>
          <w:highlight w:val="none"/>
          <w:lang w:eastAsia="zh-CN"/>
        </w:rPr>
        <w:t>、防寒服、鞋子</w:t>
      </w:r>
      <w:r>
        <w:rPr>
          <w:rFonts w:ascii="宋体" w:eastAsia="宋体" w:hAnsi="宋体" w:cs="宋体" w:hint="eastAsia"/>
          <w:color w:val="auto"/>
          <w:szCs w:val="21"/>
          <w:highlight w:val="none"/>
        </w:rPr>
        <w:t>等巡防装备，装备规格须符合行业标准，装备尺寸须符合人员尺码。根据采购单位要求，中标单位须每季度对巡防装备进行检查，对于不符合标准、不符合规格、损坏等无法使用的装备进行更换，保障装备数量与质量，产生费用由中标单位承担。</w:t>
      </w:r>
      <w:r>
        <w:rPr>
          <w:rFonts w:ascii="宋体" w:eastAsia="宋体" w:hAnsi="宋体" w:cs="宋体" w:hint="eastAsia"/>
          <w:color w:val="auto"/>
          <w:szCs w:val="21"/>
          <w:highlight w:val="none"/>
          <w:lang w:eastAsia="zh-CN"/>
        </w:rPr>
        <w:t>若中标单位提供的巡防装备未能符合相关标准与规格，采购单位有权要求中标单位更换巡防装备。</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8</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服务管理内容</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8.1中标单位须落实文明管理服务的措施，提供文明优质的服务。在服务过程中，中标单位须服从</w:t>
      </w:r>
      <w:r>
        <w:rPr>
          <w:rFonts w:ascii="宋体" w:hAnsi="宋体" w:cs="宋体" w:hint="eastAsia"/>
          <w:color w:val="auto"/>
          <w:szCs w:val="21"/>
          <w:highlight w:val="none"/>
          <w:lang w:val="en-US" w:eastAsia="zh-CN"/>
        </w:rPr>
        <w:t>并配合</w:t>
      </w:r>
      <w:r>
        <w:rPr>
          <w:rFonts w:ascii="宋体" w:eastAsia="宋体" w:hAnsi="宋体" w:cs="宋体" w:hint="eastAsia"/>
          <w:color w:val="auto"/>
          <w:szCs w:val="21"/>
          <w:highlight w:val="none"/>
        </w:rPr>
        <w:t>采购单位的指挥和合理调整，服务人员须服从采购单位管理。采购单位有权要求更换不称职、不符合要求的服务人员，中标单位应当妥善处理与服务人员之间的劳务纠纷，自行承担相应责任。</w:t>
      </w:r>
    </w:p>
    <w:p>
      <w:pPr>
        <w:ind w:firstLine="420" w:firstLineChars="20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8.2</w:t>
      </w:r>
      <w:r>
        <w:rPr>
          <w:rFonts w:ascii="宋体" w:eastAsia="宋体" w:hAnsi="宋体" w:cs="宋体" w:hint="eastAsia"/>
          <w:color w:val="auto"/>
          <w:szCs w:val="21"/>
          <w:highlight w:val="none"/>
        </w:rPr>
        <w:t>中标单位应严格按照采购单位相关规定做好各项工作，包括签订安全生产责任书、落实《深圳市生产经营单位安全生产主体责任规定》等，发生的任何安全生产事故、事件须由中标单位全部承担，并严格按照《深圳市生产经营单位安全生产主体责任规定》落实相关工作，同时做好相应的台账建设。</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3</w:t>
      </w:r>
      <w:r>
        <w:rPr>
          <w:rFonts w:ascii="宋体" w:eastAsia="宋体" w:hAnsi="宋体" w:cs="宋体" w:hint="eastAsia"/>
          <w:color w:val="auto"/>
          <w:szCs w:val="21"/>
          <w:highlight w:val="none"/>
        </w:rPr>
        <w:t>因服务人员工作失职、故意行为或违法犯罪行为造成采购单位经济损失的，中标单位应根据公安机关的立案调查结果或法院判决，承担相应的赔偿责任。</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4</w:t>
      </w:r>
      <w:r>
        <w:rPr>
          <w:rFonts w:ascii="宋体" w:eastAsia="宋体" w:hAnsi="宋体" w:cs="宋体" w:hint="eastAsia"/>
          <w:color w:val="auto"/>
          <w:szCs w:val="21"/>
          <w:highlight w:val="none"/>
        </w:rPr>
        <w:t>因中标单位自身原因，导致所提供</w:t>
      </w:r>
      <w:r>
        <w:rPr>
          <w:rFonts w:ascii="宋体" w:hAnsi="宋体" w:cs="宋体" w:hint="eastAsia"/>
          <w:color w:val="auto"/>
          <w:szCs w:val="21"/>
          <w:highlight w:val="none"/>
          <w:lang w:val="en-US" w:eastAsia="zh-CN"/>
        </w:rPr>
        <w:t>巡防</w:t>
      </w:r>
      <w:r>
        <w:rPr>
          <w:rFonts w:ascii="宋体" w:eastAsia="宋体" w:hAnsi="宋体" w:cs="宋体" w:hint="eastAsia"/>
          <w:color w:val="auto"/>
          <w:szCs w:val="21"/>
          <w:highlight w:val="none"/>
        </w:rPr>
        <w:t>车辆引发的事故，给采购单位造成的损失，中标单位承担全部责任。</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.5</w:t>
      </w:r>
      <w:r>
        <w:rPr>
          <w:rFonts w:ascii="宋体" w:eastAsia="宋体" w:hAnsi="宋体" w:cs="宋体" w:hint="eastAsia"/>
          <w:color w:val="auto"/>
          <w:szCs w:val="21"/>
          <w:highlight w:val="none"/>
        </w:rPr>
        <w:t>因中标单位自身原因所引发的一切纠纷，中标单位负完全责任。因中标单位自身原因导致纠纷扩大或未能减小采购单位相关损失的，由中标单位承担相应责任。</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6</w:t>
      </w:r>
      <w:r>
        <w:rPr>
          <w:rFonts w:ascii="宋体" w:eastAsia="宋体" w:hAnsi="宋体" w:cs="宋体" w:hint="eastAsia"/>
          <w:color w:val="auto"/>
          <w:szCs w:val="21"/>
          <w:highlight w:val="none"/>
        </w:rPr>
        <w:t>中标单位有挪用服务人员工资和其他薪酬、社会保险和商业保险投保费等费用的情况，除承担由此引发的一切法律责任外，采购单位有权终止服务合同。</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7</w:t>
      </w:r>
      <w:r>
        <w:rPr>
          <w:rFonts w:ascii="宋体" w:eastAsia="宋体" w:hAnsi="宋体" w:cs="宋体" w:hint="eastAsia"/>
          <w:color w:val="auto"/>
          <w:szCs w:val="21"/>
          <w:highlight w:val="none"/>
        </w:rPr>
        <w:t>中标单位不按要求发放员工资或累计2月不按时发放工资，采购单位有权单方要求解除合同、并有权要求中标单位承担违约责任且向政府采购主管部门上报进行行政处罚。采购单位因上级政策或经费支付流程等采购单位不可抗力因素，导致采购单位无法及时支付每月费用时，中标单位应先行垫资支付</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工资。</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9</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服务人员考核标准</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9.1</w:t>
      </w:r>
      <w:r>
        <w:rPr>
          <w:rFonts w:ascii="宋体" w:eastAsia="宋体" w:hAnsi="宋体" w:cs="宋体" w:hint="eastAsia"/>
          <w:color w:val="auto"/>
          <w:szCs w:val="21"/>
          <w:highlight w:val="none"/>
        </w:rPr>
        <w:t>采购单位每月根据本单位制定的考核办法对中标单位进行考核评价以作为支付服务费的依据之一，采购单位可根据服务项目执行情况更新考评标准。</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采购单位每月对中标单位履约情况进行评价，并结合评价表支付当月服务费。</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服务到期后，采购单位根据服务期限内中标单位的履职情况填写《政府采购履约情况反馈表》。</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采购单位因同一问题向中标单位发放3次整改通知书而中标单位仍未在限期内完成整改的，合同期满后不予续签。且采购单位有权解除合同、要求中标单位承担违约责任，并将中标单位履约情况向政府采购主管部门上报。</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bookmarkEnd w:id="3"/>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b/>
          <w:bCs/>
          <w:color w:val="000000" w:themeColor="text1"/>
          <w:szCs w:val="21"/>
          <w:highlight w:val="none"/>
          <w:lang w:val="en-US" w:eastAsia="zh-CN"/>
          <w14:textFill>
            <w14:solidFill>
              <w14:schemeClr w14:val="tx1"/>
            </w14:solidFill>
          </w14:textFill>
        </w:rPr>
      </w:pPr>
      <w:r>
        <w:rPr>
          <w:rFonts w:ascii="宋体" w:eastAsia="宋体" w:hAnsi="宋体" w:cs="宋体" w:hint="eastAsia"/>
          <w:b/>
          <w:bCs/>
          <w:color w:val="000000" w:themeColor="text1"/>
          <w:kern w:val="2"/>
          <w:sz w:val="21"/>
          <w:szCs w:val="21"/>
          <w:highlight w:val="none"/>
          <w:lang w:val="en-US" w:eastAsia="zh-CN" w:bidi="ar-SA"/>
          <w14:textFill>
            <w14:solidFill>
              <w14:schemeClr w14:val="tx1"/>
            </w14:solidFill>
          </w14:textFill>
        </w:rPr>
        <w:t>四、</w:t>
      </w:r>
      <w:r>
        <w:rPr>
          <w:rFonts w:ascii="宋体" w:eastAsia="宋体" w:hAnsi="宋体" w:cs="宋体" w:hint="eastAsia"/>
          <w:b/>
          <w:bCs/>
          <w:color w:val="000000" w:themeColor="text1"/>
          <w:szCs w:val="21"/>
          <w:highlight w:val="none"/>
          <w:lang w:val="en-US" w:eastAsia="zh-CN"/>
          <w14:textFill>
            <w14:solidFill>
              <w14:schemeClr w14:val="tx1"/>
            </w14:solidFill>
          </w14:textFill>
        </w:rPr>
        <w:t>商务要求</w:t>
      </w:r>
    </w:p>
    <w:p>
      <w:pPr>
        <w:ind w:firstLine="420" w:firstLineChars="200"/>
        <w:jc w:val="left"/>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（一）</w:t>
      </w:r>
      <w:r>
        <w:rPr>
          <w:rFonts w:hint="eastAsia"/>
          <w:b/>
          <w:bCs/>
          <w:color w:val="000000" w:themeColor="text1"/>
          <w:highlight w:val="none"/>
          <w14:textFill>
            <w14:solidFill>
              <w14:schemeClr w14:val="tx1"/>
            </w14:solidFill>
          </w14:textFill>
        </w:rPr>
        <w:t>服务</w:t>
      </w:r>
      <w:r>
        <w:rPr>
          <w:rFonts w:hint="eastAsia"/>
          <w:b/>
          <w:bCs/>
          <w:color w:val="000000" w:themeColor="text1"/>
          <w:highlight w:val="none"/>
          <w:lang w:val="en-US" w:eastAsia="zh-CN"/>
          <w14:textFill>
            <w14:solidFill>
              <w14:schemeClr w14:val="tx1"/>
            </w14:solidFill>
          </w14:textFill>
        </w:rPr>
        <w:t>期限</w:t>
      </w:r>
      <w:r>
        <w:rPr>
          <w:rFonts w:ascii="宋体" w:hAnsi="宋体" w:cs="宋体" w:hint="eastAsia"/>
          <w:b/>
          <w:bCs/>
          <w:color w:val="auto"/>
          <w:szCs w:val="21"/>
          <w:highlight w:val="none"/>
          <w:lang w:val="en-US" w:eastAsia="zh-CN"/>
        </w:rPr>
        <w:t>说明</w:t>
      </w:r>
    </w:p>
    <w:p>
      <w:pPr>
        <w:ind w:firstLine="420" w:firstLineChars="200"/>
        <w:jc w:val="left"/>
        <w:rPr>
          <w:rFonts w:ascii="宋体" w:eastAsia="宋体" w:hAnsi="宋体" w:cs="宋体" w:hint="eastAsia"/>
          <w:color w:val="auto"/>
          <w:szCs w:val="21"/>
          <w:highlight w:val="none"/>
        </w:rPr>
      </w:pPr>
      <w:r>
        <w:rPr>
          <w:rFonts w:hint="eastAsia"/>
          <w:color w:val="000000" w:themeColor="text1"/>
          <w:highlight w:val="none"/>
          <w14:textFill>
            <w14:solidFill>
              <w14:schemeClr w14:val="tx1"/>
            </w14:solidFill>
          </w14:textFill>
        </w:rPr>
        <w:t>大鹏半岛市级自然保护区巡防服务为跨年项目，服务</w:t>
      </w:r>
      <w:r>
        <w:rPr>
          <w:rFonts w:ascii="宋体" w:eastAsia="宋体" w:hAnsi="宋体" w:cs="宋体" w:hint="eastAsia"/>
          <w:color w:val="000000" w:themeColor="text1"/>
          <w:highlight w:val="none"/>
          <w14:textFill>
            <w14:solidFill>
              <w14:schemeClr w14:val="tx1"/>
            </w14:solidFill>
          </w14:textFill>
        </w:rPr>
        <w:t>期为2026年7月</w:t>
      </w:r>
      <w:r>
        <w:rPr>
          <w:rFonts w:ascii="宋体" w:eastAsia="宋体" w:hAnsi="宋体" w:cs="宋体" w:hint="eastAsia"/>
          <w:color w:val="000000" w:themeColor="text1"/>
          <w:highlight w:val="none"/>
          <w:lang w:val="en-US" w:eastAsia="zh-CN"/>
          <w14:textFill>
            <w14:solidFill>
              <w14:schemeClr w14:val="tx1"/>
            </w14:solidFill>
          </w14:textFill>
        </w:rPr>
        <w:t>到</w:t>
      </w:r>
      <w:r>
        <w:rPr>
          <w:rFonts w:ascii="宋体" w:eastAsia="宋体" w:hAnsi="宋体" w:cs="宋体" w:hint="eastAsia"/>
          <w:color w:val="000000" w:themeColor="text1"/>
          <w:highlight w:val="none"/>
          <w14:textFill>
            <w14:solidFill>
              <w14:schemeClr w14:val="tx1"/>
            </w14:solidFill>
          </w14:textFill>
        </w:rPr>
        <w:t>2027年6月，采购金额</w:t>
      </w:r>
      <w:r>
        <w:rPr>
          <w:rFonts w:ascii="宋体" w:eastAsia="宋体" w:hAnsi="宋体" w:cs="宋体" w:hint="eastAsia"/>
          <w:color w:val="000000" w:themeColor="text1"/>
          <w:highlight w:val="none"/>
          <w:lang w:eastAsia="zh-CN"/>
          <w14:textFill>
            <w14:solidFill>
              <w14:schemeClr w14:val="tx1"/>
            </w14:solidFill>
          </w14:textFill>
        </w:rPr>
        <w:t>（</w:t>
      </w:r>
      <w:r>
        <w:rPr>
          <w:rFonts w:ascii="宋体" w:eastAsia="宋体" w:hAnsi="宋体" w:cs="宋体" w:hint="eastAsia"/>
          <w:color w:val="000000" w:themeColor="text1"/>
          <w:highlight w:val="none"/>
          <w:lang w:val="en-US" w:eastAsia="zh-CN"/>
          <w14:textFill>
            <w14:solidFill>
              <w14:schemeClr w14:val="tx1"/>
            </w14:solidFill>
          </w14:textFill>
        </w:rPr>
        <w:t>支付上限）</w:t>
      </w:r>
      <w:r>
        <w:rPr>
          <w:rFonts w:ascii="宋体" w:eastAsia="宋体" w:hAnsi="宋体" w:cs="宋体" w:hint="eastAsia"/>
          <w:color w:val="000000" w:themeColor="text1"/>
          <w:highlight w:val="none"/>
          <w14:textFill>
            <w14:solidFill>
              <w14:schemeClr w14:val="tx1"/>
            </w14:solidFill>
          </w14:textFill>
        </w:rPr>
        <w:t>3</w:t>
      </w:r>
      <w:r>
        <w:rPr>
          <w:rFonts w:ascii="宋体" w:eastAsia="宋体" w:hAnsi="宋体" w:cs="宋体" w:hint="eastAsia"/>
          <w:color w:val="000000" w:themeColor="text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846</w:t>
      </w:r>
      <w:r>
        <w:rPr>
          <w:rFonts w:ascii="宋体" w:eastAsia="宋体" w:hAnsi="宋体" w:cs="宋体" w:hint="eastAsia"/>
          <w:color w:val="000000" w:themeColor="text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803</w:t>
      </w:r>
      <w:r>
        <w:rPr>
          <w:rFonts w:ascii="宋体" w:eastAsia="宋体" w:hAnsi="宋体" w:cs="宋体" w:hint="eastAsia"/>
          <w:color w:val="000000" w:themeColor="text1"/>
          <w:highlight w:val="none"/>
          <w:lang w:val="en-US" w:eastAsia="zh-CN"/>
          <w14:textFill>
            <w14:solidFill>
              <w14:schemeClr w14:val="tx1"/>
            </w14:solidFill>
          </w14:textFill>
        </w:rPr>
        <w:t>.00</w:t>
      </w:r>
      <w:r>
        <w:rPr>
          <w:rFonts w:ascii="宋体" w:eastAsia="宋体" w:hAnsi="宋体" w:cs="宋体" w:hint="eastAsia"/>
          <w:color w:val="000000" w:themeColor="text1"/>
          <w:highlight w:val="none"/>
          <w14:textFill>
            <w14:solidFill>
              <w14:schemeClr w14:val="tx1"/>
            </w14:solidFill>
          </w14:textFill>
        </w:rPr>
        <w:t>元。</w:t>
      </w:r>
      <w:r>
        <w:rPr>
          <w:rFonts w:ascii="宋体" w:eastAsia="宋体" w:hAnsi="宋体" w:cs="宋体" w:hint="eastAsia"/>
          <w:color w:val="auto"/>
          <w:szCs w:val="21"/>
          <w:highlight w:val="none"/>
        </w:rPr>
        <w:t>本项目服务期限为自合同签订之日起一年。本项目为长期服务类项目，第一年为本次招标的中标服务期限，采购单位可根据项目需要和中标供应商的履约情况确定合同期限是否延长，但最长不超过三年。若政府采购主管部门发现项目有异常情况，以主管部门意见为准。</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hAnsi="宋体" w:cs="宋体" w:hint="eastAsia"/>
          <w:b/>
          <w:bCs/>
          <w:color w:val="auto"/>
          <w:szCs w:val="21"/>
          <w:highlight w:val="none"/>
          <w:lang w:val="en-US" w:eastAsia="zh-CN"/>
        </w:rPr>
        <w:t>二</w:t>
      </w:r>
      <w:r>
        <w:rPr>
          <w:rFonts w:ascii="宋体" w:eastAsia="宋体" w:hAnsi="宋体" w:cs="宋体" w:hint="eastAsia"/>
          <w:b/>
          <w:bCs/>
          <w:color w:val="auto"/>
          <w:szCs w:val="21"/>
          <w:highlight w:val="none"/>
        </w:rPr>
        <w:t>）合同签订</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有关合同由中标单位同采购单位（深圳市自然保护区管理中心）根据本需求书相关内容及附件中合同文本签署。</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中标单位在取得中标通知书的十个工作日内须与采购单位签订合同，超过期限不签订合同的，中标单位自行承担所有责任。</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三</w:t>
      </w: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履约保证金和</w:t>
      </w:r>
      <w:r>
        <w:rPr>
          <w:rFonts w:ascii="宋体" w:eastAsia="宋体" w:hAnsi="宋体" w:cs="宋体" w:hint="eastAsia"/>
          <w:b/>
          <w:bCs/>
          <w:color w:val="auto"/>
          <w:szCs w:val="21"/>
          <w:highlight w:val="none"/>
        </w:rPr>
        <w:t>付款方式</w:t>
      </w:r>
    </w:p>
    <w:p>
      <w:pPr>
        <w:ind w:firstLine="420" w:firstLineChars="20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1</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履约保证金：</w:t>
      </w:r>
      <w:r>
        <w:rPr>
          <w:rFonts w:ascii="宋体" w:eastAsia="宋体" w:hAnsi="宋体" w:cs="宋体" w:hint="eastAsia"/>
          <w:color w:val="auto"/>
          <w:szCs w:val="21"/>
          <w:highlight w:val="none"/>
          <w:lang w:val="en-US" w:eastAsia="zh-CN"/>
        </w:rPr>
        <w:t>为考核中标人对项目后期的投入人员和设备等服务履约能力和保障后期的服务履约质量，</w:t>
      </w:r>
      <w:r>
        <w:rPr>
          <w:rFonts w:ascii="宋体" w:eastAsia="宋体" w:hAnsi="宋体" w:cs="宋体" w:hint="eastAsia"/>
          <w:color w:val="auto"/>
          <w:szCs w:val="21"/>
          <w:highlight w:val="none"/>
        </w:rPr>
        <w:t>采购单位通过银行保函形式收取合同金额的5%作为履约保证金。中标单位须在合同签订之日起一个月内提供银行履约保函，中标单位自主选择以支票、汇票、本票等非现金形式缴纳或提交。履约保证金在合同期满且中标单位履行完成合同约定权利义务事项后，由中标单位发起申请之日起30日内按原方式退还，不计利息。因中标单位原因而未能达到本项目验收标准或验收不通过的，履约保证金不予退还。</w:t>
      </w:r>
    </w:p>
    <w:p>
      <w:pPr>
        <w:pStyle w:val="ListParagraph"/>
        <w:keepNext w:val="0"/>
        <w:keepLines w:val="0"/>
        <w:pageBreakBefore w:val="0"/>
        <w:widowControl w:val="0"/>
        <w:numPr>
          <w:ilvl w:val="255"/>
          <w:numId w:val="0"/>
        </w:numPr>
        <w:kinsoku/>
        <w:wordWrap/>
        <w:overflowPunct/>
        <w:topLinePunct w:val="0"/>
        <w:autoSpaceDE/>
        <w:autoSpaceDN/>
        <w:bidi w:val="0"/>
        <w:adjustRightInd/>
        <w:snapToGrid/>
        <w:spacing w:line="240" w:lineRule="auto"/>
        <w:ind w:left="420" w:firstLine="0" w:leftChars="200" w:firstLineChars="0"/>
        <w:textAlignment w:val="auto"/>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付款方式：按月支付。</w:t>
      </w:r>
    </w:p>
    <w:p>
      <w:pPr>
        <w:ind w:firstLine="420" w:firstLineChars="20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四</w:t>
      </w:r>
      <w:r>
        <w:rPr>
          <w:rFonts w:ascii="宋体" w:eastAsia="宋体" w:hAnsi="宋体" w:cs="宋体" w:hint="eastAsia"/>
          <w:b/>
          <w:bCs/>
          <w:color w:val="auto"/>
          <w:szCs w:val="21"/>
          <w:highlight w:val="none"/>
        </w:rPr>
        <w:t>）投标报价要求</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1.</w:t>
      </w:r>
      <w:r>
        <w:rPr>
          <w:rFonts w:ascii="宋体" w:eastAsia="宋体" w:hAnsi="宋体" w:cs="宋体" w:hint="eastAsia"/>
          <w:color w:val="auto"/>
          <w:highlight w:val="none"/>
        </w:rPr>
        <w:t>投标人应根据招标文件所提供的资料自行测算投标报价；一经中标，投标报价将作为中标单位与采购单位签订的合同金额标准，合同期限内不做调整；</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2.</w:t>
      </w:r>
      <w:r>
        <w:rPr>
          <w:rFonts w:ascii="宋体" w:eastAsia="宋体" w:hAnsi="宋体" w:cs="宋体" w:hint="eastAsia"/>
          <w:color w:val="auto"/>
          <w:highlight w:val="none"/>
        </w:rPr>
        <w:t>投标人应根据本企业的成本自行决定报价，但不得以低于其企业成本的报价投标；</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3.</w:t>
      </w:r>
      <w:r>
        <w:rPr>
          <w:rFonts w:ascii="宋体" w:eastAsia="宋体" w:hAnsi="宋体" w:cs="宋体" w:hint="eastAsia"/>
          <w:color w:val="auto"/>
          <w:highlight w:val="none"/>
        </w:rPr>
        <w:t>投标人的投标报价不得超过财政预算限额并严格按照投标分项报价表报价，具体费用支出项目应包括但不限于《投标分项报价表》所列内容；</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4.</w:t>
      </w:r>
      <w:r>
        <w:rPr>
          <w:rFonts w:ascii="宋体" w:eastAsia="宋体" w:hAnsi="宋体" w:cs="宋体" w:hint="eastAsia"/>
          <w:color w:val="auto"/>
          <w:highlight w:val="none"/>
        </w:rPr>
        <w:t>投标人的投标报价，应是本项目招标范围和招标文件及合同条款上所列的各项内容中所述的全部，不得以任何理由予以重复；</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5.</w:t>
      </w:r>
      <w:r>
        <w:rPr>
          <w:rFonts w:ascii="宋体" w:eastAsia="宋体" w:hAnsi="宋体" w:cs="宋体" w:hint="eastAsia"/>
          <w:color w:val="auto"/>
          <w:highlight w:val="none"/>
        </w:rPr>
        <w:t>投标人投标报价应充分考虑临时性工作任务加班导致成本提高的风险。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110"/>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6.</w:t>
      </w:r>
      <w:r>
        <w:rPr>
          <w:rFonts w:ascii="宋体" w:eastAsia="宋体" w:hAnsi="宋体" w:cs="宋体" w:hint="eastAsia"/>
          <w:color w:val="auto"/>
          <w:highlight w:val="none"/>
        </w:rPr>
        <w:t>中标单位除后勤保障费用、巡防服务费用、按要求为</w:t>
      </w:r>
      <w:r>
        <w:rPr>
          <w:rFonts w:ascii="宋体" w:eastAsia="宋体" w:hAnsi="宋体" w:cs="宋体" w:hint="eastAsia"/>
          <w:color w:val="auto"/>
          <w:highlight w:val="none"/>
          <w:lang w:eastAsia="zh-CN"/>
        </w:rPr>
        <w:t>服务人员</w:t>
      </w:r>
      <w:r>
        <w:rPr>
          <w:rFonts w:ascii="宋体" w:eastAsia="宋体" w:hAnsi="宋体" w:cs="宋体" w:hint="eastAsia"/>
          <w:color w:val="auto"/>
          <w:highlight w:val="none"/>
        </w:rPr>
        <w:t>购买人身意外险费用、合理利润及税金等管理费用外，其余资金全用作为本项目成本费用，不得用作其它支出。</w:t>
      </w:r>
    </w:p>
    <w:p>
      <w:pPr>
        <w:pStyle w:val="110"/>
        <w:ind w:firstLine="420" w:firstLineChars="200"/>
        <w:rPr>
          <w:rFonts w:ascii="宋体" w:eastAsia="宋体" w:hAnsi="宋体" w:cs="宋体" w:hint="eastAsia"/>
          <w:color w:val="FF0000"/>
          <w:highlight w:val="none"/>
          <w:lang w:eastAsia="zh-CN"/>
        </w:rPr>
      </w:pPr>
      <w:r>
        <w:rPr>
          <w:rFonts w:ascii="宋体" w:eastAsia="宋体" w:hAnsi="宋体" w:cs="宋体" w:hint="eastAsia"/>
          <w:color w:val="FF0000"/>
          <w:szCs w:val="21"/>
          <w:highlight w:val="none"/>
        </w:rPr>
        <w:t>★</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投标分项报价</w:t>
      </w:r>
      <w:r>
        <w:rPr>
          <w:rFonts w:ascii="宋体" w:eastAsia="宋体" w:hAnsi="宋体" w:cs="宋体" w:hint="eastAsia"/>
          <w:color w:val="FF0000"/>
          <w:highlight w:val="none"/>
          <w:lang w:eastAsia="zh-CN"/>
        </w:rPr>
        <w:t>：</w:t>
      </w:r>
    </w:p>
    <w:p>
      <w:pPr>
        <w:pStyle w:val="110"/>
        <w:ind w:firstLine="420" w:firstLineChars="200"/>
        <w:rPr>
          <w:rFonts w:ascii="宋体" w:eastAsia="宋体" w:hAnsi="宋体" w:cs="宋体" w:hint="eastAsia"/>
          <w:color w:val="FF0000"/>
          <w:highlight w:val="none"/>
        </w:rPr>
      </w:pPr>
      <w:r>
        <w:rPr>
          <w:rFonts w:ascii="宋体" w:eastAsia="宋体" w:hAnsi="宋体" w:cs="宋体" w:hint="eastAsia"/>
          <w:color w:val="FF0000"/>
          <w:highlight w:val="none"/>
        </w:rPr>
        <w:t>本项目为服务外包项目，报价为含税全包价格；投标人应根据招标文件所</w:t>
      </w:r>
      <w:r>
        <w:rPr>
          <w:rFonts w:ascii="宋体" w:eastAsia="宋体" w:hAnsi="宋体" w:cs="宋体" w:hint="eastAsia"/>
          <w:color w:val="FF0000"/>
          <w:highlight w:val="none"/>
          <w:lang w:val="en-US" w:eastAsia="zh-CN"/>
        </w:rPr>
        <w:t>提及的采购需求的服务内容</w:t>
      </w:r>
      <w:r>
        <w:rPr>
          <w:rFonts w:ascii="宋体" w:eastAsia="宋体" w:hAnsi="宋体" w:cs="宋体" w:hint="eastAsia"/>
          <w:color w:val="FF0000"/>
          <w:highlight w:val="none"/>
        </w:rPr>
        <w:t>自行测算</w:t>
      </w:r>
      <w:r>
        <w:rPr>
          <w:rFonts w:ascii="宋体" w:eastAsia="宋体" w:hAnsi="宋体" w:cs="宋体" w:hint="eastAsia"/>
          <w:color w:val="FF0000"/>
          <w:highlight w:val="none"/>
          <w:lang w:val="en-US" w:eastAsia="zh-CN"/>
        </w:rPr>
        <w:t>成本进行本次</w:t>
      </w:r>
      <w:r>
        <w:rPr>
          <w:rFonts w:ascii="宋体" w:eastAsia="宋体" w:hAnsi="宋体" w:cs="宋体" w:hint="eastAsia"/>
          <w:color w:val="FF0000"/>
          <w:highlight w:val="none"/>
        </w:rPr>
        <w:t>投标报价，一经中标，投标报价将作为中标单位与采购单位签订的合同金额标准，合同期限内不做调整。</w:t>
      </w:r>
      <w:r>
        <w:rPr>
          <w:rFonts w:ascii="宋体" w:eastAsia="宋体" w:hAnsi="宋体" w:cs="宋体" w:hint="eastAsia"/>
          <w:color w:val="FF0000"/>
          <w:highlight w:val="none"/>
          <w:lang w:val="en-US" w:eastAsia="zh-CN"/>
        </w:rPr>
        <w:t>为提高和保障中标人在后期对拟投入巡防服务团队人员的服务质量水平，要求</w:t>
      </w:r>
      <w:r>
        <w:rPr>
          <w:rFonts w:ascii="宋体" w:eastAsia="宋体" w:hAnsi="宋体" w:cs="宋体" w:hint="eastAsia"/>
          <w:b w:val="0"/>
          <w:bCs w:val="0"/>
          <w:color w:val="FF0000"/>
          <w:highlight w:val="none"/>
          <w:lang w:val="en-US" w:eastAsia="zh-CN"/>
        </w:rPr>
        <w:t>中标单位在</w:t>
      </w:r>
      <w:r>
        <w:rPr>
          <w:rFonts w:ascii="宋体" w:eastAsia="宋体" w:hAnsi="宋体" w:cs="宋体" w:hint="eastAsia"/>
          <w:b w:val="0"/>
          <w:bCs w:val="0"/>
          <w:color w:val="FF0000"/>
          <w:highlight w:val="none"/>
        </w:rPr>
        <w:t>项目中标价中</w:t>
      </w:r>
      <w:r>
        <w:rPr>
          <w:rFonts w:ascii="宋体" w:eastAsia="宋体" w:hAnsi="宋体" w:cs="宋体" w:hint="eastAsia"/>
          <w:b w:val="0"/>
          <w:bCs w:val="0"/>
          <w:color w:val="FF0000"/>
          <w:highlight w:val="none"/>
          <w:lang w:val="en-US" w:eastAsia="zh-CN"/>
        </w:rPr>
        <w:t>的员工费用、后勤保障费用、服务保障费用、培训费用等总额不低于投标总价的</w:t>
      </w:r>
      <w:r>
        <w:rPr>
          <w:rFonts w:ascii="宋体" w:eastAsia="宋体" w:hAnsi="宋体" w:cs="宋体" w:hint="eastAsia"/>
          <w:b/>
          <w:bCs/>
          <w:color w:val="FF0000"/>
          <w:highlight w:val="none"/>
          <w:lang w:val="en-US" w:eastAsia="zh-CN"/>
        </w:rPr>
        <w:t>98.7%</w:t>
      </w:r>
      <w:r>
        <w:rPr>
          <w:rFonts w:ascii="宋体" w:eastAsia="宋体" w:hAnsi="宋体" w:cs="宋体" w:hint="eastAsia"/>
          <w:b w:val="0"/>
          <w:bCs w:val="0"/>
          <w:color w:val="FF0000"/>
          <w:highlight w:val="none"/>
          <w:lang w:val="en-US" w:eastAsia="zh-CN"/>
        </w:rPr>
        <w:t>，</w:t>
      </w:r>
      <w:r>
        <w:rPr>
          <w:rFonts w:ascii="宋体" w:eastAsia="宋体" w:hAnsi="宋体" w:cs="宋体" w:hint="eastAsia"/>
          <w:b w:val="0"/>
          <w:bCs w:val="0"/>
          <w:color w:val="FF0000"/>
          <w:highlight w:val="none"/>
        </w:rPr>
        <w:t>管理费、利润总额不高于投标总价的</w:t>
      </w:r>
      <w:r>
        <w:rPr>
          <w:rFonts w:ascii="宋体" w:eastAsia="宋体" w:hAnsi="宋体" w:cs="宋体" w:hint="eastAsia"/>
          <w:b/>
          <w:bCs/>
          <w:color w:val="FF0000"/>
          <w:highlight w:val="none"/>
          <w:lang w:val="en-US" w:eastAsia="zh-CN"/>
        </w:rPr>
        <w:t>1.3</w:t>
      </w:r>
      <w:r>
        <w:rPr>
          <w:rFonts w:ascii="宋体" w:eastAsia="宋体" w:hAnsi="宋体" w:cs="宋体" w:hint="eastAsia"/>
          <w:b/>
          <w:bCs/>
          <w:color w:val="FF0000"/>
          <w:highlight w:val="none"/>
        </w:rPr>
        <w:t>%</w:t>
      </w:r>
      <w:r>
        <w:rPr>
          <w:rFonts w:ascii="宋体" w:eastAsia="宋体" w:hAnsi="宋体" w:cs="宋体" w:hint="eastAsia"/>
          <w:b w:val="0"/>
          <w:bCs w:val="0"/>
          <w:color w:val="FF0000"/>
          <w:highlight w:val="none"/>
        </w:rPr>
        <w:t>。</w:t>
      </w:r>
      <w:r>
        <w:rPr>
          <w:rFonts w:ascii="宋体" w:eastAsia="宋体" w:hAnsi="宋体" w:cs="宋体" w:hint="eastAsia"/>
          <w:color w:val="FF0000"/>
          <w:highlight w:val="none"/>
        </w:rPr>
        <w:t>投标</w:t>
      </w:r>
      <w:r>
        <w:rPr>
          <w:rFonts w:ascii="宋体" w:eastAsia="宋体" w:hAnsi="宋体" w:cs="宋体" w:hint="eastAsia"/>
          <w:color w:val="FF0000"/>
          <w:highlight w:val="none"/>
          <w:lang w:val="en-US" w:eastAsia="zh-CN"/>
        </w:rPr>
        <w:t>人的</w:t>
      </w:r>
      <w:r>
        <w:rPr>
          <w:rFonts w:ascii="宋体" w:eastAsia="宋体" w:hAnsi="宋体" w:cs="宋体" w:hint="eastAsia"/>
          <w:color w:val="FF0000"/>
          <w:highlight w:val="none"/>
        </w:rPr>
        <w:t>报价须符合分项报价表的要求，否则视为无效报价。</w:t>
      </w:r>
    </w:p>
    <w:tbl>
      <w:tblPr>
        <w:tblStyle w:val="TableNormal"/>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6"/>
        <w:gridCol w:w="3093"/>
        <w:gridCol w:w="1883"/>
        <w:gridCol w:w="2616"/>
      </w:tblGrid>
      <w:tr>
        <w:tblPrEx>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8578" w:type="dxa"/>
            <w:gridSpan w:val="4"/>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投标分项报价表</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序号</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内容摘要</w:t>
            </w:r>
          </w:p>
        </w:tc>
        <w:tc>
          <w:tcPr>
            <w:tcW w:w="188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费用</w:t>
            </w:r>
            <w:r>
              <w:rPr>
                <w:rFonts w:ascii="宋体" w:eastAsia="宋体" w:hAnsi="宋体" w:cs="宋体" w:hint="eastAsia"/>
                <w:b/>
                <w:bCs/>
                <w:color w:val="FF0000"/>
                <w:kern w:val="0"/>
                <w:szCs w:val="21"/>
                <w:highlight w:val="none"/>
                <w:lang w:eastAsia="zh-CN"/>
              </w:rPr>
              <w:t>（元/年）</w:t>
            </w: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备注</w:t>
            </w:r>
          </w:p>
        </w:tc>
      </w:tr>
      <w:tr>
        <w:tblPrEx>
          <w:tblW w:w="8578" w:type="dxa"/>
          <w:jc w:val="center"/>
          <w:tblLayout w:type="fixed"/>
          <w:tblCellMar>
            <w:top w:w="0" w:type="dxa"/>
            <w:left w:w="108" w:type="dxa"/>
            <w:bottom w:w="0" w:type="dxa"/>
            <w:right w:w="108" w:type="dxa"/>
          </w:tblCellMar>
        </w:tblPrEx>
        <w:trPr>
          <w:trHeight w:val="567"/>
          <w:jc w:val="center"/>
        </w:trPr>
        <w:tc>
          <w:tcPr>
            <w:tcW w:w="8578" w:type="dxa"/>
            <w:gridSpan w:val="4"/>
            <w:noWrap w:val="0"/>
            <w:vAlign w:val="center"/>
          </w:tcPr>
          <w:p>
            <w:pPr>
              <w:widowControl/>
              <w:jc w:val="left"/>
              <w:rPr>
                <w:rFonts w:ascii="宋体" w:eastAsia="宋体" w:hAnsi="宋体" w:cs="宋体" w:hint="eastAsia"/>
                <w:color w:val="FF0000"/>
                <w:szCs w:val="21"/>
                <w:highlight w:val="none"/>
              </w:rPr>
            </w:pPr>
            <w:r>
              <w:rPr>
                <w:rFonts w:ascii="宋体" w:eastAsia="宋体" w:hAnsi="宋体" w:cs="宋体" w:hint="eastAsia"/>
                <w:b/>
                <w:bCs/>
                <w:color w:val="FF0000"/>
                <w:kern w:val="0"/>
                <w:szCs w:val="21"/>
                <w:highlight w:val="none"/>
              </w:rPr>
              <w:t>本项目招标价为</w:t>
            </w:r>
            <w:r>
              <w:rPr>
                <w:rFonts w:ascii="宋体" w:eastAsia="宋体" w:hAnsi="宋体" w:cs="宋体" w:hint="eastAsia"/>
                <w:b/>
                <w:bCs/>
                <w:color w:val="FF0000"/>
                <w:kern w:val="0"/>
                <w:szCs w:val="21"/>
                <w:highlight w:val="none"/>
                <w:lang w:val="en-US" w:eastAsia="zh-CN"/>
              </w:rPr>
              <w:t>3,846,803.00</w:t>
            </w:r>
            <w:r>
              <w:rPr>
                <w:rFonts w:ascii="宋体" w:eastAsia="宋体" w:hAnsi="宋体" w:cs="宋体" w:hint="eastAsia"/>
                <w:b/>
                <w:bCs/>
                <w:color w:val="FF0000"/>
                <w:kern w:val="0"/>
                <w:szCs w:val="21"/>
                <w:highlight w:val="none"/>
              </w:rPr>
              <w:t>元人民币，期限</w:t>
            </w:r>
            <w:r>
              <w:rPr>
                <w:rFonts w:ascii="宋体" w:eastAsia="宋体" w:hAnsi="宋体" w:cs="宋体" w:hint="eastAsia"/>
                <w:b/>
                <w:bCs/>
                <w:color w:val="FF0000"/>
                <w:kern w:val="0"/>
                <w:szCs w:val="21"/>
                <w:highlight w:val="none"/>
                <w:lang w:val="en-US" w:eastAsia="zh-CN"/>
              </w:rPr>
              <w:t>1</w:t>
            </w:r>
            <w:r>
              <w:rPr>
                <w:rFonts w:ascii="宋体" w:eastAsia="宋体" w:hAnsi="宋体" w:cs="宋体" w:hint="eastAsia"/>
                <w:b/>
                <w:bCs/>
                <w:color w:val="FF0000"/>
                <w:kern w:val="0"/>
                <w:szCs w:val="21"/>
                <w:highlight w:val="none"/>
              </w:rPr>
              <w:t>年，投标人应充分评估各项指标，谨慎报价。</w:t>
            </w:r>
            <w:r>
              <w:rPr>
                <w:rFonts w:ascii="宋体" w:eastAsia="宋体" w:hAnsi="宋体" w:cs="宋体" w:hint="eastAsia"/>
                <w:b/>
                <w:bCs/>
                <w:color w:val="FF0000"/>
                <w:szCs w:val="21"/>
                <w:highlight w:val="none"/>
              </w:rPr>
              <w:t>报价须对应本表中的参照比例进行</w:t>
            </w:r>
            <w:r>
              <w:rPr>
                <w:rFonts w:ascii="宋体" w:eastAsia="宋体" w:hAnsi="宋体" w:cs="宋体" w:hint="eastAsia"/>
                <w:b/>
                <w:bCs/>
                <w:color w:val="FF0000"/>
                <w:szCs w:val="21"/>
                <w:highlight w:val="none"/>
                <w:lang w:val="en-US" w:eastAsia="zh-CN"/>
              </w:rPr>
              <w:t>综合</w:t>
            </w:r>
            <w:r>
              <w:rPr>
                <w:rFonts w:ascii="宋体" w:eastAsia="宋体" w:hAnsi="宋体" w:cs="宋体" w:hint="eastAsia"/>
                <w:b/>
                <w:bCs/>
                <w:color w:val="FF0000"/>
                <w:szCs w:val="21"/>
                <w:highlight w:val="none"/>
              </w:rPr>
              <w:t>报价。</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一、</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成本费用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lang w:val="en-US" w:eastAsia="zh-CN"/>
              </w:rPr>
            </w:pPr>
            <w:r>
              <w:rPr>
                <w:rFonts w:ascii="宋体" w:eastAsia="宋体" w:hAnsi="宋体" w:cs="宋体" w:hint="eastAsia"/>
                <w:b/>
                <w:bCs/>
                <w:color w:val="FF0000"/>
                <w:szCs w:val="21"/>
                <w:highlight w:val="none"/>
                <w:lang w:val="en-US" w:eastAsia="zh-CN"/>
              </w:rPr>
              <w:t>参照比例：不低于投标总价的98.</w:t>
            </w:r>
            <w:r>
              <w:rPr>
                <w:rFonts w:ascii="宋体" w:hAnsi="宋体" w:cs="宋体" w:hint="eastAsia"/>
                <w:b/>
                <w:bCs/>
                <w:color w:val="FF0000"/>
                <w:szCs w:val="21"/>
                <w:highlight w:val="none"/>
                <w:lang w:val="en-US" w:eastAsia="zh-CN"/>
              </w:rPr>
              <w:t>7</w:t>
            </w:r>
            <w:r>
              <w:rPr>
                <w:rFonts w:ascii="宋体" w:eastAsia="宋体" w:hAnsi="宋体" w:cs="宋体" w:hint="eastAsia"/>
                <w:b/>
                <w:bCs/>
                <w:color w:val="FF0000"/>
                <w:szCs w:val="21"/>
                <w:highlight w:val="none"/>
                <w:lang w:val="en-US" w:eastAsia="zh-CN"/>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1</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员工费用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eastAsia="宋体" w:hAnsi="宋体" w:cs="宋体" w:hint="eastAsia"/>
                <w:b/>
                <w:bCs/>
                <w:color w:val="FF0000"/>
                <w:szCs w:val="21"/>
                <w:highlight w:val="none"/>
                <w:lang w:val="en-US" w:eastAsia="zh-CN"/>
              </w:rPr>
              <w:t>8</w:t>
            </w:r>
            <w:r>
              <w:rPr>
                <w:rFonts w:ascii="宋体" w:hAnsi="宋体" w:cs="宋体" w:hint="eastAsia"/>
                <w:b/>
                <w:bCs/>
                <w:color w:val="FF0000"/>
                <w:szCs w:val="21"/>
                <w:highlight w:val="none"/>
                <w:lang w:val="en-US" w:eastAsia="zh-CN"/>
              </w:rPr>
              <w:t>5.8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FF0000"/>
                <w:szCs w:val="21"/>
                <w:highlight w:val="none"/>
              </w:rPr>
            </w:pPr>
            <w:r>
              <w:rPr>
                <w:rFonts w:ascii="宋体" w:eastAsia="宋体" w:hAnsi="宋体" w:cs="宋体" w:hint="eastAsia"/>
                <w:color w:val="FF0000"/>
                <w:kern w:val="0"/>
                <w:szCs w:val="21"/>
                <w:highlight w:val="none"/>
              </w:rPr>
              <w:t>1.1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lang w:eastAsia="zh-CN"/>
              </w:rPr>
              <w:t>巡防服务队人员</w:t>
            </w:r>
            <w:r>
              <w:rPr>
                <w:rFonts w:ascii="宋体" w:eastAsia="宋体" w:hAnsi="宋体" w:cs="宋体" w:hint="eastAsia"/>
                <w:color w:val="FF0000"/>
                <w:kern w:val="0"/>
                <w:szCs w:val="21"/>
                <w:highlight w:val="none"/>
              </w:rPr>
              <w:t>工资（含</w:t>
            </w:r>
            <w:r>
              <w:rPr>
                <w:rFonts w:ascii="宋体" w:eastAsia="宋体" w:hAnsi="宋体" w:cs="宋体" w:hint="eastAsia"/>
                <w:color w:val="FF0000"/>
                <w:szCs w:val="21"/>
                <w:highlight w:val="none"/>
              </w:rPr>
              <w:t>基本工资、岗位工资、五险一金及个人税金</w:t>
            </w:r>
            <w:r>
              <w:rPr>
                <w:rFonts w:ascii="宋体" w:eastAsia="宋体" w:hAnsi="宋体" w:cs="宋体" w:hint="eastAsia"/>
                <w:color w:val="FF0000"/>
                <w:kern w:val="0"/>
                <w:szCs w:val="21"/>
                <w:highlight w:val="none"/>
              </w:rPr>
              <w:t>等）</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投标方须将所有</w:t>
            </w:r>
            <w:r>
              <w:rPr>
                <w:rFonts w:ascii="宋体" w:eastAsia="宋体" w:hAnsi="宋体" w:cs="宋体" w:hint="eastAsia"/>
                <w:color w:val="FF0000"/>
                <w:kern w:val="0"/>
                <w:szCs w:val="21"/>
                <w:highlight w:val="none"/>
                <w:lang w:eastAsia="zh-CN"/>
              </w:rPr>
              <w:t>巡防服务队人员</w:t>
            </w:r>
            <w:r>
              <w:rPr>
                <w:rFonts w:ascii="宋体" w:eastAsia="宋体" w:hAnsi="宋体" w:cs="宋体" w:hint="eastAsia"/>
                <w:color w:val="FF0000"/>
                <w:szCs w:val="21"/>
                <w:highlight w:val="none"/>
              </w:rPr>
              <w:t>人员的工资组成表（标明基本工资、岗位工资计算基数、五险一金及个人税金等具体数额）报</w:t>
            </w:r>
            <w:r>
              <w:rPr>
                <w:rFonts w:ascii="宋体" w:eastAsia="宋体" w:hAnsi="宋体" w:cs="宋体" w:hint="eastAsia"/>
                <w:color w:val="FF0000"/>
                <w:szCs w:val="21"/>
                <w:highlight w:val="none"/>
                <w:lang w:eastAsia="zh-CN"/>
              </w:rPr>
              <w:t>采购单位作为人工成本核算依据</w:t>
            </w:r>
            <w:r>
              <w:rPr>
                <w:rFonts w:ascii="宋体" w:eastAsia="宋体" w:hAnsi="宋体" w:cs="宋体" w:hint="eastAsia"/>
                <w:color w:val="FF0000"/>
                <w:szCs w:val="21"/>
                <w:highlight w:val="none"/>
              </w:rPr>
              <w:t>。</w:t>
            </w:r>
          </w:p>
          <w:p>
            <w:pPr>
              <w:widowControl/>
              <w:jc w:val="center"/>
              <w:rPr>
                <w:rFonts w:ascii="宋体" w:eastAsia="宋体" w:hAnsi="宋体" w:cs="宋体" w:hint="eastAsia"/>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hAnsi="宋体" w:cs="宋体" w:hint="eastAsia"/>
                <w:b/>
                <w:bCs/>
                <w:color w:val="FF0000"/>
                <w:szCs w:val="21"/>
                <w:highlight w:val="none"/>
                <w:lang w:val="en-US" w:eastAsia="zh-CN"/>
              </w:rPr>
              <w:t>48.9</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FF0000"/>
                <w:kern w:val="0"/>
                <w:szCs w:val="21"/>
                <w:highlight w:val="none"/>
                <w:lang w:val="en-US" w:eastAsia="zh-CN"/>
              </w:rPr>
            </w:pPr>
            <w:r>
              <w:rPr>
                <w:rFonts w:ascii="宋体" w:eastAsia="宋体" w:hAnsi="宋体" w:cs="宋体" w:hint="eastAsia"/>
                <w:color w:val="FF0000"/>
                <w:kern w:val="0"/>
                <w:szCs w:val="21"/>
                <w:highlight w:val="none"/>
                <w:lang w:val="en-US" w:eastAsia="zh-CN"/>
              </w:rPr>
              <w:t>1.2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lang w:eastAsia="zh-CN"/>
              </w:rPr>
              <w:t>专业技术团队人员</w:t>
            </w:r>
            <w:r>
              <w:rPr>
                <w:rFonts w:ascii="宋体" w:eastAsia="宋体" w:hAnsi="宋体" w:cs="宋体" w:hint="eastAsia"/>
                <w:color w:val="FF0000"/>
                <w:kern w:val="0"/>
                <w:szCs w:val="21"/>
                <w:highlight w:val="none"/>
              </w:rPr>
              <w:t>工资（含</w:t>
            </w:r>
            <w:r>
              <w:rPr>
                <w:rFonts w:ascii="宋体" w:eastAsia="宋体" w:hAnsi="宋体" w:cs="宋体" w:hint="eastAsia"/>
                <w:color w:val="FF0000"/>
                <w:szCs w:val="21"/>
                <w:highlight w:val="none"/>
              </w:rPr>
              <w:t>基本工资、岗位工资、五险一金及个人税金</w:t>
            </w:r>
            <w:r>
              <w:rPr>
                <w:rFonts w:ascii="宋体" w:eastAsia="宋体" w:hAnsi="宋体" w:cs="宋体" w:hint="eastAsia"/>
                <w:color w:val="FF0000"/>
                <w:kern w:val="0"/>
                <w:szCs w:val="21"/>
                <w:highlight w:val="none"/>
              </w:rPr>
              <w:t>等</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rPr>
            </w:pPr>
            <w:r>
              <w:rPr>
                <w:rFonts w:ascii="宋体" w:eastAsia="宋体" w:hAnsi="宋体" w:cs="宋体" w:hint="eastAsia"/>
                <w:color w:val="FF0000"/>
                <w:szCs w:val="21"/>
                <w:highlight w:val="none"/>
              </w:rPr>
              <w:t>投标方须将所有</w:t>
            </w:r>
            <w:r>
              <w:rPr>
                <w:rFonts w:ascii="宋体" w:eastAsia="宋体" w:hAnsi="宋体" w:cs="宋体" w:hint="eastAsia"/>
                <w:color w:val="FF0000"/>
                <w:kern w:val="0"/>
                <w:szCs w:val="21"/>
                <w:highlight w:val="none"/>
                <w:lang w:eastAsia="zh-CN"/>
              </w:rPr>
              <w:t>专业技术团队人员</w:t>
            </w:r>
            <w:r>
              <w:rPr>
                <w:rFonts w:ascii="宋体" w:eastAsia="宋体" w:hAnsi="宋体" w:cs="宋体" w:hint="eastAsia"/>
                <w:color w:val="FF0000"/>
                <w:szCs w:val="21"/>
                <w:highlight w:val="none"/>
              </w:rPr>
              <w:t>的工资组成表（标明基本工资、岗位工资计算基数、五险一金及个人税金等具体数额）报</w:t>
            </w:r>
            <w:r>
              <w:rPr>
                <w:rFonts w:ascii="宋体" w:eastAsia="宋体" w:hAnsi="宋体" w:cs="宋体" w:hint="eastAsia"/>
                <w:color w:val="FF0000"/>
                <w:szCs w:val="21"/>
                <w:highlight w:val="none"/>
                <w:lang w:eastAsia="zh-CN"/>
              </w:rPr>
              <w:t>采购单位作为人工成本核算依据</w:t>
            </w:r>
            <w:r>
              <w:rPr>
                <w:rFonts w:ascii="宋体" w:eastAsia="宋体" w:hAnsi="宋体" w:cs="宋体" w:hint="eastAsia"/>
                <w:color w:val="FF0000"/>
                <w:szCs w:val="21"/>
                <w:highlight w:val="none"/>
              </w:rPr>
              <w:t>。</w:t>
            </w:r>
          </w:p>
          <w:p>
            <w:pPr>
              <w:widowControl/>
              <w:jc w:val="center"/>
              <w:rPr>
                <w:rFonts w:ascii="宋体" w:eastAsia="宋体" w:hAnsi="宋体" w:cs="宋体" w:hint="eastAsia"/>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hAnsi="宋体" w:cs="宋体" w:hint="eastAsia"/>
                <w:b/>
                <w:bCs/>
                <w:color w:val="FF0000"/>
                <w:szCs w:val="21"/>
                <w:highlight w:val="none"/>
                <w:lang w:val="en-US" w:eastAsia="zh-CN"/>
              </w:rPr>
              <w:t>36.8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2</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后勤保障</w:t>
            </w:r>
            <w:r>
              <w:rPr>
                <w:rFonts w:ascii="宋体" w:eastAsia="宋体" w:hAnsi="宋体" w:cs="宋体" w:hint="eastAsia"/>
                <w:b/>
                <w:bCs/>
                <w:color w:val="FF0000"/>
                <w:kern w:val="0"/>
                <w:szCs w:val="21"/>
                <w:highlight w:val="none"/>
                <w:lang w:eastAsia="zh-CN"/>
              </w:rPr>
              <w:t>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szCs w:val="21"/>
                <w:highlight w:val="none"/>
              </w:rPr>
              <w:t>参照比例：不低于投标总价的</w:t>
            </w:r>
            <w:r>
              <w:rPr>
                <w:rFonts w:ascii="宋体" w:eastAsia="宋体" w:hAnsi="宋体" w:cs="宋体" w:hint="eastAsia"/>
                <w:b/>
                <w:bCs/>
                <w:color w:val="FF0000"/>
                <w:szCs w:val="21"/>
                <w:highlight w:val="none"/>
                <w:lang w:val="en-US" w:eastAsia="zh-CN"/>
              </w:rPr>
              <w:t>2.</w:t>
            </w:r>
            <w:r>
              <w:rPr>
                <w:rFonts w:ascii="宋体" w:hAnsi="宋体" w:cs="宋体" w:hint="eastAsia"/>
                <w:b/>
                <w:bCs/>
                <w:color w:val="FF0000"/>
                <w:szCs w:val="21"/>
                <w:highlight w:val="none"/>
                <w:lang w:val="en-US" w:eastAsia="zh-CN"/>
              </w:rPr>
              <w:t>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szCs w:val="21"/>
                <w:highlight w:val="none"/>
              </w:rPr>
              <w:t>日常</w:t>
            </w:r>
            <w:r>
              <w:rPr>
                <w:rFonts w:ascii="宋体" w:eastAsia="宋体" w:hAnsi="宋体" w:cs="宋体" w:hint="eastAsia"/>
                <w:color w:val="FF0000"/>
                <w:szCs w:val="21"/>
                <w:highlight w:val="none"/>
                <w:lang w:eastAsia="zh-CN"/>
              </w:rPr>
              <w:t>餐费</w:t>
            </w:r>
            <w:r>
              <w:rPr>
                <w:rFonts w:ascii="宋体" w:eastAsia="宋体" w:hAnsi="宋体" w:cs="宋体" w:hint="eastAsia"/>
                <w:color w:val="FF0000"/>
                <w:szCs w:val="21"/>
                <w:highlight w:val="none"/>
              </w:rPr>
              <w:t>、水电费和厨房燃气补助</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w:t>
            </w:r>
            <w:r>
              <w:rPr>
                <w:rFonts w:ascii="宋体" w:eastAsia="宋体" w:hAnsi="宋体" w:cs="宋体" w:hint="eastAsia"/>
                <w:color w:val="FF0000"/>
                <w:kern w:val="0"/>
                <w:szCs w:val="21"/>
                <w:highlight w:val="none"/>
                <w:lang w:val="en-US" w:eastAsia="zh-CN"/>
              </w:rPr>
              <w:t>30</w:t>
            </w:r>
            <w:r>
              <w:rPr>
                <w:rFonts w:ascii="宋体" w:eastAsia="宋体" w:hAnsi="宋体" w:cs="宋体" w:hint="eastAsia"/>
                <w:color w:val="FF0000"/>
                <w:kern w:val="0"/>
                <w:szCs w:val="21"/>
                <w:highlight w:val="none"/>
              </w:rPr>
              <w:t>0元/人/月）</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2.3</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体检费用</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（200元/人/次）</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2.4</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人身意外险</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（100元/人/年）</w:t>
            </w:r>
          </w:p>
        </w:tc>
        <w:tc>
          <w:tcPr>
            <w:tcW w:w="2616"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color w:val="FF0000"/>
                <w:kern w:val="0"/>
                <w:szCs w:val="21"/>
                <w:highlight w:val="none"/>
                <w:lang w:eastAsia="zh-CN"/>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3</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服务保障费用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w:t>
            </w:r>
            <w:r>
              <w:rPr>
                <w:rFonts w:ascii="宋体" w:eastAsia="宋体" w:hAnsi="宋体" w:cs="宋体" w:hint="eastAsia"/>
                <w:b/>
                <w:bCs/>
                <w:color w:val="FF0000"/>
                <w:szCs w:val="21"/>
                <w:highlight w:val="none"/>
              </w:rPr>
              <w:t>不低于投标总价的</w:t>
            </w:r>
            <w:r>
              <w:rPr>
                <w:rFonts w:ascii="宋体" w:hAnsi="宋体" w:cs="宋体" w:hint="eastAsia"/>
                <w:b/>
                <w:bCs/>
                <w:color w:val="FF0000"/>
                <w:szCs w:val="21"/>
                <w:highlight w:val="none"/>
                <w:lang w:val="en-US" w:eastAsia="zh-CN"/>
              </w:rPr>
              <w:t>7</w:t>
            </w:r>
            <w:r>
              <w:rPr>
                <w:rFonts w:ascii="宋体" w:eastAsia="宋体" w:hAnsi="宋体" w:cs="宋体" w:hint="eastAsia"/>
                <w:b/>
                <w:bCs/>
                <w:color w:val="FF0000"/>
                <w:kern w:val="0"/>
                <w:szCs w:val="21"/>
                <w:highlight w:val="none"/>
                <w:lang w:val="en-US" w:eastAsia="zh-CN"/>
              </w:rPr>
              <w:t>.8</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3.1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项目车辆费用</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w:t>
            </w:r>
            <w:r>
              <w:rPr>
                <w:rFonts w:ascii="宋体" w:eastAsia="宋体" w:hAnsi="宋体" w:cs="宋体" w:hint="eastAsia"/>
                <w:color w:val="FF0000"/>
                <w:kern w:val="0"/>
                <w:szCs w:val="21"/>
                <w:highlight w:val="none"/>
                <w:lang w:val="en-US" w:eastAsia="zh-CN"/>
              </w:rPr>
              <w:t>8</w:t>
            </w:r>
            <w:r>
              <w:rPr>
                <w:rFonts w:ascii="宋体" w:eastAsia="宋体" w:hAnsi="宋体" w:cs="宋体" w:hint="eastAsia"/>
                <w:color w:val="FF0000"/>
                <w:kern w:val="0"/>
                <w:szCs w:val="21"/>
                <w:highlight w:val="none"/>
              </w:rPr>
              <w:t>0000元/台/年）</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3.2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装备</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hAnsi="宋体" w:cs="宋体" w:hint="eastAsia"/>
                <w:color w:val="FF0000"/>
                <w:kern w:val="0"/>
                <w:szCs w:val="21"/>
                <w:highlight w:val="none"/>
                <w:lang w:val="en-US" w:eastAsia="zh-CN"/>
              </w:rPr>
              <w:t>6</w:t>
            </w:r>
            <w:r>
              <w:rPr>
                <w:rFonts w:ascii="宋体" w:eastAsia="宋体" w:hAnsi="宋体" w:cs="宋体" w:hint="eastAsia"/>
                <w:color w:val="FF0000"/>
                <w:kern w:val="0"/>
                <w:szCs w:val="21"/>
                <w:highlight w:val="none"/>
              </w:rPr>
              <w:t>0000元</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b/>
                <w:bCs/>
                <w:color w:val="FF0000"/>
                <w:kern w:val="0"/>
                <w:sz w:val="21"/>
                <w:szCs w:val="21"/>
                <w:highlight w:val="none"/>
              </w:rPr>
            </w:pPr>
            <w:r>
              <w:rPr>
                <w:rFonts w:ascii="宋体" w:eastAsia="宋体" w:hAnsi="宋体" w:cs="宋体" w:hint="eastAsia"/>
                <w:b/>
                <w:bCs/>
                <w:color w:val="FF0000"/>
                <w:kern w:val="0"/>
                <w:szCs w:val="21"/>
                <w:highlight w:val="none"/>
              </w:rPr>
              <w:t>4</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hAnsi="宋体" w:cs="宋体" w:hint="eastAsia"/>
                <w:b/>
                <w:bCs/>
                <w:color w:val="FF0000"/>
                <w:kern w:val="0"/>
                <w:szCs w:val="21"/>
                <w:highlight w:val="none"/>
                <w:lang w:eastAsia="zh-CN"/>
              </w:rPr>
              <w:t>其他费用（</w:t>
            </w:r>
            <w:r>
              <w:rPr>
                <w:rFonts w:ascii="宋体" w:eastAsia="宋体" w:hAnsi="宋体" w:cs="宋体" w:hint="eastAsia"/>
                <w:b/>
                <w:bCs/>
                <w:color w:val="FF0000"/>
                <w:kern w:val="0"/>
                <w:szCs w:val="21"/>
                <w:highlight w:val="none"/>
              </w:rPr>
              <w:t>培训</w:t>
            </w:r>
            <w:r>
              <w:rPr>
                <w:rFonts w:ascii="宋体" w:hAnsi="宋体" w:cs="宋体" w:hint="eastAsia"/>
                <w:b/>
                <w:bCs/>
                <w:color w:val="FF0000"/>
                <w:kern w:val="0"/>
                <w:szCs w:val="21"/>
                <w:highlight w:val="none"/>
                <w:lang w:eastAsia="zh-CN"/>
              </w:rPr>
              <w:t>差旅</w:t>
            </w:r>
            <w:r>
              <w:rPr>
                <w:rFonts w:ascii="宋体" w:eastAsia="宋体" w:hAnsi="宋体" w:cs="宋体" w:hint="eastAsia"/>
                <w:b/>
                <w:bCs/>
                <w:color w:val="FF0000"/>
                <w:kern w:val="0"/>
                <w:szCs w:val="21"/>
                <w:highlight w:val="none"/>
              </w:rPr>
              <w:t>费</w:t>
            </w:r>
            <w:r>
              <w:rPr>
                <w:rFonts w:ascii="宋体" w:eastAsia="宋体" w:hAnsi="宋体" w:cs="宋体" w:hint="eastAsia"/>
                <w:b/>
                <w:bCs/>
                <w:color w:val="FF0000"/>
                <w:kern w:val="0"/>
                <w:szCs w:val="21"/>
                <w:highlight w:val="none"/>
                <w:lang w:eastAsia="zh-CN"/>
              </w:rPr>
              <w:t>用</w:t>
            </w:r>
            <w:r>
              <w:rPr>
                <w:rFonts w:ascii="宋体" w:hAnsi="宋体" w:cs="宋体" w:hint="eastAsia"/>
                <w:b/>
                <w:bCs/>
                <w:color w:val="FF0000"/>
                <w:kern w:val="0"/>
                <w:szCs w:val="21"/>
                <w:highlight w:val="none"/>
                <w:lang w:eastAsia="zh-CN"/>
              </w:rPr>
              <w:t>等）</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参照比例：不低于</w:t>
            </w:r>
            <w:r>
              <w:rPr>
                <w:rFonts w:ascii="宋体" w:eastAsia="宋体" w:hAnsi="宋体" w:cs="宋体" w:hint="eastAsia"/>
                <w:b/>
                <w:bCs/>
                <w:color w:val="FF0000"/>
                <w:kern w:val="0"/>
                <w:szCs w:val="21"/>
                <w:highlight w:val="none"/>
                <w:lang w:eastAsia="zh-CN"/>
              </w:rPr>
              <w:t>投标总</w:t>
            </w:r>
            <w:r>
              <w:rPr>
                <w:rFonts w:ascii="宋体" w:eastAsia="宋体" w:hAnsi="宋体" w:cs="宋体" w:hint="eastAsia"/>
                <w:b/>
                <w:bCs/>
                <w:color w:val="FF0000"/>
                <w:kern w:val="0"/>
                <w:szCs w:val="21"/>
                <w:highlight w:val="none"/>
              </w:rPr>
              <w:t>价的</w:t>
            </w:r>
            <w:r>
              <w:rPr>
                <w:rFonts w:ascii="宋体" w:hAnsi="宋体" w:cs="宋体" w:hint="eastAsia"/>
                <w:b/>
                <w:bCs/>
                <w:color w:val="FF0000"/>
                <w:kern w:val="0"/>
                <w:szCs w:val="21"/>
                <w:highlight w:val="none"/>
                <w:lang w:val="en-US" w:eastAsia="zh-CN"/>
              </w:rPr>
              <w:t>2.3</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4.1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开展森林防护、应急救援等专业培训、交流</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每年培训交流不低于2次</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b/>
                <w:bCs/>
                <w:color w:val="FF0000"/>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b/>
                <w:bCs/>
                <w:color w:val="FF0000"/>
                <w:kern w:val="0"/>
                <w:szCs w:val="21"/>
                <w:highlight w:val="none"/>
              </w:rPr>
              <w:t>成本费用总计</w:t>
            </w:r>
            <w:r>
              <w:rPr>
                <w:rFonts w:ascii="宋体" w:eastAsia="宋体" w:hAnsi="宋体" w:cs="宋体" w:hint="eastAsia"/>
                <w:b/>
                <w:bCs/>
                <w:color w:val="FF0000"/>
                <w:kern w:val="0"/>
                <w:szCs w:val="21"/>
                <w:highlight w:val="none"/>
                <w:lang w:eastAsia="zh-CN"/>
              </w:rPr>
              <w:t>（人民币/元/年）</w:t>
            </w:r>
          </w:p>
        </w:tc>
        <w:tc>
          <w:tcPr>
            <w:tcW w:w="4499" w:type="dxa"/>
            <w:gridSpan w:val="2"/>
            <w:noWrap w:val="0"/>
            <w:vAlign w:val="center"/>
          </w:tcPr>
          <w:p>
            <w:pPr>
              <w:widowControl/>
              <w:jc w:val="both"/>
              <w:rPr>
                <w:rFonts w:ascii="宋体" w:eastAsia="宋体" w:hAnsi="宋体" w:cs="宋体" w:hint="default"/>
                <w:color w:val="FF0000"/>
                <w:kern w:val="0"/>
                <w:szCs w:val="21"/>
                <w:highlight w:val="none"/>
                <w:lang w:val="en-US" w:eastAsia="zh-CN"/>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二、</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lang w:eastAsia="zh-CN"/>
              </w:rPr>
              <w:t>管理费用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参照比例：不高于投标总价的</w:t>
            </w:r>
            <w:r>
              <w:rPr>
                <w:rFonts w:ascii="宋体" w:eastAsia="宋体" w:hAnsi="宋体" w:cs="宋体" w:hint="eastAsia"/>
                <w:b/>
                <w:bCs/>
                <w:color w:val="FF0000"/>
                <w:kern w:val="0"/>
                <w:szCs w:val="21"/>
                <w:highlight w:val="none"/>
                <w:lang w:val="en-US" w:eastAsia="zh-CN"/>
              </w:rPr>
              <w:t>1.</w:t>
            </w:r>
            <w:r>
              <w:rPr>
                <w:rFonts w:ascii="宋体" w:hAnsi="宋体" w:cs="宋体" w:hint="eastAsia"/>
                <w:b/>
                <w:bCs/>
                <w:color w:val="FF0000"/>
                <w:kern w:val="0"/>
                <w:szCs w:val="21"/>
                <w:highlight w:val="none"/>
                <w:lang w:val="en-US" w:eastAsia="zh-CN"/>
              </w:rPr>
              <w:t>3</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188"/>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1</w:t>
            </w:r>
            <w:r>
              <w:rPr>
                <w:rFonts w:ascii="宋体" w:eastAsia="宋体" w:hAnsi="宋体" w:cs="宋体" w:hint="eastAsia"/>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管理费</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w:t>
            </w:r>
            <w:r>
              <w:rPr>
                <w:rFonts w:ascii="宋体" w:eastAsia="宋体" w:hAnsi="宋体" w:cs="宋体" w:hint="eastAsia"/>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利润</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 w:val="21"/>
                <w:szCs w:val="21"/>
                <w:highlight w:val="none"/>
              </w:rPr>
            </w:pPr>
            <w:r>
              <w:rPr>
                <w:rFonts w:ascii="宋体" w:eastAsia="宋体" w:hAnsi="宋体" w:cs="宋体" w:hint="eastAsia"/>
                <w:b/>
                <w:bCs/>
                <w:color w:val="FF0000"/>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b/>
                <w:bCs/>
                <w:color w:val="FF0000"/>
                <w:kern w:val="0"/>
                <w:szCs w:val="21"/>
                <w:highlight w:val="none"/>
                <w:lang w:eastAsia="zh-CN"/>
              </w:rPr>
              <w:t>管理费用总计（人民币/元/年）</w:t>
            </w:r>
          </w:p>
        </w:tc>
        <w:tc>
          <w:tcPr>
            <w:tcW w:w="4499" w:type="dxa"/>
            <w:gridSpan w:val="2"/>
            <w:noWrap w:val="0"/>
            <w:vAlign w:val="center"/>
          </w:tcPr>
          <w:p>
            <w:pPr>
              <w:widowControl/>
              <w:jc w:val="center"/>
              <w:rPr>
                <w:rFonts w:ascii="宋体" w:eastAsia="宋体" w:hAnsi="宋体" w:cs="宋体" w:hint="eastAsia"/>
                <w:color w:val="FF0000"/>
                <w:kern w:val="0"/>
                <w:szCs w:val="21"/>
                <w:highlight w:val="none"/>
              </w:rPr>
            </w:pPr>
          </w:p>
        </w:tc>
      </w:tr>
    </w:tbl>
    <w:p>
      <w:pPr>
        <w:pStyle w:val="ListParagraph"/>
        <w:keepNext w:val="0"/>
        <w:keepLines w:val="0"/>
        <w:pageBreakBefore w:val="0"/>
        <w:widowControl w:val="0"/>
        <w:numPr>
          <w:ilvl w:val="255"/>
          <w:numId w:val="0"/>
        </w:numPr>
        <w:kinsoku/>
        <w:wordWrap/>
        <w:overflowPunct/>
        <w:topLinePunct w:val="0"/>
        <w:autoSpaceDE/>
        <w:autoSpaceDN/>
        <w:bidi w:val="0"/>
        <w:adjustRightInd/>
        <w:snapToGrid/>
        <w:spacing w:line="240" w:lineRule="auto"/>
        <w:ind w:left="420" w:firstLine="420" w:leftChars="200" w:firstLineChars="200"/>
        <w:textAlignment w:val="auto"/>
        <w:rPr>
          <w:rFonts w:ascii="宋体" w:hAnsi="宋体" w:cs="宋体" w:hint="eastAsia"/>
          <w:b/>
          <w:bCs/>
          <w:color w:val="000000" w:themeColor="text1"/>
          <w:highlight w:val="none"/>
          <w:lang w:val="en-US" w:eastAsia="zh-CN"/>
          <w14:textFill>
            <w14:solidFill>
              <w14:schemeClr w14:val="tx1"/>
            </w14:solidFill>
          </w14:textFill>
        </w:rPr>
      </w:pPr>
      <w:r>
        <w:rPr>
          <w:rFonts w:ascii="宋体" w:hAnsi="宋体" w:cs="宋体" w:hint="eastAsia"/>
          <w:b/>
          <w:bCs/>
          <w:color w:val="000000" w:themeColor="text1"/>
          <w:highlight w:val="none"/>
          <w:lang w:val="en-US" w:eastAsia="zh-CN"/>
          <w14:textFill>
            <w14:solidFill>
              <w14:schemeClr w14:val="tx1"/>
            </w14:solidFill>
          </w14:textFill>
        </w:rPr>
        <w:t>注意：</w:t>
      </w:r>
    </w:p>
    <w:p>
      <w:pPr>
        <w:pStyle w:val="ListParagraph"/>
        <w:keepNext w:val="0"/>
        <w:keepLines w:val="0"/>
        <w:pageBreakBefore w:val="0"/>
        <w:widowControl w:val="0"/>
        <w:numPr>
          <w:ilvl w:val="255"/>
          <w:numId w:val="0"/>
        </w:numPr>
        <w:kinsoku/>
        <w:wordWrap/>
        <w:overflowPunct/>
        <w:topLinePunct w:val="0"/>
        <w:autoSpaceDE/>
        <w:autoSpaceDN/>
        <w:bidi w:val="0"/>
        <w:adjustRightInd/>
        <w:snapToGrid/>
        <w:spacing w:line="240" w:lineRule="auto"/>
        <w:ind w:left="420" w:firstLine="420" w:leftChars="200" w:firstLineChars="200"/>
        <w:textAlignment w:val="auto"/>
        <w:rPr>
          <w:rFonts w:ascii="宋体" w:eastAsia="宋体" w:hAnsi="宋体" w:cs="宋体" w:hint="eastAsia"/>
          <w:szCs w:val="21"/>
          <w:highlight w:val="none"/>
          <w:lang w:val="zh-CN"/>
        </w:rPr>
      </w:pPr>
      <w:r>
        <w:rPr>
          <w:rFonts w:ascii="宋体" w:hAnsi="宋体" w:cs="宋体" w:hint="eastAsia"/>
          <w:b w:val="0"/>
          <w:bCs w:val="0"/>
          <w:color w:val="000000" w:themeColor="text1"/>
          <w:highlight w:val="none"/>
          <w:lang w:val="en-US" w:eastAsia="zh-CN"/>
          <w14:textFill>
            <w14:solidFill>
              <w14:schemeClr w14:val="tx1"/>
            </w14:solidFill>
          </w14:textFill>
        </w:rPr>
        <w:t>1.</w:t>
      </w:r>
      <w:r>
        <w:rPr>
          <w:rFonts w:ascii="宋体" w:eastAsia="宋体" w:hAnsi="宋体" w:cs="宋体" w:hint="eastAsia"/>
          <w:szCs w:val="21"/>
          <w:highlight w:val="none"/>
          <w:lang w:val="zh-CN"/>
        </w:rPr>
        <w:t>中标</w:t>
      </w:r>
      <w:r>
        <w:rPr>
          <w:rFonts w:ascii="宋体" w:eastAsia="宋体" w:hAnsi="宋体" w:cs="宋体" w:hint="eastAsia"/>
          <w:szCs w:val="21"/>
          <w:highlight w:val="none"/>
          <w:lang w:val="zh-CN" w:eastAsia="zh-CN"/>
        </w:rPr>
        <w:t>人</w:t>
      </w:r>
      <w:r>
        <w:rPr>
          <w:rFonts w:ascii="宋体" w:eastAsia="宋体" w:hAnsi="宋体" w:cs="宋体" w:hint="eastAsia"/>
          <w:szCs w:val="21"/>
          <w:highlight w:val="none"/>
          <w:lang w:val="zh-CN"/>
        </w:rPr>
        <w:t>不得将项目整体转让或转包</w:t>
      </w:r>
      <w:r>
        <w:rPr>
          <w:rFonts w:ascii="宋体" w:eastAsia="宋体" w:hAnsi="宋体" w:cs="宋体" w:hint="eastAsia"/>
          <w:szCs w:val="21"/>
          <w:highlight w:val="none"/>
          <w:lang w:val="zh-CN" w:eastAsia="zh-CN"/>
        </w:rPr>
        <w:t>、分包</w:t>
      </w:r>
      <w:r>
        <w:rPr>
          <w:rFonts w:ascii="宋体" w:eastAsia="宋体" w:hAnsi="宋体" w:cs="宋体" w:hint="eastAsia"/>
          <w:szCs w:val="21"/>
          <w:highlight w:val="none"/>
          <w:lang w:val="zh-CN"/>
        </w:rPr>
        <w:t>给任何单位和个人，否则，</w:t>
      </w:r>
      <w:r>
        <w:rPr>
          <w:rFonts w:ascii="宋体" w:hAnsi="宋体" w:cs="宋体" w:hint="eastAsia"/>
          <w:szCs w:val="21"/>
          <w:highlight w:val="none"/>
          <w:lang w:val="en-US" w:eastAsia="zh-CN"/>
        </w:rPr>
        <w:t>经</w:t>
      </w:r>
      <w:r>
        <w:rPr>
          <w:rFonts w:ascii="宋体" w:eastAsia="宋体" w:hAnsi="宋体" w:cs="宋体" w:hint="eastAsia"/>
          <w:szCs w:val="21"/>
          <w:highlight w:val="none"/>
          <w:lang w:val="zh-CN" w:eastAsia="zh-CN"/>
        </w:rPr>
        <w:t>采购人</w:t>
      </w:r>
      <w:r>
        <w:rPr>
          <w:rFonts w:ascii="宋体" w:hAnsi="宋体" w:cs="宋体" w:hint="eastAsia"/>
          <w:szCs w:val="21"/>
          <w:highlight w:val="none"/>
          <w:lang w:val="en-US" w:eastAsia="zh-CN"/>
        </w:rPr>
        <w:t>发现</w:t>
      </w:r>
      <w:r>
        <w:rPr>
          <w:rFonts w:ascii="宋体" w:eastAsia="宋体" w:hAnsi="宋体" w:cs="宋体" w:hint="eastAsia"/>
          <w:szCs w:val="21"/>
          <w:highlight w:val="none"/>
          <w:lang w:val="zh-CN"/>
        </w:rPr>
        <w:t>有权即刻终止合同，并要求赔偿相应损失。</w:t>
      </w:r>
    </w:p>
    <w:p>
      <w:pPr>
        <w:pStyle w:val="ListParagraph"/>
        <w:keepNext w:val="0"/>
        <w:keepLines w:val="0"/>
        <w:pageBreakBefore w:val="0"/>
        <w:widowControl w:val="0"/>
        <w:numPr>
          <w:ilvl w:val="255"/>
          <w:numId w:val="0"/>
        </w:numPr>
        <w:kinsoku/>
        <w:wordWrap/>
        <w:overflowPunct/>
        <w:topLinePunct w:val="0"/>
        <w:autoSpaceDE/>
        <w:autoSpaceDN/>
        <w:bidi w:val="0"/>
        <w:adjustRightInd/>
        <w:snapToGrid/>
        <w:spacing w:line="240" w:lineRule="auto"/>
        <w:ind w:left="420" w:firstLine="420" w:leftChars="200" w:firstLineChars="200"/>
        <w:textAlignment w:val="auto"/>
        <w:rPr>
          <w:rFonts w:ascii="宋体" w:eastAsia="宋体" w:hAnsi="宋体" w:cs="宋体" w:hint="default"/>
          <w:b/>
          <w:bCs/>
          <w:color w:val="FF0000"/>
          <w:highlight w:val="none"/>
          <w:lang w:val="en-US" w:eastAsia="zh-CN"/>
        </w:rPr>
      </w:pPr>
      <w:r>
        <w:rPr>
          <w:rFonts w:ascii="宋体" w:eastAsia="宋体" w:hAnsi="宋体" w:cs="宋体" w:hint="eastAsia"/>
          <w:szCs w:val="21"/>
          <w:highlight w:val="none"/>
          <w:lang w:val="en-US" w:eastAsia="zh-CN"/>
        </w:rPr>
        <w:t>2.</w:t>
      </w:r>
      <w:r>
        <w:rPr>
          <w:rFonts w:ascii="宋体" w:eastAsia="宋体" w:hAnsi="宋体" w:cs="宋体" w:hint="eastAsia"/>
          <w:szCs w:val="21"/>
          <w:highlight w:val="none"/>
          <w:lang w:val="zh-CN"/>
        </w:rPr>
        <w:t>中标</w:t>
      </w:r>
      <w:r>
        <w:rPr>
          <w:rFonts w:ascii="宋体" w:eastAsia="宋体" w:hAnsi="宋体" w:cs="宋体" w:hint="eastAsia"/>
          <w:szCs w:val="21"/>
          <w:highlight w:val="none"/>
          <w:lang w:val="zh-CN" w:eastAsia="zh-CN"/>
        </w:rPr>
        <w:t>人</w:t>
      </w:r>
      <w:r>
        <w:rPr>
          <w:rFonts w:ascii="宋体" w:eastAsia="宋体" w:hAnsi="宋体" w:cs="宋体" w:hint="eastAsia"/>
          <w:szCs w:val="21"/>
          <w:highlight w:val="none"/>
          <w:lang w:val="en-US" w:eastAsia="zh-CN"/>
        </w:rPr>
        <w:t>在报价基础上，应</w:t>
      </w:r>
      <w:r>
        <w:rPr>
          <w:rFonts w:ascii="宋体" w:eastAsia="宋体" w:hAnsi="宋体" w:cs="宋体" w:hint="eastAsia"/>
          <w:szCs w:val="21"/>
          <w:highlight w:val="none"/>
          <w:lang w:val="zh-CN"/>
        </w:rPr>
        <w:t>承诺按时、足额支付服务人员工资并</w:t>
      </w:r>
      <w:r>
        <w:rPr>
          <w:rFonts w:ascii="宋体" w:eastAsia="宋体" w:hAnsi="宋体" w:cs="宋体" w:hint="eastAsia"/>
          <w:szCs w:val="21"/>
          <w:highlight w:val="none"/>
          <w:lang w:val="en-US" w:eastAsia="zh-CN"/>
        </w:rPr>
        <w:t>依法</w:t>
      </w:r>
      <w:r>
        <w:rPr>
          <w:rFonts w:ascii="宋体" w:eastAsia="宋体" w:hAnsi="宋体" w:cs="宋体" w:hint="eastAsia"/>
          <w:szCs w:val="21"/>
          <w:highlight w:val="none"/>
          <w:lang w:val="zh-CN"/>
        </w:rPr>
        <w:t>缴纳社会保险、住房公积金、发放福利等</w:t>
      </w:r>
      <w:r>
        <w:rPr>
          <w:rFonts w:ascii="宋体" w:eastAsia="宋体" w:hAnsi="宋体" w:cs="宋体" w:hint="eastAsia"/>
          <w:szCs w:val="21"/>
          <w:highlight w:val="none"/>
          <w:lang w:val="en-US" w:eastAsia="zh-CN"/>
        </w:rPr>
        <w:t>义务</w:t>
      </w:r>
      <w:r>
        <w:rPr>
          <w:rFonts w:ascii="宋体" w:eastAsia="宋体" w:hAnsi="宋体" w:cs="宋体" w:hint="eastAsia"/>
          <w:szCs w:val="21"/>
          <w:highlight w:val="none"/>
          <w:lang w:val="zh-CN"/>
        </w:rPr>
        <w:t>，</w:t>
      </w:r>
      <w:r>
        <w:rPr>
          <w:rFonts w:ascii="宋体" w:eastAsia="宋体" w:hAnsi="宋体" w:cs="宋体" w:hint="eastAsia"/>
          <w:szCs w:val="21"/>
          <w:highlight w:val="none"/>
          <w:lang w:val="en-US" w:eastAsia="zh-CN"/>
        </w:rPr>
        <w:t>不能私下</w:t>
      </w:r>
      <w:r>
        <w:rPr>
          <w:rFonts w:ascii="宋体" w:hAnsi="宋体" w:cs="宋体" w:hint="eastAsia"/>
          <w:szCs w:val="21"/>
          <w:highlight w:val="none"/>
          <w:lang w:val="en-US" w:eastAsia="zh-CN"/>
        </w:rPr>
        <w:t>克扣或</w:t>
      </w:r>
      <w:r>
        <w:rPr>
          <w:rFonts w:ascii="宋体" w:eastAsia="宋体" w:hAnsi="宋体" w:cs="宋体" w:hint="eastAsia"/>
          <w:szCs w:val="21"/>
          <w:highlight w:val="none"/>
          <w:lang w:val="en-US" w:eastAsia="zh-CN"/>
        </w:rPr>
        <w:t>降低</w:t>
      </w:r>
      <w:r>
        <w:rPr>
          <w:rFonts w:ascii="宋体" w:hAnsi="宋体" w:cs="宋体" w:hint="eastAsia"/>
          <w:szCs w:val="21"/>
          <w:highlight w:val="none"/>
          <w:lang w:val="en-US" w:eastAsia="zh-CN"/>
        </w:rPr>
        <w:t>服务</w:t>
      </w:r>
      <w:r>
        <w:rPr>
          <w:rFonts w:ascii="宋体" w:eastAsia="宋体" w:hAnsi="宋体" w:cs="宋体" w:hint="eastAsia"/>
          <w:szCs w:val="21"/>
          <w:highlight w:val="none"/>
          <w:lang w:val="en-US" w:eastAsia="zh-CN"/>
        </w:rPr>
        <w:t>团队人员薪资或者</w:t>
      </w:r>
      <w:r>
        <w:rPr>
          <w:rFonts w:ascii="宋体" w:eastAsia="宋体" w:hAnsi="宋体" w:cs="宋体" w:hint="eastAsia"/>
          <w:szCs w:val="21"/>
          <w:highlight w:val="none"/>
          <w:lang w:val="zh-CN"/>
        </w:rPr>
        <w:t>严禁挪用</w:t>
      </w:r>
      <w:r>
        <w:rPr>
          <w:rFonts w:ascii="宋体" w:eastAsia="宋体" w:hAnsi="宋体" w:cs="宋体" w:hint="eastAsia"/>
          <w:szCs w:val="21"/>
          <w:highlight w:val="none"/>
          <w:lang w:val="zh-CN" w:eastAsia="zh-CN"/>
        </w:rPr>
        <w:t>服务成本</w:t>
      </w:r>
      <w:r>
        <w:rPr>
          <w:rFonts w:ascii="宋体" w:eastAsia="宋体" w:hAnsi="宋体" w:cs="宋体" w:hint="eastAsia"/>
          <w:szCs w:val="21"/>
          <w:highlight w:val="none"/>
          <w:lang w:val="zh-CN"/>
        </w:rPr>
        <w:t>，</w:t>
      </w:r>
      <w:r>
        <w:rPr>
          <w:rFonts w:ascii="宋体" w:eastAsia="宋体" w:hAnsi="宋体" w:cs="宋体" w:hint="eastAsia"/>
          <w:szCs w:val="21"/>
          <w:highlight w:val="none"/>
          <w:lang w:val="en-US" w:eastAsia="zh-CN"/>
        </w:rPr>
        <w:t>如有发现或者引起服务人员劳务纠纷导致项目服务履约受阻或者影响到项目正常开展。</w:t>
      </w:r>
      <w:r>
        <w:rPr>
          <w:rFonts w:ascii="宋体" w:eastAsia="宋体" w:hAnsi="宋体" w:cs="宋体" w:hint="eastAsia"/>
          <w:szCs w:val="21"/>
          <w:highlight w:val="none"/>
          <w:lang w:val="zh-CN" w:eastAsia="zh-CN"/>
        </w:rPr>
        <w:t>采购人</w:t>
      </w:r>
      <w:r>
        <w:rPr>
          <w:rFonts w:ascii="宋体" w:eastAsia="宋体" w:hAnsi="宋体" w:cs="宋体" w:hint="eastAsia"/>
          <w:szCs w:val="21"/>
          <w:highlight w:val="none"/>
          <w:lang w:val="zh-CN"/>
        </w:rPr>
        <w:t>有权</w:t>
      </w:r>
      <w:r>
        <w:rPr>
          <w:rFonts w:ascii="宋体" w:eastAsia="宋体" w:hAnsi="宋体" w:cs="宋体" w:hint="eastAsia"/>
          <w:szCs w:val="21"/>
          <w:highlight w:val="none"/>
          <w:lang w:val="en-US" w:eastAsia="zh-CN"/>
        </w:rPr>
        <w:t>要求整改或者</w:t>
      </w:r>
      <w:r>
        <w:rPr>
          <w:rFonts w:ascii="宋体" w:eastAsia="宋体" w:hAnsi="宋体" w:cs="宋体" w:hint="eastAsia"/>
          <w:szCs w:val="21"/>
          <w:highlight w:val="none"/>
          <w:lang w:val="zh-CN"/>
        </w:rPr>
        <w:t>终止合同，并通过法律途径进行追索</w:t>
      </w:r>
      <w:r>
        <w:rPr>
          <w:rFonts w:ascii="宋体" w:eastAsia="宋体" w:hAnsi="宋体" w:cs="宋体" w:hint="eastAsia"/>
          <w:szCs w:val="21"/>
          <w:highlight w:val="none"/>
          <w:lang w:val="en-US" w:eastAsia="zh-CN"/>
        </w:rPr>
        <w:t>相关法律责任</w:t>
      </w:r>
      <w:r>
        <w:rPr>
          <w:rFonts w:ascii="宋体" w:eastAsia="宋体" w:hAnsi="宋体" w:cs="宋体" w:hint="eastAsia"/>
          <w:szCs w:val="21"/>
          <w:highlight w:val="none"/>
          <w:lang w:val="zh-CN"/>
        </w:rPr>
        <w:t>。</w:t>
      </w:r>
    </w:p>
    <w:p>
      <w:pPr>
        <w:ind w:firstLine="840" w:firstLineChars="400"/>
        <w:rPr>
          <w:rFonts w:ascii="宋体" w:eastAsia="宋体" w:hAnsi="宋体" w:cs="宋体"/>
          <w:szCs w:val="21"/>
          <w:highlight w:val="none"/>
          <w:lang w:val="zh-CN"/>
        </w:rPr>
      </w:pPr>
      <w:r>
        <w:rPr>
          <w:rFonts w:ascii="宋体" w:eastAsia="宋体" w:hAnsi="宋体" w:cs="宋体" w:hint="eastAsia"/>
          <w:b/>
          <w:bCs/>
          <w:color w:val="auto"/>
          <w:szCs w:val="21"/>
          <w:highlight w:val="none"/>
        </w:rPr>
        <w:t>（</w:t>
      </w:r>
      <w:r>
        <w:rPr>
          <w:rFonts w:ascii="宋体" w:hAnsi="宋体" w:cs="宋体" w:hint="eastAsia"/>
          <w:b/>
          <w:bCs/>
          <w:color w:val="auto"/>
          <w:szCs w:val="21"/>
          <w:highlight w:val="none"/>
          <w:lang w:val="en-US" w:eastAsia="zh-CN"/>
        </w:rPr>
        <w:t>五</w:t>
      </w:r>
      <w:r>
        <w:rPr>
          <w:rFonts w:ascii="宋体" w:eastAsia="宋体" w:hAnsi="宋体" w:cs="宋体" w:hint="eastAsia"/>
          <w:b/>
          <w:bCs/>
          <w:color w:val="auto"/>
          <w:szCs w:val="21"/>
          <w:highlight w:val="none"/>
        </w:rPr>
        <w:t>）</w:t>
      </w:r>
      <w:r>
        <w:rPr>
          <w:rFonts w:ascii="宋体" w:eastAsia="宋体" w:hAnsi="宋体" w:cs="宋体" w:hint="eastAsia"/>
          <w:b/>
          <w:bCs/>
          <w:szCs w:val="21"/>
          <w:highlight w:val="none"/>
          <w:lang w:val="en-US" w:eastAsia="zh-CN"/>
        </w:rPr>
        <w:t>其他要求：</w:t>
      </w:r>
      <w:r>
        <w:rPr>
          <w:rFonts w:ascii="宋体" w:eastAsia="宋体" w:hAnsi="宋体" w:cs="宋体" w:hint="eastAsia"/>
          <w:szCs w:val="21"/>
          <w:highlight w:val="none"/>
          <w:lang w:val="zh-CN"/>
        </w:rPr>
        <w:t>需求书中未尽事宜，经</w:t>
      </w:r>
      <w:r>
        <w:rPr>
          <w:rFonts w:ascii="宋体" w:eastAsia="宋体" w:hAnsi="宋体" w:cs="宋体" w:hint="eastAsia"/>
          <w:szCs w:val="21"/>
          <w:highlight w:val="none"/>
          <w:lang w:val="zh-CN" w:eastAsia="zh-CN"/>
        </w:rPr>
        <w:t>采购人</w:t>
      </w:r>
      <w:r>
        <w:rPr>
          <w:rFonts w:ascii="宋体" w:eastAsia="宋体" w:hAnsi="宋体" w:cs="宋体" w:hint="eastAsia"/>
          <w:szCs w:val="21"/>
          <w:highlight w:val="none"/>
          <w:lang w:val="zh-CN"/>
        </w:rPr>
        <w:t>和中标方协商后，由合同约定。</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rPr>
          <w:rFonts w:ascii="宋体" w:hAnsi="宋体" w:cs="宋体"/>
          <w:b/>
          <w:kern w:val="0"/>
          <w:sz w:val="28"/>
          <w:szCs w:val="28"/>
          <w:highlight w:val="none"/>
        </w:rPr>
      </w:pPr>
      <w:bookmarkEnd w:id="7"/>
      <w:bookmarkEnd w:id="8"/>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lang w:eastAsia="zh-CN"/>
        </w:rPr>
        <w:t>深圳市自然保护区管理中心</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w:t>
      </w:r>
      <w:r>
        <w:rPr>
          <w:rFonts w:hAnsi="宋体" w:cs="宋体" w:hint="eastAsia"/>
          <w:highlight w:val="none"/>
          <w:lang w:val="en-US" w:eastAsia="zh-CN"/>
        </w:rPr>
        <w:t>中标金额</w:t>
      </w:r>
      <w:r>
        <w:rPr>
          <w:rFonts w:hAnsi="宋体" w:cs="宋体" w:hint="eastAsia"/>
          <w:highlight w:val="none"/>
        </w:rPr>
        <w:t>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。该项目中标服务费按《深圳市财政委员会关于规范深圳市社会采购代理机构管理有关事项的补充通知》（深财购〔2018〕27号）采购代理服务收费标准差额定率累进法计算后收取。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w:t>
      </w:r>
      <w:r>
        <w:rPr>
          <w:rFonts w:ascii="宋体" w:hAnsi="宋体" w:cs="宋体" w:hint="eastAsia"/>
          <w:szCs w:val="21"/>
          <w:highlight w:val="none"/>
          <w:lang w:val="en-US" w:eastAsia="zh-CN"/>
        </w:rPr>
        <w:t>1</w:t>
      </w:r>
      <w:r>
        <w:rPr>
          <w:rFonts w:ascii="宋体" w:hAnsi="宋体" w:cs="宋体" w:hint="eastAsia"/>
          <w:szCs w:val="21"/>
          <w:highlight w:val="none"/>
        </w:rPr>
        <w:t>=</w:t>
      </w:r>
      <w:r>
        <w:rPr>
          <w:rFonts w:ascii="宋体" w:hAnsi="宋体" w:cs="宋体" w:hint="eastAsia"/>
          <w:szCs w:val="21"/>
          <w:highlight w:val="none"/>
          <w:lang w:val="en-US" w:eastAsia="zh-CN"/>
        </w:rPr>
        <w:t>3.1</w:t>
      </w:r>
      <w:r>
        <w:rPr>
          <w:rFonts w:ascii="宋体" w:hAnsi="宋体" w:cs="宋体" w:hint="eastAsia"/>
          <w:szCs w:val="21"/>
          <w:highlight w:val="none"/>
        </w:rPr>
        <w:t>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0724-2631SZ142043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9" w:name="_Toc42923352"/>
      <w:bookmarkStart w:id="10" w:name="_Toc222823292"/>
      <w:bookmarkStart w:id="11" w:name="_Toc230597966"/>
      <w:r>
        <w:rPr>
          <w:rFonts w:ascii="宋体" w:hAnsi="宋体" w:cs="宋体" w:hint="eastAsia"/>
          <w:szCs w:val="21"/>
          <w:highlight w:val="none"/>
        </w:rPr>
        <w:t>17. 投标有效期</w:t>
      </w:r>
      <w:bookmarkEnd w:id="9"/>
      <w:bookmarkEnd w:id="10"/>
      <w:bookmarkEnd w:id="11"/>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26.6政府采购评审中出现下列情形之一的，评审委员会应当启动异常低价投标（响应）审查程序：</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（一）投标（响应）报价低于全部通过符合性审查供应商投标（响应）报价平均值50%的，即投标（响应）报价&lt;全部通过符合性审查供应商投标（响应）报价平均值×50%；</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（二）投标（响应）报价低于通过符合性审查的次低报价供应商投标（响应）报价50%的，即投标（响应）报价&lt;通过符合性审查的次低报价供应商投标（响应）报价×50%；</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（三）投标（响应）报价低于采购项目最高限价45%的，即投标（响应）报价&lt;采购项目最高限价×45%；</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（四）评审委员会基于专业判断，认为供应商报价过低，有可能影响产品质量或者不能诚信履约的其他情形。</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相关法律法规对供应商报价有规定的，从其规定。</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ind w:firstLine="420" w:firstLineChars="200"/>
        <w:rPr>
          <w:rFonts w:ascii="宋体" w:hAnsi="宋体" w:cs="宋体" w:hint="eastAsia"/>
          <w:szCs w:val="21"/>
          <w:highlight w:val="none"/>
        </w:rPr>
      </w:pPr>
      <w:r>
        <w:rPr>
          <w:rFonts w:ascii="宋体" w:eastAsia="宋体" w:hAnsi="宋体" w:cs="宋体" w:hint="eastAsia"/>
          <w:kern w:val="0"/>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widowControl/>
              <w:ind w:firstLine="0" w:firstLineChars="0"/>
              <w:jc w:val="left"/>
              <w:rPr>
                <w:rFonts w:ascii="宋体" w:eastAsia="宋体" w:hAnsi="宋体" w:cs="宋体" w:hint="eastAsia"/>
                <w:color w:val="000000"/>
                <w:szCs w:val="21"/>
                <w:highlight w:val="none"/>
                <w:lang w:eastAsia="zh-CN"/>
              </w:rPr>
            </w:pPr>
            <w:r>
              <w:rPr>
                <w:rFonts w:ascii="宋体" w:hAnsi="宋体" w:cs="宋体" w:hint="eastAsia"/>
                <w:color w:val="000000"/>
                <w:kern w:val="0"/>
                <w:szCs w:val="21"/>
                <w:highlight w:val="none"/>
              </w:rPr>
              <w:t>落实政府采购政策需满足的资格要求：</w:t>
            </w:r>
            <w:r>
              <w:rPr>
                <w:rFonts w:ascii="宋体" w:eastAsia="宋体" w:hAnsi="宋体" w:cs="宋体" w:hint="eastAsia"/>
                <w:color w:val="000000"/>
                <w:szCs w:val="21"/>
                <w:highlight w:val="none"/>
                <w:lang w:eastAsia="zh-CN"/>
              </w:rPr>
              <w:t>本项目属于专门面向中小微企业采购，根据《财政部工业和信息化部关于印发&lt;政府采购促进中小企业发展管理办法&gt;的通知》（财库〔2020〕46号）的规定在《中小企业声明函、残疾人福利性单位声明函及监狱企业声明函》中作出声明，未提供声明函或声明函内容不符合中小企业声明函“填写指引”要求的做资格审查不通过处理）。</w:t>
            </w:r>
          </w:p>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eastAsia="宋体" w:hAnsi="宋体" w:cs="宋体" w:hint="eastAsia"/>
                <w:color w:val="000000"/>
                <w:sz w:val="21"/>
                <w:szCs w:val="21"/>
                <w:highlight w:val="none"/>
              </w:rPr>
              <w:t>所属行</w:t>
            </w:r>
            <w:r>
              <w:rPr>
                <w:rFonts w:ascii="宋体" w:eastAsia="宋体" w:hAnsi="宋体" w:cs="宋体" w:hint="eastAsia"/>
                <w:color w:val="000000"/>
                <w:szCs w:val="21"/>
                <w:highlight w:val="none"/>
              </w:rPr>
              <w:t>业为</w:t>
            </w:r>
            <w:r>
              <w:rPr>
                <w:rFonts w:ascii="宋体" w:eastAsia="宋体" w:hAnsi="宋体" w:cs="宋体" w:hint="eastAsia"/>
                <w:color w:val="000000"/>
                <w:szCs w:val="21"/>
                <w:highlight w:val="none"/>
                <w:lang w:eastAsia="zh-CN"/>
              </w:rPr>
              <w:t>：</w:t>
            </w:r>
            <w:r>
              <w:rPr>
                <w:rFonts w:ascii="宋体" w:hAnsi="宋体" w:cs="宋体" w:hint="eastAsia"/>
                <w:b/>
                <w:bCs/>
                <w:color w:val="000000"/>
                <w:szCs w:val="21"/>
                <w:highlight w:val="none"/>
                <w:u w:val="single"/>
                <w:lang w:val="en-US" w:eastAsia="zh-CN"/>
              </w:rPr>
              <w:t>租赁和商务服务业</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49</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41</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前三名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10"/>
        <w:gridCol w:w="162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3</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2" w:name="_Hlk71832186"/>
            <w:r>
              <w:rPr>
                <w:rFonts w:ascii="宋体" w:hAnsi="宋体" w:cs="宋体" w:hint="eastAsia"/>
                <w:szCs w:val="21"/>
                <w:highlight w:val="none"/>
              </w:rPr>
              <w:t>相应预算金额（或设定的预算金额下的最高限价）</w:t>
            </w:r>
            <w:bookmarkEnd w:id="12"/>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投标报价：</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（1）对本项目的全部内容进行报价</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（2）投标报价为固定价且是唯一</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（3）在投标有效期内固定不变，不得以任何理由予以变更</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（4）未超过最高限价</w:t>
            </w:r>
          </w:p>
          <w:p>
            <w:pPr>
              <w:pStyle w:val="19"/>
              <w:adjustRightInd w:val="0"/>
              <w:snapToGrid w:val="0"/>
              <w:jc w:val="left"/>
              <w:rPr>
                <w:rFonts w:eastAsia="宋体" w:hAnsi="宋体" w:cs="宋体" w:hint="eastAsia"/>
                <w:highlight w:val="none"/>
                <w:lang w:val="en-US" w:eastAsia="zh-CN"/>
              </w:rPr>
            </w:pPr>
            <w:r>
              <w:rPr>
                <w:rFonts w:eastAsia="宋体" w:hAnsi="宋体" w:cs="宋体" w:hint="eastAsia"/>
                <w:highlight w:val="none"/>
                <w:lang w:val="en-US" w:eastAsia="zh-CN"/>
              </w:rPr>
              <w:t>备注：</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采购评审中出现下列情形之一的，评审委员会应当启动异常低价投标（响应）审查程序：</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（一）投标（响应）报价低于全部通过符合性审查供应商投标（响应）报价平均值50%的，即投标（响应）报价&lt;全部通过符合性审查供应商投标（响应）报价平均值×50%；</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（二）投标（响应）报价低于通过符合性审查的次低报价供应商投标（响应）报价50%的，即投标（响应）报价&lt;通过符合性审查的次低报价供应商投标（响应）报价×50%；</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（三）投标（响应）报价低于采购项目最高限价45%的，即投标（响应）报价&lt;采购项目最高限价×45%；</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（四）评审委员会基于专业判断，认为供应商报价过低，有可能影响产品质量或者不能诚信履约的其他情形。</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相关法律法规对供应商报价有规定的，从其规定。</w:t>
            </w:r>
          </w:p>
          <w:p>
            <w:pPr>
              <w:pStyle w:val="PlainText"/>
              <w:rPr>
                <w:rFonts w:ascii="宋体" w:eastAsia="宋体" w:hAnsi="宋体" w:cs="宋体" w:hint="eastAsia"/>
                <w:sz w:val="21"/>
                <w:highlight w:val="none"/>
                <w:lang w:eastAsia="zh-CN"/>
              </w:rPr>
            </w:pPr>
            <w:r>
              <w:rPr>
                <w:rFonts w:ascii="宋体" w:eastAsia="宋体" w:hAnsi="宋体" w:cs="宋体" w:hint="eastAsia"/>
                <w:sz w:val="21"/>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eastAsia="宋体" w:hAnsi="宋体" w:cs="宋体" w:hint="eastAsia"/>
                <w:sz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49</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实施方案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bCs/>
                <w:sz w:val="21"/>
                <w:szCs w:val="21"/>
                <w:highlight w:val="none"/>
                <w:lang w:val="en-US" w:eastAsia="zh-CN"/>
              </w:rPr>
            </w:pPr>
            <w:r>
              <w:rPr>
                <w:rFonts w:ascii="宋体" w:hAnsi="宋体" w:cs="宋体" w:hint="eastAsia"/>
                <w:color w:val="auto"/>
                <w:szCs w:val="21"/>
                <w:highlight w:val="none"/>
                <w:lang w:val="en-US" w:eastAsia="zh-CN"/>
              </w:rPr>
              <w:t>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要求</w:t>
            </w:r>
            <w:r>
              <w:rPr>
                <w:rFonts w:ascii="宋体" w:eastAsia="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根据对本项目的理解，提供针对保护区巡防服务的工作措施、工作方法、工作手段及工作流程等的</w:t>
            </w:r>
            <w:r>
              <w:rPr>
                <w:rFonts w:ascii="宋体" w:eastAsia="宋体" w:hAnsi="宋体" w:cs="宋体" w:hint="eastAsia"/>
                <w:color w:val="auto"/>
                <w:szCs w:val="21"/>
                <w:highlight w:val="none"/>
                <w:lang w:val="en-US" w:eastAsia="zh-CN"/>
              </w:rPr>
              <w:t>制定</w:t>
            </w:r>
            <w:r>
              <w:rPr>
                <w:rFonts w:ascii="宋体" w:eastAsia="宋体" w:hAnsi="宋体" w:cs="宋体" w:hint="eastAsia"/>
                <w:color w:val="auto"/>
                <w:szCs w:val="21"/>
                <w:highlight w:val="none"/>
              </w:rPr>
              <w:t>实施方案。方案内容包括</w:t>
            </w:r>
            <w:r>
              <w:rPr>
                <w:rFonts w:ascii="宋体" w:eastAsia="宋体" w:hAnsi="宋体" w:cs="宋体" w:hint="eastAsia"/>
                <w:color w:val="auto"/>
                <w:szCs w:val="21"/>
                <w:highlight w:val="none"/>
                <w:lang w:val="en-US" w:eastAsia="zh-CN"/>
              </w:rPr>
              <w:t>但不限于</w:t>
            </w:r>
            <w:r>
              <w:rPr>
                <w:rFonts w:ascii="宋体" w:eastAsia="宋体" w:hAnsi="宋体" w:cs="宋体" w:hint="eastAsia"/>
                <w:color w:val="auto"/>
                <w:szCs w:val="21"/>
                <w:highlight w:val="none"/>
              </w:rPr>
              <w:t xml:space="preserve">： </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1、制定本项目工作流程及服务标准；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对拟派服务人员</w:t>
            </w:r>
            <w:r>
              <w:rPr>
                <w:rFonts w:ascii="宋体" w:eastAsia="宋体" w:hAnsi="宋体" w:cs="宋体" w:hint="eastAsia"/>
                <w:color w:val="auto"/>
                <w:szCs w:val="21"/>
                <w:highlight w:val="none"/>
              </w:rPr>
              <w:t>日常管理组织</w:t>
            </w:r>
            <w:r>
              <w:rPr>
                <w:rFonts w:ascii="宋体" w:hAnsi="宋体" w:cs="宋体" w:hint="eastAsia"/>
                <w:color w:val="auto"/>
                <w:szCs w:val="21"/>
                <w:highlight w:val="none"/>
                <w:lang w:val="en-US" w:eastAsia="zh-CN"/>
              </w:rPr>
              <w:t>方案</w:t>
            </w:r>
            <w:r>
              <w:rPr>
                <w:rFonts w:ascii="宋体" w:hAnsi="宋体" w:cs="宋体" w:hint="eastAsia"/>
                <w:color w:val="auto"/>
                <w:szCs w:val="21"/>
                <w:highlight w:val="none"/>
                <w:lang w:eastAsia="zh-CN"/>
              </w:rPr>
              <w:t>（</w:t>
            </w:r>
            <w:r>
              <w:rPr>
                <w:rFonts w:ascii="宋体" w:eastAsia="宋体" w:hAnsi="宋体" w:cs="宋体" w:hint="eastAsia"/>
                <w:sz w:val="21"/>
                <w:szCs w:val="21"/>
                <w:highlight w:val="none"/>
              </w:rPr>
              <w:t>内部管理规章制度</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w:t>
            </w:r>
            <w:r>
              <w:rPr>
                <w:rFonts w:ascii="宋体" w:hAnsi="宋体" w:cs="宋体" w:hint="eastAsia"/>
                <w:color w:val="auto"/>
                <w:szCs w:val="21"/>
                <w:highlight w:val="none"/>
                <w:lang w:val="en-US" w:eastAsia="zh-CN"/>
              </w:rPr>
              <w:t>项目整体的团队人员拟配置，后期工具（设备）拟投入以及售后服务响应方案</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4</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针对服务团队人员选用流程</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上岗</w:t>
            </w:r>
            <w:r>
              <w:rPr>
                <w:rFonts w:ascii="宋体" w:eastAsia="宋体" w:hAnsi="宋体" w:cs="宋体" w:hint="eastAsia"/>
                <w:sz w:val="21"/>
                <w:szCs w:val="21"/>
                <w:highlight w:val="none"/>
                <w:lang w:val="en-US" w:eastAsia="zh-CN"/>
              </w:rPr>
              <w:t>技能和服务</w:t>
            </w:r>
            <w:r>
              <w:rPr>
                <w:rFonts w:ascii="宋体" w:eastAsia="宋体" w:hAnsi="宋体" w:cs="宋体" w:hint="eastAsia"/>
                <w:sz w:val="21"/>
                <w:szCs w:val="21"/>
                <w:highlight w:val="none"/>
              </w:rPr>
              <w:t>培训制度</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5</w:t>
            </w:r>
            <w:r>
              <w:rPr>
                <w:rFonts w:ascii="宋体" w:eastAsia="宋体" w:hAnsi="宋体" w:cs="宋体" w:hint="eastAsia"/>
                <w:color w:val="auto"/>
                <w:szCs w:val="21"/>
                <w:highlight w:val="none"/>
              </w:rPr>
              <w:t>、制定组织架构及沟通监督机制。</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二、评审标准：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1、</w:t>
            </w:r>
            <w:r>
              <w:rPr>
                <w:rFonts w:ascii="宋体" w:hAnsi="宋体" w:cs="宋体" w:hint="eastAsia"/>
                <w:kern w:val="0"/>
                <w:szCs w:val="21"/>
                <w:highlight w:val="none"/>
              </w:rPr>
              <w:t>实施</w:t>
            </w:r>
            <w:r>
              <w:rPr>
                <w:rFonts w:ascii="宋体" w:eastAsia="宋体" w:hAnsi="宋体" w:cs="宋体" w:hint="eastAsia"/>
                <w:szCs w:val="21"/>
                <w:highlight w:val="none"/>
                <w:lang w:val="en-US" w:eastAsia="zh-CN"/>
              </w:rPr>
              <w:t>方案内容每</w:t>
            </w:r>
            <w:r>
              <w:rPr>
                <w:rFonts w:ascii="宋体" w:eastAsia="宋体" w:hAnsi="宋体" w:cs="宋体" w:hint="eastAsia"/>
                <w:szCs w:val="21"/>
                <w:highlight w:val="none"/>
              </w:rPr>
              <w:t>满足其中一项要求的</w:t>
            </w:r>
            <w:r>
              <w:rPr>
                <w:rFonts w:ascii="宋体" w:eastAsia="宋体" w:hAnsi="宋体" w:cs="宋体" w:hint="eastAsia"/>
                <w:szCs w:val="21"/>
                <w:highlight w:val="none"/>
                <w:lang w:val="en-US" w:eastAsia="zh-CN"/>
              </w:rPr>
              <w:t>可</w:t>
            </w:r>
            <w:r>
              <w:rPr>
                <w:rFonts w:ascii="宋体" w:eastAsia="宋体" w:hAnsi="宋体" w:cs="宋体" w:hint="eastAsia"/>
                <w:szCs w:val="21"/>
                <w:highlight w:val="none"/>
              </w:rPr>
              <w:t>得</w:t>
            </w:r>
            <w:r>
              <w:rPr>
                <w:rFonts w:ascii="宋体" w:hAnsi="宋体" w:cs="宋体" w:hint="eastAsia"/>
                <w:szCs w:val="21"/>
                <w:highlight w:val="none"/>
                <w:lang w:val="en-US" w:eastAsia="zh-CN"/>
              </w:rPr>
              <w:t>12</w:t>
            </w:r>
            <w:r>
              <w:rPr>
                <w:rFonts w:ascii="宋体" w:eastAsia="宋体" w:hAnsi="宋体" w:cs="宋体" w:hint="eastAsia"/>
                <w:szCs w:val="21"/>
                <w:highlight w:val="none"/>
              </w:rPr>
              <w:t>分，</w:t>
            </w:r>
            <w:r>
              <w:rPr>
                <w:rFonts w:ascii="宋体" w:eastAsia="宋体" w:hAnsi="宋体" w:cs="宋体" w:hint="eastAsia"/>
                <w:szCs w:val="21"/>
                <w:highlight w:val="none"/>
                <w:lang w:val="en-US" w:eastAsia="zh-CN"/>
              </w:rPr>
              <w:t>最高得</w:t>
            </w:r>
            <w:r>
              <w:rPr>
                <w:rFonts w:ascii="宋体" w:hAnsi="宋体" w:cs="宋体" w:hint="eastAsia"/>
                <w:szCs w:val="21"/>
                <w:highlight w:val="none"/>
                <w:lang w:val="en-US" w:eastAsia="zh-CN"/>
              </w:rPr>
              <w:t>60</w:t>
            </w:r>
            <w:r>
              <w:rPr>
                <w:rFonts w:ascii="宋体" w:eastAsia="宋体" w:hAnsi="宋体" w:cs="宋体" w:hint="eastAsia"/>
                <w:szCs w:val="21"/>
                <w:highlight w:val="none"/>
                <w:lang w:val="en-US" w:eastAsia="zh-CN"/>
              </w:rPr>
              <w:t>分，</w:t>
            </w:r>
            <w:r>
              <w:rPr>
                <w:rFonts w:ascii="宋体" w:eastAsia="宋体" w:hAnsi="宋体" w:cs="宋体" w:hint="eastAsia"/>
                <w:szCs w:val="21"/>
                <w:highlight w:val="none"/>
              </w:rPr>
              <w:t>其他情况不得分。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2、在此基础上，根据方案响应情况进一步评审：</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（1）方案或</w:t>
            </w:r>
            <w:r>
              <w:rPr>
                <w:rFonts w:asciiTheme="minorEastAsia" w:eastAsiaTheme="minorEastAsia" w:hAnsiTheme="minorEastAsia" w:hint="eastAsia"/>
                <w:szCs w:val="21"/>
                <w:highlight w:val="none"/>
              </w:rPr>
              <w:t>服务</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完善可行、内容全面具体、针对性强、可操作性强。评审为优，加</w:t>
            </w:r>
            <w:r>
              <w:rPr>
                <w:rFonts w:ascii="宋体" w:hAnsi="宋体" w:cs="宋体" w:hint="eastAsia"/>
                <w:snapToGrid w:val="0"/>
                <w:kern w:val="0"/>
                <w:szCs w:val="21"/>
                <w:highlight w:val="none"/>
                <w:lang w:val="en-US" w:eastAsia="zh-CN"/>
              </w:rPr>
              <w:t>40</w:t>
            </w:r>
            <w:r>
              <w:rPr>
                <w:rFonts w:ascii="宋体" w:hAnsi="宋体" w:cs="宋体" w:hint="eastAsia"/>
                <w:snapToGrid w:val="0"/>
                <w:kern w:val="0"/>
                <w:szCs w:val="21"/>
                <w:highlight w:val="none"/>
              </w:rPr>
              <w:t>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（2）方案或</w:t>
            </w:r>
            <w:r>
              <w:rPr>
                <w:rFonts w:asciiTheme="minorEastAsia" w:eastAsiaTheme="minorEastAsia" w:hAnsiTheme="minorEastAsia" w:hint="eastAsia"/>
                <w:szCs w:val="21"/>
                <w:highlight w:val="none"/>
              </w:rPr>
              <w:t>服务</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较全面、针对性较强、可操作性较强。评审为良，加</w:t>
            </w:r>
            <w:r>
              <w:rPr>
                <w:rFonts w:ascii="宋体" w:hAnsi="宋体" w:cs="宋体" w:hint="eastAsia"/>
                <w:snapToGrid w:val="0"/>
                <w:kern w:val="0"/>
                <w:szCs w:val="21"/>
                <w:highlight w:val="none"/>
                <w:lang w:val="en-US" w:eastAsia="zh-CN"/>
              </w:rPr>
              <w:t>20</w:t>
            </w:r>
            <w:r>
              <w:rPr>
                <w:rFonts w:ascii="宋体" w:hAnsi="宋体" w:cs="宋体" w:hint="eastAsia"/>
                <w:snapToGrid w:val="0"/>
                <w:kern w:val="0"/>
                <w:szCs w:val="21"/>
                <w:highlight w:val="none"/>
              </w:rPr>
              <w:t>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（3）方案或</w:t>
            </w:r>
            <w:r>
              <w:rPr>
                <w:rFonts w:asciiTheme="minorEastAsia" w:eastAsiaTheme="minorEastAsia" w:hAnsiTheme="minorEastAsia" w:hint="eastAsia"/>
                <w:szCs w:val="21"/>
                <w:highlight w:val="none"/>
              </w:rPr>
              <w:t>服务</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完整性、针对性、可操作性均一般。评审为中，加1</w:t>
            </w:r>
            <w:r>
              <w:rPr>
                <w:rFonts w:ascii="宋体" w:hAnsi="宋体" w:cs="宋体" w:hint="eastAsia"/>
                <w:snapToGrid w:val="0"/>
                <w:kern w:val="0"/>
                <w:szCs w:val="21"/>
                <w:highlight w:val="none"/>
                <w:lang w:val="en-US" w:eastAsia="zh-CN"/>
              </w:rPr>
              <w:t>0</w:t>
            </w:r>
            <w:r>
              <w:rPr>
                <w:rFonts w:ascii="宋体" w:hAnsi="宋体" w:cs="宋体" w:hint="eastAsia"/>
                <w:snapToGrid w:val="0"/>
                <w:kern w:val="0"/>
                <w:szCs w:val="21"/>
                <w:highlight w:val="none"/>
              </w:rPr>
              <w:t>分；</w:t>
            </w:r>
          </w:p>
          <w:p>
            <w:pPr>
              <w:adjustRightInd w:val="0"/>
              <w:snapToGrid w:val="0"/>
              <w:jc w:val="left"/>
              <w:rPr>
                <w:rFonts w:ascii="宋体" w:hAnsi="宋体" w:cs="宋体" w:hint="eastAsia"/>
                <w:snapToGrid w:val="0"/>
                <w:kern w:val="0"/>
                <w:szCs w:val="21"/>
                <w:highlight w:val="none"/>
              </w:rPr>
            </w:pPr>
            <w:r>
              <w:rPr>
                <w:rFonts w:ascii="宋体" w:hAnsi="宋体" w:cs="宋体" w:hint="eastAsia"/>
                <w:snapToGrid w:val="0"/>
                <w:kern w:val="0"/>
                <w:szCs w:val="21"/>
                <w:highlight w:val="none"/>
              </w:rPr>
              <w:t>（4）方案或</w:t>
            </w:r>
            <w:r>
              <w:rPr>
                <w:rFonts w:asciiTheme="minorEastAsia" w:eastAsiaTheme="minorEastAsia" w:hAnsiTheme="minorEastAsia" w:hint="eastAsia"/>
                <w:szCs w:val="21"/>
                <w:highlight w:val="none"/>
              </w:rPr>
              <w:t>服务</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不科学、不完整、针对性较弱。评审为差，不加分。</w:t>
            </w:r>
          </w:p>
          <w:p>
            <w:pPr>
              <w:snapToGrid w:val="0"/>
              <w:jc w:val="left"/>
              <w:rPr>
                <w:rFonts w:ascii="宋体" w:eastAsia="宋体" w:hAnsi="宋体" w:cs="宋体" w:hint="eastAsia"/>
                <w:sz w:val="21"/>
                <w:szCs w:val="21"/>
                <w:highlight w:val="none"/>
              </w:rPr>
            </w:pPr>
            <w:r>
              <w:rPr>
                <w:rFonts w:ascii="Helvetica Neue" w:hAnsi="Helvetica Neue" w:cs="Helvetica Neue" w:hint="eastAsia"/>
                <w:b/>
                <w:bCs/>
                <w:kern w:val="0"/>
                <w:szCs w:val="21"/>
                <w:highlight w:val="none"/>
              </w:rPr>
              <w:t>注意：</w:t>
            </w:r>
            <w:r>
              <w:rPr>
                <w:rFonts w:ascii="Helvetica Neue" w:hAnsi="Helvetica Neue" w:cs="Helvetica Neue"/>
                <w:b/>
                <w:bCs/>
                <w:kern w:val="0"/>
                <w:szCs w:val="21"/>
                <w:highlight w:val="none"/>
              </w:rPr>
              <w:t>如果评审为差，要求专家书面说明理由，并记录在档。</w:t>
            </w:r>
            <w:r>
              <w:rPr>
                <w:rFonts w:ascii="宋体" w:hAnsi="宋体" w:cs="宋体" w:hint="eastAsia"/>
                <w:b/>
                <w:bCs/>
                <w:color w:val="auto"/>
                <w:szCs w:val="21"/>
                <w:highlight w:val="none"/>
                <w:lang w:val="en-US" w:eastAsia="zh-CN"/>
              </w:rPr>
              <w:t>1-2项</w:t>
            </w:r>
            <w:r>
              <w:rPr>
                <w:rFonts w:ascii="宋体" w:eastAsia="宋体" w:hAnsi="宋体" w:cs="宋体" w:hint="eastAsia"/>
                <w:b/>
                <w:bCs/>
                <w:color w:val="auto"/>
                <w:szCs w:val="21"/>
                <w:highlight w:val="none"/>
              </w:rPr>
              <w:t>累加计分，最高得100分；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hAnsi="宋体" w:cs="宋体" w:hint="eastAsia"/>
                <w:color w:val="auto"/>
                <w:szCs w:val="21"/>
                <w:highlight w:val="none"/>
                <w:lang w:val="en-US" w:eastAsia="zh-CN"/>
              </w:rPr>
              <w:t>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评审内容：</w:t>
            </w:r>
          </w:p>
          <w:p>
            <w:pPr>
              <w:numPr>
                <w:ilvl w:val="255"/>
                <w:numId w:val="0"/>
              </w:num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对本项目重点难点分析、应对措施及相关的合理化建议进行评价，包括但不限于以下三个方面内容：</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1、针对本项目相关的重点难点分析；</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2、针对本项目重点难点分析提出的应对措施；</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3、结合上述内容提出本项目相关的合理化建议。</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二、评审标准：</w:t>
            </w:r>
          </w:p>
          <w:p>
            <w:pPr>
              <w:jc w:val="both"/>
              <w:rPr>
                <w:rFonts w:ascii="宋体" w:eastAsia="宋体" w:hAnsi="宋体" w:cs="宋体"/>
                <w:szCs w:val="21"/>
                <w:highlight w:val="none"/>
              </w:rPr>
            </w:pPr>
            <w:r>
              <w:rPr>
                <w:rFonts w:ascii="宋体" w:eastAsia="宋体" w:hAnsi="宋体" w:cs="宋体" w:hint="eastAsia"/>
                <w:szCs w:val="21"/>
                <w:highlight w:val="none"/>
              </w:rPr>
              <w:t>1</w:t>
            </w:r>
            <w:r>
              <w:rPr>
                <w:rFonts w:ascii="宋体" w:hAnsi="宋体" w:cs="宋体" w:hint="eastAsia"/>
                <w:szCs w:val="21"/>
                <w:highlight w:val="none"/>
                <w:lang w:val="en-US" w:eastAsia="zh-CN"/>
              </w:rPr>
              <w:t>、</w:t>
            </w:r>
            <w:r>
              <w:rPr>
                <w:rFonts w:ascii="宋体" w:eastAsia="宋体" w:hAnsi="宋体" w:cs="宋体" w:hint="eastAsia"/>
                <w:color w:val="auto"/>
                <w:szCs w:val="21"/>
                <w:highlight w:val="none"/>
              </w:rPr>
              <w:t>项目重点难点分析、应对措施及相关的合理化建议</w:t>
            </w:r>
            <w:r>
              <w:rPr>
                <w:rFonts w:ascii="宋体" w:eastAsia="宋体" w:hAnsi="宋体" w:cs="宋体" w:hint="eastAsia"/>
                <w:szCs w:val="21"/>
                <w:highlight w:val="none"/>
                <w:lang w:val="en-US" w:eastAsia="zh-CN"/>
              </w:rPr>
              <w:t>内容每</w:t>
            </w:r>
            <w:r>
              <w:rPr>
                <w:rFonts w:ascii="宋体" w:eastAsia="宋体" w:hAnsi="宋体" w:cs="宋体" w:hint="eastAsia"/>
                <w:szCs w:val="21"/>
                <w:highlight w:val="none"/>
              </w:rPr>
              <w:t>满足其中一项要求的</w:t>
            </w:r>
            <w:r>
              <w:rPr>
                <w:rFonts w:ascii="宋体" w:eastAsia="宋体" w:hAnsi="宋体" w:cs="宋体" w:hint="eastAsia"/>
                <w:szCs w:val="21"/>
                <w:highlight w:val="none"/>
                <w:lang w:val="en-US" w:eastAsia="zh-CN"/>
              </w:rPr>
              <w:t>可</w:t>
            </w:r>
            <w:r>
              <w:rPr>
                <w:rFonts w:ascii="宋体" w:eastAsia="宋体" w:hAnsi="宋体" w:cs="宋体" w:hint="eastAsia"/>
                <w:szCs w:val="21"/>
                <w:highlight w:val="none"/>
              </w:rPr>
              <w:t>得</w:t>
            </w:r>
            <w:r>
              <w:rPr>
                <w:rFonts w:ascii="宋体" w:hAnsi="宋体" w:cs="宋体" w:hint="eastAsia"/>
                <w:szCs w:val="21"/>
                <w:highlight w:val="none"/>
                <w:lang w:val="en-US" w:eastAsia="zh-CN"/>
              </w:rPr>
              <w:t>20</w:t>
            </w:r>
            <w:r>
              <w:rPr>
                <w:rFonts w:ascii="宋体" w:eastAsia="宋体" w:hAnsi="宋体" w:cs="宋体" w:hint="eastAsia"/>
                <w:szCs w:val="21"/>
                <w:highlight w:val="none"/>
              </w:rPr>
              <w:t>分，</w:t>
            </w:r>
            <w:r>
              <w:rPr>
                <w:rFonts w:ascii="宋体" w:eastAsia="宋体" w:hAnsi="宋体" w:cs="宋体" w:hint="eastAsia"/>
                <w:szCs w:val="21"/>
                <w:highlight w:val="none"/>
                <w:lang w:val="en-US" w:eastAsia="zh-CN"/>
              </w:rPr>
              <w:t>最高得</w:t>
            </w:r>
            <w:r>
              <w:rPr>
                <w:rFonts w:ascii="宋体" w:hAnsi="宋体" w:cs="宋体" w:hint="eastAsia"/>
                <w:szCs w:val="21"/>
                <w:highlight w:val="none"/>
                <w:lang w:val="en-US" w:eastAsia="zh-CN"/>
              </w:rPr>
              <w:t>60</w:t>
            </w:r>
            <w:r>
              <w:rPr>
                <w:rFonts w:ascii="宋体" w:eastAsia="宋体" w:hAnsi="宋体" w:cs="宋体" w:hint="eastAsia"/>
                <w:szCs w:val="21"/>
                <w:highlight w:val="none"/>
                <w:lang w:val="en-US" w:eastAsia="zh-CN"/>
              </w:rPr>
              <w:t>分，</w:t>
            </w:r>
            <w:r>
              <w:rPr>
                <w:rFonts w:ascii="宋体" w:eastAsia="宋体" w:hAnsi="宋体" w:cs="宋体" w:hint="eastAsia"/>
                <w:szCs w:val="21"/>
                <w:highlight w:val="none"/>
              </w:rPr>
              <w:t>其他情况不得分。</w:t>
            </w:r>
          </w:p>
          <w:p>
            <w:pPr>
              <w:jc w:val="both"/>
              <w:rPr>
                <w:rFonts w:ascii="宋体" w:eastAsia="宋体" w:hAnsi="宋体" w:cs="宋体"/>
                <w:color w:val="000000"/>
                <w:szCs w:val="21"/>
                <w:highlight w:val="none"/>
              </w:rPr>
            </w:pPr>
            <w:r>
              <w:rPr>
                <w:rFonts w:ascii="宋体" w:eastAsia="宋体" w:hAnsi="宋体" w:cs="宋体" w:hint="eastAsia"/>
                <w:szCs w:val="21"/>
                <w:highlight w:val="none"/>
              </w:rPr>
              <w:t>2</w:t>
            </w:r>
            <w:r>
              <w:rPr>
                <w:rFonts w:ascii="宋体" w:hAnsi="宋体" w:cs="宋体" w:hint="eastAsia"/>
                <w:szCs w:val="21"/>
                <w:highlight w:val="none"/>
                <w:lang w:val="en-US" w:eastAsia="zh-CN"/>
              </w:rPr>
              <w:t>、</w:t>
            </w:r>
            <w:r>
              <w:rPr>
                <w:rFonts w:ascii="宋体" w:eastAsia="宋体" w:hAnsi="宋体" w:cs="宋体" w:hint="eastAsia"/>
                <w:szCs w:val="21"/>
                <w:highlight w:val="none"/>
              </w:rPr>
              <w:t>根据</w:t>
            </w:r>
            <w:r>
              <w:rPr>
                <w:rFonts w:ascii="宋体" w:eastAsia="宋体" w:hAnsi="宋体" w:cs="宋体" w:hint="eastAsia"/>
                <w:szCs w:val="21"/>
                <w:highlight w:val="none"/>
                <w:lang w:eastAsia="zh-CN"/>
              </w:rPr>
              <w:t>投标人</w:t>
            </w:r>
            <w:r>
              <w:rPr>
                <w:rFonts w:ascii="宋体" w:eastAsia="宋体" w:hAnsi="宋体" w:cs="宋体" w:hint="eastAsia"/>
                <w:szCs w:val="21"/>
                <w:highlight w:val="none"/>
              </w:rPr>
              <w:t>的具体响应内容，进一步评审：</w:t>
            </w:r>
          </w:p>
          <w:p>
            <w:pPr>
              <w:snapToGrid w:val="0"/>
              <w:jc w:val="both"/>
              <w:rPr>
                <w:rFonts w:ascii="宋体" w:eastAsia="宋体" w:hAnsi="宋体" w:cs="宋体"/>
                <w:szCs w:val="21"/>
                <w:highlight w:val="none"/>
              </w:rPr>
            </w:pPr>
            <w:r>
              <w:rPr>
                <w:rFonts w:ascii="宋体" w:eastAsia="宋体" w:hAnsi="宋体" w:cs="宋体" w:hint="eastAsia"/>
                <w:kern w:val="0"/>
                <w:szCs w:val="21"/>
                <w:highlight w:val="none"/>
              </w:rPr>
              <w:t>（1）</w:t>
            </w:r>
            <w:r>
              <w:rPr>
                <w:rFonts w:ascii="宋体" w:eastAsia="宋体" w:hAnsi="宋体" w:cs="宋体" w:hint="eastAsia"/>
                <w:szCs w:val="21"/>
                <w:highlight w:val="none"/>
              </w:rPr>
              <w:t>项目重点难点分析、应对措施及相关的合理化建议</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完善可行、内容全面具体、针对性强、可操作性强。评审为优，加</w:t>
            </w:r>
            <w:r>
              <w:rPr>
                <w:rFonts w:ascii="宋体" w:hAnsi="宋体" w:cs="宋体" w:hint="eastAsia"/>
                <w:snapToGrid w:val="0"/>
                <w:kern w:val="0"/>
                <w:szCs w:val="21"/>
                <w:highlight w:val="none"/>
                <w:lang w:val="en-US" w:eastAsia="zh-CN"/>
              </w:rPr>
              <w:t>40</w:t>
            </w:r>
            <w:r>
              <w:rPr>
                <w:rFonts w:ascii="宋体" w:hAnsi="宋体" w:cs="宋体" w:hint="eastAsia"/>
                <w:snapToGrid w:val="0"/>
                <w:kern w:val="0"/>
                <w:szCs w:val="21"/>
                <w:highlight w:val="none"/>
              </w:rPr>
              <w:t>分；</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（2）</w:t>
            </w:r>
            <w:r>
              <w:rPr>
                <w:rFonts w:ascii="宋体" w:eastAsia="宋体" w:hAnsi="宋体" w:cs="宋体" w:hint="eastAsia"/>
                <w:szCs w:val="21"/>
                <w:highlight w:val="none"/>
              </w:rPr>
              <w:t>项目重点难点分析、应对措施及相关的合理化建议</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较全面、针对性较强、可操作性较强。评审为良，加</w:t>
            </w:r>
            <w:r>
              <w:rPr>
                <w:rFonts w:ascii="宋体" w:hAnsi="宋体" w:cs="宋体" w:hint="eastAsia"/>
                <w:snapToGrid w:val="0"/>
                <w:kern w:val="0"/>
                <w:szCs w:val="21"/>
                <w:highlight w:val="none"/>
                <w:lang w:val="en-US" w:eastAsia="zh-CN"/>
              </w:rPr>
              <w:t>20</w:t>
            </w:r>
            <w:r>
              <w:rPr>
                <w:rFonts w:ascii="宋体" w:hAnsi="宋体" w:cs="宋体" w:hint="eastAsia"/>
                <w:snapToGrid w:val="0"/>
                <w:kern w:val="0"/>
                <w:szCs w:val="21"/>
                <w:highlight w:val="none"/>
              </w:rPr>
              <w:t>分；</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（3）</w:t>
            </w:r>
            <w:r>
              <w:rPr>
                <w:rFonts w:ascii="宋体" w:eastAsia="宋体" w:hAnsi="宋体" w:cs="宋体" w:hint="eastAsia"/>
                <w:szCs w:val="21"/>
                <w:highlight w:val="none"/>
              </w:rPr>
              <w:t>项目重点难点分析、应对措施及相关的合理化建议</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完整性、针对性、可操作性均一般。评审为中，加1</w:t>
            </w:r>
            <w:r>
              <w:rPr>
                <w:rFonts w:ascii="宋体" w:hAnsi="宋体" w:cs="宋体" w:hint="eastAsia"/>
                <w:snapToGrid w:val="0"/>
                <w:kern w:val="0"/>
                <w:szCs w:val="21"/>
                <w:highlight w:val="none"/>
                <w:lang w:val="en-US" w:eastAsia="zh-CN"/>
              </w:rPr>
              <w:t>0</w:t>
            </w:r>
            <w:r>
              <w:rPr>
                <w:rFonts w:ascii="宋体" w:hAnsi="宋体" w:cs="宋体" w:hint="eastAsia"/>
                <w:snapToGrid w:val="0"/>
                <w:kern w:val="0"/>
                <w:szCs w:val="21"/>
                <w:highlight w:val="none"/>
              </w:rPr>
              <w:t>分</w:t>
            </w:r>
            <w:r>
              <w:rPr>
                <w:rFonts w:ascii="宋体" w:eastAsia="宋体" w:hAnsi="宋体" w:cs="宋体" w:hint="eastAsia"/>
                <w:kern w:val="0"/>
                <w:szCs w:val="21"/>
                <w:highlight w:val="none"/>
              </w:rPr>
              <w:t>；</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（4）</w:t>
            </w:r>
            <w:r>
              <w:rPr>
                <w:rFonts w:ascii="宋体" w:eastAsia="宋体" w:hAnsi="宋体" w:cs="宋体" w:hint="eastAsia"/>
                <w:szCs w:val="21"/>
                <w:highlight w:val="none"/>
              </w:rPr>
              <w:t>项目重点难点分析、应对措施及相关的合理化建议</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不科学、不完整、针对性较弱。评审为差，不加分。</w:t>
            </w:r>
          </w:p>
          <w:p>
            <w:pPr>
              <w:snapToGrid w:val="0"/>
              <w:jc w:val="left"/>
              <w:rPr>
                <w:rFonts w:ascii="宋体" w:eastAsia="宋体" w:hAnsi="宋体" w:cs="宋体" w:hint="eastAsia"/>
                <w:sz w:val="21"/>
                <w:szCs w:val="21"/>
                <w:highlight w:val="none"/>
              </w:rPr>
            </w:pPr>
            <w:r>
              <w:rPr>
                <w:rFonts w:ascii="Helvetica Neue" w:hAnsi="Helvetica Neue" w:cs="Helvetica Neue" w:hint="eastAsia"/>
                <w:b/>
                <w:bCs/>
                <w:kern w:val="0"/>
                <w:szCs w:val="21"/>
                <w:highlight w:val="none"/>
              </w:rPr>
              <w:t>注意：</w:t>
            </w:r>
            <w:r>
              <w:rPr>
                <w:rFonts w:ascii="Helvetica Neue" w:hAnsi="Helvetica Neue" w:cs="Helvetica Neue"/>
                <w:b/>
                <w:bCs/>
                <w:kern w:val="0"/>
                <w:szCs w:val="21"/>
                <w:highlight w:val="none"/>
              </w:rPr>
              <w:t>如果评审为差，要求专家书面说明理由，并记录在档。</w:t>
            </w:r>
            <w:r>
              <w:rPr>
                <w:rFonts w:ascii="宋体" w:hAnsi="宋体" w:cs="宋体" w:hint="eastAsia"/>
                <w:b/>
                <w:bCs/>
                <w:color w:val="auto"/>
                <w:szCs w:val="21"/>
                <w:highlight w:val="none"/>
                <w:lang w:val="en-US" w:eastAsia="zh-CN"/>
              </w:rPr>
              <w:t>1-2项</w:t>
            </w:r>
            <w:r>
              <w:rPr>
                <w:rFonts w:ascii="宋体" w:eastAsia="宋体" w:hAnsi="宋体" w:cs="宋体" w:hint="eastAsia"/>
                <w:b/>
                <w:bCs/>
                <w:color w:val="auto"/>
                <w:szCs w:val="21"/>
                <w:highlight w:val="none"/>
              </w:rPr>
              <w:t>累加计分，最高得100分；</w:t>
            </w:r>
          </w:p>
        </w:tc>
      </w:tr>
      <w:tr>
        <w:tblPrEx>
          <w:tblW w:w="9885" w:type="dxa"/>
          <w:jc w:val="center"/>
          <w:tblLayout w:type="fixed"/>
          <w:tblCellMar>
            <w:top w:w="0" w:type="dxa"/>
            <w:left w:w="108" w:type="dxa"/>
            <w:bottom w:w="0" w:type="dxa"/>
            <w:right w:w="108" w:type="dxa"/>
          </w:tblCellMar>
        </w:tblPrEx>
        <w:trPr>
          <w:trHeight w:val="222"/>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rPr>
            </w:pPr>
            <w:r>
              <w:rPr>
                <w:rFonts w:ascii="宋体" w:hAnsi="宋体" w:cs="宋体" w:hint="eastAsia"/>
                <w:color w:val="auto"/>
                <w:szCs w:val="21"/>
                <w:highlight w:val="none"/>
                <w:lang w:val="en-US" w:eastAsia="zh-CN"/>
              </w:rPr>
              <w:t>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评审内容：</w:t>
            </w:r>
          </w:p>
          <w:p>
            <w:pPr>
              <w:numPr>
                <w:ilvl w:val="255"/>
                <w:numId w:val="0"/>
              </w:num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对服务质量保障措施及方案进行评价，包括但不限于以下三个方面：</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1、降低</w:t>
            </w:r>
            <w:r>
              <w:rPr>
                <w:rFonts w:ascii="宋体" w:eastAsia="宋体" w:hAnsi="宋体" w:cs="宋体" w:hint="eastAsia"/>
                <w:color w:val="auto"/>
                <w:szCs w:val="21"/>
                <w:highlight w:val="none"/>
                <w:lang w:val="en-US" w:eastAsia="zh-CN"/>
              </w:rPr>
              <w:t>服务</w:t>
            </w:r>
            <w:r>
              <w:rPr>
                <w:rFonts w:ascii="宋体" w:eastAsia="宋体" w:hAnsi="宋体" w:cs="宋体" w:hint="eastAsia"/>
                <w:color w:val="auto"/>
                <w:szCs w:val="21"/>
                <w:highlight w:val="none"/>
              </w:rPr>
              <w:t>人员流失率</w:t>
            </w:r>
            <w:r>
              <w:rPr>
                <w:rFonts w:ascii="宋体" w:eastAsia="宋体" w:hAnsi="宋体" w:cs="宋体" w:hint="eastAsia"/>
                <w:color w:val="auto"/>
                <w:szCs w:val="21"/>
                <w:highlight w:val="none"/>
                <w:lang w:eastAsia="zh-CN"/>
              </w:rPr>
              <w:t>的</w:t>
            </w:r>
            <w:r>
              <w:rPr>
                <w:rFonts w:ascii="宋体" w:eastAsia="宋体" w:hAnsi="宋体" w:cs="宋体" w:hint="eastAsia"/>
                <w:color w:val="auto"/>
                <w:szCs w:val="21"/>
                <w:highlight w:val="none"/>
                <w:lang w:val="en-US" w:eastAsia="zh-CN"/>
              </w:rPr>
              <w:t>相关</w:t>
            </w:r>
            <w:r>
              <w:rPr>
                <w:rFonts w:ascii="宋体" w:eastAsia="宋体" w:hAnsi="宋体" w:cs="宋体" w:hint="eastAsia"/>
                <w:color w:val="auto"/>
                <w:szCs w:val="21"/>
                <w:highlight w:val="none"/>
              </w:rPr>
              <w:t>措施；</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eastAsia="宋体" w:hAnsi="宋体" w:cs="宋体" w:hint="eastAsia"/>
                <w:color w:val="auto"/>
                <w:szCs w:val="21"/>
                <w:highlight w:val="none"/>
                <w:lang w:val="en-US" w:eastAsia="zh-CN"/>
              </w:rPr>
              <w:t>增加</w:t>
            </w:r>
            <w:r>
              <w:rPr>
                <w:rFonts w:ascii="宋体" w:eastAsia="宋体" w:hAnsi="宋体" w:cs="宋体" w:hint="eastAsia"/>
                <w:color w:val="auto"/>
                <w:szCs w:val="21"/>
                <w:highlight w:val="none"/>
              </w:rPr>
              <w:t>服务</w:t>
            </w:r>
            <w:r>
              <w:rPr>
                <w:rFonts w:ascii="宋体" w:hAnsi="宋体" w:cs="宋体" w:hint="eastAsia"/>
                <w:color w:val="auto"/>
                <w:szCs w:val="21"/>
                <w:highlight w:val="none"/>
                <w:lang w:val="en-US" w:eastAsia="zh-CN"/>
              </w:rPr>
              <w:t>履约</w:t>
            </w:r>
            <w:r>
              <w:rPr>
                <w:rFonts w:ascii="宋体" w:eastAsia="宋体" w:hAnsi="宋体" w:cs="宋体" w:hint="eastAsia"/>
                <w:color w:val="auto"/>
                <w:szCs w:val="21"/>
                <w:highlight w:val="none"/>
              </w:rPr>
              <w:t>质量</w:t>
            </w:r>
            <w:r>
              <w:rPr>
                <w:rFonts w:ascii="宋体" w:hAnsi="宋体" w:cs="宋体" w:hint="eastAsia"/>
                <w:color w:val="auto"/>
                <w:szCs w:val="21"/>
                <w:highlight w:val="none"/>
                <w:lang w:eastAsia="zh-CN"/>
              </w:rPr>
              <w:t>的</w:t>
            </w:r>
            <w:r>
              <w:rPr>
                <w:rFonts w:ascii="宋体" w:hAnsi="宋体" w:cs="宋体" w:hint="eastAsia"/>
                <w:color w:val="auto"/>
                <w:szCs w:val="21"/>
                <w:highlight w:val="none"/>
                <w:lang w:val="en-US" w:eastAsia="zh-CN"/>
              </w:rPr>
              <w:t>有利</w:t>
            </w:r>
            <w:r>
              <w:rPr>
                <w:rFonts w:ascii="宋体" w:eastAsia="宋体" w:hAnsi="宋体" w:cs="宋体" w:hint="eastAsia"/>
                <w:color w:val="auto"/>
                <w:szCs w:val="21"/>
                <w:highlight w:val="none"/>
              </w:rPr>
              <w:t>措施；</w:t>
            </w:r>
          </w:p>
          <w:p>
            <w:pPr>
              <w:snapToGrid w:val="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3、制定的各种突发事件应急处理预案</w:t>
            </w:r>
            <w:r>
              <w:rPr>
                <w:rFonts w:ascii="宋体" w:hAnsi="宋体" w:cs="宋体" w:hint="eastAsia"/>
                <w:color w:val="auto"/>
                <w:szCs w:val="21"/>
                <w:highlight w:val="none"/>
                <w:lang w:eastAsia="zh-CN"/>
              </w:rPr>
              <w:t>。</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二、评审标准：</w:t>
            </w:r>
          </w:p>
          <w:p>
            <w:pPr>
              <w:jc w:val="both"/>
              <w:rPr>
                <w:rFonts w:ascii="宋体" w:eastAsia="宋体" w:hAnsi="宋体" w:cs="宋体"/>
                <w:szCs w:val="21"/>
                <w:highlight w:val="none"/>
              </w:rPr>
            </w:pPr>
            <w:r>
              <w:rPr>
                <w:rFonts w:ascii="宋体" w:eastAsia="宋体" w:hAnsi="宋体" w:cs="宋体" w:hint="eastAsia"/>
                <w:szCs w:val="21"/>
                <w:highlight w:val="none"/>
              </w:rPr>
              <w:t>1</w:t>
            </w:r>
            <w:r>
              <w:rPr>
                <w:rFonts w:ascii="宋体" w:hAnsi="宋体" w:cs="宋体" w:hint="eastAsia"/>
                <w:szCs w:val="21"/>
                <w:highlight w:val="none"/>
                <w:lang w:val="en-US" w:eastAsia="zh-CN"/>
              </w:rPr>
              <w:t>、</w:t>
            </w:r>
            <w:r>
              <w:rPr>
                <w:rFonts w:ascii="宋体" w:eastAsia="宋体" w:hAnsi="宋体" w:cs="宋体" w:hint="eastAsia"/>
                <w:color w:val="auto"/>
                <w:szCs w:val="21"/>
                <w:highlight w:val="none"/>
              </w:rPr>
              <w:t>质量（完成时间、安全、环保）保障措施及方案</w:t>
            </w:r>
            <w:r>
              <w:rPr>
                <w:rFonts w:ascii="宋体" w:eastAsia="宋体" w:hAnsi="宋体" w:cs="宋体" w:hint="eastAsia"/>
                <w:szCs w:val="21"/>
                <w:highlight w:val="none"/>
                <w:lang w:val="en-US" w:eastAsia="zh-CN"/>
              </w:rPr>
              <w:t>内容每</w:t>
            </w:r>
            <w:r>
              <w:rPr>
                <w:rFonts w:ascii="宋体" w:eastAsia="宋体" w:hAnsi="宋体" w:cs="宋体" w:hint="eastAsia"/>
                <w:szCs w:val="21"/>
                <w:highlight w:val="none"/>
              </w:rPr>
              <w:t>满足其中一项要求的</w:t>
            </w:r>
            <w:r>
              <w:rPr>
                <w:rFonts w:ascii="宋体" w:eastAsia="宋体" w:hAnsi="宋体" w:cs="宋体" w:hint="eastAsia"/>
                <w:szCs w:val="21"/>
                <w:highlight w:val="none"/>
                <w:lang w:val="en-US" w:eastAsia="zh-CN"/>
              </w:rPr>
              <w:t>可</w:t>
            </w:r>
            <w:r>
              <w:rPr>
                <w:rFonts w:ascii="宋体" w:eastAsia="宋体" w:hAnsi="宋体" w:cs="宋体" w:hint="eastAsia"/>
                <w:szCs w:val="21"/>
                <w:highlight w:val="none"/>
              </w:rPr>
              <w:t>得</w:t>
            </w:r>
            <w:r>
              <w:rPr>
                <w:rFonts w:ascii="宋体" w:hAnsi="宋体" w:cs="宋体" w:hint="eastAsia"/>
                <w:szCs w:val="21"/>
                <w:highlight w:val="none"/>
                <w:lang w:val="en-US" w:eastAsia="zh-CN"/>
              </w:rPr>
              <w:t>20</w:t>
            </w:r>
            <w:r>
              <w:rPr>
                <w:rFonts w:ascii="宋体" w:eastAsia="宋体" w:hAnsi="宋体" w:cs="宋体" w:hint="eastAsia"/>
                <w:szCs w:val="21"/>
                <w:highlight w:val="none"/>
              </w:rPr>
              <w:t>分，</w:t>
            </w:r>
            <w:r>
              <w:rPr>
                <w:rFonts w:ascii="宋体" w:eastAsia="宋体" w:hAnsi="宋体" w:cs="宋体" w:hint="eastAsia"/>
                <w:szCs w:val="21"/>
                <w:highlight w:val="none"/>
                <w:lang w:val="en-US" w:eastAsia="zh-CN"/>
              </w:rPr>
              <w:t>最高得</w:t>
            </w:r>
            <w:r>
              <w:rPr>
                <w:rFonts w:ascii="宋体" w:hAnsi="宋体" w:cs="宋体" w:hint="eastAsia"/>
                <w:szCs w:val="21"/>
                <w:highlight w:val="none"/>
                <w:lang w:val="en-US" w:eastAsia="zh-CN"/>
              </w:rPr>
              <w:t>60</w:t>
            </w:r>
            <w:r>
              <w:rPr>
                <w:rFonts w:ascii="宋体" w:eastAsia="宋体" w:hAnsi="宋体" w:cs="宋体" w:hint="eastAsia"/>
                <w:szCs w:val="21"/>
                <w:highlight w:val="none"/>
                <w:lang w:val="en-US" w:eastAsia="zh-CN"/>
              </w:rPr>
              <w:t>分，</w:t>
            </w:r>
            <w:r>
              <w:rPr>
                <w:rFonts w:ascii="宋体" w:eastAsia="宋体" w:hAnsi="宋体" w:cs="宋体" w:hint="eastAsia"/>
                <w:szCs w:val="21"/>
                <w:highlight w:val="none"/>
              </w:rPr>
              <w:t>其他情况不得分。</w:t>
            </w:r>
          </w:p>
          <w:p>
            <w:pPr>
              <w:jc w:val="both"/>
              <w:rPr>
                <w:rFonts w:ascii="宋体" w:eastAsia="宋体" w:hAnsi="宋体" w:cs="宋体"/>
                <w:color w:val="000000"/>
                <w:szCs w:val="21"/>
                <w:highlight w:val="none"/>
              </w:rPr>
            </w:pPr>
            <w:r>
              <w:rPr>
                <w:rFonts w:ascii="宋体" w:eastAsia="宋体" w:hAnsi="宋体" w:cs="宋体" w:hint="eastAsia"/>
                <w:szCs w:val="21"/>
                <w:highlight w:val="none"/>
              </w:rPr>
              <w:t>2</w:t>
            </w:r>
            <w:r>
              <w:rPr>
                <w:rFonts w:ascii="宋体" w:hAnsi="宋体" w:cs="宋体" w:hint="eastAsia"/>
                <w:szCs w:val="21"/>
                <w:highlight w:val="none"/>
                <w:lang w:val="en-US" w:eastAsia="zh-CN"/>
              </w:rPr>
              <w:t>、</w:t>
            </w:r>
            <w:r>
              <w:rPr>
                <w:rFonts w:ascii="宋体" w:eastAsia="宋体" w:hAnsi="宋体" w:cs="宋体" w:hint="eastAsia"/>
                <w:szCs w:val="21"/>
                <w:highlight w:val="none"/>
              </w:rPr>
              <w:t>根据</w:t>
            </w:r>
            <w:r>
              <w:rPr>
                <w:rFonts w:ascii="宋体" w:eastAsia="宋体" w:hAnsi="宋体" w:cs="宋体" w:hint="eastAsia"/>
                <w:szCs w:val="21"/>
                <w:highlight w:val="none"/>
                <w:lang w:eastAsia="zh-CN"/>
              </w:rPr>
              <w:t>投标人</w:t>
            </w:r>
            <w:r>
              <w:rPr>
                <w:rFonts w:ascii="宋体" w:eastAsia="宋体" w:hAnsi="宋体" w:cs="宋体" w:hint="eastAsia"/>
                <w:szCs w:val="21"/>
                <w:highlight w:val="none"/>
              </w:rPr>
              <w:t>的具体响应内容，进一步评审：</w:t>
            </w:r>
          </w:p>
          <w:p>
            <w:pPr>
              <w:snapToGrid w:val="0"/>
              <w:jc w:val="both"/>
              <w:rPr>
                <w:rFonts w:ascii="宋体" w:eastAsia="宋体" w:hAnsi="宋体" w:cs="宋体"/>
                <w:szCs w:val="21"/>
                <w:highlight w:val="none"/>
              </w:rPr>
            </w:pPr>
            <w:r>
              <w:rPr>
                <w:rFonts w:ascii="宋体" w:eastAsia="宋体" w:hAnsi="宋体" w:cs="宋体" w:hint="eastAsia"/>
                <w:kern w:val="0"/>
                <w:szCs w:val="21"/>
                <w:highlight w:val="none"/>
              </w:rPr>
              <w:t>（1）</w:t>
            </w:r>
            <w:r>
              <w:rPr>
                <w:rFonts w:ascii="宋体" w:eastAsia="宋体" w:hAnsi="宋体" w:cs="宋体" w:hint="eastAsia"/>
                <w:sz w:val="21"/>
                <w:szCs w:val="21"/>
                <w:highlight w:val="none"/>
              </w:rPr>
              <w:t>质量</w:t>
            </w:r>
            <w:r>
              <w:rPr>
                <w:rFonts w:ascii="宋体" w:eastAsia="宋体" w:hAnsi="宋体" w:cs="宋体" w:hint="eastAsia"/>
                <w:szCs w:val="21"/>
                <w:highlight w:val="none"/>
              </w:rPr>
              <w:t>保障</w:t>
            </w:r>
            <w:r>
              <w:rPr>
                <w:rFonts w:ascii="宋体" w:eastAsia="宋体" w:hAnsi="宋体" w:cs="宋体" w:hint="eastAsia"/>
                <w:sz w:val="21"/>
                <w:szCs w:val="21"/>
                <w:highlight w:val="none"/>
              </w:rPr>
              <w:t>措施</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完善可行、内容全面具体、针对性强、可操作性强。评审为优，加</w:t>
            </w:r>
            <w:r>
              <w:rPr>
                <w:rFonts w:ascii="宋体" w:hAnsi="宋体" w:cs="宋体" w:hint="eastAsia"/>
                <w:snapToGrid w:val="0"/>
                <w:kern w:val="0"/>
                <w:szCs w:val="21"/>
                <w:highlight w:val="none"/>
                <w:lang w:val="en-US" w:eastAsia="zh-CN"/>
              </w:rPr>
              <w:t>40</w:t>
            </w:r>
            <w:r>
              <w:rPr>
                <w:rFonts w:ascii="宋体" w:hAnsi="宋体" w:cs="宋体" w:hint="eastAsia"/>
                <w:snapToGrid w:val="0"/>
                <w:kern w:val="0"/>
                <w:szCs w:val="21"/>
                <w:highlight w:val="none"/>
              </w:rPr>
              <w:t>分；</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（2）</w:t>
            </w:r>
            <w:r>
              <w:rPr>
                <w:rFonts w:ascii="宋体" w:eastAsia="宋体" w:hAnsi="宋体" w:cs="宋体" w:hint="eastAsia"/>
                <w:sz w:val="21"/>
                <w:szCs w:val="21"/>
                <w:highlight w:val="none"/>
              </w:rPr>
              <w:t>质量</w:t>
            </w:r>
            <w:r>
              <w:rPr>
                <w:rFonts w:ascii="宋体" w:eastAsia="宋体" w:hAnsi="宋体" w:cs="宋体" w:hint="eastAsia"/>
                <w:szCs w:val="21"/>
                <w:highlight w:val="none"/>
              </w:rPr>
              <w:t>保障</w:t>
            </w:r>
            <w:r>
              <w:rPr>
                <w:rFonts w:ascii="宋体" w:eastAsia="宋体" w:hAnsi="宋体" w:cs="宋体" w:hint="eastAsia"/>
                <w:sz w:val="21"/>
                <w:szCs w:val="21"/>
                <w:highlight w:val="none"/>
              </w:rPr>
              <w:t>措施</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较全面、针对性较强、可操作性较强。评审为良，加</w:t>
            </w:r>
            <w:r>
              <w:rPr>
                <w:rFonts w:ascii="宋体" w:hAnsi="宋体" w:cs="宋体" w:hint="eastAsia"/>
                <w:snapToGrid w:val="0"/>
                <w:kern w:val="0"/>
                <w:szCs w:val="21"/>
                <w:highlight w:val="none"/>
                <w:lang w:val="en-US" w:eastAsia="zh-CN"/>
              </w:rPr>
              <w:t>20</w:t>
            </w:r>
            <w:r>
              <w:rPr>
                <w:rFonts w:ascii="宋体" w:hAnsi="宋体" w:cs="宋体" w:hint="eastAsia"/>
                <w:snapToGrid w:val="0"/>
                <w:kern w:val="0"/>
                <w:szCs w:val="21"/>
                <w:highlight w:val="none"/>
              </w:rPr>
              <w:t>分；</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（3）</w:t>
            </w:r>
            <w:r>
              <w:rPr>
                <w:rFonts w:ascii="宋体" w:eastAsia="宋体" w:hAnsi="宋体" w:cs="宋体" w:hint="eastAsia"/>
                <w:sz w:val="21"/>
                <w:szCs w:val="21"/>
                <w:highlight w:val="none"/>
              </w:rPr>
              <w:t>质量</w:t>
            </w:r>
            <w:r>
              <w:rPr>
                <w:rFonts w:ascii="宋体" w:eastAsia="宋体" w:hAnsi="宋体" w:cs="宋体" w:hint="eastAsia"/>
                <w:szCs w:val="21"/>
                <w:highlight w:val="none"/>
              </w:rPr>
              <w:t>保障</w:t>
            </w:r>
            <w:r>
              <w:rPr>
                <w:rFonts w:ascii="宋体" w:eastAsia="宋体" w:hAnsi="宋体" w:cs="宋体" w:hint="eastAsia"/>
                <w:sz w:val="21"/>
                <w:szCs w:val="21"/>
                <w:highlight w:val="none"/>
              </w:rPr>
              <w:t>措施</w:t>
            </w:r>
            <w:r>
              <w:rPr>
                <w:rFonts w:ascii="宋体" w:hAnsi="宋体" w:cs="宋体" w:hint="eastAsia"/>
                <w:snapToGrid w:val="0"/>
                <w:kern w:val="0"/>
                <w:szCs w:val="21"/>
                <w:highlight w:val="none"/>
                <w:lang w:val="en-US" w:eastAsia="zh-CN"/>
              </w:rPr>
              <w:t>内容</w:t>
            </w:r>
            <w:r>
              <w:rPr>
                <w:rFonts w:ascii="宋体" w:hAnsi="宋体" w:cs="宋体" w:hint="eastAsia"/>
                <w:snapToGrid w:val="0"/>
                <w:kern w:val="0"/>
                <w:szCs w:val="21"/>
                <w:highlight w:val="none"/>
              </w:rPr>
              <w:t>完整性、针对性、可操作性均一般。评审为中，加1</w:t>
            </w:r>
            <w:r>
              <w:rPr>
                <w:rFonts w:ascii="宋体" w:hAnsi="宋体" w:cs="宋体" w:hint="eastAsia"/>
                <w:snapToGrid w:val="0"/>
                <w:kern w:val="0"/>
                <w:szCs w:val="21"/>
                <w:highlight w:val="none"/>
                <w:lang w:val="en-US" w:eastAsia="zh-CN"/>
              </w:rPr>
              <w:t>0</w:t>
            </w:r>
            <w:r>
              <w:rPr>
                <w:rFonts w:ascii="宋体" w:hAnsi="宋体" w:cs="宋体" w:hint="eastAsia"/>
                <w:snapToGrid w:val="0"/>
                <w:kern w:val="0"/>
                <w:szCs w:val="21"/>
                <w:highlight w:val="none"/>
              </w:rPr>
              <w:t>分</w:t>
            </w:r>
            <w:r>
              <w:rPr>
                <w:rFonts w:ascii="宋体" w:eastAsia="宋体" w:hAnsi="宋体" w:cs="宋体" w:hint="eastAsia"/>
                <w:kern w:val="0"/>
                <w:szCs w:val="21"/>
                <w:highlight w:val="none"/>
              </w:rPr>
              <w:t>；</w:t>
            </w:r>
          </w:p>
          <w:p>
            <w:pPr>
              <w:widowControl/>
              <w:wordWrap w:val="0"/>
              <w:jc w:val="both"/>
              <w:rPr>
                <w:rFonts w:ascii="宋体" w:eastAsia="宋体" w:hAnsi="宋体" w:cs="宋体"/>
                <w:szCs w:val="21"/>
                <w:highlight w:val="none"/>
              </w:rPr>
            </w:pPr>
            <w:r>
              <w:rPr>
                <w:rFonts w:ascii="宋体" w:eastAsia="宋体" w:hAnsi="宋体" w:cs="宋体" w:hint="eastAsia"/>
                <w:kern w:val="0"/>
                <w:szCs w:val="21"/>
                <w:highlight w:val="none"/>
              </w:rPr>
              <w:t>（4）</w:t>
            </w:r>
            <w:r>
              <w:rPr>
                <w:rFonts w:ascii="宋体" w:eastAsia="宋体" w:hAnsi="宋体" w:cs="宋体" w:hint="eastAsia"/>
                <w:sz w:val="21"/>
                <w:szCs w:val="21"/>
                <w:highlight w:val="none"/>
              </w:rPr>
              <w:t>质量</w:t>
            </w:r>
            <w:r>
              <w:rPr>
                <w:rFonts w:ascii="宋体" w:eastAsia="宋体" w:hAnsi="宋体" w:cs="宋体" w:hint="eastAsia"/>
                <w:szCs w:val="21"/>
                <w:highlight w:val="none"/>
              </w:rPr>
              <w:t>保障</w:t>
            </w:r>
            <w:r>
              <w:rPr>
                <w:rFonts w:ascii="宋体" w:eastAsia="宋体" w:hAnsi="宋体" w:cs="宋体" w:hint="eastAsia"/>
                <w:sz w:val="21"/>
                <w:szCs w:val="21"/>
                <w:highlight w:val="none"/>
              </w:rPr>
              <w:t>措施</w:t>
            </w:r>
            <w:r>
              <w:rPr>
                <w:rFonts w:ascii="宋体" w:eastAsia="宋体" w:hAnsi="宋体" w:cs="宋体" w:hint="eastAsia"/>
                <w:kern w:val="0"/>
                <w:szCs w:val="21"/>
                <w:highlight w:val="none"/>
              </w:rPr>
              <w:t>内容</w:t>
            </w:r>
            <w:r>
              <w:rPr>
                <w:rFonts w:ascii="宋体" w:hAnsi="宋体" w:cs="宋体" w:hint="eastAsia"/>
                <w:snapToGrid w:val="0"/>
                <w:kern w:val="0"/>
                <w:szCs w:val="21"/>
                <w:highlight w:val="none"/>
              </w:rPr>
              <w:t>不科学、不完整、针对性较弱。评审为差，不加分。</w:t>
            </w:r>
          </w:p>
          <w:p>
            <w:pPr>
              <w:snapToGrid w:val="0"/>
              <w:jc w:val="left"/>
              <w:rPr>
                <w:rFonts w:ascii="宋体" w:eastAsia="宋体" w:hAnsi="宋体" w:cs="宋体" w:hint="eastAsia"/>
                <w:snapToGrid w:val="0"/>
                <w:kern w:val="0"/>
                <w:sz w:val="21"/>
                <w:szCs w:val="21"/>
                <w:highlight w:val="none"/>
                <w:lang w:val="en-US" w:eastAsia="zh-CN"/>
              </w:rPr>
            </w:pPr>
            <w:r>
              <w:rPr>
                <w:rFonts w:ascii="Helvetica Neue" w:hAnsi="Helvetica Neue" w:cs="Helvetica Neue" w:hint="eastAsia"/>
                <w:b/>
                <w:bCs/>
                <w:kern w:val="0"/>
                <w:szCs w:val="21"/>
                <w:highlight w:val="none"/>
              </w:rPr>
              <w:t>注意：</w:t>
            </w:r>
            <w:r>
              <w:rPr>
                <w:rFonts w:ascii="Helvetica Neue" w:hAnsi="Helvetica Neue" w:cs="Helvetica Neue"/>
                <w:b/>
                <w:bCs/>
                <w:kern w:val="0"/>
                <w:szCs w:val="21"/>
                <w:highlight w:val="none"/>
              </w:rPr>
              <w:t>如果评审为差，要求专家书面说明理由，并记录在档。</w:t>
            </w:r>
            <w:r>
              <w:rPr>
                <w:rFonts w:ascii="Helvetica Neue" w:hAnsi="Helvetica Neue" w:cs="Helvetica Neue" w:hint="eastAsia"/>
                <w:b/>
                <w:bCs/>
                <w:kern w:val="0"/>
                <w:szCs w:val="21"/>
                <w:highlight w:val="none"/>
              </w:rPr>
              <w:t>1-2项累加计分，最高得</w:t>
            </w:r>
            <w:r>
              <w:rPr>
                <w:rFonts w:ascii="宋体" w:hAnsi="宋体" w:cs="宋体" w:hint="eastAsia"/>
                <w:b/>
                <w:bCs/>
                <w:kern w:val="0"/>
                <w:szCs w:val="21"/>
                <w:highlight w:val="none"/>
              </w:rPr>
              <w:t>100</w:t>
            </w:r>
            <w:r>
              <w:rPr>
                <w:rFonts w:ascii="Helvetica Neue" w:hAnsi="Helvetica Neue" w:cs="Helvetica Neue" w:hint="eastAsia"/>
                <w:b/>
                <w:bCs/>
                <w:kern w:val="0"/>
                <w:szCs w:val="21"/>
                <w:highlight w:val="none"/>
              </w:rPr>
              <w:t>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项目组织管理承诺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hAnsi="宋体" w:cs="宋体" w:hint="eastAsia"/>
                <w:color w:val="auto"/>
                <w:szCs w:val="21"/>
                <w:highlight w:val="none"/>
                <w:lang w:val="en-US" w:eastAsia="zh-CN"/>
              </w:rPr>
              <w:t>4</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负责服务人员的劳资纠纷及意外伤害的处理，如因处理不当或对采购人带来不良影响的，承担经济和法律责任；</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本项目</w:t>
            </w:r>
            <w:r>
              <w:rPr>
                <w:rFonts w:ascii="宋体" w:eastAsia="宋体" w:hAnsi="宋体" w:cs="宋体" w:hint="eastAsia"/>
                <w:color w:val="auto"/>
                <w:szCs w:val="21"/>
                <w:highlight w:val="none"/>
              </w:rPr>
              <w:t>不非法转包、分包；如发现</w:t>
            </w:r>
            <w:r>
              <w:rPr>
                <w:rFonts w:ascii="宋体" w:hAnsi="宋体" w:cs="宋体" w:hint="eastAsia"/>
                <w:color w:val="auto"/>
                <w:szCs w:val="21"/>
                <w:highlight w:val="none"/>
                <w:lang w:val="en-US" w:eastAsia="zh-CN"/>
              </w:rPr>
              <w:t>中标人存在</w:t>
            </w:r>
            <w:r>
              <w:rPr>
                <w:rFonts w:ascii="宋体" w:eastAsia="宋体" w:hAnsi="宋体" w:cs="宋体" w:hint="eastAsia"/>
                <w:color w:val="auto"/>
                <w:szCs w:val="21"/>
                <w:highlight w:val="none"/>
              </w:rPr>
              <w:t>非法转包或分包</w:t>
            </w:r>
            <w:r>
              <w:rPr>
                <w:rFonts w:ascii="宋体" w:hAnsi="宋体" w:cs="宋体" w:hint="eastAsia"/>
                <w:color w:val="auto"/>
                <w:szCs w:val="21"/>
                <w:highlight w:val="none"/>
                <w:lang w:val="en-US" w:eastAsia="zh-CN"/>
              </w:rPr>
              <w:t>情形</w:t>
            </w:r>
            <w:r>
              <w:rPr>
                <w:rFonts w:ascii="宋体" w:eastAsia="宋体" w:hAnsi="宋体" w:cs="宋体" w:hint="eastAsia"/>
                <w:color w:val="auto"/>
                <w:szCs w:val="21"/>
                <w:highlight w:val="none"/>
              </w:rPr>
              <w:t>，除终止</w:t>
            </w:r>
            <w:r>
              <w:rPr>
                <w:rFonts w:ascii="宋体" w:hAnsi="宋体" w:cs="宋体" w:hint="eastAsia"/>
                <w:strike w:val="0"/>
                <w:color w:val="auto"/>
                <w:szCs w:val="21"/>
                <w:highlight w:val="none"/>
                <w:lang w:val="en-US" w:eastAsia="zh-CN"/>
              </w:rPr>
              <w:t>服务</w:t>
            </w:r>
            <w:r>
              <w:rPr>
                <w:rFonts w:ascii="宋体" w:eastAsia="宋体" w:hAnsi="宋体" w:cs="宋体" w:hint="eastAsia"/>
                <w:color w:val="auto"/>
                <w:szCs w:val="21"/>
                <w:highlight w:val="none"/>
              </w:rPr>
              <w:t>合同外，同意给予合同总额的5</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作为另外招标和停工所造成的损失补偿；</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w:t>
            </w:r>
            <w:r>
              <w:rPr>
                <w:rFonts w:ascii="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承诺承担服务期间</w:t>
            </w:r>
            <w:r>
              <w:rPr>
                <w:rFonts w:ascii="宋体" w:hAnsi="宋体" w:cs="宋体" w:hint="eastAsia"/>
                <w:color w:val="auto"/>
                <w:szCs w:val="21"/>
                <w:highlight w:val="none"/>
                <w:lang w:val="en-US" w:eastAsia="zh-CN"/>
              </w:rPr>
              <w:t>对安排</w:t>
            </w:r>
            <w:r>
              <w:rPr>
                <w:rFonts w:ascii="宋体" w:eastAsia="宋体" w:hAnsi="宋体" w:cs="宋体" w:hint="eastAsia"/>
                <w:color w:val="auto"/>
                <w:szCs w:val="21"/>
                <w:highlight w:val="none"/>
              </w:rPr>
              <w:t>服务人员</w:t>
            </w:r>
            <w:r>
              <w:rPr>
                <w:rFonts w:ascii="宋体" w:hAnsi="宋体" w:cs="宋体" w:hint="eastAsia"/>
                <w:color w:val="auto"/>
                <w:szCs w:val="21"/>
                <w:highlight w:val="none"/>
                <w:lang w:val="en-US" w:eastAsia="zh-CN"/>
              </w:rPr>
              <w:t>的</w:t>
            </w:r>
            <w:r>
              <w:rPr>
                <w:rFonts w:ascii="宋体" w:eastAsia="宋体" w:hAnsi="宋体" w:cs="宋体" w:hint="eastAsia"/>
                <w:color w:val="auto"/>
                <w:szCs w:val="21"/>
                <w:highlight w:val="none"/>
              </w:rPr>
              <w:t>（非）工伤、疾病死亡所产生的经济赔偿责任。</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4、投标人根据投标文件要求承诺</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val="en-US" w:eastAsia="zh-CN"/>
              </w:rPr>
              <w:t>做到不拖欠工资。及时</w:t>
            </w:r>
            <w:r>
              <w:rPr>
                <w:rFonts w:ascii="宋体" w:eastAsia="宋体" w:hAnsi="宋体" w:cs="宋体" w:hint="eastAsia"/>
                <w:szCs w:val="21"/>
                <w:highlight w:val="none"/>
              </w:rPr>
              <w:t>发放员工的工资、绩效工资和奖金、福利等。</w:t>
            </w:r>
          </w:p>
          <w:p>
            <w:pPr>
              <w:snapToGrid w:val="0"/>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二、评审标准：</w:t>
            </w:r>
          </w:p>
          <w:p>
            <w:pPr>
              <w:snapToGrid w:val="0"/>
              <w:jc w:val="left"/>
              <w:rPr>
                <w:rFonts w:ascii="宋体" w:eastAsia="宋体" w:hAnsi="宋体" w:cs="宋体" w:hint="eastAsia"/>
                <w:sz w:val="21"/>
                <w:szCs w:val="21"/>
                <w:highlight w:val="none"/>
              </w:rPr>
            </w:pP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rPr>
              <w:t>考察以上评审内容的</w:t>
            </w:r>
            <w:r>
              <w:rPr>
                <w:rFonts w:ascii="宋体" w:eastAsia="宋体" w:hAnsi="宋体" w:cs="宋体" w:hint="eastAsia"/>
                <w:color w:val="auto"/>
                <w:szCs w:val="21"/>
                <w:highlight w:val="none"/>
                <w:lang w:val="en-US" w:eastAsia="zh-CN"/>
              </w:rPr>
              <w:t>四</w:t>
            </w:r>
            <w:r>
              <w:rPr>
                <w:rFonts w:ascii="宋体" w:eastAsia="宋体" w:hAnsi="宋体" w:cs="宋体" w:hint="eastAsia"/>
                <w:color w:val="auto"/>
                <w:szCs w:val="21"/>
                <w:highlight w:val="none"/>
              </w:rPr>
              <w:t>点</w:t>
            </w:r>
            <w:r>
              <w:rPr>
                <w:rFonts w:ascii="宋体" w:hAnsi="宋体" w:cs="宋体" w:hint="eastAsia"/>
                <w:color w:val="auto"/>
                <w:szCs w:val="21"/>
                <w:highlight w:val="none"/>
                <w:lang w:val="en-US" w:eastAsia="zh-CN"/>
              </w:rPr>
              <w:t>承诺内容</w:t>
            </w: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提供承诺函（格式自定）。</w:t>
            </w:r>
            <w:r>
              <w:rPr>
                <w:rFonts w:ascii="宋体" w:hAnsi="宋体" w:cs="宋体" w:hint="eastAsia"/>
                <w:color w:val="auto"/>
                <w:szCs w:val="21"/>
                <w:highlight w:val="none"/>
                <w:lang w:val="en-US" w:eastAsia="zh-CN"/>
              </w:rPr>
              <w:t>承诺内容满足</w:t>
            </w:r>
            <w:r>
              <w:rPr>
                <w:rFonts w:ascii="宋体" w:eastAsia="宋体" w:hAnsi="宋体" w:cs="宋体" w:hint="eastAsia"/>
                <w:color w:val="auto"/>
                <w:szCs w:val="21"/>
                <w:highlight w:val="none"/>
              </w:rPr>
              <w:t>以上满足任意一点</w:t>
            </w:r>
            <w:r>
              <w:rPr>
                <w:rFonts w:ascii="宋体" w:eastAsia="宋体" w:hAnsi="宋体" w:cs="宋体" w:hint="eastAsia"/>
                <w:color w:val="auto"/>
                <w:szCs w:val="21"/>
                <w:highlight w:val="none"/>
                <w:lang w:val="en-US" w:eastAsia="zh-CN"/>
              </w:rPr>
              <w:t>内容可</w:t>
            </w:r>
            <w:r>
              <w:rPr>
                <w:rFonts w:ascii="宋体" w:eastAsia="宋体" w:hAnsi="宋体" w:cs="宋体" w:hint="eastAsia"/>
                <w:color w:val="auto"/>
                <w:szCs w:val="21"/>
                <w:highlight w:val="none"/>
              </w:rPr>
              <w:t>得2</w:t>
            </w:r>
            <w:r>
              <w:rPr>
                <w:rFonts w:ascii="宋体" w:eastAsia="宋体" w:hAnsi="宋体" w:cs="宋体" w:hint="eastAsia"/>
                <w:color w:val="auto"/>
                <w:szCs w:val="21"/>
                <w:highlight w:val="none"/>
                <w:lang w:val="en-US" w:eastAsia="zh-CN"/>
              </w:rPr>
              <w:t>5</w:t>
            </w:r>
            <w:r>
              <w:rPr>
                <w:rFonts w:ascii="宋体" w:eastAsia="宋体" w:hAnsi="宋体" w:cs="宋体" w:hint="eastAsia"/>
                <w:color w:val="auto"/>
                <w:szCs w:val="21"/>
                <w:highlight w:val="none"/>
              </w:rPr>
              <w:t>分，</w:t>
            </w:r>
            <w:r>
              <w:rPr>
                <w:rFonts w:ascii="宋体" w:eastAsia="宋体" w:hAnsi="宋体" w:cs="宋体" w:hint="eastAsia"/>
                <w:color w:val="auto"/>
                <w:szCs w:val="21"/>
                <w:highlight w:val="none"/>
                <w:lang w:val="en-US" w:eastAsia="zh-CN"/>
              </w:rPr>
              <w:t>最高得100分，</w:t>
            </w:r>
            <w:r>
              <w:rPr>
                <w:rFonts w:ascii="宋体" w:eastAsia="宋体" w:hAnsi="宋体" w:cs="宋体" w:hint="eastAsia"/>
                <w:color w:val="auto"/>
                <w:szCs w:val="21"/>
                <w:highlight w:val="none"/>
              </w:rPr>
              <w:t>未满足</w:t>
            </w:r>
            <w:r>
              <w:rPr>
                <w:rFonts w:ascii="宋体" w:hAnsi="宋体" w:cs="宋体" w:hint="eastAsia"/>
                <w:color w:val="auto"/>
                <w:szCs w:val="21"/>
                <w:highlight w:val="none"/>
                <w:lang w:val="en-US" w:eastAsia="zh-CN"/>
              </w:rPr>
              <w:t>承诺内容或者偏离的</w:t>
            </w:r>
            <w:r>
              <w:rPr>
                <w:rFonts w:ascii="宋体" w:eastAsia="宋体" w:hAnsi="宋体" w:cs="宋体" w:hint="eastAsia"/>
                <w:color w:val="auto"/>
                <w:szCs w:val="21"/>
                <w:highlight w:val="none"/>
              </w:rPr>
              <w:t>不得分。</w:t>
            </w:r>
          </w:p>
        </w:tc>
      </w:tr>
      <w:tr>
        <w:tblPrEx>
          <w:tblW w:w="9885" w:type="dxa"/>
          <w:jc w:val="center"/>
          <w:tblLayout w:type="fixed"/>
          <w:tblCellMar>
            <w:top w:w="0" w:type="dxa"/>
            <w:left w:w="108" w:type="dxa"/>
            <w:bottom w:w="0" w:type="dxa"/>
            <w:right w:w="108" w:type="dxa"/>
          </w:tblCellMar>
        </w:tblPrEx>
        <w:trPr>
          <w:trHeight w:val="552"/>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lang w:val="en-US" w:eastAsia="zh-CN"/>
              </w:rPr>
              <w:t>对</w:t>
            </w:r>
            <w:r>
              <w:rPr>
                <w:rFonts w:ascii="宋体" w:eastAsia="宋体" w:hAnsi="宋体" w:cs="宋体" w:hint="eastAsia"/>
                <w:color w:val="auto"/>
                <w:szCs w:val="21"/>
                <w:highlight w:val="none"/>
              </w:rPr>
              <w:t>巡防服务队人员工资</w:t>
            </w:r>
            <w:r>
              <w:rPr>
                <w:rFonts w:ascii="宋体" w:hAnsi="宋体" w:cs="宋体" w:hint="eastAsia"/>
                <w:color w:val="auto"/>
                <w:szCs w:val="21"/>
                <w:highlight w:val="none"/>
                <w:lang w:val="en-US" w:eastAsia="zh-CN"/>
              </w:rPr>
              <w:t>投入</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eastAsia="宋体" w:hAnsi="宋体" w:cs="宋体" w:hint="eastAsia"/>
                <w:color w:val="auto"/>
                <w:szCs w:val="21"/>
                <w:highlight w:val="none"/>
                <w:lang w:val="en-US"/>
              </w:rPr>
              <w:t>20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评审内容：</w:t>
            </w:r>
          </w:p>
          <w:p>
            <w:pPr>
              <w:numPr>
                <w:ilvl w:val="255"/>
                <w:numId w:val="0"/>
              </w:numPr>
              <w:snapToGrid w:val="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巡防服务队人员工资</w:t>
            </w:r>
            <w:r>
              <w:rPr>
                <w:rFonts w:ascii="宋体" w:hAnsi="宋体" w:cs="宋体" w:hint="eastAsia"/>
                <w:b/>
                <w:bCs/>
                <w:color w:val="auto"/>
                <w:szCs w:val="21"/>
                <w:highlight w:val="none"/>
                <w:lang w:val="en-US" w:eastAsia="zh-CN"/>
              </w:rPr>
              <w:t>投入是对后期安排服务人员质量以及确保后续服务履约能力（工作质量）的标准，考核投标人对</w:t>
            </w:r>
            <w:r>
              <w:rPr>
                <w:rFonts w:ascii="宋体" w:eastAsia="宋体" w:hAnsi="宋体" w:cs="宋体" w:hint="eastAsia"/>
                <w:b/>
                <w:bCs/>
                <w:color w:val="auto"/>
                <w:szCs w:val="21"/>
                <w:highlight w:val="none"/>
              </w:rPr>
              <w:t>巡防服务队人员工资</w:t>
            </w:r>
            <w:r>
              <w:rPr>
                <w:rFonts w:ascii="宋体" w:hAnsi="宋体" w:cs="宋体" w:hint="eastAsia"/>
                <w:b/>
                <w:bCs/>
                <w:color w:val="auto"/>
                <w:szCs w:val="21"/>
                <w:highlight w:val="none"/>
                <w:lang w:val="en-US" w:eastAsia="zh-CN"/>
              </w:rPr>
              <w:t>投入情况：</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eastAsia="宋体" w:hAnsi="宋体" w:cs="宋体" w:hint="eastAsia"/>
                <w:color w:val="auto"/>
                <w:szCs w:val="21"/>
                <w:highlight w:val="none"/>
                <w:lang w:eastAsia="zh-CN"/>
              </w:rPr>
              <w:t>巡防服务队</w:t>
            </w:r>
            <w:r>
              <w:rPr>
                <w:rFonts w:ascii="宋体" w:eastAsia="宋体" w:hAnsi="宋体" w:cs="宋体" w:hint="eastAsia"/>
                <w:color w:val="auto"/>
                <w:szCs w:val="21"/>
                <w:highlight w:val="none"/>
              </w:rPr>
              <w:t>人员的</w:t>
            </w:r>
            <w:r>
              <w:rPr>
                <w:rFonts w:ascii="宋体" w:eastAsia="宋体" w:hAnsi="宋体" w:cs="宋体" w:hint="eastAsia"/>
                <w:color w:val="auto"/>
                <w:szCs w:val="21"/>
                <w:highlight w:val="none"/>
                <w:lang w:val="en-US" w:eastAsia="zh-CN"/>
              </w:rPr>
              <w:t>平均工资</w:t>
            </w:r>
            <w:r>
              <w:rPr>
                <w:rFonts w:ascii="宋体" w:eastAsia="宋体" w:hAnsi="宋体" w:cs="宋体" w:hint="eastAsia"/>
                <w:color w:val="auto"/>
                <w:szCs w:val="21"/>
                <w:highlight w:val="none"/>
              </w:rPr>
              <w:t>达到深圳市月最低工资标准（2</w:t>
            </w:r>
            <w:r>
              <w:rPr>
                <w:rFonts w:ascii="宋体" w:eastAsia="宋体" w:hAnsi="宋体" w:cs="宋体" w:hint="eastAsia"/>
                <w:color w:val="auto"/>
                <w:szCs w:val="21"/>
                <w:highlight w:val="none"/>
                <w:lang w:val="en-US" w:eastAsia="zh-CN"/>
              </w:rPr>
              <w:t>520</w:t>
            </w:r>
            <w:r>
              <w:rPr>
                <w:rFonts w:ascii="宋体" w:eastAsia="宋体" w:hAnsi="宋体" w:cs="宋体" w:hint="eastAsia"/>
                <w:color w:val="auto"/>
                <w:szCs w:val="21"/>
                <w:highlight w:val="none"/>
              </w:rPr>
              <w:t>元/人）的</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倍，得</w:t>
            </w:r>
            <w:r>
              <w:rPr>
                <w:rFonts w:ascii="宋体" w:eastAsia="宋体" w:hAnsi="宋体" w:cs="宋体" w:hint="eastAsia"/>
                <w:color w:val="auto"/>
                <w:szCs w:val="21"/>
                <w:highlight w:val="none"/>
                <w:lang w:val="en-US" w:eastAsia="zh-CN"/>
              </w:rPr>
              <w:t>6</w:t>
            </w:r>
            <w:r>
              <w:rPr>
                <w:rFonts w:ascii="宋体" w:eastAsia="宋体" w:hAnsi="宋体" w:cs="宋体" w:hint="eastAsia"/>
                <w:color w:val="auto"/>
                <w:szCs w:val="21"/>
                <w:highlight w:val="none"/>
              </w:rPr>
              <w:t>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eastAsia="宋体" w:hAnsi="宋体" w:cs="宋体" w:hint="eastAsia"/>
                <w:color w:val="auto"/>
                <w:szCs w:val="21"/>
                <w:highlight w:val="none"/>
                <w:lang w:eastAsia="zh-CN"/>
              </w:rPr>
              <w:t>巡防服务队</w:t>
            </w:r>
            <w:r>
              <w:rPr>
                <w:rFonts w:ascii="宋体" w:eastAsia="宋体" w:hAnsi="宋体" w:cs="宋体" w:hint="eastAsia"/>
                <w:color w:val="auto"/>
                <w:szCs w:val="21"/>
                <w:highlight w:val="none"/>
              </w:rPr>
              <w:t>人员的</w:t>
            </w:r>
            <w:r>
              <w:rPr>
                <w:rFonts w:ascii="宋体" w:eastAsia="宋体" w:hAnsi="宋体" w:cs="宋体" w:hint="eastAsia"/>
                <w:color w:val="auto"/>
                <w:szCs w:val="21"/>
                <w:highlight w:val="none"/>
                <w:lang w:val="en-US" w:eastAsia="zh-CN"/>
              </w:rPr>
              <w:t>平均工资</w:t>
            </w:r>
            <w:r>
              <w:rPr>
                <w:rFonts w:ascii="宋体" w:eastAsia="宋体" w:hAnsi="宋体" w:cs="宋体" w:hint="eastAsia"/>
                <w:color w:val="auto"/>
                <w:szCs w:val="21"/>
                <w:highlight w:val="none"/>
              </w:rPr>
              <w:t>在深圳市月最低工资标准（2</w:t>
            </w:r>
            <w:r>
              <w:rPr>
                <w:rFonts w:ascii="宋体" w:eastAsia="宋体" w:hAnsi="宋体" w:cs="宋体" w:hint="eastAsia"/>
                <w:color w:val="auto"/>
                <w:szCs w:val="21"/>
                <w:highlight w:val="none"/>
                <w:lang w:val="en-US" w:eastAsia="zh-CN"/>
              </w:rPr>
              <w:t>520</w:t>
            </w:r>
            <w:r>
              <w:rPr>
                <w:rFonts w:ascii="宋体" w:eastAsia="宋体" w:hAnsi="宋体" w:cs="宋体" w:hint="eastAsia"/>
                <w:color w:val="auto"/>
                <w:szCs w:val="21"/>
                <w:highlight w:val="none"/>
              </w:rPr>
              <w:t>元/人）的</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倍的基础上，每增加</w:t>
            </w:r>
            <w:r>
              <w:rPr>
                <w:rFonts w:ascii="宋体" w:eastAsia="宋体" w:hAnsi="宋体" w:cs="宋体" w:hint="eastAsia"/>
                <w:color w:val="auto"/>
                <w:szCs w:val="21"/>
                <w:highlight w:val="none"/>
                <w:lang w:val="en-US" w:eastAsia="zh-CN"/>
              </w:rPr>
              <w:t>280</w:t>
            </w:r>
            <w:r>
              <w:rPr>
                <w:rFonts w:ascii="宋体" w:eastAsia="宋体" w:hAnsi="宋体" w:cs="宋体" w:hint="eastAsia"/>
                <w:color w:val="auto"/>
                <w:szCs w:val="21"/>
                <w:highlight w:val="none"/>
              </w:rPr>
              <w:t>元/人加</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0分，最高</w:t>
            </w:r>
            <w:r>
              <w:rPr>
                <w:rFonts w:ascii="宋体" w:hAnsi="宋体" w:cs="宋体" w:hint="eastAsia"/>
                <w:color w:val="auto"/>
                <w:szCs w:val="21"/>
                <w:highlight w:val="none"/>
                <w:lang w:val="en-US" w:eastAsia="zh-CN"/>
              </w:rPr>
              <w:t>加</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以上两项合计，最高得100分。</w:t>
            </w:r>
          </w:p>
          <w:p>
            <w:pPr>
              <w:snapToGrid w:val="0"/>
              <w:jc w:val="left"/>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注意：</w:t>
            </w:r>
          </w:p>
          <w:p>
            <w:pPr>
              <w:snapToGrid w:val="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计算公式</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以</w:t>
            </w: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投标</w:t>
            </w:r>
            <w:r>
              <w:rPr>
                <w:rFonts w:ascii="宋体" w:eastAsia="宋体" w:hAnsi="宋体" w:cs="宋体" w:hint="eastAsia"/>
                <w:b/>
                <w:bCs/>
                <w:color w:val="auto"/>
                <w:szCs w:val="21"/>
                <w:highlight w:val="none"/>
              </w:rPr>
              <w:t>分项报价表”中的巡防服务队人员工资÷本项目巡防服务队总人数÷本项目服务期限（服务期限应按12个月计算）。</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二、评分依据：</w:t>
            </w:r>
          </w:p>
          <w:p>
            <w:pPr>
              <w:snapToGrid w:val="0"/>
              <w:jc w:val="left"/>
              <w:rPr>
                <w:rFonts w:ascii="宋体" w:eastAsia="宋体" w:hAnsi="宋体" w:cs="宋体" w:hint="eastAsia"/>
                <w:sz w:val="21"/>
                <w:szCs w:val="21"/>
                <w:highlight w:val="none"/>
              </w:rPr>
            </w:pPr>
            <w:r>
              <w:rPr>
                <w:rFonts w:ascii="宋体" w:eastAsia="宋体" w:hAnsi="宋体" w:cs="宋体" w:hint="eastAsia"/>
                <w:color w:val="auto"/>
                <w:szCs w:val="21"/>
                <w:highlight w:val="none"/>
              </w:rPr>
              <w:t>以“</w:t>
            </w:r>
            <w:r>
              <w:rPr>
                <w:rFonts w:ascii="宋体" w:eastAsia="宋体" w:hAnsi="宋体" w:cs="宋体" w:hint="eastAsia"/>
                <w:color w:val="auto"/>
                <w:szCs w:val="21"/>
                <w:highlight w:val="none"/>
                <w:lang w:val="en-US" w:eastAsia="zh-CN"/>
              </w:rPr>
              <w:t>投标</w:t>
            </w:r>
            <w:r>
              <w:rPr>
                <w:rFonts w:ascii="宋体" w:eastAsia="宋体" w:hAnsi="宋体" w:cs="宋体" w:hint="eastAsia"/>
                <w:color w:val="auto"/>
                <w:szCs w:val="21"/>
                <w:highlight w:val="none"/>
              </w:rPr>
              <w:t>分项报价表”中的巡防服务队人员工资作为评价依据</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投标人自行根据计算公式计算出对</w:t>
            </w:r>
            <w:r>
              <w:rPr>
                <w:rFonts w:ascii="宋体" w:eastAsia="宋体" w:hAnsi="宋体" w:cs="宋体" w:hint="eastAsia"/>
                <w:b w:val="0"/>
                <w:bCs w:val="0"/>
                <w:color w:val="auto"/>
                <w:szCs w:val="21"/>
                <w:highlight w:val="none"/>
              </w:rPr>
              <w:t>巡防服务队人员</w:t>
            </w:r>
            <w:r>
              <w:rPr>
                <w:rFonts w:ascii="宋体" w:hAnsi="宋体" w:cs="宋体" w:hint="eastAsia"/>
                <w:b w:val="0"/>
                <w:bCs w:val="0"/>
                <w:color w:val="auto"/>
                <w:szCs w:val="21"/>
                <w:highlight w:val="none"/>
                <w:lang w:val="en-US" w:eastAsia="zh-CN"/>
              </w:rPr>
              <w:t>投入的</w:t>
            </w:r>
            <w:r>
              <w:rPr>
                <w:rFonts w:ascii="宋体" w:eastAsia="宋体" w:hAnsi="宋体" w:cs="宋体" w:hint="eastAsia"/>
                <w:b w:val="0"/>
                <w:bCs w:val="0"/>
                <w:color w:val="auto"/>
                <w:szCs w:val="21"/>
                <w:highlight w:val="none"/>
              </w:rPr>
              <w:t>工资</w:t>
            </w:r>
            <w:r>
              <w:rPr>
                <w:rFonts w:ascii="宋体" w:hAnsi="宋体" w:cs="宋体" w:hint="eastAsia"/>
                <w:b w:val="0"/>
                <w:bCs w:val="0"/>
                <w:color w:val="auto"/>
                <w:szCs w:val="21"/>
                <w:highlight w:val="none"/>
                <w:lang w:val="en-US" w:eastAsia="zh-CN"/>
              </w:rPr>
              <w:t>金额，方便评审专家核对。</w:t>
            </w:r>
          </w:p>
        </w:tc>
      </w:tr>
      <w:tr>
        <w:tblPrEx>
          <w:tblW w:w="9885" w:type="dxa"/>
          <w:jc w:val="center"/>
          <w:tblLayout w:type="fixed"/>
          <w:tblCellMar>
            <w:top w:w="0" w:type="dxa"/>
            <w:left w:w="108" w:type="dxa"/>
            <w:bottom w:w="0" w:type="dxa"/>
            <w:right w:w="108" w:type="dxa"/>
          </w:tblCellMar>
        </w:tblPrEx>
        <w:trPr>
          <w:trHeight w:val="1829"/>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6</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hAnsi="宋体" w:cs="宋体" w:hint="eastAsia"/>
                <w:color w:val="auto"/>
                <w:szCs w:val="21"/>
                <w:highlight w:val="none"/>
                <w:lang w:val="en-US" w:eastAsia="zh-CN"/>
              </w:rPr>
              <w:t>4</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 xml:space="preserve">1、服务期满后主动离岗； </w:t>
            </w:r>
          </w:p>
          <w:p>
            <w:pPr>
              <w:widowControl/>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2、服务期满，与后续服务公司有序交接；</w:t>
            </w:r>
          </w:p>
          <w:p>
            <w:pPr>
              <w:widowControl/>
              <w:snapToGrid w:val="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3、服务期满，后续服务公司未到位前仍按原合同提供服务</w:t>
            </w:r>
            <w:r>
              <w:rPr>
                <w:rFonts w:ascii="宋体" w:eastAsia="宋体" w:hAnsi="宋体" w:cs="宋体" w:hint="eastAsia"/>
                <w:color w:val="auto"/>
                <w:szCs w:val="21"/>
                <w:highlight w:val="none"/>
                <w:lang w:eastAsia="zh-CN"/>
              </w:rPr>
              <w:t>；</w:t>
            </w:r>
          </w:p>
          <w:p>
            <w:pPr>
              <w:widowControl/>
              <w:snapToGrid w:val="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4、服务期满，无条件配合本项目后续审计工作，确保项目的合规性和准确性。</w:t>
            </w:r>
          </w:p>
          <w:p>
            <w:pPr>
              <w:widowControl/>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二、评审标准：</w:t>
            </w:r>
          </w:p>
          <w:p>
            <w:pPr>
              <w:snapToGrid w:val="0"/>
              <w:jc w:val="left"/>
              <w:rPr>
                <w:rFonts w:ascii="宋体" w:eastAsia="宋体" w:hAnsi="宋体" w:cs="宋体" w:hint="eastAsia"/>
                <w:sz w:val="21"/>
                <w:szCs w:val="21"/>
                <w:highlight w:val="none"/>
              </w:rPr>
            </w:pPr>
            <w:r>
              <w:rPr>
                <w:rFonts w:ascii="宋体" w:hAnsi="宋体" w:cs="宋体" w:hint="eastAsia"/>
                <w:color w:val="auto"/>
                <w:szCs w:val="21"/>
                <w:highlight w:val="none"/>
                <w:lang w:val="en-US" w:eastAsia="zh-CN"/>
              </w:rPr>
              <w:t>投标人</w:t>
            </w:r>
            <w:r>
              <w:rPr>
                <w:rFonts w:ascii="宋体" w:eastAsia="宋体" w:hAnsi="宋体" w:cs="宋体" w:hint="eastAsia"/>
                <w:color w:val="auto"/>
                <w:szCs w:val="21"/>
                <w:highlight w:val="none"/>
              </w:rPr>
              <w:t>提供承诺函（格式自定）</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承诺</w:t>
            </w:r>
            <w:r>
              <w:rPr>
                <w:rFonts w:ascii="宋体" w:hAnsi="宋体" w:cs="宋体" w:hint="eastAsia"/>
                <w:color w:val="auto"/>
                <w:szCs w:val="21"/>
                <w:highlight w:val="none"/>
                <w:lang w:val="en-US" w:eastAsia="zh-CN"/>
              </w:rPr>
              <w:t>包含</w:t>
            </w:r>
            <w:r>
              <w:rPr>
                <w:rFonts w:ascii="宋体" w:eastAsia="宋体" w:hAnsi="宋体" w:cs="宋体" w:hint="eastAsia"/>
                <w:color w:val="auto"/>
                <w:szCs w:val="21"/>
                <w:highlight w:val="none"/>
              </w:rPr>
              <w:t>以上</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项</w:t>
            </w:r>
            <w:r>
              <w:rPr>
                <w:rFonts w:ascii="宋体" w:eastAsia="宋体" w:hAnsi="宋体" w:cs="宋体" w:hint="eastAsia"/>
                <w:color w:val="auto"/>
                <w:szCs w:val="21"/>
                <w:highlight w:val="none"/>
                <w:lang w:val="en-US" w:eastAsia="zh-CN"/>
              </w:rPr>
              <w:t>全部</w:t>
            </w:r>
            <w:r>
              <w:rPr>
                <w:rFonts w:ascii="宋体" w:eastAsia="宋体" w:hAnsi="宋体" w:cs="宋体" w:hint="eastAsia"/>
                <w:color w:val="auto"/>
                <w:szCs w:val="21"/>
                <w:highlight w:val="none"/>
              </w:rPr>
              <w:t>内容的得100分，未按要求</w:t>
            </w:r>
            <w:r>
              <w:rPr>
                <w:rFonts w:ascii="宋体" w:eastAsia="宋体" w:hAnsi="宋体" w:cs="宋体" w:hint="eastAsia"/>
                <w:color w:val="auto"/>
                <w:szCs w:val="21"/>
                <w:highlight w:val="none"/>
                <w:lang w:val="en-US" w:eastAsia="zh-CN"/>
              </w:rPr>
              <w:t>全部</w:t>
            </w:r>
            <w:r>
              <w:rPr>
                <w:rFonts w:ascii="宋体" w:eastAsia="宋体" w:hAnsi="宋体" w:cs="宋体" w:hint="eastAsia"/>
                <w:color w:val="auto"/>
                <w:szCs w:val="21"/>
                <w:highlight w:val="none"/>
              </w:rPr>
              <w:t>承诺或无法判断的不得分。</w:t>
            </w:r>
          </w:p>
        </w:tc>
      </w:tr>
      <w:tr>
        <w:tblPrEx>
          <w:tblW w:w="9885" w:type="dxa"/>
          <w:jc w:val="center"/>
          <w:tblLayout w:type="fixed"/>
          <w:tblCellMar>
            <w:top w:w="0" w:type="dxa"/>
            <w:left w:w="108" w:type="dxa"/>
            <w:bottom w:w="0" w:type="dxa"/>
            <w:right w:w="108" w:type="dxa"/>
          </w:tblCellMar>
        </w:tblPrEx>
        <w:trPr>
          <w:trHeight w:val="7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7</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b w:val="0"/>
                <w:bCs w:val="0"/>
                <w:color w:val="auto"/>
                <w:kern w:val="2"/>
                <w:sz w:val="21"/>
                <w:szCs w:val="21"/>
                <w:highlight w:val="none"/>
                <w:lang w:val="en-US" w:eastAsia="zh-CN" w:bidi="ar-SA"/>
              </w:rPr>
            </w:pPr>
            <w:r>
              <w:rPr>
                <w:rFonts w:ascii="宋体" w:eastAsia="宋体" w:hAnsi="宋体" w:cs="宋体" w:hint="eastAsia"/>
                <w:b w:val="0"/>
                <w:bCs w:val="0"/>
                <w:color w:val="auto"/>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snapToGrid w:val="0"/>
              <w:jc w:val="center"/>
              <w:rPr>
                <w:rFonts w:ascii="宋体" w:eastAsia="宋体" w:hAnsi="宋体" w:cs="宋体" w:hint="eastAsia"/>
                <w:sz w:val="21"/>
                <w:szCs w:val="21"/>
                <w:highlight w:val="none"/>
                <w:lang w:val="en-US" w:eastAsia="zh-CN"/>
              </w:rPr>
            </w:pPr>
            <w:r>
              <w:rPr>
                <w:rFonts w:ascii="宋体" w:hAnsi="宋体" w:cs="宋体" w:hint="eastAsia"/>
                <w:b w:val="0"/>
                <w:bCs w:val="0"/>
                <w:color w:val="auto"/>
                <w:szCs w:val="21"/>
                <w:highlight w:val="none"/>
                <w:lang w:val="en-US" w:eastAsia="zh-CN"/>
              </w:rPr>
              <w:t>3</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1、违约责任的承诺；</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2、对未能达到管理要求的承担相应管理责任。</w:t>
            </w:r>
          </w:p>
          <w:p>
            <w:pPr>
              <w:snapToGrid w:val="0"/>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二、评审标准：</w:t>
            </w:r>
          </w:p>
          <w:p>
            <w:pPr>
              <w:snapToGrid/>
              <w:jc w:val="both"/>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1、</w:t>
            </w:r>
            <w:r>
              <w:rPr>
                <w:rFonts w:ascii="宋体" w:eastAsia="宋体" w:hAnsi="宋体" w:cs="宋体" w:hint="eastAsia"/>
                <w:b w:val="0"/>
                <w:bCs w:val="0"/>
                <w:color w:val="auto"/>
                <w:szCs w:val="21"/>
                <w:highlight w:val="none"/>
              </w:rPr>
              <w:t>违约承诺</w:t>
            </w:r>
            <w:r>
              <w:rPr>
                <w:rFonts w:ascii="宋体" w:eastAsia="宋体" w:hAnsi="宋体" w:cs="宋体" w:hint="eastAsia"/>
                <w:b w:val="0"/>
                <w:bCs w:val="0"/>
                <w:color w:val="auto"/>
                <w:szCs w:val="21"/>
                <w:highlight w:val="none"/>
                <w:lang w:val="en-US" w:eastAsia="zh-CN"/>
              </w:rPr>
              <w:t>内容</w:t>
            </w:r>
            <w:r>
              <w:rPr>
                <w:rFonts w:ascii="宋体" w:eastAsia="宋体" w:hAnsi="宋体" w:cs="宋体" w:hint="eastAsia"/>
                <w:szCs w:val="21"/>
                <w:highlight w:val="none"/>
                <w:lang w:val="en-US" w:eastAsia="zh-CN"/>
              </w:rPr>
              <w:t>每</w:t>
            </w:r>
            <w:r>
              <w:rPr>
                <w:rFonts w:ascii="宋体" w:eastAsia="宋体" w:hAnsi="宋体" w:cs="宋体" w:hint="eastAsia"/>
                <w:szCs w:val="21"/>
                <w:highlight w:val="none"/>
              </w:rPr>
              <w:t>满足其中一项要求的</w:t>
            </w:r>
            <w:r>
              <w:rPr>
                <w:rFonts w:ascii="宋体" w:eastAsia="宋体" w:hAnsi="宋体" w:cs="宋体" w:hint="eastAsia"/>
                <w:szCs w:val="21"/>
                <w:highlight w:val="none"/>
                <w:lang w:val="en-US" w:eastAsia="zh-CN"/>
              </w:rPr>
              <w:t>可</w:t>
            </w:r>
            <w:r>
              <w:rPr>
                <w:rFonts w:ascii="宋体" w:eastAsia="宋体" w:hAnsi="宋体" w:cs="宋体" w:hint="eastAsia"/>
                <w:szCs w:val="21"/>
                <w:highlight w:val="none"/>
              </w:rPr>
              <w:t>得</w:t>
            </w:r>
            <w:r>
              <w:rPr>
                <w:rFonts w:ascii="宋体" w:hAnsi="宋体" w:cs="宋体" w:hint="eastAsia"/>
                <w:szCs w:val="21"/>
                <w:highlight w:val="none"/>
                <w:lang w:val="en-US" w:eastAsia="zh-CN"/>
              </w:rPr>
              <w:t>30</w:t>
            </w:r>
            <w:r>
              <w:rPr>
                <w:rFonts w:ascii="宋体" w:eastAsia="宋体" w:hAnsi="宋体" w:cs="宋体" w:hint="eastAsia"/>
                <w:szCs w:val="21"/>
                <w:highlight w:val="none"/>
              </w:rPr>
              <w:t>分，</w:t>
            </w:r>
            <w:r>
              <w:rPr>
                <w:rFonts w:ascii="宋体" w:eastAsia="宋体" w:hAnsi="宋体" w:cs="宋体" w:hint="eastAsia"/>
                <w:szCs w:val="21"/>
                <w:highlight w:val="none"/>
                <w:lang w:val="en-US" w:eastAsia="zh-CN"/>
              </w:rPr>
              <w:t>最高得</w:t>
            </w:r>
            <w:r>
              <w:rPr>
                <w:rFonts w:ascii="宋体" w:hAnsi="宋体" w:cs="宋体" w:hint="eastAsia"/>
                <w:szCs w:val="21"/>
                <w:highlight w:val="none"/>
                <w:lang w:val="en-US" w:eastAsia="zh-CN"/>
              </w:rPr>
              <w:t>60</w:t>
            </w:r>
            <w:r>
              <w:rPr>
                <w:rFonts w:ascii="宋体" w:eastAsia="宋体" w:hAnsi="宋体" w:cs="宋体" w:hint="eastAsia"/>
                <w:szCs w:val="21"/>
                <w:highlight w:val="none"/>
                <w:lang w:val="en-US" w:eastAsia="zh-CN"/>
              </w:rPr>
              <w:t>分，</w:t>
            </w:r>
            <w:r>
              <w:rPr>
                <w:rFonts w:ascii="宋体" w:eastAsia="宋体" w:hAnsi="宋体" w:cs="宋体" w:hint="eastAsia"/>
                <w:szCs w:val="21"/>
                <w:highlight w:val="none"/>
              </w:rPr>
              <w:t>其他情况不得分。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根据投标人违约承诺具体响应内容进一步评审。</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以上违约承诺的两点内容全面具体、针对性强、可操作性强，</w:t>
            </w:r>
            <w:r>
              <w:rPr>
                <w:rFonts w:ascii="宋体" w:hAnsi="宋体" w:cs="宋体" w:hint="eastAsia"/>
                <w:color w:val="auto"/>
                <w:szCs w:val="21"/>
                <w:highlight w:val="none"/>
                <w:lang w:val="en-US" w:eastAsia="zh-CN"/>
              </w:rPr>
              <w:t>评审为优，</w:t>
            </w:r>
            <w:r>
              <w:rPr>
                <w:rFonts w:ascii="宋体" w:eastAsia="宋体" w:hAnsi="宋体" w:cs="宋体" w:hint="eastAsia"/>
                <w:color w:val="auto"/>
                <w:szCs w:val="21"/>
                <w:highlight w:val="none"/>
              </w:rPr>
              <w:t>加40分；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以上违约承诺的两点内容较全面、针对性较强、可操作性较强，</w:t>
            </w:r>
            <w:r>
              <w:rPr>
                <w:rFonts w:ascii="宋体" w:hAnsi="宋体" w:cs="宋体" w:hint="eastAsia"/>
                <w:color w:val="auto"/>
                <w:szCs w:val="21"/>
                <w:highlight w:val="none"/>
                <w:lang w:val="en-US" w:eastAsia="zh-CN"/>
              </w:rPr>
              <w:t>评审为良，</w:t>
            </w:r>
            <w:r>
              <w:rPr>
                <w:rFonts w:ascii="宋体" w:eastAsia="宋体" w:hAnsi="宋体" w:cs="宋体" w:hint="eastAsia"/>
                <w:color w:val="auto"/>
                <w:szCs w:val="21"/>
                <w:highlight w:val="none"/>
              </w:rPr>
              <w:t>加20分；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lang w:eastAsia="zh-CN"/>
              </w:rPr>
              <w:t>）</w:t>
            </w:r>
            <w:r>
              <w:rPr>
                <w:rFonts w:ascii="宋体" w:hAnsi="宋体" w:cs="宋体" w:hint="eastAsia"/>
                <w:color w:val="auto"/>
                <w:szCs w:val="21"/>
                <w:highlight w:val="none"/>
                <w:lang w:val="en-US" w:eastAsia="zh-CN"/>
              </w:rPr>
              <w:t>以上</w:t>
            </w:r>
            <w:r>
              <w:rPr>
                <w:rFonts w:ascii="宋体" w:eastAsia="宋体" w:hAnsi="宋体" w:cs="宋体" w:hint="eastAsia"/>
                <w:color w:val="auto"/>
                <w:szCs w:val="21"/>
                <w:highlight w:val="none"/>
              </w:rPr>
              <w:t>违约承诺全面具体性一般、可操作性一般，</w:t>
            </w:r>
            <w:r>
              <w:rPr>
                <w:rFonts w:ascii="宋体" w:hAnsi="宋体" w:cs="宋体" w:hint="eastAsia"/>
                <w:color w:val="auto"/>
                <w:szCs w:val="21"/>
                <w:highlight w:val="none"/>
                <w:lang w:val="en-US" w:eastAsia="zh-CN"/>
              </w:rPr>
              <w:t>评审为中，</w:t>
            </w:r>
            <w:r>
              <w:rPr>
                <w:rFonts w:ascii="宋体" w:eastAsia="宋体" w:hAnsi="宋体" w:cs="宋体" w:hint="eastAsia"/>
                <w:color w:val="auto"/>
                <w:szCs w:val="21"/>
                <w:highlight w:val="none"/>
              </w:rPr>
              <w:t>加10分；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违约承诺不全面不具体、不具有可操作性，加0分；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备注：</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1、</w:t>
            </w:r>
            <w:r>
              <w:rPr>
                <w:rFonts w:ascii="宋体" w:hAnsi="宋体" w:cs="宋体" w:hint="eastAsia"/>
                <w:b/>
                <w:bCs/>
                <w:color w:val="auto"/>
                <w:szCs w:val="21"/>
                <w:highlight w:val="none"/>
                <w:lang w:val="en-US" w:eastAsia="zh-CN"/>
              </w:rPr>
              <w:t>1-2项</w:t>
            </w:r>
            <w:r>
              <w:rPr>
                <w:rFonts w:ascii="宋体" w:eastAsia="宋体" w:hAnsi="宋体" w:cs="宋体" w:hint="eastAsia"/>
                <w:b/>
                <w:bCs/>
                <w:color w:val="auto"/>
                <w:szCs w:val="21"/>
                <w:highlight w:val="none"/>
              </w:rPr>
              <w:t>累加计分，最高得100分；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2、</w:t>
            </w:r>
            <w:r>
              <w:rPr>
                <w:rFonts w:ascii="宋体" w:hAnsi="宋体" w:cs="宋体" w:hint="eastAsia"/>
                <w:b/>
                <w:bCs/>
                <w:color w:val="auto"/>
                <w:szCs w:val="21"/>
                <w:highlight w:val="none"/>
                <w:lang w:val="en-US" w:eastAsia="zh-CN"/>
              </w:rPr>
              <w:t>未</w:t>
            </w:r>
            <w:r>
              <w:rPr>
                <w:rFonts w:ascii="宋体" w:eastAsia="宋体" w:hAnsi="宋体" w:cs="宋体" w:hint="eastAsia"/>
                <w:b/>
                <w:bCs/>
                <w:color w:val="auto"/>
                <w:szCs w:val="21"/>
                <w:highlight w:val="none"/>
              </w:rPr>
              <w:t>提供</w:t>
            </w:r>
            <w:r>
              <w:rPr>
                <w:rFonts w:ascii="宋体" w:hAnsi="宋体" w:cs="宋体" w:hint="eastAsia"/>
                <w:b/>
                <w:bCs/>
                <w:color w:val="auto"/>
                <w:szCs w:val="21"/>
                <w:highlight w:val="none"/>
                <w:lang w:val="en-US" w:eastAsia="zh-CN"/>
              </w:rPr>
              <w:t>承诺</w:t>
            </w:r>
            <w:r>
              <w:rPr>
                <w:rFonts w:ascii="宋体" w:eastAsia="宋体" w:hAnsi="宋体" w:cs="宋体" w:hint="eastAsia"/>
                <w:b/>
                <w:bCs/>
                <w:color w:val="auto"/>
                <w:szCs w:val="21"/>
                <w:highlight w:val="none"/>
              </w:rPr>
              <w:t>或提供</w:t>
            </w:r>
            <w:r>
              <w:rPr>
                <w:rFonts w:ascii="宋体" w:hAnsi="宋体" w:cs="宋体" w:hint="eastAsia"/>
                <w:b/>
                <w:bCs/>
                <w:color w:val="auto"/>
                <w:szCs w:val="21"/>
                <w:highlight w:val="none"/>
                <w:lang w:val="en-US" w:eastAsia="zh-CN"/>
              </w:rPr>
              <w:t>承诺</w:t>
            </w:r>
            <w:r>
              <w:rPr>
                <w:rFonts w:ascii="宋体" w:eastAsia="宋体" w:hAnsi="宋体" w:cs="宋体" w:hint="eastAsia"/>
                <w:b/>
                <w:bCs/>
                <w:color w:val="auto"/>
                <w:szCs w:val="21"/>
                <w:highlight w:val="none"/>
              </w:rPr>
              <w:t>不齐全的或</w:t>
            </w:r>
            <w:r>
              <w:rPr>
                <w:rFonts w:ascii="宋体" w:hAnsi="宋体" w:cs="宋体" w:hint="eastAsia"/>
                <w:b/>
                <w:bCs/>
                <w:color w:val="auto"/>
                <w:szCs w:val="21"/>
                <w:highlight w:val="none"/>
                <w:lang w:val="en-US" w:eastAsia="zh-CN"/>
              </w:rPr>
              <w:t>偏离内容</w:t>
            </w:r>
            <w:r>
              <w:rPr>
                <w:rFonts w:ascii="宋体" w:eastAsia="宋体" w:hAnsi="宋体" w:cs="宋体" w:hint="eastAsia"/>
                <w:b/>
                <w:bCs/>
                <w:color w:val="auto"/>
                <w:szCs w:val="21"/>
                <w:highlight w:val="none"/>
              </w:rPr>
              <w:t>无法辨别的不得分。</w:t>
            </w:r>
          </w:p>
          <w:p>
            <w:pPr>
              <w:snapToGrid w:val="0"/>
              <w:jc w:val="left"/>
              <w:rPr>
                <w:rFonts w:ascii="宋体" w:eastAsia="宋体" w:hAnsi="宋体" w:cs="宋体" w:hint="eastAsia"/>
                <w:sz w:val="21"/>
                <w:szCs w:val="21"/>
                <w:highlight w:val="none"/>
                <w:lang w:val="en-US" w:eastAsia="zh-CN"/>
              </w:rPr>
            </w:pPr>
            <w:r>
              <w:rPr>
                <w:rFonts w:ascii="宋体" w:hAnsi="宋体" w:cs="宋体" w:hint="eastAsia"/>
                <w:b/>
                <w:bCs/>
                <w:color w:val="auto"/>
                <w:szCs w:val="21"/>
                <w:highlight w:val="none"/>
                <w:lang w:val="en-US" w:eastAsia="zh-CN"/>
              </w:rPr>
              <w:t>3、</w:t>
            </w:r>
            <w:r>
              <w:rPr>
                <w:rFonts w:ascii="宋体" w:eastAsia="宋体" w:hAnsi="宋体" w:cs="宋体" w:hint="eastAsia"/>
                <w:b/>
                <w:bCs/>
                <w:color w:val="auto"/>
                <w:szCs w:val="21"/>
                <w:highlight w:val="none"/>
              </w:rPr>
              <w:t>如果评审为差，请书面说明理由，并记录存档。</w:t>
            </w:r>
          </w:p>
        </w:tc>
      </w:tr>
    </w:tbl>
    <w:p>
      <w:pPr>
        <w:pStyle w:val="NormalIndent"/>
        <w:widowControl/>
        <w:adjustRightInd w:val="0"/>
        <w:snapToGrid w:val="0"/>
        <w:ind w:firstLine="0"/>
        <w:rPr>
          <w:rFonts w:ascii="宋体" w:eastAsia="宋体" w:hAnsi="宋体" w:cs="宋体" w:hint="eastAsia"/>
          <w:szCs w:val="21"/>
          <w:highlight w:val="none"/>
        </w:rPr>
      </w:pPr>
    </w:p>
    <w:p>
      <w:pPr>
        <w:pStyle w:val="NormalIndent"/>
        <w:widowControl/>
        <w:adjustRightInd w:val="0"/>
        <w:snapToGrid w:val="0"/>
        <w:ind w:firstLine="210" w:firstLineChars="100"/>
        <w:rPr>
          <w:rFonts w:ascii="宋体" w:eastAsia="宋体" w:hAnsi="宋体" w:cs="宋体" w:hint="eastAsia"/>
          <w:szCs w:val="21"/>
          <w:highlight w:val="none"/>
        </w:rPr>
      </w:pPr>
      <w:r>
        <w:rPr>
          <w:rFonts w:ascii="宋体" w:eastAsia="宋体" w:hAnsi="宋体" w:cs="宋体" w:hint="eastAsia"/>
          <w:szCs w:val="21"/>
          <w:highlight w:val="none"/>
        </w:rPr>
        <w:t>2</w:t>
      </w:r>
      <w:r>
        <w:rPr>
          <w:rFonts w:ascii="宋体" w:eastAsia="宋体" w:hAnsi="宋体" w:cs="宋体" w:hint="eastAsia"/>
          <w:szCs w:val="21"/>
          <w:highlight w:val="none"/>
          <w:lang w:eastAsia="zh-CN"/>
        </w:rPr>
        <w:t>、</w:t>
      </w:r>
      <w:r>
        <w:rPr>
          <w:rFonts w:ascii="宋体" w:eastAsia="宋体" w:hAnsi="宋体" w:cs="宋体" w:hint="eastAsia"/>
          <w:szCs w:val="21"/>
          <w:highlight w:val="none"/>
        </w:rPr>
        <w:t>商务评价（</w:t>
      </w:r>
      <w:r>
        <w:rPr>
          <w:rFonts w:ascii="宋体" w:eastAsia="宋体" w:hAnsi="宋体" w:cs="宋体" w:hint="eastAsia"/>
          <w:szCs w:val="21"/>
          <w:highlight w:val="none"/>
          <w:lang w:val="en-US" w:eastAsia="zh-CN"/>
        </w:rPr>
        <w:t>4</w:t>
      </w:r>
      <w:r>
        <w:rPr>
          <w:rFonts w:ascii="宋体" w:hAnsi="宋体" w:cs="宋体" w:hint="eastAsia"/>
          <w:szCs w:val="21"/>
          <w:highlight w:val="none"/>
          <w:lang w:val="en-US" w:eastAsia="zh-CN"/>
        </w:rPr>
        <w:t>1</w:t>
      </w:r>
      <w:r>
        <w:rPr>
          <w:rFonts w:ascii="宋体" w:eastAsia="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eastAsia="宋体" w:hAnsi="宋体" w:cs="宋体" w:hint="eastAsia"/>
                <w:b/>
                <w:szCs w:val="21"/>
                <w:highlight w:val="none"/>
              </w:rPr>
            </w:pPr>
            <w:r>
              <w:rPr>
                <w:rFonts w:ascii="宋体" w:eastAsia="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1</w:t>
            </w:r>
          </w:p>
        </w:tc>
        <w:tc>
          <w:tcPr>
            <w:tcW w:w="1464" w:type="dxa"/>
            <w:vAlign w:val="center"/>
          </w:tcPr>
          <w:p>
            <w:pPr>
              <w:snapToGrid w:val="0"/>
              <w:jc w:val="center"/>
              <w:rPr>
                <w:rFonts w:ascii="宋体" w:eastAsia="宋体" w:hAnsi="宋体" w:cs="宋体" w:hint="eastAsia"/>
                <w:szCs w:val="21"/>
                <w:highlight w:val="none"/>
              </w:rPr>
            </w:pPr>
            <w:r>
              <w:rPr>
                <w:rFonts w:ascii="宋体" w:eastAsia="宋体" w:hAnsi="宋体" w:cs="宋体" w:hint="eastAsia"/>
                <w:color w:val="auto"/>
                <w:szCs w:val="21"/>
                <w:highlight w:val="none"/>
              </w:rPr>
              <w:t>投标人同类项目业绩情况</w:t>
            </w:r>
          </w:p>
        </w:tc>
        <w:tc>
          <w:tcPr>
            <w:tcW w:w="809" w:type="dxa"/>
            <w:vAlign w:val="center"/>
          </w:tcPr>
          <w:p>
            <w:pPr>
              <w:snapToGrid w:val="0"/>
              <w:jc w:val="center"/>
              <w:rPr>
                <w:rFonts w:ascii="宋体" w:eastAsia="宋体" w:hAnsi="宋体" w:cs="宋体" w:hint="eastAsia"/>
                <w:szCs w:val="21"/>
                <w:highlight w:val="none"/>
                <w:lang w:val="en-US" w:eastAsia="zh-CN"/>
              </w:rPr>
            </w:pPr>
            <w:r>
              <w:rPr>
                <w:rFonts w:ascii="宋体" w:hAnsi="宋体" w:cs="宋体" w:hint="eastAsia"/>
                <w:color w:val="auto"/>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widowControl/>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一、评分内容：</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投标人自202</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年1月1日至本项目投标截止日止</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以合同签订时间为准</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w:t>
            </w:r>
            <w:r>
              <w:rPr>
                <w:rFonts w:ascii="宋体" w:hAnsi="宋体" w:cs="宋体" w:hint="eastAsia"/>
                <w:color w:val="auto"/>
                <w:szCs w:val="21"/>
                <w:highlight w:val="none"/>
              </w:rPr>
              <w:t>承接过自然保护区、自然公园、郊野公园、市政公园、街道等相关的巡护（或安保）项目或林地巡查项目，</w:t>
            </w:r>
            <w:r>
              <w:rPr>
                <w:rFonts w:ascii="宋体" w:eastAsia="宋体" w:hAnsi="宋体" w:cs="宋体" w:hint="eastAsia"/>
                <w:color w:val="auto"/>
                <w:szCs w:val="21"/>
                <w:highlight w:val="none"/>
                <w:lang w:eastAsia="zh-CN"/>
              </w:rPr>
              <w:t>每</w:t>
            </w:r>
            <w:r>
              <w:rPr>
                <w:rFonts w:ascii="宋体" w:eastAsia="宋体" w:hAnsi="宋体" w:cs="宋体" w:hint="eastAsia"/>
                <w:color w:val="auto"/>
                <w:szCs w:val="21"/>
                <w:highlight w:val="none"/>
              </w:rPr>
              <w:t>提供1</w:t>
            </w:r>
            <w:r>
              <w:rPr>
                <w:rFonts w:ascii="宋体" w:eastAsia="宋体" w:hAnsi="宋体" w:cs="宋体" w:hint="eastAsia"/>
                <w:color w:val="auto"/>
                <w:szCs w:val="21"/>
                <w:highlight w:val="none"/>
                <w:lang w:eastAsia="zh-CN"/>
              </w:rPr>
              <w:t>项</w:t>
            </w:r>
            <w:r>
              <w:rPr>
                <w:rFonts w:ascii="宋体" w:hAnsi="宋体" w:cs="宋体" w:hint="eastAsia"/>
                <w:color w:val="auto"/>
                <w:szCs w:val="21"/>
                <w:highlight w:val="none"/>
                <w:lang w:val="en-US" w:eastAsia="zh-CN"/>
              </w:rPr>
              <w:t>有效业绩可</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25</w:t>
            </w:r>
            <w:r>
              <w:rPr>
                <w:rFonts w:ascii="宋体" w:eastAsia="宋体" w:hAnsi="宋体" w:cs="宋体" w:hint="eastAsia"/>
                <w:color w:val="auto"/>
                <w:szCs w:val="21"/>
                <w:highlight w:val="none"/>
                <w:lang w:val="en-US" w:eastAsia="zh-CN"/>
              </w:rPr>
              <w:t>分，本项最高累计</w:t>
            </w:r>
            <w:r>
              <w:rPr>
                <w:rFonts w:ascii="宋体" w:hAnsi="宋体" w:cs="宋体" w:hint="eastAsia"/>
                <w:color w:val="auto"/>
                <w:szCs w:val="21"/>
                <w:highlight w:val="none"/>
                <w:lang w:val="en-US" w:eastAsia="zh-CN"/>
              </w:rPr>
              <w:t>得</w:t>
            </w:r>
            <w:r>
              <w:rPr>
                <w:rFonts w:ascii="宋体" w:eastAsia="宋体" w:hAnsi="宋体" w:cs="宋体" w:hint="eastAsia"/>
                <w:color w:val="auto"/>
                <w:szCs w:val="21"/>
                <w:highlight w:val="none"/>
              </w:rPr>
              <w:t>100分。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二、评分依据：</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1、要求提供合同关键</w:t>
            </w:r>
            <w:r>
              <w:rPr>
                <w:rFonts w:ascii="宋体" w:hAnsi="宋体" w:cs="宋体" w:hint="eastAsia"/>
                <w:color w:val="auto"/>
                <w:szCs w:val="21"/>
                <w:highlight w:val="none"/>
                <w:lang w:val="en-US" w:eastAsia="zh-CN"/>
              </w:rPr>
              <w:t>页</w:t>
            </w:r>
            <w:r>
              <w:rPr>
                <w:rFonts w:ascii="宋体" w:eastAsia="宋体" w:hAnsi="宋体" w:cs="宋体" w:hint="eastAsia"/>
                <w:color w:val="auto"/>
                <w:szCs w:val="21"/>
                <w:highlight w:val="none"/>
              </w:rPr>
              <w:t>信息</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合同需体现</w:t>
            </w:r>
            <w:r>
              <w:rPr>
                <w:rFonts w:ascii="宋体" w:eastAsia="宋体" w:hAnsi="宋体" w:cs="宋体" w:hint="eastAsia"/>
                <w:color w:val="auto"/>
                <w:szCs w:val="21"/>
                <w:highlight w:val="none"/>
                <w:lang w:val="en-US" w:eastAsia="zh-CN"/>
              </w:rPr>
              <w:t>巡护</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val="en-US" w:eastAsia="zh-CN"/>
              </w:rPr>
              <w:t>或安保</w:t>
            </w:r>
            <w:r>
              <w:rPr>
                <w:rFonts w:ascii="宋体" w:hAnsi="宋体" w:cs="宋体" w:hint="eastAsia"/>
                <w:color w:val="auto"/>
                <w:szCs w:val="21"/>
                <w:highlight w:val="none"/>
                <w:lang w:val="en-US" w:eastAsia="zh-CN"/>
              </w:rPr>
              <w:t>）相关内容</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作为得分依据，证明文件需加盖合同甲方公章（或甲方业务章）。</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如果投标人</w:t>
            </w:r>
            <w:r>
              <w:rPr>
                <w:rFonts w:ascii="宋体" w:eastAsia="宋体" w:hAnsi="宋体" w:cs="宋体" w:hint="eastAsia"/>
                <w:color w:val="auto"/>
                <w:szCs w:val="21"/>
                <w:highlight w:val="none"/>
              </w:rPr>
              <w:t>通过合同关键信息无法判断</w:t>
            </w:r>
            <w:r>
              <w:rPr>
                <w:rFonts w:ascii="宋体" w:hAnsi="宋体" w:cs="宋体" w:hint="eastAsia"/>
                <w:color w:val="auto"/>
                <w:szCs w:val="21"/>
                <w:highlight w:val="none"/>
                <w:lang w:val="en-US" w:eastAsia="zh-CN"/>
              </w:rPr>
              <w:t>业绩经验</w:t>
            </w:r>
            <w:r>
              <w:rPr>
                <w:rFonts w:ascii="宋体" w:eastAsia="宋体" w:hAnsi="宋体" w:cs="宋体" w:hint="eastAsia"/>
                <w:color w:val="auto"/>
                <w:szCs w:val="21"/>
                <w:highlight w:val="none"/>
              </w:rPr>
              <w:t>是否得分的，</w:t>
            </w:r>
            <w:r>
              <w:rPr>
                <w:rFonts w:ascii="宋体" w:hAnsi="宋体" w:cs="宋体" w:hint="eastAsia"/>
                <w:color w:val="auto"/>
                <w:szCs w:val="21"/>
                <w:highlight w:val="none"/>
                <w:lang w:val="en-US" w:eastAsia="zh-CN"/>
              </w:rPr>
              <w:t>可以</w:t>
            </w:r>
            <w:r>
              <w:rPr>
                <w:rFonts w:ascii="宋体" w:eastAsia="宋体" w:hAnsi="宋体" w:cs="宋体" w:hint="eastAsia"/>
                <w:color w:val="auto"/>
                <w:szCs w:val="21"/>
                <w:highlight w:val="none"/>
              </w:rPr>
              <w:t>同时提供能证明得分的其它证明资料，如项目报告</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中标通知书</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或合同甲方出具的证明文件等</w:t>
            </w:r>
            <w:r>
              <w:rPr>
                <w:rFonts w:ascii="宋体" w:hAnsi="宋体" w:cs="宋体" w:hint="eastAsia"/>
                <w:color w:val="auto"/>
                <w:szCs w:val="21"/>
                <w:highlight w:val="none"/>
                <w:lang w:val="en-US" w:eastAsia="zh-CN"/>
              </w:rPr>
              <w:t>进行补充佐证</w:t>
            </w:r>
            <w:r>
              <w:rPr>
                <w:rFonts w:ascii="宋体" w:eastAsia="宋体" w:hAnsi="宋体" w:cs="宋体" w:hint="eastAsia"/>
                <w:color w:val="auto"/>
                <w:szCs w:val="21"/>
                <w:highlight w:val="none"/>
              </w:rPr>
              <w:t>。</w:t>
            </w:r>
          </w:p>
          <w:p>
            <w:pPr>
              <w:snapToGrid w:val="0"/>
              <w:jc w:val="left"/>
              <w:rPr>
                <w:rFonts w:ascii="宋体" w:eastAsia="宋体" w:hAnsi="宋体" w:cs="宋体" w:hint="eastAsia"/>
                <w:szCs w:val="21"/>
                <w:highlight w:val="none"/>
                <w:lang w:val="en-US" w:eastAsia="zh-CN"/>
              </w:rPr>
            </w:pPr>
            <w:r>
              <w:rPr>
                <w:rFonts w:ascii="宋体" w:eastAsia="宋体" w:hAnsi="宋体" w:cs="宋体" w:hint="eastAsia"/>
                <w:color w:val="auto"/>
                <w:szCs w:val="21"/>
                <w:highlight w:val="none"/>
              </w:rPr>
              <w:t>3、以上资料均要求提供扫描件，原件备查。评分中出现无证明资料或专家无法凭所提供资料判断是否得分的情况，一律作不得分处理。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lang w:val="en-US" w:eastAsia="zh-CN"/>
              </w:rPr>
              <w:t>2</w:t>
            </w:r>
          </w:p>
        </w:tc>
        <w:tc>
          <w:tcPr>
            <w:tcW w:w="1464" w:type="dxa"/>
            <w:vAlign w:val="center"/>
          </w:tcPr>
          <w:p>
            <w:pPr>
              <w:snapToGrid w:val="0"/>
              <w:jc w:val="center"/>
              <w:rPr>
                <w:rFonts w:ascii="宋体" w:eastAsia="宋体" w:hAnsi="宋体" w:cs="宋体" w:hint="default"/>
                <w:color w:val="auto"/>
                <w:szCs w:val="21"/>
                <w:highlight w:val="none"/>
                <w:lang w:val="en-US" w:eastAsia="zh-CN"/>
              </w:rPr>
            </w:pPr>
            <w:r>
              <w:rPr>
                <w:rFonts w:ascii="宋体" w:eastAsia="宋体" w:hAnsi="宋体" w:cs="宋体" w:hint="eastAsia"/>
                <w:color w:val="auto"/>
                <w:szCs w:val="21"/>
                <w:highlight w:val="none"/>
              </w:rPr>
              <w:t>投标人同类项目业绩</w:t>
            </w:r>
            <w:r>
              <w:rPr>
                <w:rFonts w:ascii="宋体" w:hAnsi="宋体" w:cs="宋体" w:hint="eastAsia"/>
                <w:color w:val="auto"/>
                <w:szCs w:val="21"/>
                <w:highlight w:val="none"/>
                <w:lang w:val="en-US" w:eastAsia="zh-CN"/>
              </w:rPr>
              <w:t>履约评价</w:t>
            </w:r>
          </w:p>
        </w:tc>
        <w:tc>
          <w:tcPr>
            <w:tcW w:w="809" w:type="dxa"/>
            <w:vAlign w:val="center"/>
          </w:tcPr>
          <w:p>
            <w:pPr>
              <w:snapToGrid w:val="0"/>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widowControl/>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评审内容：</w:t>
            </w:r>
          </w:p>
          <w:p>
            <w:pPr>
              <w:pageBreakBefore w:val="0"/>
              <w:widowControl w:val="0"/>
              <w:kinsoku/>
              <w:overflowPunct/>
              <w:topLinePunct w:val="0"/>
              <w:bidi w:val="0"/>
              <w:snapToGrid w:val="0"/>
              <w:spacing w:line="240" w:lineRule="auto"/>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color w:val="auto"/>
                <w:szCs w:val="21"/>
                <w:highlight w:val="none"/>
              </w:rPr>
              <w:t>投标人</w:t>
            </w:r>
            <w:r>
              <w:rPr>
                <w:rFonts w:ascii="宋体" w:eastAsia="宋体" w:hAnsi="宋体" w:cs="宋体" w:hint="eastAsia"/>
                <w:kern w:val="2"/>
                <w:sz w:val="21"/>
                <w:szCs w:val="21"/>
                <w:highlight w:val="none"/>
                <w:lang w:val="en-US" w:eastAsia="zh-CN" w:bidi="ar-SA"/>
              </w:rPr>
              <w:t>在上述“同类项目业绩”中，经评审专家评定有效的业绩基础上，投标人具有采购单位出具的履约评价材料,履约评价结果为“优”或“优秀”或“满意”或“合格”或者履约评价材料中最优评价的，</w:t>
            </w:r>
            <w:r>
              <w:rPr>
                <w:rFonts w:ascii="宋体" w:eastAsia="宋体" w:hAnsi="宋体" w:cs="宋体" w:hint="eastAsia"/>
                <w:color w:val="auto"/>
                <w:szCs w:val="21"/>
                <w:highlight w:val="none"/>
                <w:lang w:eastAsia="zh-CN"/>
              </w:rPr>
              <w:t>每</w:t>
            </w:r>
            <w:r>
              <w:rPr>
                <w:rFonts w:ascii="宋体" w:eastAsia="宋体" w:hAnsi="宋体" w:cs="宋体" w:hint="eastAsia"/>
                <w:color w:val="auto"/>
                <w:szCs w:val="21"/>
                <w:highlight w:val="none"/>
              </w:rPr>
              <w:t>提供1</w:t>
            </w:r>
            <w:r>
              <w:rPr>
                <w:rFonts w:ascii="宋体" w:eastAsia="宋体" w:hAnsi="宋体" w:cs="宋体" w:hint="eastAsia"/>
                <w:color w:val="auto"/>
                <w:szCs w:val="21"/>
                <w:highlight w:val="none"/>
                <w:lang w:eastAsia="zh-CN"/>
              </w:rPr>
              <w:t>项</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25</w:t>
            </w:r>
            <w:r>
              <w:rPr>
                <w:rFonts w:ascii="宋体" w:eastAsia="宋体" w:hAnsi="宋体" w:cs="宋体" w:hint="eastAsia"/>
                <w:color w:val="auto"/>
                <w:szCs w:val="21"/>
                <w:highlight w:val="none"/>
                <w:lang w:val="en-US" w:eastAsia="zh-CN"/>
              </w:rPr>
              <w:t>分，本项最高累计</w:t>
            </w:r>
            <w:r>
              <w:rPr>
                <w:rFonts w:ascii="宋体" w:hAnsi="宋体" w:cs="宋体" w:hint="eastAsia"/>
                <w:color w:val="auto"/>
                <w:szCs w:val="21"/>
                <w:highlight w:val="none"/>
                <w:lang w:val="en-US" w:eastAsia="zh-CN"/>
              </w:rPr>
              <w:t>得</w:t>
            </w:r>
            <w:r>
              <w:rPr>
                <w:rFonts w:ascii="宋体" w:eastAsia="宋体" w:hAnsi="宋体" w:cs="宋体" w:hint="eastAsia"/>
                <w:color w:val="auto"/>
                <w:szCs w:val="21"/>
                <w:highlight w:val="none"/>
              </w:rPr>
              <w:t>100分</w:t>
            </w:r>
            <w:r>
              <w:rPr>
                <w:rFonts w:ascii="宋体" w:eastAsia="宋体" w:hAnsi="宋体" w:cs="宋体" w:hint="eastAsia"/>
                <w:kern w:val="2"/>
                <w:sz w:val="21"/>
                <w:szCs w:val="21"/>
                <w:highlight w:val="none"/>
                <w:lang w:val="en-US" w:eastAsia="zh-CN" w:bidi="ar-SA"/>
              </w:rPr>
              <w:t>。</w:t>
            </w:r>
          </w:p>
          <w:p>
            <w:pPr>
              <w:pageBreakBefore w:val="0"/>
              <w:widowControl w:val="0"/>
              <w:kinsoku/>
              <w:overflowPunct/>
              <w:topLinePunct w:val="0"/>
              <w:bidi w:val="0"/>
              <w:snapToGrid w:val="0"/>
              <w:spacing w:line="240" w:lineRule="auto"/>
              <w:jc w:val="left"/>
              <w:rPr>
                <w:rFonts w:ascii="宋体" w:eastAsia="宋体" w:hAnsi="宋体" w:cs="宋体" w:hint="eastAsia"/>
                <w:b/>
                <w:bCs/>
                <w:kern w:val="2"/>
                <w:sz w:val="21"/>
                <w:szCs w:val="21"/>
                <w:highlight w:val="none"/>
                <w:lang w:val="en-US" w:eastAsia="zh-CN" w:bidi="ar-SA"/>
              </w:rPr>
            </w:pPr>
            <w:r>
              <w:rPr>
                <w:rFonts w:ascii="宋体" w:eastAsia="宋体" w:hAnsi="宋体" w:cs="宋体" w:hint="eastAsia"/>
                <w:b/>
                <w:bCs/>
                <w:kern w:val="2"/>
                <w:sz w:val="21"/>
                <w:szCs w:val="21"/>
                <w:highlight w:val="none"/>
                <w:lang w:val="en-US" w:eastAsia="zh-CN" w:bidi="ar-SA"/>
              </w:rPr>
              <w:t>(注：同一个有效业绩只计算一个履约评价）</w:t>
            </w:r>
          </w:p>
          <w:p>
            <w:pPr>
              <w:pageBreakBefore w:val="0"/>
              <w:widowControl w:val="0"/>
              <w:numPr>
                <w:ilvl w:val="0"/>
                <w:numId w:val="0"/>
              </w:numPr>
              <w:kinsoku/>
              <w:overflowPunct/>
              <w:topLinePunct w:val="0"/>
              <w:bidi w:val="0"/>
              <w:snapToGrid w:val="0"/>
              <w:spacing w:line="240" w:lineRule="auto"/>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二、评分依据</w:t>
            </w:r>
            <w:r>
              <w:rPr>
                <w:rFonts w:ascii="宋体" w:eastAsia="宋体" w:hAnsi="宋体" w:cs="宋体" w:hint="eastAsia"/>
                <w:b/>
                <w:bCs/>
                <w:color w:val="auto"/>
                <w:szCs w:val="21"/>
                <w:highlight w:val="none"/>
                <w:lang w:eastAsia="zh-CN"/>
              </w:rPr>
              <w:t>：</w:t>
            </w:r>
          </w:p>
          <w:p>
            <w:pPr>
              <w:pageBreakBefore w:val="0"/>
              <w:widowControl w:val="0"/>
              <w:numPr>
                <w:ilvl w:val="255"/>
                <w:numId w:val="0"/>
              </w:numPr>
              <w:kinsoku/>
              <w:overflowPunct/>
              <w:topLinePunct w:val="0"/>
              <w:bidi w:val="0"/>
              <w:snapToGrid w:val="0"/>
              <w:spacing w:line="240" w:lineRule="auto"/>
              <w:jc w:val="left"/>
              <w:rPr>
                <w:rFonts w:ascii="宋体" w:eastAsia="宋体" w:hAnsi="宋体" w:cs="宋体" w:hint="eastAsia"/>
                <w:kern w:val="2"/>
                <w:sz w:val="21"/>
                <w:szCs w:val="21"/>
                <w:highlight w:val="none"/>
                <w:lang w:val="en-US" w:eastAsia="zh-CN" w:bidi="ar-SA"/>
              </w:rPr>
            </w:pPr>
            <w:r>
              <w:rPr>
                <w:rFonts w:ascii="宋体" w:eastAsia="宋体" w:hAnsi="宋体" w:cs="宋体" w:hint="eastAsia"/>
                <w:kern w:val="2"/>
                <w:sz w:val="21"/>
                <w:szCs w:val="21"/>
                <w:highlight w:val="none"/>
                <w:lang w:val="en-US" w:eastAsia="zh-CN" w:bidi="ar-SA"/>
              </w:rPr>
              <w:t>1</w:t>
            </w:r>
            <w:r>
              <w:rPr>
                <w:rFonts w:ascii="宋体" w:hAnsi="宋体" w:cs="宋体" w:hint="eastAsia"/>
                <w:kern w:val="2"/>
                <w:sz w:val="21"/>
                <w:szCs w:val="21"/>
                <w:highlight w:val="none"/>
                <w:lang w:val="en-US" w:eastAsia="zh-CN" w:bidi="ar-SA"/>
              </w:rPr>
              <w:t>、项目</w:t>
            </w:r>
            <w:r>
              <w:rPr>
                <w:rFonts w:ascii="宋体" w:eastAsia="宋体" w:hAnsi="宋体" w:cs="宋体" w:hint="eastAsia"/>
                <w:kern w:val="2"/>
                <w:sz w:val="21"/>
                <w:szCs w:val="21"/>
                <w:highlight w:val="none"/>
                <w:lang w:val="en-US" w:eastAsia="zh-CN" w:bidi="ar-SA"/>
              </w:rPr>
              <w:t>履约评价证明（加盖甲方公章或业务章)。</w:t>
            </w:r>
          </w:p>
          <w:p>
            <w:pPr>
              <w:snapToGrid w:val="0"/>
              <w:jc w:val="left"/>
              <w:rPr>
                <w:rFonts w:ascii="宋体" w:eastAsia="宋体" w:hAnsi="宋体" w:cs="宋体" w:hint="eastAsia"/>
                <w:color w:val="auto"/>
                <w:szCs w:val="21"/>
                <w:highlight w:val="none"/>
              </w:rPr>
            </w:pPr>
            <w:r>
              <w:rPr>
                <w:rFonts w:ascii="宋体" w:eastAsia="宋体" w:hAnsi="宋体" w:cs="宋体" w:hint="eastAsia"/>
                <w:kern w:val="2"/>
                <w:sz w:val="21"/>
                <w:szCs w:val="21"/>
                <w:highlight w:val="none"/>
                <w:lang w:val="en-US" w:eastAsia="zh-CN" w:bidi="ar-SA"/>
              </w:rPr>
              <w:t>2</w:t>
            </w:r>
            <w:r>
              <w:rPr>
                <w:rFonts w:ascii="宋体" w:hAnsi="宋体" w:cs="宋体" w:hint="eastAsia"/>
                <w:kern w:val="2"/>
                <w:sz w:val="21"/>
                <w:szCs w:val="21"/>
                <w:highlight w:val="none"/>
                <w:lang w:val="en-US" w:eastAsia="zh-CN" w:bidi="ar-SA"/>
              </w:rPr>
              <w:t>、</w:t>
            </w:r>
            <w:r>
              <w:rPr>
                <w:rFonts w:ascii="宋体" w:eastAsia="宋体" w:hAnsi="宋体" w:cs="宋体" w:hint="eastAsia"/>
                <w:kern w:val="2"/>
                <w:sz w:val="21"/>
                <w:szCs w:val="21"/>
                <w:highlight w:val="none"/>
                <w:lang w:val="en-US" w:eastAsia="zh-CN" w:bidi="ar-SA"/>
              </w:rPr>
              <w:t>以上资料均要求提供复印件，原件备查。评分中出现无证明资料或专家无法凭所提供资料判断是否得分的情况，一律作不得分处理。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snapToGrid w:val="0"/>
              <w:jc w:val="center"/>
              <w:rPr>
                <w:rFonts w:ascii="宋体" w:eastAsia="宋体" w:hAnsi="宋体" w:cs="宋体" w:hint="eastAsia"/>
                <w:szCs w:val="21"/>
                <w:highlight w:val="none"/>
                <w:lang w:val="en-US" w:eastAsia="zh-CN"/>
              </w:rPr>
            </w:pPr>
            <w:r>
              <w:rPr>
                <w:rFonts w:ascii="宋体" w:eastAsia="宋体" w:hAnsi="宋体" w:cs="宋体" w:hint="eastAsia"/>
                <w:color w:val="auto"/>
                <w:szCs w:val="21"/>
                <w:highlight w:val="none"/>
              </w:rPr>
              <w:t>拟安排的项目经理情况</w:t>
            </w:r>
            <w:r>
              <w:rPr>
                <w:rFonts w:ascii="宋体" w:eastAsia="宋体" w:hAnsi="宋体" w:cs="宋体" w:hint="eastAsia"/>
                <w:b/>
                <w:bCs/>
                <w:color w:val="auto"/>
                <w:szCs w:val="21"/>
                <w:highlight w:val="none"/>
              </w:rPr>
              <w:t>（仅限一人，非</w:t>
            </w:r>
            <w:r>
              <w:rPr>
                <w:rFonts w:ascii="宋体" w:eastAsia="宋体" w:hAnsi="宋体" w:cs="宋体" w:hint="eastAsia"/>
                <w:b/>
                <w:bCs/>
                <w:color w:val="auto"/>
                <w:szCs w:val="21"/>
                <w:highlight w:val="none"/>
                <w:lang w:eastAsia="zh-CN"/>
              </w:rPr>
              <w:t>本项目服务</w:t>
            </w:r>
            <w:r>
              <w:rPr>
                <w:rFonts w:ascii="宋体" w:eastAsia="宋体" w:hAnsi="宋体" w:cs="宋体" w:hint="eastAsia"/>
                <w:b/>
                <w:bCs/>
                <w:color w:val="auto"/>
                <w:szCs w:val="21"/>
                <w:highlight w:val="none"/>
              </w:rPr>
              <w:t>人员）</w:t>
            </w:r>
          </w:p>
        </w:tc>
        <w:tc>
          <w:tcPr>
            <w:tcW w:w="809" w:type="dxa"/>
            <w:vAlign w:val="center"/>
          </w:tcPr>
          <w:p>
            <w:pPr>
              <w:snapToGrid w:val="0"/>
              <w:jc w:val="center"/>
              <w:rPr>
                <w:rFonts w:ascii="宋体" w:eastAsia="宋体" w:hAnsi="宋体" w:cs="宋体" w:hint="eastAsia"/>
                <w:szCs w:val="21"/>
                <w:highlight w:val="none"/>
                <w:lang w:val="en-US" w:eastAsia="zh-CN"/>
              </w:rPr>
            </w:pPr>
            <w:r>
              <w:rPr>
                <w:rFonts w:ascii="宋体" w:hAnsi="宋体" w:cs="宋体" w:hint="eastAsia"/>
                <w:color w:val="auto"/>
                <w:szCs w:val="21"/>
                <w:highlight w:val="none"/>
                <w:lang w:val="en-US" w:eastAsia="zh-CN"/>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评分内容：</w:t>
            </w:r>
          </w:p>
          <w:p>
            <w:pPr>
              <w:numPr>
                <w:ilvl w:val="255"/>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拟安排项目经理为投标</w:t>
            </w:r>
            <w:r>
              <w:rPr>
                <w:rFonts w:ascii="宋体" w:eastAsia="宋体" w:hAnsi="宋体" w:cs="宋体" w:hint="eastAsia"/>
                <w:b/>
                <w:bCs/>
                <w:color w:val="auto"/>
                <w:szCs w:val="21"/>
                <w:highlight w:val="none"/>
                <w:lang w:val="en-US" w:eastAsia="zh-CN"/>
              </w:rPr>
              <w:t>人</w:t>
            </w:r>
            <w:r>
              <w:rPr>
                <w:rFonts w:ascii="宋体" w:eastAsia="宋体" w:hAnsi="宋体" w:cs="宋体" w:hint="eastAsia"/>
                <w:b/>
                <w:bCs/>
                <w:color w:val="auto"/>
                <w:szCs w:val="21"/>
                <w:highlight w:val="none"/>
              </w:rPr>
              <w:t>自有员工，否则本项不得分。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1、项目经理具有</w:t>
            </w:r>
            <w:r>
              <w:rPr>
                <w:rFonts w:ascii="宋体" w:eastAsia="宋体" w:hAnsi="宋体" w:cs="宋体" w:hint="eastAsia"/>
                <w:color w:val="auto"/>
                <w:szCs w:val="21"/>
                <w:highlight w:val="none"/>
                <w:lang w:val="en-US" w:eastAsia="zh-CN"/>
              </w:rPr>
              <w:t>人力资源管理</w:t>
            </w:r>
            <w:r>
              <w:rPr>
                <w:rFonts w:ascii="宋体" w:eastAsia="宋体" w:hAnsi="宋体" w:cs="宋体" w:hint="eastAsia"/>
                <w:b w:val="0"/>
                <w:bCs w:val="0"/>
                <w:kern w:val="2"/>
                <w:szCs w:val="21"/>
                <w:highlight w:val="none"/>
              </w:rPr>
              <w:t>或</w:t>
            </w:r>
            <w:r>
              <w:rPr>
                <w:rFonts w:ascii="宋体" w:eastAsia="宋体" w:hAnsi="宋体" w:cs="宋体" w:hint="eastAsia"/>
                <w:b w:val="0"/>
                <w:bCs w:val="0"/>
                <w:kern w:val="2"/>
                <w:szCs w:val="21"/>
                <w:highlight w:val="none"/>
                <w:lang w:val="en-US" w:eastAsia="zh-CN"/>
              </w:rPr>
              <w:t>行政管理（公共管理）</w:t>
            </w:r>
            <w:r>
              <w:rPr>
                <w:rFonts w:ascii="宋体" w:eastAsia="宋体" w:hAnsi="宋体" w:cs="宋体" w:hint="eastAsia"/>
                <w:b w:val="0"/>
                <w:bCs w:val="0"/>
                <w:kern w:val="2"/>
                <w:szCs w:val="21"/>
                <w:highlight w:val="none"/>
              </w:rPr>
              <w:t>或</w:t>
            </w:r>
            <w:r>
              <w:rPr>
                <w:rFonts w:ascii="宋体" w:eastAsia="宋体" w:hAnsi="宋体" w:cs="宋体" w:hint="eastAsia"/>
                <w:b w:val="0"/>
                <w:bCs w:val="0"/>
                <w:kern w:val="2"/>
                <w:szCs w:val="21"/>
                <w:highlight w:val="none"/>
                <w:lang w:val="en-US" w:eastAsia="zh-CN"/>
              </w:rPr>
              <w:t>工商管理（企业管理）</w:t>
            </w:r>
            <w:r>
              <w:rPr>
                <w:rFonts w:ascii="宋体" w:eastAsia="宋体" w:hAnsi="宋体" w:cs="宋体" w:hint="eastAsia"/>
                <w:b w:val="0"/>
                <w:bCs w:val="0"/>
                <w:kern w:val="2"/>
                <w:szCs w:val="21"/>
                <w:highlight w:val="none"/>
              </w:rPr>
              <w:t>等相关专业</w:t>
            </w:r>
            <w:r>
              <w:rPr>
                <w:rFonts w:ascii="宋体" w:hAnsi="宋体" w:cs="宋体" w:hint="eastAsia"/>
                <w:b w:val="0"/>
                <w:bCs w:val="0"/>
                <w:kern w:val="2"/>
                <w:szCs w:val="21"/>
                <w:highlight w:val="none"/>
                <w:lang w:eastAsia="zh-CN"/>
              </w:rPr>
              <w:t>，</w:t>
            </w:r>
            <w:r>
              <w:rPr>
                <w:rFonts w:ascii="宋体" w:eastAsia="宋体" w:hAnsi="宋体" w:cs="宋体" w:hint="eastAsia"/>
                <w:b w:val="0"/>
                <w:bCs w:val="0"/>
                <w:kern w:val="2"/>
                <w:szCs w:val="21"/>
                <w:highlight w:val="none"/>
              </w:rPr>
              <w:t>本科或以上学历</w:t>
            </w:r>
            <w:r>
              <w:rPr>
                <w:rFonts w:ascii="宋体" w:eastAsia="宋体" w:hAnsi="宋体" w:cs="宋体" w:hint="eastAsia"/>
                <w:b w:val="0"/>
                <w:bCs w:val="0"/>
                <w:sz w:val="21"/>
                <w:szCs w:val="21"/>
                <w:highlight w:val="none"/>
                <w:lang w:val="en-US" w:eastAsia="zh-CN"/>
              </w:rPr>
              <w:t>，得</w:t>
            </w:r>
            <w:r>
              <w:rPr>
                <w:rFonts w:ascii="宋体" w:hAnsi="宋体" w:cs="宋体" w:hint="eastAsia"/>
                <w:b w:val="0"/>
                <w:bCs w:val="0"/>
                <w:sz w:val="21"/>
                <w:szCs w:val="21"/>
                <w:highlight w:val="none"/>
                <w:lang w:val="en-US" w:eastAsia="zh-CN"/>
              </w:rPr>
              <w:t>20</w:t>
            </w:r>
            <w:r>
              <w:rPr>
                <w:rFonts w:ascii="宋体" w:eastAsia="宋体" w:hAnsi="宋体" w:cs="宋体" w:hint="eastAsia"/>
                <w:b w:val="0"/>
                <w:bCs w:val="0"/>
                <w:sz w:val="21"/>
                <w:szCs w:val="21"/>
                <w:highlight w:val="none"/>
                <w:lang w:val="en-US" w:eastAsia="zh-CN"/>
              </w:rPr>
              <w:t>分</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项目经理</w:t>
            </w:r>
            <w:r>
              <w:rPr>
                <w:rFonts w:ascii="宋体" w:eastAsia="宋体" w:hAnsi="宋体" w:cs="宋体" w:hint="eastAsia"/>
                <w:color w:val="auto"/>
                <w:szCs w:val="21"/>
                <w:highlight w:val="none"/>
                <w:lang w:eastAsia="zh-CN"/>
              </w:rPr>
              <w:t>具有项目管理</w:t>
            </w:r>
            <w:r>
              <w:rPr>
                <w:rFonts w:ascii="宋体" w:eastAsia="宋体" w:hAnsi="宋体" w:cs="宋体" w:hint="eastAsia"/>
                <w:color w:val="auto"/>
                <w:szCs w:val="21"/>
                <w:highlight w:val="none"/>
              </w:rPr>
              <w:t>经验</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作为项目负责人</w:t>
            </w:r>
            <w:r>
              <w:rPr>
                <w:rFonts w:ascii="宋体" w:eastAsia="宋体" w:hAnsi="宋体" w:cs="宋体" w:hint="eastAsia"/>
                <w:color w:val="auto"/>
                <w:szCs w:val="21"/>
                <w:highlight w:val="none"/>
                <w:lang w:eastAsia="zh-CN"/>
              </w:rPr>
              <w:t>承接</w:t>
            </w:r>
            <w:r>
              <w:rPr>
                <w:rFonts w:ascii="宋体" w:hAnsi="宋体" w:cs="宋体" w:hint="eastAsia"/>
                <w:color w:val="auto"/>
                <w:szCs w:val="21"/>
                <w:highlight w:val="none"/>
              </w:rPr>
              <w:t>承接过自然保护区、自然公园、郊野公园、、市政公园、街道等相关的巡护（或安保）项目或林地巡查项目</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提供</w:t>
            </w:r>
            <w:r>
              <w:rPr>
                <w:rFonts w:ascii="宋体" w:hAnsi="宋体" w:cs="宋体" w:hint="eastAsia"/>
                <w:color w:val="auto"/>
                <w:szCs w:val="21"/>
                <w:highlight w:val="none"/>
                <w:lang w:val="en-US" w:eastAsia="zh-CN"/>
              </w:rPr>
              <w:t>1</w:t>
            </w:r>
            <w:r>
              <w:rPr>
                <w:rFonts w:ascii="宋体" w:eastAsia="宋体" w:hAnsi="宋体" w:cs="宋体" w:hint="eastAsia"/>
                <w:color w:val="auto"/>
                <w:szCs w:val="21"/>
                <w:highlight w:val="none"/>
              </w:rPr>
              <w:t>项</w:t>
            </w:r>
            <w:r>
              <w:rPr>
                <w:rFonts w:ascii="宋体" w:eastAsia="宋体" w:hAnsi="宋体" w:cs="宋体" w:hint="eastAsia"/>
                <w:color w:val="auto"/>
                <w:szCs w:val="21"/>
                <w:highlight w:val="none"/>
                <w:lang w:eastAsia="zh-CN"/>
              </w:rPr>
              <w:t>项目管理</w:t>
            </w:r>
            <w:r>
              <w:rPr>
                <w:rFonts w:ascii="宋体" w:eastAsia="宋体" w:hAnsi="宋体" w:cs="宋体" w:hint="eastAsia"/>
                <w:color w:val="auto"/>
                <w:szCs w:val="21"/>
                <w:highlight w:val="none"/>
              </w:rPr>
              <w:t>经验</w:t>
            </w:r>
            <w:r>
              <w:rPr>
                <w:rFonts w:ascii="宋体" w:hAnsi="宋体" w:cs="宋体" w:hint="eastAsia"/>
                <w:color w:val="auto"/>
                <w:szCs w:val="21"/>
                <w:highlight w:val="none"/>
                <w:lang w:val="en-US" w:eastAsia="zh-CN"/>
              </w:rPr>
              <w:t>可</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40</w:t>
            </w:r>
            <w:r>
              <w:rPr>
                <w:rFonts w:ascii="宋体" w:eastAsia="宋体" w:hAnsi="宋体" w:cs="宋体" w:hint="eastAsia"/>
                <w:color w:val="auto"/>
                <w:szCs w:val="21"/>
                <w:highlight w:val="none"/>
              </w:rPr>
              <w:t>分</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最高得80分</w:t>
            </w:r>
            <w:r>
              <w:rPr>
                <w:rFonts w:ascii="宋体" w:eastAsia="宋体" w:hAnsi="宋体" w:cs="宋体" w:hint="eastAsia"/>
                <w:color w:val="auto"/>
                <w:szCs w:val="21"/>
                <w:highlight w:val="none"/>
              </w:rPr>
              <w:t>。</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本项最高累计100分。</w:t>
            </w:r>
          </w:p>
          <w:p>
            <w:pPr>
              <w:snapToGrid w:val="0"/>
              <w:jc w:val="left"/>
              <w:rPr>
                <w:rFonts w:ascii="宋体" w:eastAsia="宋体" w:hAnsi="宋体" w:cs="宋体" w:hint="eastAsia"/>
                <w:color w:val="auto"/>
                <w:szCs w:val="21"/>
                <w:highlight w:val="none"/>
              </w:rPr>
            </w:pPr>
            <w:r>
              <w:rPr>
                <w:rFonts w:ascii="宋体" w:eastAsia="宋体" w:hAnsi="宋体" w:cs="宋体" w:hint="eastAsia"/>
                <w:b/>
                <w:bCs/>
                <w:color w:val="auto"/>
                <w:szCs w:val="21"/>
                <w:highlight w:val="none"/>
              </w:rPr>
              <w:t>二、评分依据：</w:t>
            </w:r>
            <w:r>
              <w:rPr>
                <w:rFonts w:ascii="宋体" w:eastAsia="宋体" w:hAnsi="宋体" w:cs="宋体" w:hint="eastAsia"/>
                <w:color w:val="auto"/>
                <w:szCs w:val="21"/>
                <w:highlight w:val="none"/>
              </w:rPr>
              <w:t xml:space="preserve"> </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1、要求提供通过投标人缴纳的近三个月的社保证明作为本单位员工的证明依据。若供应商成立不足三个月的，需提供成立情况说明函（格式自拟），无需提供相关人员社保，亦可得分。补缴社保无效。</w:t>
            </w:r>
          </w:p>
          <w:p>
            <w:pPr>
              <w:numPr>
                <w:ilvl w:val="0"/>
                <w:numId w:val="0"/>
              </w:numPr>
              <w:snapToGrid w:val="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项目经理</w:t>
            </w:r>
            <w:r>
              <w:rPr>
                <w:rFonts w:ascii="宋体" w:eastAsia="宋体" w:hAnsi="宋体" w:cs="宋体" w:hint="eastAsia"/>
                <w:color w:val="auto"/>
                <w:szCs w:val="21"/>
                <w:highlight w:val="none"/>
              </w:rPr>
              <w:t>学历学位证明需提供学历证书，</w:t>
            </w:r>
            <w:r>
              <w:rPr>
                <w:rFonts w:ascii="宋体" w:eastAsia="宋体" w:hAnsi="宋体" w:cs="宋体" w:hint="eastAsia"/>
                <w:sz w:val="21"/>
                <w:szCs w:val="21"/>
                <w:highlight w:val="none"/>
              </w:rPr>
              <w:t>提供</w:t>
            </w:r>
            <w:r>
              <w:rPr>
                <w:rFonts w:ascii="宋体" w:eastAsia="宋体" w:hAnsi="宋体" w:cs="宋体" w:hint="eastAsia"/>
                <w:sz w:val="21"/>
                <w:szCs w:val="21"/>
                <w:highlight w:val="none"/>
                <w:lang w:val="en-US" w:eastAsia="zh-CN"/>
              </w:rPr>
              <w:t>毕业证书</w:t>
            </w:r>
            <w:r>
              <w:rPr>
                <w:rFonts w:ascii="宋体" w:eastAsia="宋体" w:hAnsi="宋体" w:cs="宋体" w:hint="eastAsia"/>
                <w:sz w:val="21"/>
                <w:szCs w:val="21"/>
                <w:highlight w:val="none"/>
              </w:rPr>
              <w:t>以及学信网查询记录；学信网无法查询的，可提供其他佐证材料</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r>
              <w:rPr>
                <w:rFonts w:ascii="宋体" w:eastAsia="宋体" w:hAnsi="宋体" w:cs="宋体" w:hint="eastAsia"/>
                <w:color w:val="auto"/>
                <w:szCs w:val="21"/>
                <w:highlight w:val="none"/>
              </w:rPr>
              <w:t>。证明材料均提供扫描件，原件备查。</w:t>
            </w:r>
          </w:p>
          <w:p>
            <w:pPr>
              <w:numPr>
                <w:ilvl w:val="0"/>
                <w:numId w:val="0"/>
              </w:numPr>
              <w:snapToGrid w:val="0"/>
              <w:jc w:val="left"/>
              <w:rPr>
                <w:rFonts w:ascii="宋体" w:eastAsia="宋体" w:hAnsi="宋体" w:cs="宋体" w:hint="eastAsia"/>
                <w:color w:val="auto"/>
                <w:szCs w:val="21"/>
                <w:highlight w:val="none"/>
              </w:rPr>
            </w:pPr>
            <w:r>
              <w:rPr>
                <w:rFonts w:ascii="宋体" w:hAnsi="宋体" w:cs="宋体" w:hint="eastAsia"/>
                <w:color w:val="auto"/>
                <w:kern w:val="2"/>
                <w:sz w:val="21"/>
                <w:szCs w:val="21"/>
                <w:highlight w:val="none"/>
                <w:lang w:val="en-US" w:eastAsia="zh-CN" w:bidi="ar-SA"/>
              </w:rPr>
              <w:t>3</w:t>
            </w:r>
            <w:r>
              <w:rPr>
                <w:rFonts w:ascii="宋体" w:eastAsia="宋体" w:hAnsi="宋体" w:cs="宋体" w:hint="eastAsia"/>
                <w:color w:val="auto"/>
                <w:kern w:val="2"/>
                <w:sz w:val="21"/>
                <w:szCs w:val="21"/>
                <w:highlight w:val="none"/>
                <w:lang w:val="en-US" w:eastAsia="zh-CN" w:bidi="ar-SA"/>
              </w:rPr>
              <w:t>、</w:t>
            </w:r>
            <w:r>
              <w:rPr>
                <w:rFonts w:ascii="宋体" w:hAnsi="宋体" w:cs="宋体" w:hint="eastAsia"/>
                <w:color w:val="auto"/>
                <w:szCs w:val="21"/>
                <w:highlight w:val="none"/>
                <w:lang w:val="en-US" w:eastAsia="zh-CN"/>
              </w:rPr>
              <w:t>项目管理经验：项目经理</w:t>
            </w:r>
            <w:r>
              <w:rPr>
                <w:rFonts w:ascii="宋体" w:eastAsia="宋体" w:hAnsi="宋体" w:cs="宋体" w:hint="eastAsia"/>
                <w:color w:val="auto"/>
                <w:szCs w:val="21"/>
                <w:highlight w:val="none"/>
              </w:rPr>
              <w:t>提供202</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年1月</w:t>
            </w:r>
            <w:r>
              <w:rPr>
                <w:rFonts w:ascii="宋体" w:hAnsi="宋体" w:cs="宋体" w:hint="eastAsia"/>
                <w:color w:val="auto"/>
                <w:szCs w:val="21"/>
                <w:highlight w:val="none"/>
                <w:lang w:val="en-US" w:eastAsia="zh-CN"/>
              </w:rPr>
              <w:t>1日</w:t>
            </w:r>
            <w:r>
              <w:rPr>
                <w:rFonts w:ascii="宋体" w:eastAsia="宋体" w:hAnsi="宋体" w:cs="宋体" w:hint="eastAsia"/>
                <w:color w:val="auto"/>
                <w:szCs w:val="21"/>
                <w:highlight w:val="none"/>
              </w:rPr>
              <w:t>至投标截止日</w:t>
            </w:r>
            <w:r>
              <w:rPr>
                <w:rFonts w:ascii="宋体" w:eastAsia="宋体" w:hAnsi="宋体" w:cs="宋体" w:hint="eastAsia"/>
                <w:color w:val="auto"/>
                <w:szCs w:val="21"/>
                <w:highlight w:val="none"/>
                <w:lang w:eastAsia="zh-CN"/>
              </w:rPr>
              <w:t>的相关</w:t>
            </w:r>
            <w:r>
              <w:rPr>
                <w:rFonts w:ascii="宋体" w:hAnsi="宋体" w:cs="宋体" w:hint="eastAsia"/>
                <w:color w:val="auto"/>
                <w:szCs w:val="21"/>
                <w:highlight w:val="none"/>
                <w:lang w:val="en-US" w:eastAsia="zh-CN"/>
              </w:rPr>
              <w:t>服务合同</w:t>
            </w:r>
            <w:r>
              <w:rPr>
                <w:rFonts w:ascii="宋体" w:eastAsia="宋体" w:hAnsi="宋体" w:cs="宋体" w:hint="eastAsia"/>
                <w:color w:val="auto"/>
                <w:szCs w:val="21"/>
                <w:highlight w:val="none"/>
              </w:rPr>
              <w:t>业绩【以合同签订时间为准</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提供业绩合同</w:t>
            </w:r>
            <w:r>
              <w:rPr>
                <w:rFonts w:ascii="宋体" w:eastAsia="宋体" w:hAnsi="宋体" w:cs="宋体" w:hint="eastAsia"/>
                <w:color w:val="auto"/>
                <w:szCs w:val="21"/>
                <w:highlight w:val="none"/>
                <w:lang w:eastAsia="zh-CN"/>
              </w:rPr>
              <w:t>、项目相关材料</w:t>
            </w:r>
            <w:r>
              <w:rPr>
                <w:rFonts w:ascii="宋体" w:eastAsia="宋体" w:hAnsi="宋体" w:cs="宋体" w:hint="eastAsia"/>
                <w:color w:val="auto"/>
                <w:szCs w:val="21"/>
                <w:highlight w:val="none"/>
              </w:rPr>
              <w:t>关键页扫描件，如关键页无法体现项目负责人信息的，须同时提供上述合同甲方（采购</w:t>
            </w:r>
            <w:r>
              <w:rPr>
                <w:rFonts w:ascii="宋体" w:eastAsia="宋体" w:hAnsi="宋体" w:cs="宋体" w:hint="eastAsia"/>
                <w:color w:val="auto"/>
                <w:szCs w:val="21"/>
                <w:highlight w:val="none"/>
                <w:lang w:val="en-US" w:eastAsia="zh-CN"/>
              </w:rPr>
              <w:t>单位</w:t>
            </w:r>
            <w:r>
              <w:rPr>
                <w:rFonts w:ascii="宋体" w:eastAsia="宋体" w:hAnsi="宋体" w:cs="宋体" w:hint="eastAsia"/>
                <w:color w:val="auto"/>
                <w:szCs w:val="21"/>
                <w:highlight w:val="none"/>
              </w:rPr>
              <w:t>）出具的相关证明材料扫描件并加盖公章</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原件备查），须列明合同名称、合同服务时间、项目负责人姓名等</w:t>
            </w:r>
            <w:r>
              <w:rPr>
                <w:rFonts w:ascii="宋体" w:hAnsi="宋体" w:cs="宋体" w:hint="eastAsia"/>
                <w:color w:val="auto"/>
                <w:szCs w:val="21"/>
                <w:highlight w:val="none"/>
                <w:lang w:val="en-US" w:eastAsia="zh-CN"/>
              </w:rPr>
              <w:t>关键</w:t>
            </w:r>
            <w:r>
              <w:rPr>
                <w:rFonts w:ascii="宋体" w:eastAsia="宋体" w:hAnsi="宋体" w:cs="宋体" w:hint="eastAsia"/>
                <w:color w:val="auto"/>
                <w:szCs w:val="21"/>
                <w:highlight w:val="none"/>
              </w:rPr>
              <w:t>信息】</w:t>
            </w:r>
            <w:r>
              <w:rPr>
                <w:rFonts w:ascii="宋体" w:eastAsia="宋体" w:hAnsi="宋体" w:cs="宋体" w:hint="eastAsia"/>
                <w:color w:val="auto"/>
                <w:szCs w:val="21"/>
                <w:highlight w:val="none"/>
                <w:lang w:eastAsia="zh-CN"/>
              </w:rPr>
              <w:t>。</w:t>
            </w:r>
          </w:p>
          <w:p>
            <w:pPr>
              <w:numPr>
                <w:ilvl w:val="255"/>
                <w:numId w:val="0"/>
              </w:numPr>
              <w:snapToGrid w:val="0"/>
              <w:jc w:val="left"/>
              <w:rPr>
                <w:rFonts w:ascii="宋体" w:eastAsia="宋体" w:hAnsi="宋体" w:cs="宋体" w:hint="eastAsia"/>
                <w:szCs w:val="21"/>
                <w:highlight w:val="none"/>
                <w:lang w:val="en-US" w:eastAsia="zh-CN"/>
              </w:rPr>
            </w:pPr>
            <w:r>
              <w:rPr>
                <w:rFonts w:ascii="宋体" w:hAnsi="宋体" w:cs="宋体" w:hint="eastAsia"/>
                <w:color w:val="auto"/>
                <w:szCs w:val="21"/>
                <w:highlight w:val="none"/>
                <w:lang w:val="en-US" w:eastAsia="zh-CN"/>
              </w:rPr>
              <w:t>4、</w:t>
            </w:r>
            <w:r>
              <w:rPr>
                <w:rFonts w:ascii="宋体" w:eastAsia="宋体" w:hAnsi="宋体" w:cs="宋体" w:hint="eastAsia"/>
                <w:color w:val="auto"/>
                <w:szCs w:val="21"/>
                <w:highlight w:val="none"/>
              </w:rPr>
              <w:t>以上资料均要求提供扫描件，原件备查。评分中出现无证明资料或专家无法凭所提供资料判断是否得分的情况，一律作不得分处理。</w:t>
            </w:r>
          </w:p>
        </w:tc>
      </w:tr>
      <w:tr>
        <w:tblPrEx>
          <w:tblW w:w="9829" w:type="dxa"/>
          <w:jc w:val="center"/>
          <w:tblLayout w:type="fixed"/>
          <w:tblCellMar>
            <w:top w:w="0" w:type="dxa"/>
            <w:left w:w="108" w:type="dxa"/>
            <w:bottom w:w="0" w:type="dxa"/>
            <w:right w:w="108" w:type="dxa"/>
          </w:tblCellMar>
        </w:tblPrEx>
        <w:trPr>
          <w:trHeight w:val="18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snapToGrid w:val="0"/>
              <w:jc w:val="center"/>
              <w:rPr>
                <w:rFonts w:ascii="宋体" w:eastAsia="宋体" w:hAnsi="宋体" w:cs="宋体" w:hint="eastAsia"/>
                <w:szCs w:val="21"/>
                <w:highlight w:val="none"/>
              </w:rPr>
            </w:pPr>
            <w:r>
              <w:rPr>
                <w:rFonts w:ascii="宋体" w:eastAsia="宋体" w:hAnsi="宋体" w:cs="宋体" w:hint="eastAsia"/>
                <w:color w:val="auto"/>
                <w:szCs w:val="21"/>
                <w:highlight w:val="none"/>
                <w:lang w:eastAsia="zh-CN"/>
              </w:rPr>
              <w:t>承诺</w:t>
            </w:r>
            <w:r>
              <w:rPr>
                <w:rFonts w:ascii="宋体" w:eastAsia="宋体" w:hAnsi="宋体" w:cs="宋体" w:hint="eastAsia"/>
                <w:color w:val="auto"/>
                <w:szCs w:val="21"/>
                <w:highlight w:val="none"/>
              </w:rPr>
              <w:t>安排的项目主要团队成员</w:t>
            </w:r>
            <w:r>
              <w:rPr>
                <w:rFonts w:ascii="宋体" w:eastAsia="宋体" w:hAnsi="宋体" w:cs="宋体" w:hint="eastAsia"/>
                <w:b/>
                <w:bCs/>
                <w:color w:val="auto"/>
                <w:szCs w:val="21"/>
                <w:highlight w:val="none"/>
              </w:rPr>
              <w:t>（主要技术人员）情况（项目经理除外）</w:t>
            </w:r>
          </w:p>
        </w:tc>
        <w:tc>
          <w:tcPr>
            <w:tcW w:w="809" w:type="dxa"/>
            <w:vAlign w:val="center"/>
          </w:tcPr>
          <w:p>
            <w:pPr>
              <w:snapToGrid w:val="0"/>
              <w:jc w:val="center"/>
              <w:rPr>
                <w:rFonts w:ascii="宋体" w:eastAsia="宋体" w:hAnsi="宋体" w:cs="宋体" w:hint="eastAsia"/>
                <w:szCs w:val="21"/>
                <w:highlight w:val="none"/>
                <w:lang w:val="en-US" w:eastAsia="zh-CN"/>
              </w:rPr>
            </w:pPr>
            <w:r>
              <w:rPr>
                <w:rFonts w:ascii="宋体" w:eastAsia="宋体" w:hAnsi="宋体" w:cs="宋体" w:hint="eastAsia"/>
                <w:color w:val="auto"/>
                <w:szCs w:val="21"/>
                <w:highlight w:val="none"/>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numPr>
                <w:ilvl w:val="0"/>
                <w:numId w:val="0"/>
              </w:num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一、</w:t>
            </w:r>
            <w:r>
              <w:rPr>
                <w:rFonts w:ascii="宋体" w:eastAsia="宋体" w:hAnsi="宋体" w:cs="宋体" w:hint="eastAsia"/>
                <w:b/>
                <w:bCs/>
                <w:color w:val="auto"/>
                <w:szCs w:val="21"/>
                <w:highlight w:val="none"/>
              </w:rPr>
              <w:t>评分内容：</w:t>
            </w:r>
          </w:p>
          <w:p>
            <w:pPr>
              <w:numPr>
                <w:ilvl w:val="255"/>
                <w:numId w:val="0"/>
              </w:numPr>
              <w:snapToGrid w:val="0"/>
              <w:jc w:val="left"/>
              <w:rPr>
                <w:rFonts w:ascii="宋体" w:eastAsia="宋体" w:hAnsi="宋体" w:cs="宋体" w:hint="eastAsia"/>
                <w:color w:val="auto"/>
                <w:szCs w:val="21"/>
                <w:highlight w:val="none"/>
                <w:lang w:eastAsia="zh-CN"/>
              </w:rPr>
            </w:pPr>
            <w:r>
              <w:rPr>
                <w:rFonts w:ascii="宋体" w:eastAsia="宋体" w:hAnsi="宋体" w:cs="宋体" w:hint="eastAsia"/>
                <w:b/>
                <w:bCs/>
                <w:color w:val="auto"/>
                <w:szCs w:val="21"/>
                <w:highlight w:val="none"/>
              </w:rPr>
              <w:t>投标人提供书面承诺函，承诺中标后将按照</w:t>
            </w:r>
            <w:r>
              <w:rPr>
                <w:rFonts w:ascii="宋体" w:hAnsi="宋体" w:cs="宋体" w:hint="eastAsia"/>
                <w:b/>
                <w:bCs/>
                <w:color w:val="auto"/>
                <w:szCs w:val="21"/>
                <w:highlight w:val="none"/>
                <w:lang w:val="en-US" w:eastAsia="zh-CN"/>
              </w:rPr>
              <w:t>如下相关的服务人员能力情况进行招聘（选用）并组建服务</w:t>
            </w:r>
            <w:r>
              <w:rPr>
                <w:rFonts w:ascii="宋体" w:eastAsia="宋体" w:hAnsi="宋体" w:cs="宋体" w:hint="eastAsia"/>
                <w:b/>
                <w:bCs/>
                <w:color w:val="auto"/>
                <w:szCs w:val="21"/>
                <w:highlight w:val="none"/>
              </w:rPr>
              <w:t>团队</w:t>
            </w:r>
            <w:r>
              <w:rPr>
                <w:rFonts w:ascii="宋体" w:eastAsia="宋体" w:hAnsi="宋体" w:cs="宋体" w:hint="eastAsia"/>
                <w:b/>
                <w:bCs/>
                <w:color w:val="auto"/>
                <w:szCs w:val="21"/>
                <w:highlight w:val="none"/>
                <w:lang w:eastAsia="zh-CN"/>
              </w:rPr>
              <w:t>。</w:t>
            </w:r>
          </w:p>
          <w:p>
            <w:pPr>
              <w:snapToGrid w:val="0"/>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1、 队长（1名）</w:t>
            </w:r>
            <w:r>
              <w:rPr>
                <w:rFonts w:ascii="宋体" w:hAnsi="宋体" w:cs="宋体" w:hint="eastAsia"/>
                <w:b/>
                <w:bCs/>
                <w:color w:val="auto"/>
                <w:szCs w:val="21"/>
                <w:highlight w:val="none"/>
                <w:lang w:eastAsia="zh-CN"/>
              </w:rPr>
              <w:t>：</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hAnsi="宋体" w:cs="宋体" w:hint="eastAsia"/>
                <w:color w:val="auto"/>
                <w:szCs w:val="21"/>
                <w:highlight w:val="none"/>
                <w:lang w:val="en-US" w:eastAsia="zh-CN"/>
              </w:rPr>
              <w:t>队长</w:t>
            </w:r>
            <w:r>
              <w:rPr>
                <w:rFonts w:ascii="宋体" w:eastAsia="宋体" w:hAnsi="宋体" w:cs="宋体" w:hint="eastAsia"/>
                <w:color w:val="auto"/>
                <w:szCs w:val="21"/>
                <w:highlight w:val="none"/>
              </w:rPr>
              <w:t>具有大专或以上学历</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满足</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10</w:t>
            </w:r>
            <w:r>
              <w:rPr>
                <w:rFonts w:ascii="宋体" w:eastAsia="宋体" w:hAnsi="宋体" w:cs="宋体" w:hint="eastAsia"/>
                <w:color w:val="auto"/>
                <w:szCs w:val="21"/>
                <w:highlight w:val="none"/>
              </w:rPr>
              <w:t>分</w:t>
            </w:r>
            <w:r>
              <w:rPr>
                <w:rFonts w:ascii="宋体" w:hAnsi="宋体" w:cs="宋体" w:hint="eastAsia"/>
                <w:szCs w:val="21"/>
                <w:highlight w:val="none"/>
                <w:lang w:eastAsia="zh-CN"/>
              </w:rPr>
              <w:t>。</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要求队长</w:t>
            </w:r>
            <w:r>
              <w:rPr>
                <w:rFonts w:ascii="宋体" w:eastAsia="宋体" w:hAnsi="宋体" w:cs="宋体" w:hint="eastAsia"/>
                <w:color w:val="auto"/>
                <w:szCs w:val="21"/>
                <w:highlight w:val="none"/>
                <w:lang w:eastAsia="zh-CN"/>
              </w:rPr>
              <w:t>具有团队管理</w:t>
            </w:r>
            <w:r>
              <w:rPr>
                <w:rFonts w:ascii="宋体" w:eastAsia="宋体" w:hAnsi="宋体" w:cs="宋体" w:hint="eastAsia"/>
                <w:color w:val="auto"/>
                <w:szCs w:val="21"/>
                <w:highlight w:val="none"/>
              </w:rPr>
              <w:t>经验</w:t>
            </w:r>
            <w:r>
              <w:rPr>
                <w:rFonts w:ascii="宋体" w:eastAsia="宋体" w:hAnsi="宋体" w:cs="宋体" w:hint="eastAsia"/>
                <w:color w:val="auto"/>
                <w:szCs w:val="21"/>
                <w:highlight w:val="none"/>
                <w:lang w:eastAsia="zh-CN"/>
              </w:rPr>
              <w:t>，</w:t>
            </w:r>
            <w:r>
              <w:rPr>
                <w:rFonts w:ascii="宋体" w:hAnsi="宋体" w:cs="宋体" w:hint="eastAsia"/>
                <w:color w:val="auto"/>
                <w:szCs w:val="21"/>
                <w:highlight w:val="none"/>
                <w:lang w:val="en-US" w:eastAsia="zh-CN"/>
              </w:rPr>
              <w:t>在项目前期有</w:t>
            </w:r>
            <w:r>
              <w:rPr>
                <w:rFonts w:ascii="宋体" w:eastAsia="宋体" w:hAnsi="宋体" w:cs="宋体" w:hint="eastAsia"/>
                <w:color w:val="auto"/>
                <w:szCs w:val="21"/>
                <w:highlight w:val="none"/>
              </w:rPr>
              <w:t>作为</w:t>
            </w:r>
            <w:r>
              <w:rPr>
                <w:rFonts w:ascii="宋体" w:eastAsia="宋体" w:hAnsi="宋体" w:cs="宋体" w:hint="eastAsia"/>
                <w:color w:val="auto"/>
                <w:szCs w:val="21"/>
                <w:highlight w:val="none"/>
                <w:lang w:eastAsia="zh-CN"/>
              </w:rPr>
              <w:t>团队</w:t>
            </w:r>
            <w:r>
              <w:rPr>
                <w:rFonts w:ascii="宋体" w:eastAsia="宋体" w:hAnsi="宋体" w:cs="宋体" w:hint="eastAsia"/>
                <w:color w:val="auto"/>
                <w:szCs w:val="21"/>
                <w:highlight w:val="none"/>
              </w:rPr>
              <w:t>负责人</w:t>
            </w:r>
            <w:r>
              <w:rPr>
                <w:rFonts w:ascii="宋体" w:eastAsia="宋体" w:hAnsi="宋体" w:cs="宋体" w:hint="eastAsia"/>
                <w:color w:val="auto"/>
                <w:szCs w:val="21"/>
                <w:highlight w:val="none"/>
                <w:lang w:eastAsia="zh-CN"/>
              </w:rPr>
              <w:t>承接或配合开展</w:t>
            </w:r>
            <w:r>
              <w:rPr>
                <w:rFonts w:ascii="宋体" w:eastAsia="宋体" w:hAnsi="宋体" w:cs="宋体" w:hint="eastAsia"/>
                <w:color w:val="auto"/>
                <w:szCs w:val="21"/>
                <w:highlight w:val="none"/>
              </w:rPr>
              <w:t>政府</w:t>
            </w:r>
            <w:r>
              <w:rPr>
                <w:rFonts w:ascii="宋体" w:eastAsia="宋体" w:hAnsi="宋体" w:cs="宋体" w:hint="eastAsia"/>
                <w:color w:val="auto"/>
                <w:szCs w:val="21"/>
                <w:highlight w:val="none"/>
                <w:lang w:eastAsia="zh-CN"/>
              </w:rPr>
              <w:t>部门</w:t>
            </w:r>
            <w:r>
              <w:rPr>
                <w:rFonts w:ascii="宋体" w:eastAsia="宋体" w:hAnsi="宋体" w:cs="宋体" w:hint="eastAsia"/>
                <w:color w:val="auto"/>
                <w:szCs w:val="21"/>
                <w:highlight w:val="none"/>
              </w:rPr>
              <w:t>的自然保护</w:t>
            </w:r>
            <w:r>
              <w:rPr>
                <w:rFonts w:ascii="宋体" w:eastAsia="宋体" w:hAnsi="宋体" w:cs="宋体" w:hint="eastAsia"/>
                <w:color w:val="auto"/>
                <w:szCs w:val="21"/>
                <w:highlight w:val="none"/>
                <w:lang w:val="en-US" w:eastAsia="zh-CN"/>
              </w:rPr>
              <w:t>区</w:t>
            </w:r>
            <w:r>
              <w:rPr>
                <w:rFonts w:ascii="宋体" w:eastAsia="宋体" w:hAnsi="宋体" w:cs="宋体" w:hint="eastAsia"/>
                <w:color w:val="auto"/>
                <w:szCs w:val="21"/>
                <w:highlight w:val="none"/>
              </w:rPr>
              <w:t>、森林</w:t>
            </w:r>
            <w:r>
              <w:rPr>
                <w:rFonts w:ascii="宋体" w:eastAsia="宋体" w:hAnsi="宋体" w:cs="宋体" w:hint="eastAsia"/>
                <w:color w:val="auto"/>
                <w:szCs w:val="21"/>
                <w:highlight w:val="none"/>
                <w:lang w:eastAsia="zh-CN"/>
              </w:rPr>
              <w:t>公园、自然公园、</w:t>
            </w:r>
            <w:r>
              <w:rPr>
                <w:rFonts w:ascii="宋体" w:eastAsia="宋体" w:hAnsi="宋体" w:cs="宋体" w:hint="eastAsia"/>
                <w:color w:val="auto"/>
                <w:szCs w:val="21"/>
                <w:highlight w:val="none"/>
                <w:lang w:val="en-US" w:eastAsia="zh-CN"/>
              </w:rPr>
              <w:t>郊野</w:t>
            </w:r>
            <w:r>
              <w:rPr>
                <w:rFonts w:ascii="宋体" w:eastAsia="宋体" w:hAnsi="宋体" w:cs="宋体" w:hint="eastAsia"/>
                <w:color w:val="auto"/>
                <w:szCs w:val="21"/>
                <w:highlight w:val="none"/>
              </w:rPr>
              <w:t>公园</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林地巡查、市政公园、街道等相关巡护或安保项目</w:t>
            </w:r>
            <w:r>
              <w:rPr>
                <w:rFonts w:ascii="宋体" w:hAnsi="宋体" w:cs="宋体" w:hint="eastAsia"/>
                <w:color w:val="auto"/>
                <w:szCs w:val="21"/>
                <w:highlight w:val="none"/>
                <w:lang w:val="en-US" w:eastAsia="zh-CN"/>
              </w:rPr>
              <w:t>经验，满足得30分</w:t>
            </w:r>
            <w:r>
              <w:rPr>
                <w:rFonts w:ascii="宋体" w:eastAsia="宋体" w:hAnsi="宋体" w:cs="宋体" w:hint="eastAsia"/>
                <w:color w:val="auto"/>
                <w:szCs w:val="21"/>
                <w:highlight w:val="none"/>
              </w:rPr>
              <w:t>。</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以上序号（1）——（</w:t>
            </w:r>
            <w:r>
              <w:rPr>
                <w:rFonts w:ascii="宋体" w:eastAsia="宋体" w:hAnsi="宋体" w:cs="宋体" w:hint="eastAsia"/>
                <w:b/>
                <w:bCs/>
                <w:color w:val="auto"/>
                <w:szCs w:val="21"/>
                <w:highlight w:val="none"/>
                <w:lang w:val="en-US" w:eastAsia="zh-CN"/>
              </w:rPr>
              <w:t>2</w:t>
            </w:r>
            <w:r>
              <w:rPr>
                <w:rFonts w:ascii="宋体" w:eastAsia="宋体" w:hAnsi="宋体" w:cs="宋体" w:hint="eastAsia"/>
                <w:b/>
                <w:bCs/>
                <w:color w:val="auto"/>
                <w:szCs w:val="21"/>
                <w:highlight w:val="none"/>
              </w:rPr>
              <w:t>）项最高累计得</w:t>
            </w:r>
            <w:r>
              <w:rPr>
                <w:rFonts w:ascii="宋体" w:hAnsi="宋体" w:cs="宋体" w:hint="eastAsia"/>
                <w:b/>
                <w:bCs/>
                <w:color w:val="auto"/>
                <w:szCs w:val="21"/>
                <w:highlight w:val="none"/>
                <w:lang w:val="en-US" w:eastAsia="zh-CN"/>
              </w:rPr>
              <w:t>40</w:t>
            </w:r>
            <w:r>
              <w:rPr>
                <w:rFonts w:ascii="宋体" w:eastAsia="宋体" w:hAnsi="宋体" w:cs="宋体" w:hint="eastAsia"/>
                <w:b/>
                <w:bCs/>
                <w:color w:val="auto"/>
                <w:szCs w:val="21"/>
                <w:highlight w:val="none"/>
              </w:rPr>
              <w:t>分。</w:t>
            </w:r>
          </w:p>
          <w:p>
            <w:pPr>
              <w:snapToGrid w:val="0"/>
              <w:jc w:val="left"/>
              <w:rPr>
                <w:rFonts w:ascii="宋体" w:eastAsia="宋体" w:hAnsi="宋体" w:cs="宋体" w:hint="eastAsia"/>
                <w:b/>
                <w:bCs/>
                <w:color w:val="auto"/>
                <w:szCs w:val="21"/>
                <w:highlight w:val="none"/>
                <w:lang w:eastAsia="zh-CN"/>
              </w:rPr>
            </w:pPr>
            <w:r>
              <w:rPr>
                <w:rFonts w:ascii="宋体" w:eastAsia="宋体" w:hAnsi="宋体" w:cs="宋体" w:hint="eastAsia"/>
                <w:b/>
                <w:bCs/>
                <w:color w:val="auto"/>
                <w:szCs w:val="21"/>
                <w:highlight w:val="none"/>
              </w:rPr>
              <w:t>2、其他团队成员</w:t>
            </w:r>
            <w:r>
              <w:rPr>
                <w:rFonts w:ascii="宋体" w:hAnsi="宋体" w:cs="宋体" w:hint="eastAsia"/>
                <w:b/>
                <w:bCs/>
                <w:color w:val="auto"/>
                <w:szCs w:val="21"/>
                <w:highlight w:val="none"/>
                <w:lang w:eastAsia="zh-CN"/>
              </w:rPr>
              <w:t>：</w:t>
            </w:r>
          </w:p>
          <w:p>
            <w:pPr>
              <w:snapToGrid w:val="0"/>
              <w:jc w:val="left"/>
              <w:rPr>
                <w:rFonts w:ascii="宋体" w:eastAsia="宋体" w:hAnsi="宋体" w:cs="宋体" w:hint="default"/>
                <w:color w:val="auto"/>
                <w:szCs w:val="21"/>
                <w:highlight w:val="none"/>
                <w:lang w:val="en-US" w:eastAsia="zh-CN"/>
              </w:rPr>
            </w:pPr>
            <w:r>
              <w:rPr>
                <w:rFonts w:ascii="宋体" w:eastAsia="宋体" w:hAnsi="宋体" w:cs="宋体" w:hint="eastAsia"/>
                <w:color w:val="auto"/>
                <w:szCs w:val="21"/>
                <w:highlight w:val="none"/>
              </w:rPr>
              <w:t>（1）副队长2人，具有大专或以上学历证书，</w:t>
            </w:r>
            <w:r>
              <w:rPr>
                <w:rFonts w:ascii="宋体" w:hAnsi="宋体" w:cs="宋体" w:hint="eastAsia"/>
                <w:color w:val="auto"/>
                <w:szCs w:val="21"/>
                <w:highlight w:val="none"/>
                <w:lang w:val="en-US" w:eastAsia="zh-CN"/>
              </w:rPr>
              <w:t>满足1人</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5</w:t>
            </w:r>
            <w:r>
              <w:rPr>
                <w:rFonts w:ascii="宋体" w:eastAsia="宋体" w:hAnsi="宋体" w:cs="宋体" w:hint="eastAsia"/>
                <w:color w:val="auto"/>
                <w:szCs w:val="21"/>
                <w:highlight w:val="none"/>
              </w:rPr>
              <w:t>分</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最高得10分。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后续安排的</w:t>
            </w:r>
            <w:r>
              <w:rPr>
                <w:rFonts w:ascii="宋体" w:eastAsia="宋体" w:hAnsi="宋体" w:cs="宋体" w:hint="eastAsia"/>
                <w:color w:val="auto"/>
                <w:szCs w:val="21"/>
                <w:highlight w:val="none"/>
              </w:rPr>
              <w:t>团队成员中有1人具有无人机驾驶相关证书（包括但不限于《民用无人机操控员执照》《民用无人机驾驶员合格证》《民用无人机操作员应用合格证》《无人驾驶航空器系统操作手合格证》等）的</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满足</w:t>
            </w:r>
            <w:r>
              <w:rPr>
                <w:rFonts w:ascii="宋体" w:eastAsia="宋体" w:hAnsi="宋体" w:cs="宋体" w:hint="eastAsia"/>
                <w:color w:val="auto"/>
                <w:szCs w:val="21"/>
                <w:highlight w:val="none"/>
              </w:rPr>
              <w:t>得</w:t>
            </w:r>
            <w:r>
              <w:rPr>
                <w:rFonts w:ascii="宋体" w:hAnsi="宋体" w:cs="宋体" w:hint="eastAsia"/>
                <w:color w:val="auto"/>
                <w:szCs w:val="21"/>
                <w:highlight w:val="none"/>
                <w:lang w:val="en-US" w:eastAsia="zh-CN"/>
              </w:rPr>
              <w:t>20</w:t>
            </w:r>
            <w:r>
              <w:rPr>
                <w:rFonts w:ascii="宋体" w:eastAsia="宋体" w:hAnsi="宋体" w:cs="宋体" w:hint="eastAsia"/>
                <w:color w:val="auto"/>
                <w:szCs w:val="21"/>
                <w:highlight w:val="none"/>
              </w:rPr>
              <w:t>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后续安排的</w:t>
            </w:r>
            <w:r>
              <w:rPr>
                <w:rFonts w:ascii="宋体" w:eastAsia="宋体" w:hAnsi="宋体" w:cs="宋体" w:hint="eastAsia"/>
                <w:color w:val="auto"/>
                <w:szCs w:val="21"/>
                <w:highlight w:val="none"/>
              </w:rPr>
              <w:t>团队成员中有1人具有应急救援员五级或以上国家职业资格证书的</w:t>
            </w:r>
            <w:r>
              <w:rPr>
                <w:rFonts w:ascii="宋体" w:hAnsi="宋体" w:cs="宋体" w:hint="eastAsia"/>
                <w:color w:val="auto"/>
                <w:szCs w:val="21"/>
                <w:highlight w:val="none"/>
                <w:lang w:val="en-US" w:eastAsia="zh-CN"/>
              </w:rPr>
              <w:t>可</w:t>
            </w:r>
            <w:r>
              <w:rPr>
                <w:rFonts w:ascii="宋体" w:eastAsia="宋体" w:hAnsi="宋体" w:cs="宋体" w:hint="eastAsia"/>
                <w:color w:val="auto"/>
                <w:szCs w:val="21"/>
                <w:highlight w:val="none"/>
              </w:rPr>
              <w:t>得5分</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最高得10分</w:t>
            </w:r>
            <w:r>
              <w:rPr>
                <w:rFonts w:ascii="宋体" w:eastAsia="宋体" w:hAnsi="宋体" w:cs="宋体" w:hint="eastAsia"/>
                <w:color w:val="auto"/>
                <w:szCs w:val="21"/>
                <w:highlight w:val="none"/>
              </w:rPr>
              <w:t>。</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后续安排的</w:t>
            </w:r>
            <w:r>
              <w:rPr>
                <w:rFonts w:ascii="宋体" w:eastAsia="宋体" w:hAnsi="宋体" w:cs="宋体" w:hint="eastAsia"/>
                <w:color w:val="auto"/>
                <w:szCs w:val="21"/>
                <w:highlight w:val="none"/>
              </w:rPr>
              <w:t>团队成员中</w:t>
            </w:r>
            <w:r>
              <w:rPr>
                <w:rFonts w:ascii="宋体" w:hAnsi="宋体" w:cs="宋体" w:hint="eastAsia"/>
                <w:color w:val="auto"/>
                <w:szCs w:val="21"/>
                <w:highlight w:val="none"/>
                <w:lang w:val="en-US" w:eastAsia="zh-CN"/>
              </w:rPr>
              <w:t>有</w:t>
            </w:r>
            <w:r>
              <w:rPr>
                <w:rFonts w:ascii="宋体" w:eastAsia="宋体" w:hAnsi="宋体" w:cs="宋体" w:hint="eastAsia"/>
                <w:color w:val="auto"/>
                <w:szCs w:val="21"/>
                <w:highlight w:val="none"/>
                <w:lang w:val="en-US" w:eastAsia="zh-CN"/>
              </w:rPr>
              <w:t>1名</w:t>
            </w:r>
            <w:r>
              <w:rPr>
                <w:rFonts w:ascii="宋体" w:hAnsi="宋体" w:cs="宋体" w:hint="eastAsia"/>
                <w:color w:val="auto"/>
                <w:szCs w:val="21"/>
                <w:highlight w:val="none"/>
                <w:lang w:val="en-US" w:eastAsia="zh-CN"/>
              </w:rPr>
              <w:t>是</w:t>
            </w:r>
            <w:r>
              <w:rPr>
                <w:rFonts w:ascii="宋体" w:eastAsia="宋体" w:hAnsi="宋体" w:cs="宋体" w:hint="eastAsia"/>
                <w:color w:val="auto"/>
                <w:szCs w:val="21"/>
                <w:highlight w:val="none"/>
              </w:rPr>
              <w:t>退伍军人（提供退伍军人证）的</w:t>
            </w:r>
            <w:r>
              <w:rPr>
                <w:rFonts w:ascii="宋体" w:hAnsi="宋体" w:cs="宋体" w:hint="eastAsia"/>
                <w:color w:val="auto"/>
                <w:szCs w:val="21"/>
                <w:highlight w:val="none"/>
                <w:lang w:val="en-US" w:eastAsia="zh-CN"/>
              </w:rPr>
              <w:t>可</w:t>
            </w:r>
            <w:r>
              <w:rPr>
                <w:rFonts w:ascii="宋体" w:eastAsia="宋体" w:hAnsi="宋体" w:cs="宋体" w:hint="eastAsia"/>
                <w:color w:val="auto"/>
                <w:szCs w:val="21"/>
                <w:highlight w:val="none"/>
                <w:lang w:val="en-US" w:eastAsia="zh-CN"/>
              </w:rPr>
              <w:t>得5</w:t>
            </w:r>
            <w:r>
              <w:rPr>
                <w:rFonts w:ascii="宋体" w:hAnsi="宋体" w:cs="宋体" w:hint="eastAsia"/>
                <w:color w:val="auto"/>
                <w:szCs w:val="21"/>
                <w:highlight w:val="none"/>
                <w:lang w:val="en-US" w:eastAsia="zh-CN"/>
              </w:rPr>
              <w:t>分</w:t>
            </w:r>
            <w:r>
              <w:rPr>
                <w:rFonts w:ascii="宋体" w:eastAsia="宋体" w:hAnsi="宋体" w:cs="宋体" w:hint="eastAsia"/>
                <w:color w:val="auto"/>
                <w:szCs w:val="21"/>
                <w:highlight w:val="none"/>
                <w:lang w:val="en-US" w:eastAsia="zh-CN"/>
              </w:rPr>
              <w:t>，最高得20</w:t>
            </w:r>
            <w:r>
              <w:rPr>
                <w:rFonts w:ascii="宋体" w:hAnsi="宋体" w:cs="宋体" w:hint="eastAsia"/>
                <w:color w:val="auto"/>
                <w:szCs w:val="21"/>
                <w:highlight w:val="none"/>
                <w:lang w:val="en-US" w:eastAsia="zh-CN"/>
              </w:rPr>
              <w:t>分</w:t>
            </w:r>
            <w:r>
              <w:rPr>
                <w:rFonts w:ascii="宋体" w:eastAsia="宋体" w:hAnsi="宋体" w:cs="宋体" w:hint="eastAsia"/>
                <w:color w:val="auto"/>
                <w:szCs w:val="21"/>
                <w:highlight w:val="none"/>
              </w:rPr>
              <w:t>。</w:t>
            </w:r>
          </w:p>
          <w:p>
            <w:pPr>
              <w:snapToGrid w:val="0"/>
              <w:jc w:val="left"/>
              <w:rPr>
                <w:rFonts w:ascii="宋体" w:hAnsi="宋体" w:cs="宋体" w:hint="eastAsia"/>
                <w:color w:val="auto"/>
                <w:szCs w:val="21"/>
                <w:highlight w:val="none"/>
                <w:lang w:val="en-US" w:eastAsia="zh-CN"/>
              </w:rPr>
            </w:pP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其他人员：若干。</w:t>
            </w:r>
          </w:p>
          <w:p>
            <w:pPr>
              <w:snapToGrid w:val="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以上序号</w:t>
            </w:r>
            <w:r>
              <w:rPr>
                <w:rFonts w:ascii="宋体" w:eastAsia="宋体" w:hAnsi="宋体" w:cs="宋体" w:hint="eastAsia"/>
                <w:b/>
                <w:bCs/>
                <w:color w:val="auto"/>
                <w:szCs w:val="21"/>
                <w:highlight w:val="none"/>
              </w:rPr>
              <w:t>（1）——（</w:t>
            </w:r>
            <w:r>
              <w:rPr>
                <w:rFonts w:ascii="宋体" w:hAnsi="宋体" w:cs="宋体" w:hint="eastAsia"/>
                <w:b/>
                <w:bCs/>
                <w:color w:val="auto"/>
                <w:szCs w:val="21"/>
                <w:highlight w:val="none"/>
                <w:lang w:val="en-US" w:eastAsia="zh-CN"/>
              </w:rPr>
              <w:t>4</w:t>
            </w:r>
            <w:r>
              <w:rPr>
                <w:rFonts w:ascii="宋体" w:eastAsia="宋体" w:hAnsi="宋体" w:cs="宋体" w:hint="eastAsia"/>
                <w:b/>
                <w:bCs/>
                <w:color w:val="auto"/>
                <w:szCs w:val="21"/>
                <w:highlight w:val="none"/>
              </w:rPr>
              <w:t>）项最高累计得</w:t>
            </w:r>
            <w:r>
              <w:rPr>
                <w:rFonts w:ascii="宋体" w:hAnsi="宋体" w:cs="宋体" w:hint="eastAsia"/>
                <w:b/>
                <w:bCs/>
                <w:color w:val="auto"/>
                <w:szCs w:val="21"/>
                <w:highlight w:val="none"/>
                <w:lang w:val="en-US" w:eastAsia="zh-CN"/>
              </w:rPr>
              <w:t>60</w:t>
            </w:r>
            <w:r>
              <w:rPr>
                <w:rFonts w:ascii="宋体" w:eastAsia="宋体" w:hAnsi="宋体" w:cs="宋体" w:hint="eastAsia"/>
                <w:b/>
                <w:bCs/>
                <w:color w:val="auto"/>
                <w:szCs w:val="21"/>
                <w:highlight w:val="none"/>
              </w:rPr>
              <w:t>分。</w:t>
            </w:r>
          </w:p>
          <w:p>
            <w:pPr>
              <w:snapToGrid w:val="0"/>
              <w:jc w:val="left"/>
              <w:rPr>
                <w:rFonts w:ascii="宋体" w:eastAsia="宋体" w:hAnsi="宋体" w:cs="宋体" w:hint="default"/>
                <w:b/>
                <w:bCs/>
                <w:color w:val="auto"/>
                <w:szCs w:val="21"/>
                <w:highlight w:val="none"/>
                <w:lang w:val="en-US" w:eastAsia="zh-CN"/>
              </w:rPr>
            </w:pPr>
            <w:r>
              <w:rPr>
                <w:rFonts w:ascii="宋体" w:eastAsia="宋体" w:hAnsi="宋体" w:cs="宋体" w:hint="eastAsia"/>
                <w:b/>
                <w:bCs/>
                <w:color w:val="auto"/>
                <w:szCs w:val="21"/>
                <w:highlight w:val="none"/>
              </w:rPr>
              <w:t>注：同一人同时满足以上不同条件不累计得分，取最高项计分。</w:t>
            </w:r>
            <w:r>
              <w:rPr>
                <w:rFonts w:ascii="宋体" w:eastAsia="宋体" w:hAnsi="宋体" w:cs="宋体" w:hint="eastAsia"/>
                <w:b/>
                <w:bCs/>
                <w:color w:val="auto"/>
                <w:szCs w:val="21"/>
                <w:highlight w:val="none"/>
                <w:lang w:val="en-US" w:eastAsia="zh-CN"/>
              </w:rPr>
              <w:t>此项最高得100分。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二、评分依据：</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1、投标人按照本招标文件的项目团队要求</w:t>
            </w:r>
            <w:r>
              <w:rPr>
                <w:rFonts w:ascii="宋体" w:hAnsi="宋体" w:cs="宋体" w:hint="eastAsia"/>
                <w:color w:val="auto"/>
                <w:szCs w:val="21"/>
                <w:highlight w:val="none"/>
                <w:lang w:val="en-US" w:eastAsia="zh-CN"/>
              </w:rPr>
              <w:t>对后续投入的</w:t>
            </w:r>
            <w:r>
              <w:rPr>
                <w:rFonts w:ascii="宋体" w:eastAsia="宋体" w:hAnsi="宋体" w:cs="宋体" w:hint="eastAsia"/>
                <w:b/>
                <w:bCs/>
                <w:color w:val="auto"/>
                <w:szCs w:val="21"/>
                <w:highlight w:val="none"/>
              </w:rPr>
              <w:t>队长</w:t>
            </w:r>
            <w:r>
              <w:rPr>
                <w:rFonts w:ascii="宋体" w:eastAsia="宋体" w:hAnsi="宋体" w:cs="宋体" w:hint="eastAsia"/>
                <w:b/>
                <w:bCs/>
                <w:color w:val="auto"/>
                <w:szCs w:val="21"/>
                <w:highlight w:val="none"/>
                <w:lang w:val="en-US" w:eastAsia="zh-CN"/>
              </w:rPr>
              <w:t>能力要求进行承诺响应</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依据“</w:t>
            </w:r>
            <w:r>
              <w:rPr>
                <w:rFonts w:ascii="宋体" w:eastAsia="宋体" w:hAnsi="宋体" w:cs="宋体" w:hint="eastAsia"/>
                <w:b/>
                <w:bCs/>
                <w:color w:val="auto"/>
                <w:szCs w:val="21"/>
                <w:highlight w:val="none"/>
              </w:rPr>
              <w:t>1、 队长（1名）</w:t>
            </w:r>
            <w:r>
              <w:rPr>
                <w:rFonts w:ascii="宋体" w:hAnsi="宋体" w:cs="宋体" w:hint="eastAsia"/>
                <w:color w:val="auto"/>
                <w:szCs w:val="21"/>
                <w:highlight w:val="none"/>
                <w:lang w:val="en-US" w:eastAsia="zh-CN"/>
              </w:rPr>
              <w:t>”能力要求进行承诺，</w:t>
            </w:r>
            <w:r>
              <w:rPr>
                <w:rFonts w:ascii="宋体" w:eastAsia="宋体" w:hAnsi="宋体" w:cs="宋体" w:hint="eastAsia"/>
                <w:color w:val="auto"/>
                <w:szCs w:val="21"/>
                <w:highlight w:val="none"/>
              </w:rPr>
              <w:t>每承诺1项则获得对应分数，未提供或不满足要求不得分。</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2、投标人按照本招标文件的项目团队要求</w:t>
            </w:r>
            <w:r>
              <w:rPr>
                <w:rFonts w:ascii="宋体" w:hAnsi="宋体" w:cs="宋体" w:hint="eastAsia"/>
                <w:color w:val="auto"/>
                <w:szCs w:val="21"/>
                <w:highlight w:val="none"/>
                <w:lang w:val="en-US" w:eastAsia="zh-CN"/>
              </w:rPr>
              <w:t>对后续投入的</w:t>
            </w:r>
            <w:r>
              <w:rPr>
                <w:rFonts w:ascii="宋体" w:eastAsia="宋体" w:hAnsi="宋体" w:cs="宋体" w:hint="eastAsia"/>
                <w:b/>
                <w:bCs/>
                <w:color w:val="auto"/>
                <w:szCs w:val="21"/>
                <w:highlight w:val="none"/>
              </w:rPr>
              <w:t>其他团队成员</w:t>
            </w:r>
            <w:r>
              <w:rPr>
                <w:rFonts w:ascii="宋体" w:eastAsia="宋体" w:hAnsi="宋体" w:cs="宋体" w:hint="eastAsia"/>
                <w:b/>
                <w:bCs/>
                <w:color w:val="auto"/>
                <w:szCs w:val="21"/>
                <w:highlight w:val="none"/>
                <w:lang w:val="en-US" w:eastAsia="zh-CN"/>
              </w:rPr>
              <w:t>能力要求进行承诺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依据“</w:t>
            </w:r>
            <w:r>
              <w:rPr>
                <w:rFonts w:ascii="宋体" w:eastAsia="宋体" w:hAnsi="宋体" w:cs="宋体" w:hint="eastAsia"/>
                <w:b/>
                <w:bCs/>
                <w:color w:val="auto"/>
                <w:szCs w:val="21"/>
                <w:highlight w:val="none"/>
              </w:rPr>
              <w:t>2、其他团队成员</w:t>
            </w:r>
            <w:r>
              <w:rPr>
                <w:rFonts w:ascii="宋体" w:hAnsi="宋体" w:cs="宋体" w:hint="eastAsia"/>
                <w:color w:val="auto"/>
                <w:szCs w:val="21"/>
                <w:highlight w:val="none"/>
                <w:lang w:val="en-US" w:eastAsia="zh-CN"/>
              </w:rPr>
              <w:t>”能力要求内容，</w:t>
            </w:r>
            <w:r>
              <w:rPr>
                <w:rFonts w:ascii="宋体" w:eastAsia="宋体" w:hAnsi="宋体" w:cs="宋体" w:hint="eastAsia"/>
                <w:color w:val="auto"/>
                <w:szCs w:val="21"/>
                <w:highlight w:val="none"/>
              </w:rPr>
              <w:t>每承诺1项则获得对应分数，未提供或不满足要求不得分。</w:t>
            </w:r>
          </w:p>
          <w:p>
            <w:pPr>
              <w:snapToGrid w:val="0"/>
              <w:jc w:val="left"/>
              <w:rPr>
                <w:rFonts w:ascii="宋体" w:eastAsia="宋体" w:hAnsi="宋体" w:cs="宋体" w:hint="eastAsia"/>
                <w:bCs/>
                <w:color w:val="000000"/>
                <w:sz w:val="21"/>
                <w:szCs w:val="21"/>
                <w:highlight w:val="none"/>
                <w:lang w:val="en-US" w:eastAsia="zh-CN"/>
              </w:rPr>
            </w:pPr>
            <w:r>
              <w:rPr>
                <w:rFonts w:ascii="宋体" w:eastAsia="宋体" w:hAnsi="宋体" w:cs="宋体" w:hint="eastAsia"/>
                <w:color w:val="auto"/>
                <w:szCs w:val="21"/>
                <w:highlight w:val="none"/>
              </w:rPr>
              <w:t>3、以上资料均要求提供扫描件，原件备查。评分中出现无证明资料或专家无法凭所提供资料判断是否得分的情况，一律作不得分处理</w:t>
            </w:r>
            <w:r>
              <w:rPr>
                <w:rFonts w:ascii="宋体" w:eastAsia="宋体" w:hAnsi="宋体" w:cs="宋体" w:hint="eastAsia"/>
                <w:color w:val="auto"/>
                <w:szCs w:val="21"/>
                <w:highlight w:val="none"/>
                <w:lang w:eastAsia="zh-CN"/>
              </w:rPr>
              <w:t>。</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snapToGrid w:val="0"/>
              <w:jc w:val="center"/>
              <w:rPr>
                <w:rFonts w:ascii="宋体" w:eastAsia="宋体" w:hAnsi="宋体" w:cs="宋体" w:hint="eastAsia"/>
                <w:szCs w:val="21"/>
                <w:highlight w:val="none"/>
              </w:rPr>
            </w:pPr>
            <w:r>
              <w:rPr>
                <w:rFonts w:ascii="宋体" w:eastAsia="宋体" w:hAnsi="宋体" w:cs="宋体" w:hint="eastAsia"/>
                <w:color w:val="auto"/>
                <w:szCs w:val="21"/>
                <w:highlight w:val="none"/>
              </w:rPr>
              <w:t>拟投入的服务资源（车辆、场地、工具、机器等）情况</w:t>
            </w:r>
          </w:p>
        </w:tc>
        <w:tc>
          <w:tcPr>
            <w:tcW w:w="809" w:type="dxa"/>
            <w:vAlign w:val="center"/>
          </w:tcPr>
          <w:p>
            <w:pPr>
              <w:snapToGrid w:val="0"/>
              <w:jc w:val="center"/>
              <w:rPr>
                <w:rFonts w:ascii="宋体" w:eastAsia="宋体" w:hAnsi="宋体" w:cs="宋体" w:hint="eastAsia"/>
                <w:szCs w:val="21"/>
                <w:highlight w:val="none"/>
                <w:lang w:val="en-US" w:eastAsia="zh-CN"/>
              </w:rPr>
            </w:pPr>
            <w:r>
              <w:rPr>
                <w:rFonts w:ascii="宋体" w:eastAsia="宋体" w:hAnsi="宋体" w:cs="宋体" w:hint="eastAsia"/>
                <w:color w:val="auto"/>
                <w:szCs w:val="21"/>
                <w:highlight w:val="none"/>
              </w:rPr>
              <w:t>7</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一、评审内容：</w:t>
            </w:r>
          </w:p>
          <w:p>
            <w:pPr>
              <w:snapToGrid w:val="0"/>
              <w:jc w:val="left"/>
              <w:rPr>
                <w:rFonts w:ascii="宋体" w:eastAsia="宋体" w:hAnsi="宋体" w:cs="宋体" w:hint="default"/>
                <w:color w:val="auto"/>
                <w:szCs w:val="21"/>
                <w:highlight w:val="none"/>
                <w:lang w:val="en-US" w:eastAsia="zh-CN"/>
              </w:rPr>
            </w:pP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rPr>
              <w:t>中标单位须按照采购单位要求在服务期限内</w:t>
            </w:r>
            <w:r>
              <w:rPr>
                <w:rFonts w:ascii="宋体" w:hAnsi="宋体" w:cs="宋体" w:hint="eastAsia"/>
                <w:color w:val="auto"/>
                <w:szCs w:val="21"/>
                <w:highlight w:val="none"/>
                <w:lang w:val="en-US" w:eastAsia="zh-CN"/>
              </w:rPr>
              <w:t>投入</w:t>
            </w:r>
            <w:r>
              <w:rPr>
                <w:rFonts w:ascii="宋体" w:eastAsia="宋体" w:hAnsi="宋体" w:cs="宋体" w:hint="eastAsia"/>
                <w:color w:val="auto"/>
                <w:szCs w:val="21"/>
                <w:highlight w:val="none"/>
              </w:rPr>
              <w:t>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辆</w:t>
            </w:r>
            <w:r>
              <w:rPr>
                <w:rFonts w:ascii="宋体" w:eastAsia="宋体" w:hAnsi="宋体" w:cs="宋体" w:hint="eastAsia"/>
                <w:color w:val="auto"/>
                <w:szCs w:val="21"/>
                <w:highlight w:val="none"/>
                <w:lang w:eastAsia="zh-CN"/>
              </w:rPr>
              <w:t>粤</w:t>
            </w:r>
            <w:r>
              <w:rPr>
                <w:rFonts w:ascii="宋体" w:eastAsia="宋体" w:hAnsi="宋体" w:cs="宋体" w:hint="eastAsia"/>
                <w:color w:val="auto"/>
                <w:szCs w:val="21"/>
                <w:highlight w:val="none"/>
                <w:lang w:val="en-US" w:eastAsia="zh-CN"/>
              </w:rPr>
              <w:t>B牌照</w:t>
            </w:r>
            <w:r>
              <w:rPr>
                <w:rFonts w:ascii="宋体" w:eastAsia="宋体" w:hAnsi="宋体" w:cs="宋体" w:hint="eastAsia"/>
                <w:color w:val="auto"/>
                <w:szCs w:val="21"/>
                <w:highlight w:val="none"/>
              </w:rPr>
              <w:t>的四轮机动车辆</w:t>
            </w:r>
            <w:r>
              <w:rPr>
                <w:rFonts w:ascii="宋体" w:hAnsi="宋体" w:cs="宋体" w:hint="eastAsia"/>
                <w:color w:val="auto"/>
                <w:szCs w:val="21"/>
                <w:highlight w:val="none"/>
                <w:lang w:val="en-US" w:eastAsia="zh-CN"/>
              </w:rPr>
              <w:t>，能</w:t>
            </w:r>
            <w:r>
              <w:rPr>
                <w:rFonts w:ascii="宋体" w:eastAsia="宋体" w:hAnsi="宋体" w:cs="宋体" w:hint="eastAsia"/>
                <w:color w:val="auto"/>
                <w:szCs w:val="21"/>
                <w:highlight w:val="none"/>
              </w:rPr>
              <w:t>适合山地、林地等交通道路环境巡逻用。</w:t>
            </w:r>
            <w:r>
              <w:rPr>
                <w:rFonts w:ascii="宋体" w:hAnsi="宋体" w:cs="宋体" w:hint="eastAsia"/>
                <w:color w:val="auto"/>
                <w:szCs w:val="21"/>
                <w:highlight w:val="none"/>
                <w:lang w:eastAsia="zh-CN"/>
              </w:rPr>
              <w:t>为</w:t>
            </w:r>
            <w:r>
              <w:rPr>
                <w:rFonts w:ascii="宋体" w:eastAsia="宋体" w:hAnsi="宋体" w:cs="宋体" w:hint="eastAsia"/>
                <w:color w:val="auto"/>
                <w:szCs w:val="21"/>
                <w:highlight w:val="none"/>
              </w:rPr>
              <w:t>保障本项目顺利开展，保障项目人员</w:t>
            </w:r>
            <w:r>
              <w:rPr>
                <w:rFonts w:ascii="宋体" w:hAnsi="宋体" w:cs="宋体" w:hint="eastAsia"/>
                <w:color w:val="auto"/>
                <w:szCs w:val="21"/>
                <w:highlight w:val="none"/>
                <w:lang w:val="en-US" w:eastAsia="zh-CN"/>
              </w:rPr>
              <w:t>用车</w:t>
            </w:r>
            <w:r>
              <w:rPr>
                <w:rFonts w:ascii="宋体" w:eastAsia="宋体" w:hAnsi="宋体" w:cs="宋体" w:hint="eastAsia"/>
                <w:color w:val="auto"/>
                <w:szCs w:val="21"/>
                <w:highlight w:val="none"/>
              </w:rPr>
              <w:t>安全，</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rPr>
              <w:t>车辆要求购买时间</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不超过三年，行驶里程不超过3万公里</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其中</w:t>
            </w:r>
            <w:r>
              <w:rPr>
                <w:rFonts w:ascii="宋体" w:hAnsi="宋体" w:cs="宋体" w:hint="eastAsia"/>
                <w:color w:val="auto"/>
                <w:szCs w:val="21"/>
                <w:highlight w:val="none"/>
                <w:lang w:val="en-US" w:eastAsia="zh-CN"/>
              </w:rPr>
              <w:t>不少于</w:t>
            </w: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lang w:eastAsia="zh-CN"/>
              </w:rPr>
              <w:t>辆</w:t>
            </w:r>
            <w:r>
              <w:rPr>
                <w:rFonts w:ascii="宋体" w:hAnsi="宋体" w:cs="宋体" w:hint="eastAsia"/>
                <w:color w:val="auto"/>
                <w:szCs w:val="21"/>
                <w:highlight w:val="none"/>
                <w:lang w:val="en-US" w:eastAsia="zh-CN"/>
              </w:rPr>
              <w:t>车型</w:t>
            </w:r>
            <w:r>
              <w:rPr>
                <w:rFonts w:ascii="宋体" w:eastAsia="宋体" w:hAnsi="宋体" w:cs="宋体" w:hint="eastAsia"/>
                <w:color w:val="auto"/>
                <w:szCs w:val="21"/>
                <w:highlight w:val="none"/>
                <w:lang w:eastAsia="zh-CN"/>
              </w:rPr>
              <w:t>为皮卡车型，要求排量不低于</w:t>
            </w:r>
            <w:r>
              <w:rPr>
                <w:rFonts w:ascii="宋体" w:eastAsia="宋体" w:hAnsi="宋体" w:cs="宋体" w:hint="eastAsia"/>
                <w:color w:val="auto"/>
                <w:szCs w:val="21"/>
                <w:highlight w:val="none"/>
                <w:lang w:val="en-US" w:eastAsia="zh-CN"/>
              </w:rPr>
              <w:t>2.0，配备防抱死安全制动系统</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eastAsia="zh-CN"/>
              </w:rPr>
              <w:t>其余</w:t>
            </w:r>
            <w:r>
              <w:rPr>
                <w:rFonts w:ascii="宋体" w:hAnsi="宋体" w:cs="宋体" w:hint="eastAsia"/>
                <w:color w:val="auto"/>
                <w:szCs w:val="21"/>
                <w:highlight w:val="none"/>
                <w:lang w:val="en-US" w:eastAsia="zh-CN"/>
              </w:rPr>
              <w:t>车辆</w:t>
            </w:r>
            <w:r>
              <w:rPr>
                <w:rFonts w:ascii="宋体" w:eastAsia="宋体" w:hAnsi="宋体" w:cs="宋体" w:hint="eastAsia"/>
                <w:color w:val="auto"/>
                <w:szCs w:val="21"/>
                <w:highlight w:val="none"/>
                <w:lang w:val="en-US" w:eastAsia="zh-CN"/>
              </w:rPr>
              <w:t>可以选用</w:t>
            </w:r>
            <w:r>
              <w:rPr>
                <w:rFonts w:ascii="宋体" w:eastAsia="宋体" w:hAnsi="宋体" w:cs="宋体" w:hint="eastAsia"/>
                <w:color w:val="auto"/>
                <w:szCs w:val="21"/>
                <w:highlight w:val="none"/>
              </w:rPr>
              <w:t>越野吉普车、城市SUV或其它底盘较高的车型</w:t>
            </w:r>
            <w:r>
              <w:rPr>
                <w:rFonts w:ascii="宋体" w:eastAsia="宋体" w:hAnsi="宋体" w:cs="宋体" w:hint="eastAsia"/>
                <w:color w:val="auto"/>
                <w:szCs w:val="21"/>
                <w:highlight w:val="none"/>
                <w:lang w:val="en-US" w:eastAsia="zh-CN"/>
              </w:rPr>
              <w:t>。</w:t>
            </w:r>
            <w:r>
              <w:rPr>
                <w:rFonts w:ascii="宋体" w:hAnsi="宋体" w:cs="宋体" w:hint="eastAsia"/>
                <w:color w:val="auto"/>
                <w:szCs w:val="21"/>
                <w:highlight w:val="none"/>
                <w:lang w:val="en-US" w:eastAsia="zh-CN"/>
              </w:rPr>
              <w:t>全部满足可得60分。</w:t>
            </w:r>
            <w:r>
              <w:rPr>
                <w:rFonts w:ascii="宋体" w:hAnsi="宋体" w:cs="宋体" w:hint="eastAsia"/>
                <w:b/>
                <w:bCs/>
                <w:color w:val="auto"/>
                <w:szCs w:val="21"/>
                <w:highlight w:val="none"/>
                <w:lang w:val="en-US" w:eastAsia="zh-CN"/>
              </w:rPr>
              <w:t>（如</w:t>
            </w:r>
            <w:r>
              <w:rPr>
                <w:rFonts w:ascii="宋体" w:eastAsia="宋体" w:hAnsi="宋体" w:cs="宋体" w:hint="eastAsia"/>
                <w:b/>
                <w:bCs/>
                <w:color w:val="auto"/>
                <w:szCs w:val="21"/>
                <w:highlight w:val="none"/>
                <w:lang w:val="en-US" w:eastAsia="zh-CN"/>
              </w:rPr>
              <w:t>拟投入车辆</w:t>
            </w:r>
            <w:r>
              <w:rPr>
                <w:rFonts w:ascii="宋体" w:hAnsi="宋体" w:cs="宋体" w:hint="eastAsia"/>
                <w:b/>
                <w:bCs/>
                <w:color w:val="auto"/>
                <w:szCs w:val="21"/>
                <w:highlight w:val="none"/>
                <w:lang w:val="en-US" w:eastAsia="zh-CN"/>
              </w:rPr>
              <w:t>承诺内容</w:t>
            </w:r>
            <w:r>
              <w:rPr>
                <w:rFonts w:ascii="宋体" w:eastAsia="宋体" w:hAnsi="宋体" w:cs="宋体" w:hint="eastAsia"/>
                <w:b/>
                <w:bCs/>
                <w:color w:val="auto"/>
                <w:szCs w:val="21"/>
                <w:highlight w:val="none"/>
              </w:rPr>
              <w:t>未满足</w:t>
            </w:r>
            <w:r>
              <w:rPr>
                <w:rFonts w:ascii="宋体" w:eastAsia="宋体" w:hAnsi="宋体" w:cs="宋体" w:hint="eastAsia"/>
                <w:b/>
                <w:bCs/>
                <w:color w:val="auto"/>
                <w:szCs w:val="21"/>
                <w:highlight w:val="none"/>
                <w:lang w:val="en-US" w:eastAsia="zh-CN"/>
              </w:rPr>
              <w:t>3</w:t>
            </w:r>
            <w:r>
              <w:rPr>
                <w:rFonts w:ascii="宋体" w:eastAsia="宋体" w:hAnsi="宋体" w:cs="宋体" w:hint="eastAsia"/>
                <w:b/>
                <w:bCs/>
                <w:color w:val="auto"/>
                <w:szCs w:val="21"/>
                <w:highlight w:val="none"/>
              </w:rPr>
              <w:t>辆</w:t>
            </w:r>
            <w:r>
              <w:rPr>
                <w:rFonts w:ascii="宋体" w:hAnsi="宋体" w:cs="宋体" w:hint="eastAsia"/>
                <w:b/>
                <w:bCs/>
                <w:color w:val="auto"/>
                <w:szCs w:val="21"/>
                <w:highlight w:val="none"/>
                <w:lang w:val="en-US" w:eastAsia="zh-CN"/>
              </w:rPr>
              <w:t>以及</w:t>
            </w:r>
            <w:r>
              <w:rPr>
                <w:rFonts w:ascii="宋体" w:eastAsia="宋体" w:hAnsi="宋体" w:cs="宋体" w:hint="eastAsia"/>
                <w:b/>
                <w:bCs/>
                <w:color w:val="auto"/>
                <w:szCs w:val="21"/>
                <w:highlight w:val="none"/>
                <w:lang w:val="en-US" w:eastAsia="zh-CN"/>
              </w:rPr>
              <w:t>配套条件</w:t>
            </w:r>
            <w:r>
              <w:rPr>
                <w:rFonts w:ascii="宋体" w:hAnsi="宋体" w:cs="宋体" w:hint="eastAsia"/>
                <w:b/>
                <w:bCs/>
                <w:color w:val="auto"/>
                <w:szCs w:val="21"/>
                <w:highlight w:val="none"/>
                <w:lang w:val="en-US" w:eastAsia="zh-CN"/>
              </w:rPr>
              <w:t>要求</w:t>
            </w:r>
            <w:r>
              <w:rPr>
                <w:rFonts w:ascii="宋体" w:eastAsia="宋体" w:hAnsi="宋体" w:cs="宋体" w:hint="eastAsia"/>
                <w:b/>
                <w:bCs/>
                <w:color w:val="auto"/>
                <w:szCs w:val="21"/>
                <w:highlight w:val="none"/>
              </w:rPr>
              <w:t>的</w:t>
            </w:r>
            <w:r>
              <w:rPr>
                <w:rFonts w:ascii="宋体" w:eastAsia="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为不符合履约能力，此项</w:t>
            </w:r>
            <w:r>
              <w:rPr>
                <w:rFonts w:ascii="宋体" w:eastAsia="宋体" w:hAnsi="宋体" w:cs="宋体" w:hint="eastAsia"/>
                <w:b/>
                <w:bCs/>
                <w:color w:val="auto"/>
                <w:szCs w:val="21"/>
                <w:highlight w:val="none"/>
              </w:rPr>
              <w:t>不得分</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w:t>
            </w:r>
          </w:p>
          <w:p>
            <w:pPr>
              <w:snapToGrid w:val="0"/>
              <w:jc w:val="left"/>
              <w:rPr>
                <w:rFonts w:ascii="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中标单位须按照采购单位要求在服务期限内提供</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架</w:t>
            </w:r>
            <w:r>
              <w:rPr>
                <w:rFonts w:ascii="宋体" w:eastAsia="宋体" w:hAnsi="宋体" w:cs="宋体" w:hint="eastAsia"/>
                <w:color w:val="auto"/>
                <w:szCs w:val="21"/>
                <w:highlight w:val="none"/>
                <w:lang w:eastAsia="zh-CN"/>
              </w:rPr>
              <w:t>无人机，要求配备</w:t>
            </w:r>
            <w:r>
              <w:rPr>
                <w:rFonts w:ascii="宋体" w:eastAsia="宋体" w:hAnsi="宋体" w:cs="宋体" w:hint="eastAsia"/>
                <w:color w:val="auto"/>
                <w:szCs w:val="21"/>
                <w:highlight w:val="none"/>
              </w:rPr>
              <w:t>高清摄像头</w:t>
            </w:r>
            <w:r>
              <w:rPr>
                <w:rFonts w:ascii="宋体" w:eastAsia="宋体" w:hAnsi="宋体" w:cs="宋体" w:hint="eastAsia"/>
                <w:color w:val="auto"/>
                <w:szCs w:val="21"/>
                <w:highlight w:val="none"/>
                <w:lang w:eastAsia="zh-CN"/>
              </w:rPr>
              <w:t>、喊话器等</w:t>
            </w:r>
            <w:r>
              <w:rPr>
                <w:rFonts w:ascii="宋体" w:eastAsia="宋体" w:hAnsi="宋体" w:cs="宋体" w:hint="eastAsia"/>
                <w:color w:val="auto"/>
                <w:szCs w:val="21"/>
                <w:highlight w:val="none"/>
                <w:lang w:val="en-US" w:eastAsia="zh-CN"/>
              </w:rPr>
              <w:t>满足</w:t>
            </w:r>
            <w:r>
              <w:rPr>
                <w:rFonts w:ascii="宋体" w:eastAsia="宋体" w:hAnsi="宋体" w:cs="宋体" w:hint="eastAsia"/>
                <w:color w:val="auto"/>
                <w:szCs w:val="21"/>
                <w:highlight w:val="none"/>
              </w:rPr>
              <w:t>于森林巡防、</w:t>
            </w:r>
            <w:r>
              <w:rPr>
                <w:rFonts w:ascii="宋体" w:eastAsia="宋体" w:hAnsi="宋体" w:cs="宋体" w:hint="eastAsia"/>
                <w:color w:val="auto"/>
                <w:szCs w:val="21"/>
                <w:highlight w:val="none"/>
                <w:lang w:eastAsia="zh-CN"/>
              </w:rPr>
              <w:t>生态监测、资源调查</w:t>
            </w:r>
            <w:r>
              <w:rPr>
                <w:rFonts w:ascii="宋体" w:eastAsia="宋体" w:hAnsi="宋体" w:cs="宋体" w:hint="eastAsia"/>
                <w:color w:val="auto"/>
                <w:szCs w:val="21"/>
                <w:highlight w:val="none"/>
              </w:rPr>
              <w:t>等工作</w:t>
            </w:r>
            <w:r>
              <w:rPr>
                <w:rFonts w:ascii="宋体" w:eastAsia="宋体" w:hAnsi="宋体" w:cs="宋体" w:hint="eastAsia"/>
                <w:color w:val="auto"/>
                <w:szCs w:val="21"/>
                <w:highlight w:val="none"/>
                <w:lang w:eastAsia="zh-CN"/>
              </w:rPr>
              <w:t>的设备</w:t>
            </w:r>
            <w:r>
              <w:rPr>
                <w:rFonts w:ascii="宋体" w:eastAsia="宋体" w:hAnsi="宋体" w:cs="宋体" w:hint="eastAsia"/>
                <w:color w:val="auto"/>
                <w:szCs w:val="21"/>
                <w:highlight w:val="none"/>
                <w:lang w:val="en-US" w:eastAsia="zh-CN"/>
              </w:rPr>
              <w:t>，无人机</w:t>
            </w:r>
            <w:r>
              <w:rPr>
                <w:rFonts w:ascii="宋体" w:hAnsi="宋体" w:cs="宋体" w:hint="eastAsia"/>
                <w:color w:val="auto"/>
                <w:szCs w:val="21"/>
                <w:highlight w:val="none"/>
              </w:rPr>
              <w:t>历史累计飞行时长</w:t>
            </w:r>
            <w:r>
              <w:rPr>
                <w:rFonts w:ascii="宋体" w:hAnsi="宋体" w:cs="宋体" w:hint="eastAsia"/>
                <w:color w:val="auto"/>
                <w:szCs w:val="21"/>
                <w:highlight w:val="none"/>
                <w:lang w:eastAsia="zh-CN"/>
              </w:rPr>
              <w:t>不超过</w:t>
            </w:r>
            <w:r>
              <w:rPr>
                <w:rFonts w:ascii="宋体" w:hAnsi="宋体" w:cs="宋体" w:hint="eastAsia"/>
                <w:color w:val="auto"/>
                <w:szCs w:val="21"/>
                <w:highlight w:val="none"/>
                <w:lang w:val="en-US" w:eastAsia="zh-CN"/>
              </w:rPr>
              <w:t>50个小时，</w:t>
            </w:r>
            <w:r>
              <w:rPr>
                <w:rFonts w:ascii="宋体" w:eastAsia="宋体" w:hAnsi="宋体" w:cs="宋体" w:hint="eastAsia"/>
                <w:color w:val="auto"/>
                <w:szCs w:val="21"/>
                <w:highlight w:val="none"/>
                <w:lang w:val="en-US" w:eastAsia="zh-CN"/>
              </w:rPr>
              <w:t>单次续航时长不低于25分钟</w:t>
            </w:r>
            <w:r>
              <w:rPr>
                <w:rFonts w:ascii="宋体" w:eastAsia="宋体" w:hAnsi="宋体" w:cs="宋体" w:hint="eastAsia"/>
                <w:color w:val="auto"/>
                <w:szCs w:val="21"/>
                <w:highlight w:val="none"/>
                <w:lang w:eastAsia="zh-CN"/>
              </w:rPr>
              <w:t>，确保</w:t>
            </w:r>
            <w:r>
              <w:rPr>
                <w:rFonts w:ascii="宋体" w:eastAsia="宋体" w:hAnsi="宋体" w:cs="宋体" w:hint="eastAsia"/>
                <w:color w:val="auto"/>
                <w:szCs w:val="21"/>
                <w:highlight w:val="none"/>
              </w:rPr>
              <w:t>无人机的稳定性、可靠性、长续航时间、高速飞行、定位、导航系统、远程控制、智能控制、安全性、法律合规性、环境适应性以及数据存储和处理能力等</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满足此项得</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0分</w:t>
            </w:r>
            <w:r>
              <w:rPr>
                <w:rFonts w:ascii="宋体" w:eastAsia="宋体" w:hAnsi="宋体" w:cs="宋体" w:hint="eastAsia"/>
                <w:color w:val="auto"/>
                <w:szCs w:val="21"/>
                <w:highlight w:val="none"/>
                <w:lang w:eastAsia="zh-CN"/>
              </w:rPr>
              <w:t>。</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如</w:t>
            </w:r>
            <w:r>
              <w:rPr>
                <w:rFonts w:ascii="宋体" w:eastAsia="宋体" w:hAnsi="宋体" w:cs="宋体" w:hint="eastAsia"/>
                <w:b/>
                <w:bCs/>
                <w:color w:val="auto"/>
                <w:szCs w:val="21"/>
                <w:highlight w:val="none"/>
                <w:lang w:val="en-US" w:eastAsia="zh-CN"/>
              </w:rPr>
              <w:t>拟投入无人机数量</w:t>
            </w:r>
            <w:r>
              <w:rPr>
                <w:rFonts w:ascii="宋体" w:eastAsia="宋体" w:hAnsi="宋体" w:cs="宋体" w:hint="eastAsia"/>
                <w:b/>
                <w:bCs/>
                <w:color w:val="auto"/>
                <w:szCs w:val="21"/>
                <w:highlight w:val="none"/>
                <w:lang w:eastAsia="zh-CN"/>
              </w:rPr>
              <w:t>未满足</w:t>
            </w:r>
            <w:r>
              <w:rPr>
                <w:rFonts w:ascii="宋体" w:eastAsia="宋体" w:hAnsi="宋体" w:cs="宋体" w:hint="eastAsia"/>
                <w:b/>
                <w:bCs/>
                <w:color w:val="auto"/>
                <w:szCs w:val="21"/>
                <w:highlight w:val="none"/>
                <w:lang w:val="en-US" w:eastAsia="zh-CN"/>
              </w:rPr>
              <w:t>2架的，为不符合履约能力，此项不得分。</w:t>
            </w:r>
            <w:r>
              <w:rPr>
                <w:rFonts w:ascii="宋体" w:hAnsi="宋体" w:cs="宋体" w:hint="eastAsia"/>
                <w:b/>
                <w:bCs/>
                <w:color w:val="auto"/>
                <w:szCs w:val="21"/>
                <w:highlight w:val="none"/>
                <w:lang w:eastAsia="zh-CN"/>
              </w:rPr>
              <w:t>）</w:t>
            </w:r>
          </w:p>
          <w:p>
            <w:pPr>
              <w:snapToGrid w:val="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3、中标单位承诺可</w:t>
            </w:r>
            <w:r>
              <w:rPr>
                <w:rFonts w:ascii="宋体" w:eastAsia="宋体" w:hAnsi="宋体" w:cs="宋体" w:hint="eastAsia"/>
                <w:color w:val="auto"/>
                <w:szCs w:val="21"/>
                <w:highlight w:val="none"/>
              </w:rPr>
              <w:t>根据</w:t>
            </w:r>
            <w:r>
              <w:rPr>
                <w:rFonts w:ascii="宋体" w:eastAsia="宋体" w:hAnsi="宋体" w:cs="宋体" w:hint="eastAsia"/>
                <w:color w:val="auto"/>
                <w:szCs w:val="21"/>
                <w:highlight w:val="none"/>
                <w:lang w:val="en-US" w:eastAsia="zh-CN"/>
              </w:rPr>
              <w:t>后期</w:t>
            </w:r>
            <w:r>
              <w:rPr>
                <w:rFonts w:ascii="宋体" w:eastAsia="宋体" w:hAnsi="宋体" w:cs="宋体" w:hint="eastAsia"/>
                <w:color w:val="auto"/>
                <w:szCs w:val="21"/>
                <w:highlight w:val="none"/>
              </w:rPr>
              <w:t>服务人员岗位数量配备相应的巡防装备，包括但不限于服装（含肩章）、帽子、反光衣</w:t>
            </w:r>
            <w:r>
              <w:rPr>
                <w:rFonts w:ascii="宋体" w:eastAsia="宋体" w:hAnsi="宋体" w:cs="宋体" w:hint="eastAsia"/>
                <w:color w:val="auto"/>
                <w:szCs w:val="21"/>
                <w:highlight w:val="none"/>
                <w:lang w:eastAsia="zh-CN"/>
              </w:rPr>
              <w:t>、防寒服、鞋子</w:t>
            </w:r>
            <w:r>
              <w:rPr>
                <w:rFonts w:ascii="宋体" w:eastAsia="宋体" w:hAnsi="宋体" w:cs="宋体" w:hint="eastAsia"/>
                <w:color w:val="auto"/>
                <w:szCs w:val="21"/>
                <w:highlight w:val="none"/>
              </w:rPr>
              <w:t>等巡防装备</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满足此项得20分。</w:t>
            </w:r>
          </w:p>
          <w:p>
            <w:pPr>
              <w:snapToGrid w:val="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二、评分依据：</w:t>
            </w:r>
          </w:p>
          <w:p>
            <w:pPr>
              <w:snapToGrid w:val="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1、投标人按照本</w:t>
            </w:r>
            <w:r>
              <w:rPr>
                <w:rFonts w:ascii="宋体" w:hAnsi="宋体" w:cs="宋体" w:hint="eastAsia"/>
                <w:color w:val="auto"/>
                <w:szCs w:val="21"/>
                <w:highlight w:val="none"/>
                <w:lang w:val="en-US" w:eastAsia="zh-CN"/>
              </w:rPr>
              <w:t>项目</w:t>
            </w:r>
            <w:r>
              <w:rPr>
                <w:rFonts w:ascii="宋体" w:eastAsia="宋体" w:hAnsi="宋体" w:cs="宋体" w:hint="eastAsia"/>
                <w:color w:val="auto"/>
                <w:szCs w:val="21"/>
                <w:highlight w:val="none"/>
                <w:lang w:val="en-US" w:eastAsia="zh-CN"/>
              </w:rPr>
              <w:t>的</w:t>
            </w:r>
            <w:r>
              <w:rPr>
                <w:rFonts w:ascii="宋体" w:hAnsi="宋体" w:cs="宋体" w:hint="eastAsia"/>
                <w:color w:val="auto"/>
                <w:szCs w:val="21"/>
                <w:highlight w:val="none"/>
                <w:lang w:val="en-US" w:eastAsia="zh-CN"/>
              </w:rPr>
              <w:t>服务履约</w:t>
            </w:r>
            <w:r>
              <w:rPr>
                <w:rFonts w:ascii="宋体" w:eastAsia="宋体" w:hAnsi="宋体" w:cs="宋体" w:hint="eastAsia"/>
                <w:color w:val="auto"/>
                <w:szCs w:val="21"/>
                <w:highlight w:val="none"/>
                <w:lang w:val="en-US" w:eastAsia="zh-CN"/>
              </w:rPr>
              <w:t>要求</w:t>
            </w:r>
            <w:r>
              <w:rPr>
                <w:rFonts w:ascii="宋体" w:hAnsi="宋体" w:cs="宋体" w:hint="eastAsia"/>
                <w:color w:val="auto"/>
                <w:szCs w:val="21"/>
                <w:highlight w:val="none"/>
                <w:lang w:val="en-US" w:eastAsia="zh-CN"/>
              </w:rPr>
              <w:t>对后续可</w:t>
            </w:r>
            <w:r>
              <w:rPr>
                <w:rFonts w:ascii="宋体" w:eastAsia="宋体" w:hAnsi="宋体" w:cs="宋体" w:hint="eastAsia"/>
                <w:color w:val="auto"/>
                <w:szCs w:val="21"/>
                <w:highlight w:val="none"/>
              </w:rPr>
              <w:t>拟投入的服务资源（车辆、场地、工具、机器等）情况</w:t>
            </w:r>
            <w:r>
              <w:rPr>
                <w:rFonts w:ascii="宋体" w:hAnsi="宋体" w:cs="宋体" w:hint="eastAsia"/>
                <w:color w:val="auto"/>
                <w:szCs w:val="21"/>
                <w:highlight w:val="none"/>
                <w:lang w:val="en-US" w:eastAsia="zh-CN"/>
              </w:rPr>
              <w:t>逐点进行承诺</w:t>
            </w:r>
            <w:r>
              <w:rPr>
                <w:rFonts w:ascii="宋体" w:eastAsia="宋体" w:hAnsi="宋体" w:cs="宋体" w:hint="eastAsia"/>
                <w:color w:val="auto"/>
                <w:szCs w:val="21"/>
                <w:highlight w:val="none"/>
                <w:lang w:val="en-US" w:eastAsia="zh-CN"/>
              </w:rPr>
              <w:t>，提供的承诺函每承诺1项则获得对应分数，未提供</w:t>
            </w:r>
            <w:r>
              <w:rPr>
                <w:rFonts w:ascii="宋体" w:hAnsi="宋体" w:cs="宋体" w:hint="eastAsia"/>
                <w:color w:val="auto"/>
                <w:szCs w:val="21"/>
                <w:highlight w:val="none"/>
                <w:lang w:val="en-US" w:eastAsia="zh-CN"/>
              </w:rPr>
              <w:t>承诺</w:t>
            </w:r>
            <w:r>
              <w:rPr>
                <w:rFonts w:ascii="宋体" w:eastAsia="宋体" w:hAnsi="宋体" w:cs="宋体" w:hint="eastAsia"/>
                <w:color w:val="auto"/>
                <w:szCs w:val="21"/>
                <w:highlight w:val="none"/>
                <w:lang w:val="en-US" w:eastAsia="zh-CN"/>
              </w:rPr>
              <w:t>或</w:t>
            </w:r>
            <w:r>
              <w:rPr>
                <w:rFonts w:ascii="宋体" w:hAnsi="宋体" w:cs="宋体" w:hint="eastAsia"/>
                <w:color w:val="auto"/>
                <w:szCs w:val="21"/>
                <w:highlight w:val="none"/>
                <w:lang w:val="en-US" w:eastAsia="zh-CN"/>
              </w:rPr>
              <w:t>承诺内容</w:t>
            </w:r>
            <w:r>
              <w:rPr>
                <w:rFonts w:ascii="宋体" w:eastAsia="宋体" w:hAnsi="宋体" w:cs="宋体" w:hint="eastAsia"/>
                <w:color w:val="auto"/>
                <w:szCs w:val="21"/>
                <w:highlight w:val="none"/>
                <w:lang w:val="en-US" w:eastAsia="zh-CN"/>
              </w:rPr>
              <w:t>不满足要求不得分。</w:t>
            </w:r>
          </w:p>
          <w:p>
            <w:pPr>
              <w:snapToGrid w:val="0"/>
              <w:jc w:val="left"/>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投标人提供书面承诺函，明确承诺中标后将按照招标文件的要求配备上述</w:t>
            </w:r>
            <w:r>
              <w:rPr>
                <w:rFonts w:ascii="宋体" w:hAnsi="宋体" w:cs="宋体" w:hint="eastAsia"/>
                <w:color w:val="auto"/>
                <w:szCs w:val="21"/>
                <w:highlight w:val="none"/>
                <w:lang w:val="en-US" w:eastAsia="zh-CN"/>
              </w:rPr>
              <w:t>需要</w:t>
            </w:r>
            <w:r>
              <w:rPr>
                <w:rFonts w:ascii="宋体" w:eastAsia="宋体" w:hAnsi="宋体" w:cs="宋体" w:hint="eastAsia"/>
                <w:color w:val="auto"/>
                <w:szCs w:val="21"/>
                <w:highlight w:val="none"/>
                <w:lang w:val="en-US" w:eastAsia="zh-CN"/>
              </w:rPr>
              <w:t>投入的服务资源（车辆、工具、机器等</w:t>
            </w:r>
            <w:r>
              <w:rPr>
                <w:rFonts w:ascii="宋体" w:hAnsi="宋体" w:cs="宋体" w:hint="eastAsia"/>
                <w:color w:val="auto"/>
                <w:szCs w:val="21"/>
                <w:highlight w:val="none"/>
                <w:lang w:val="en-US" w:eastAsia="zh-CN"/>
              </w:rPr>
              <w:t>硬件设备</w:t>
            </w:r>
            <w:r>
              <w:rPr>
                <w:rFonts w:ascii="宋体" w:eastAsia="宋体" w:hAnsi="宋体" w:cs="宋体" w:hint="eastAsia"/>
                <w:color w:val="auto"/>
                <w:szCs w:val="21"/>
                <w:highlight w:val="none"/>
                <w:lang w:val="en-US" w:eastAsia="zh-CN"/>
              </w:rPr>
              <w:t>），并在</w:t>
            </w:r>
            <w:r>
              <w:rPr>
                <w:rFonts w:ascii="宋体" w:hAnsi="宋体" w:cs="宋体" w:hint="eastAsia"/>
                <w:color w:val="auto"/>
                <w:szCs w:val="21"/>
                <w:highlight w:val="none"/>
                <w:lang w:val="en-US" w:eastAsia="zh-CN"/>
              </w:rPr>
              <w:t>后续</w:t>
            </w:r>
            <w:r>
              <w:rPr>
                <w:rFonts w:ascii="宋体" w:eastAsia="宋体" w:hAnsi="宋体" w:cs="宋体" w:hint="eastAsia"/>
                <w:color w:val="auto"/>
                <w:szCs w:val="21"/>
                <w:highlight w:val="none"/>
                <w:lang w:val="en-US" w:eastAsia="zh-CN"/>
              </w:rPr>
              <w:t>项目执行过程中保证服务资源的质量。</w:t>
            </w:r>
          </w:p>
          <w:p>
            <w:pPr>
              <w:snapToGrid w:val="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3、以上资料均要求提供扫描件，原件备查。评分中出现无证明资料或专家无法凭所提供资料判断是否得分的情况，一律作不得分处理。</w:t>
            </w:r>
          </w:p>
          <w:p>
            <w:pPr>
              <w:snapToGrid w:val="0"/>
              <w:jc w:val="left"/>
              <w:rPr>
                <w:rFonts w:ascii="宋体" w:eastAsia="宋体" w:hAnsi="宋体" w:cs="宋体" w:hint="default"/>
                <w:bCs/>
                <w:color w:val="000000"/>
                <w:sz w:val="21"/>
                <w:szCs w:val="21"/>
                <w:highlight w:val="none"/>
                <w:lang w:val="en-US" w:eastAsia="zh-CN"/>
              </w:rPr>
            </w:pPr>
            <w:r>
              <w:rPr>
                <w:rFonts w:ascii="宋体" w:hAnsi="宋体" w:cs="宋体" w:hint="eastAsia"/>
                <w:b/>
                <w:bCs/>
                <w:color w:val="auto"/>
                <w:szCs w:val="21"/>
                <w:highlight w:val="none"/>
                <w:lang w:val="en-US" w:eastAsia="zh-CN"/>
              </w:rPr>
              <w:t>注意：拟投入的服务资源</w:t>
            </w:r>
            <w:r>
              <w:rPr>
                <w:rFonts w:ascii="宋体" w:eastAsia="宋体" w:hAnsi="宋体" w:cs="宋体" w:hint="eastAsia"/>
                <w:b/>
                <w:bCs/>
                <w:color w:val="auto"/>
                <w:szCs w:val="21"/>
                <w:highlight w:val="none"/>
                <w:lang w:val="en-US" w:eastAsia="zh-CN"/>
              </w:rPr>
              <w:t>承诺函作为投标文件的一部分，并在中标后作为合同附件。投标人如实进行承诺响应。</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eastAsia="宋体" w:hAnsi="宋体" w:cs="宋体" w:hint="eastAsia"/>
                <w:kern w:val="0"/>
                <w:szCs w:val="21"/>
                <w:highlight w:val="none"/>
              </w:rPr>
            </w:pPr>
            <w:r>
              <w:rPr>
                <w:rFonts w:ascii="宋体" w:eastAsia="宋体" w:hAnsi="宋体" w:cs="宋体" w:hint="eastAsia"/>
                <w:kern w:val="0"/>
                <w:szCs w:val="21"/>
                <w:highlight w:val="none"/>
              </w:rPr>
              <w:t>市财政局</w:t>
            </w:r>
          </w:p>
          <w:p>
            <w:pPr>
              <w:adjustRightInd w:val="0"/>
              <w:snapToGrid w:val="0"/>
              <w:jc w:val="center"/>
              <w:rPr>
                <w:rFonts w:ascii="宋体" w:eastAsia="宋体" w:hAnsi="宋体" w:cs="宋体" w:hint="eastAsia"/>
                <w:kern w:val="0"/>
                <w:szCs w:val="21"/>
                <w:highlight w:val="none"/>
              </w:rPr>
            </w:pPr>
            <w:r>
              <w:rPr>
                <w:rFonts w:ascii="宋体" w:eastAsia="宋体" w:hAnsi="宋体" w:cs="宋体" w:hint="eastAsia"/>
                <w:kern w:val="0"/>
                <w:szCs w:val="21"/>
                <w:highlight w:val="none"/>
              </w:rPr>
              <w:t>诚信管理情况</w:t>
            </w:r>
          </w:p>
        </w:tc>
        <w:tc>
          <w:tcPr>
            <w:tcW w:w="80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wordWrap w:val="0"/>
              <w:snapToGrid w:val="0"/>
              <w:rPr>
                <w:rFonts w:ascii="宋体" w:eastAsia="宋体" w:hAnsi="宋体" w:cs="宋体" w:hint="eastAsia"/>
                <w:b/>
                <w:szCs w:val="21"/>
                <w:highlight w:val="none"/>
              </w:rPr>
            </w:pPr>
            <w:r>
              <w:rPr>
                <w:rFonts w:ascii="宋体" w:eastAsia="宋体" w:hAnsi="宋体" w:cs="宋体" w:hint="eastAsia"/>
                <w:b/>
                <w:szCs w:val="21"/>
                <w:highlight w:val="none"/>
              </w:rPr>
              <w:t>一</w:t>
            </w:r>
            <w:r>
              <w:rPr>
                <w:rFonts w:ascii="宋体" w:hAnsi="宋体" w:cs="宋体" w:hint="eastAsia"/>
                <w:b/>
                <w:szCs w:val="21"/>
                <w:highlight w:val="none"/>
                <w:lang w:eastAsia="zh-CN"/>
              </w:rPr>
              <w:t>、</w:t>
            </w:r>
            <w:r>
              <w:rPr>
                <w:rFonts w:ascii="宋体" w:eastAsia="宋体" w:hAnsi="宋体" w:cs="宋体" w:hint="eastAsia"/>
                <w:b/>
                <w:szCs w:val="21"/>
                <w:highlight w:val="none"/>
              </w:rPr>
              <w:t>评分内容：</w:t>
            </w:r>
          </w:p>
          <w:p>
            <w:pPr>
              <w:wordWrap w:val="0"/>
              <w:snapToGrid w:val="0"/>
              <w:rPr>
                <w:rFonts w:ascii="宋体" w:eastAsia="宋体" w:hAnsi="宋体" w:cs="宋体" w:hint="eastAsia"/>
                <w:szCs w:val="21"/>
                <w:highlight w:val="none"/>
                <w:lang w:eastAsia="zh-CN"/>
              </w:rPr>
            </w:pPr>
            <w:r>
              <w:rPr>
                <w:rFonts w:ascii="宋体" w:eastAsia="宋体" w:hAnsi="宋体" w:cs="宋体" w:hint="eastAsia"/>
                <w:szCs w:val="21"/>
                <w:highlight w:val="none"/>
              </w:rPr>
              <w:t>投标人在参与政府采购活动中存在诚信相关问题且在主管部门相关处理措施实施期限内的</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 xml:space="preserve">投标人存在《深圳市财政局 </w:t>
            </w:r>
          </w:p>
          <w:p>
            <w:pPr>
              <w:wordWrap w:val="0"/>
              <w:snapToGrid w:val="0"/>
              <w:rPr>
                <w:rFonts w:ascii="宋体" w:eastAsia="宋体" w:hAnsi="宋体" w:cs="宋体" w:hint="eastAsia"/>
                <w:szCs w:val="21"/>
                <w:highlight w:val="none"/>
              </w:rPr>
            </w:pPr>
            <w:r>
              <w:rPr>
                <w:rFonts w:ascii="宋体" w:eastAsia="宋体" w:hAnsi="宋体" w:cs="宋体" w:hint="eastAsia"/>
                <w:szCs w:val="21"/>
                <w:highlight w:val="none"/>
                <w:lang w:val="en-US" w:eastAsia="zh-CN"/>
              </w:rPr>
              <w:t>政府采购供应商信用信息管理办法》（深财规〔2023〕3 号）列明的一般行政处罚信息、一般违法失信记录信息的，</w:t>
            </w:r>
            <w:r>
              <w:rPr>
                <w:rFonts w:ascii="宋体" w:eastAsia="宋体" w:hAnsi="宋体" w:cs="宋体" w:hint="eastAsia"/>
                <w:szCs w:val="21"/>
                <w:highlight w:val="none"/>
              </w:rPr>
              <w:t>本项不得分，否则得满分。</w:t>
            </w:r>
          </w:p>
          <w:p>
            <w:pPr>
              <w:wordWrap w:val="0"/>
              <w:snapToGrid w:val="0"/>
              <w:rPr>
                <w:rFonts w:ascii="宋体" w:eastAsia="宋体" w:hAnsi="宋体" w:cs="宋体" w:hint="eastAsia"/>
                <w:b/>
                <w:szCs w:val="21"/>
                <w:highlight w:val="none"/>
              </w:rPr>
            </w:pPr>
            <w:r>
              <w:rPr>
                <w:rFonts w:ascii="宋体" w:eastAsia="宋体" w:hAnsi="宋体" w:cs="宋体" w:hint="eastAsia"/>
                <w:b/>
                <w:szCs w:val="21"/>
                <w:highlight w:val="none"/>
              </w:rPr>
              <w:t>二</w:t>
            </w:r>
            <w:r>
              <w:rPr>
                <w:rFonts w:ascii="宋体" w:hAnsi="宋体" w:cs="宋体" w:hint="eastAsia"/>
                <w:b/>
                <w:szCs w:val="21"/>
                <w:highlight w:val="none"/>
                <w:lang w:eastAsia="zh-CN"/>
              </w:rPr>
              <w:t>、</w:t>
            </w:r>
            <w:r>
              <w:rPr>
                <w:rFonts w:ascii="宋体" w:eastAsia="宋体" w:hAnsi="宋体" w:cs="宋体" w:hint="eastAsia"/>
                <w:b/>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szCs w:val="21"/>
                <w:highlight w:val="none"/>
              </w:rPr>
              <w:t xml:space="preserve">： </w:t>
            </w:r>
          </w:p>
          <w:p>
            <w:pPr>
              <w:adjustRightInd w:val="0"/>
              <w:snapToGrid w:val="0"/>
              <w:rPr>
                <w:rFonts w:ascii="宋体" w:eastAsia="宋体" w:hAnsi="宋体" w:cs="宋体" w:hint="eastAsia"/>
                <w:szCs w:val="21"/>
                <w:highlight w:val="none"/>
              </w:rPr>
            </w:pPr>
            <w:r>
              <w:rPr>
                <w:rFonts w:ascii="宋体" w:eastAsia="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r>
        <w:rPr>
          <w:rFonts w:ascii="宋体" w:eastAsia="宋体" w:hAnsi="宋体" w:cs="宋体" w:hint="eastAsia"/>
          <w:color w:val="FF0000"/>
          <w:sz w:val="21"/>
          <w:szCs w:val="21"/>
          <w:highlight w:val="none"/>
        </w:rPr>
        <w:t>（</w:t>
      </w:r>
      <w:r>
        <w:rPr>
          <w:rFonts w:ascii="宋体" w:eastAsia="宋体" w:hAnsi="宋体" w:cs="宋体" w:hint="eastAsia"/>
          <w:b/>
          <w:bCs/>
          <w:color w:val="FF0000"/>
          <w:sz w:val="21"/>
          <w:szCs w:val="21"/>
          <w:highlight w:val="none"/>
        </w:rPr>
        <w:t>本项目属于专门面向中小企业采购的项目，不进行价格扣除</w:t>
      </w:r>
      <w:r>
        <w:rPr>
          <w:rFonts w:ascii="宋体" w:eastAsia="宋体" w:hAnsi="宋体" w:cs="宋体" w:hint="eastAsia"/>
          <w:color w:val="FF0000"/>
          <w:sz w:val="21"/>
          <w:szCs w:val="21"/>
          <w:highlight w:val="none"/>
        </w:rPr>
        <w:t>）</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注意：</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（1）投标人不得以低于成本的报价竞标。</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（3）评标价的确定：经投标文件符合性审查进行必要的价格更正及按上述条款的原则校核修正后的价格为评标价。</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3" w:name="_Hlk71970739"/>
      <w:r>
        <w:rPr>
          <w:rFonts w:ascii="宋体" w:hAnsi="宋体" w:cs="宋体" w:hint="eastAsia"/>
          <w:szCs w:val="21"/>
          <w:highlight w:val="none"/>
        </w:rPr>
        <w:t>本项目</w:t>
      </w:r>
      <w:bookmarkStart w:id="14" w:name="_Hlk71924718"/>
      <w:r>
        <w:rPr>
          <w:rFonts w:ascii="宋体" w:hAnsi="宋体" w:cs="宋体" w:hint="eastAsia"/>
          <w:szCs w:val="21"/>
          <w:highlight w:val="none"/>
        </w:rPr>
        <w:t>采购标的（服务需求）对应的中小企业划分标准所属行业</w:t>
      </w:r>
      <w:bookmarkEnd w:id="14"/>
      <w:r>
        <w:rPr>
          <w:rFonts w:ascii="宋体" w:hAnsi="宋体" w:cs="宋体" w:hint="eastAsia"/>
          <w:szCs w:val="21"/>
          <w:highlight w:val="none"/>
        </w:rPr>
        <w:t>为</w:t>
      </w:r>
      <w:r>
        <w:rPr>
          <w:rFonts w:ascii="宋体" w:hAnsi="宋体" w:cs="宋体" w:hint="eastAsia"/>
          <w:b/>
          <w:bCs/>
          <w:color w:val="FF0000"/>
          <w:szCs w:val="21"/>
          <w:highlight w:val="none"/>
          <w:u w:val="single"/>
          <w:lang w:eastAsia="zh-CN"/>
        </w:rPr>
        <w:t>租赁和商务服务业</w:t>
      </w:r>
      <w:r>
        <w:rPr>
          <w:rFonts w:ascii="宋体" w:hAnsi="宋体" w:cs="宋体" w:hint="eastAsia"/>
          <w:szCs w:val="21"/>
          <w:highlight w:val="none"/>
        </w:rPr>
        <w:t>。</w:t>
      </w:r>
      <w:bookmarkEnd w:id="13"/>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前三名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5" w:name="_Toc202820350"/>
      <w:bookmarkStart w:id="16" w:name="_Toc202252033"/>
      <w:bookmarkStart w:id="17" w:name="_Toc202254104"/>
      <w:bookmarkStart w:id="18" w:name="_Toc202819877"/>
      <w:bookmarkStart w:id="19" w:name="_Toc202816995"/>
      <w:bookmarkStart w:id="20" w:name="_Toc202251074"/>
      <w:bookmarkStart w:id="21" w:name="_Toc202251699"/>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2"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p>
    <w:p>
      <w:pPr>
        <w:rPr>
          <w:rFonts w:ascii="宋体" w:hAnsi="宋体" w:cs="宋体" w:hint="eastAsia"/>
          <w:szCs w:val="21"/>
          <w:highlight w:val="none"/>
        </w:rPr>
      </w:pPr>
    </w:p>
    <w:p>
      <w:pPr>
        <w:pStyle w:val="Heading1"/>
        <w:jc w:val="center"/>
        <w:rPr>
          <w:rFonts w:ascii="仿宋" w:eastAsia="仿宋" w:hAnsi="仿宋" w:cs="仿宋"/>
          <w:highlight w:val="none"/>
        </w:rPr>
      </w:pPr>
      <w:r>
        <w:rPr>
          <w:rFonts w:ascii="仿宋" w:eastAsia="仿宋" w:hAnsi="仿宋" w:cs="仿宋" w:hint="eastAsia"/>
          <w:highlight w:val="none"/>
          <w:lang w:val="en-US" w:eastAsia="zh-CN"/>
        </w:rPr>
        <w:t>大鹏半岛</w:t>
      </w:r>
      <w:r>
        <w:rPr>
          <w:rFonts w:ascii="仿宋" w:eastAsia="仿宋" w:hAnsi="仿宋" w:cs="仿宋" w:hint="eastAsia"/>
          <w:highlight w:val="none"/>
        </w:rPr>
        <w:t>市级自然保护区巡防服务合同</w:t>
      </w: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highlight w:val="none"/>
        </w:rPr>
      </w:pPr>
    </w:p>
    <w:p>
      <w:pPr>
        <w:rPr>
          <w:rFonts w:ascii="仿宋" w:eastAsia="仿宋" w:hAnsi="仿宋" w:cs="仿宋"/>
          <w:sz w:val="24"/>
          <w:szCs w:val="32"/>
          <w:highlight w:val="none"/>
        </w:rPr>
      </w:pPr>
    </w:p>
    <w:p>
      <w:pPr>
        <w:jc w:val="left"/>
        <w:rPr>
          <w:rFonts w:ascii="仿宋" w:eastAsia="仿宋" w:hAnsi="仿宋" w:cs="仿宋" w:hint="default"/>
          <w:sz w:val="36"/>
          <w:szCs w:val="44"/>
          <w:highlight w:val="none"/>
          <w:lang w:val="en-US"/>
        </w:rPr>
      </w:pPr>
      <w:r>
        <w:rPr>
          <w:rFonts w:ascii="仿宋" w:eastAsia="仿宋" w:hAnsi="仿宋" w:cs="仿宋" w:hint="eastAsia"/>
          <w:sz w:val="36"/>
          <w:szCs w:val="44"/>
          <w:highlight w:val="none"/>
        </w:rPr>
        <w:t>　　　项目编号：</w:t>
      </w:r>
      <w:r>
        <w:rPr>
          <w:rFonts w:ascii="仿宋" w:eastAsia="仿宋" w:hAnsi="仿宋" w:cs="仿宋" w:hint="eastAsia"/>
          <w:sz w:val="36"/>
          <w:szCs w:val="44"/>
          <w:highlight w:val="none"/>
          <w:u w:val="single"/>
          <w:lang w:val="en-US" w:eastAsia="zh-CN"/>
        </w:rPr>
        <w:t xml:space="preserve">                                  </w:t>
      </w:r>
    </w:p>
    <w:p>
      <w:pPr>
        <w:ind w:firstLine="630" w:firstLineChars="300"/>
        <w:jc w:val="left"/>
        <w:rPr>
          <w:rFonts w:ascii="仿宋" w:eastAsia="仿宋" w:hAnsi="仿宋" w:cs="仿宋" w:hint="default"/>
          <w:sz w:val="36"/>
          <w:szCs w:val="44"/>
          <w:highlight w:val="none"/>
          <w:u w:val="single"/>
          <w:lang w:val="en-US" w:eastAsia="zh-CN"/>
        </w:rPr>
      </w:pPr>
      <w:r>
        <w:rPr>
          <w:rFonts w:ascii="仿宋" w:eastAsia="仿宋" w:hAnsi="仿宋" w:cs="仿宋" w:hint="eastAsia"/>
          <w:sz w:val="36"/>
          <w:szCs w:val="44"/>
          <w:highlight w:val="none"/>
        </w:rPr>
        <w:t>项目名称：</w:t>
      </w:r>
      <w:r>
        <w:rPr>
          <w:rFonts w:ascii="仿宋" w:eastAsia="仿宋" w:hAnsi="仿宋" w:cs="仿宋" w:hint="eastAsia"/>
          <w:sz w:val="36"/>
          <w:szCs w:val="44"/>
          <w:highlight w:val="none"/>
          <w:u w:val="single"/>
          <w:lang w:val="en-US" w:eastAsia="zh-CN"/>
        </w:rPr>
        <w:t xml:space="preserve">  </w:t>
      </w:r>
      <w:r>
        <w:rPr>
          <w:rFonts w:ascii="仿宋" w:eastAsia="仿宋" w:hAnsi="仿宋" w:cs="仿宋" w:hint="eastAsia"/>
          <w:sz w:val="36"/>
          <w:szCs w:val="44"/>
          <w:highlight w:val="none"/>
          <w:u w:val="single"/>
          <w:lang w:eastAsia="zh-CN"/>
        </w:rPr>
        <w:t>大鹏半岛</w:t>
      </w:r>
      <w:r>
        <w:rPr>
          <w:rFonts w:ascii="仿宋" w:eastAsia="仿宋" w:hAnsi="仿宋" w:cs="仿宋" w:hint="eastAsia"/>
          <w:sz w:val="36"/>
          <w:szCs w:val="44"/>
          <w:highlight w:val="none"/>
          <w:u w:val="single"/>
        </w:rPr>
        <w:t>市级自然保护区巡防服务</w:t>
      </w:r>
      <w:r>
        <w:rPr>
          <w:rFonts w:ascii="仿宋" w:eastAsia="仿宋" w:hAnsi="仿宋" w:cs="仿宋" w:hint="eastAsia"/>
          <w:sz w:val="36"/>
          <w:szCs w:val="44"/>
          <w:highlight w:val="none"/>
          <w:u w:val="single"/>
          <w:lang w:val="en-US" w:eastAsia="zh-CN"/>
        </w:rPr>
        <w:t xml:space="preserve">  </w:t>
      </w:r>
    </w:p>
    <w:p>
      <w:pPr>
        <w:jc w:val="left"/>
        <w:rPr>
          <w:rFonts w:ascii="仿宋" w:eastAsia="仿宋" w:hAnsi="仿宋" w:cs="仿宋" w:hint="default"/>
          <w:sz w:val="36"/>
          <w:szCs w:val="44"/>
          <w:highlight w:val="none"/>
          <w:u w:val="single"/>
          <w:lang w:val="en-US" w:eastAsia="zh-CN"/>
        </w:rPr>
      </w:pPr>
      <w:r>
        <w:rPr>
          <w:rFonts w:ascii="仿宋" w:eastAsia="仿宋" w:hAnsi="仿宋" w:cs="仿宋" w:hint="eastAsia"/>
          <w:sz w:val="36"/>
          <w:szCs w:val="44"/>
          <w:highlight w:val="none"/>
        </w:rPr>
        <w:t>　　　</w:t>
      </w:r>
      <w:r>
        <w:rPr>
          <w:rFonts w:ascii="仿宋" w:eastAsia="仿宋" w:hAnsi="仿宋" w:cs="仿宋" w:hint="eastAsia"/>
          <w:sz w:val="36"/>
          <w:szCs w:val="44"/>
          <w:highlight w:val="none"/>
          <w:lang w:eastAsia="zh-CN"/>
        </w:rPr>
        <w:t>甲</w:t>
      </w:r>
      <w:r>
        <w:rPr>
          <w:rFonts w:ascii="仿宋" w:eastAsia="仿宋" w:hAnsi="仿宋" w:cs="仿宋" w:hint="eastAsia"/>
          <w:sz w:val="36"/>
          <w:szCs w:val="44"/>
          <w:highlight w:val="none"/>
          <w:lang w:val="en-US" w:eastAsia="zh-CN"/>
        </w:rPr>
        <w:t xml:space="preserve">    </w:t>
      </w:r>
      <w:r>
        <w:rPr>
          <w:rFonts w:ascii="仿宋" w:eastAsia="仿宋" w:hAnsi="仿宋" w:cs="仿宋" w:hint="eastAsia"/>
          <w:sz w:val="36"/>
          <w:szCs w:val="44"/>
          <w:highlight w:val="none"/>
          <w:lang w:eastAsia="zh-CN"/>
        </w:rPr>
        <w:t>方</w:t>
      </w:r>
      <w:r>
        <w:rPr>
          <w:rFonts w:ascii="仿宋" w:eastAsia="仿宋" w:hAnsi="仿宋" w:cs="仿宋" w:hint="eastAsia"/>
          <w:sz w:val="36"/>
          <w:szCs w:val="44"/>
          <w:highlight w:val="none"/>
        </w:rPr>
        <w:t>：</w:t>
      </w:r>
      <w:r>
        <w:rPr>
          <w:rFonts w:ascii="仿宋" w:eastAsia="仿宋" w:hAnsi="仿宋" w:cs="仿宋" w:hint="eastAsia"/>
          <w:sz w:val="36"/>
          <w:szCs w:val="44"/>
          <w:highlight w:val="none"/>
          <w:u w:val="single"/>
          <w:lang w:val="en-US" w:eastAsia="zh-CN"/>
        </w:rPr>
        <w:t xml:space="preserve">     </w:t>
      </w:r>
      <w:r>
        <w:rPr>
          <w:rFonts w:ascii="仿宋" w:eastAsia="仿宋" w:hAnsi="仿宋" w:cs="仿宋" w:hint="eastAsia"/>
          <w:sz w:val="36"/>
          <w:szCs w:val="44"/>
          <w:highlight w:val="none"/>
          <w:u w:val="single"/>
        </w:rPr>
        <w:t>深圳市</w:t>
      </w:r>
      <w:r>
        <w:rPr>
          <w:rFonts w:ascii="仿宋" w:eastAsia="仿宋" w:hAnsi="仿宋" w:cs="仿宋" w:hint="eastAsia"/>
          <w:sz w:val="36"/>
          <w:szCs w:val="44"/>
          <w:highlight w:val="none"/>
          <w:u w:val="single"/>
          <w:lang w:val="en-US" w:eastAsia="zh-CN"/>
        </w:rPr>
        <w:t xml:space="preserve">自然保护区管理中心     </w:t>
      </w:r>
    </w:p>
    <w:p>
      <w:pPr>
        <w:jc w:val="left"/>
        <w:rPr>
          <w:rFonts w:ascii="仿宋" w:eastAsia="仿宋" w:hAnsi="仿宋" w:cs="仿宋" w:hint="default"/>
          <w:sz w:val="36"/>
          <w:szCs w:val="44"/>
          <w:highlight w:val="none"/>
          <w:u w:val="single"/>
          <w:lang w:val="en-US" w:eastAsia="zh-CN"/>
        </w:rPr>
      </w:pPr>
      <w:r>
        <w:rPr>
          <w:rFonts w:ascii="仿宋" w:eastAsia="仿宋" w:hAnsi="仿宋" w:cs="仿宋" w:hint="eastAsia"/>
          <w:sz w:val="36"/>
          <w:szCs w:val="44"/>
          <w:highlight w:val="none"/>
        </w:rPr>
        <w:t>　　　</w:t>
      </w:r>
      <w:r>
        <w:rPr>
          <w:rFonts w:ascii="仿宋" w:eastAsia="仿宋" w:hAnsi="仿宋" w:cs="仿宋" w:hint="eastAsia"/>
          <w:sz w:val="36"/>
          <w:szCs w:val="44"/>
          <w:highlight w:val="none"/>
          <w:lang w:eastAsia="zh-CN"/>
        </w:rPr>
        <w:t>乙</w:t>
      </w:r>
      <w:r>
        <w:rPr>
          <w:rFonts w:ascii="仿宋" w:eastAsia="仿宋" w:hAnsi="仿宋" w:cs="仿宋" w:hint="eastAsia"/>
          <w:sz w:val="36"/>
          <w:szCs w:val="44"/>
          <w:highlight w:val="none"/>
          <w:lang w:val="en-US" w:eastAsia="zh-CN"/>
        </w:rPr>
        <w:t xml:space="preserve">    </w:t>
      </w:r>
      <w:r>
        <w:rPr>
          <w:rFonts w:ascii="仿宋" w:eastAsia="仿宋" w:hAnsi="仿宋" w:cs="仿宋" w:hint="eastAsia"/>
          <w:sz w:val="36"/>
          <w:szCs w:val="44"/>
          <w:highlight w:val="none"/>
          <w:lang w:eastAsia="zh-CN"/>
        </w:rPr>
        <w:t>方</w:t>
      </w:r>
      <w:r>
        <w:rPr>
          <w:rFonts w:ascii="仿宋" w:eastAsia="仿宋" w:hAnsi="仿宋" w:cs="仿宋" w:hint="eastAsia"/>
          <w:sz w:val="36"/>
          <w:szCs w:val="44"/>
          <w:highlight w:val="none"/>
        </w:rPr>
        <w:t>：</w:t>
      </w:r>
      <w:r>
        <w:rPr>
          <w:rFonts w:ascii="仿宋" w:eastAsia="仿宋" w:hAnsi="仿宋" w:cs="仿宋" w:hint="eastAsia"/>
          <w:sz w:val="36"/>
          <w:szCs w:val="44"/>
          <w:highlight w:val="none"/>
          <w:u w:val="single"/>
          <w:lang w:val="en-US" w:eastAsia="zh-CN"/>
        </w:rPr>
        <w:t xml:space="preserve">                                  </w:t>
      </w:r>
    </w:p>
    <w:p>
      <w:pPr>
        <w:jc w:val="left"/>
        <w:rPr>
          <w:rFonts w:eastAsia="仿宋" w:asciiTheme="majorHAnsi" w:hint="eastAsia"/>
          <w:sz w:val="36"/>
          <w:szCs w:val="44"/>
          <w:highlight w:val="none"/>
          <w:u w:val="single"/>
          <w:lang w:eastAsia="zh-CN"/>
        </w:rPr>
      </w:pPr>
      <w:r>
        <w:rPr>
          <w:rFonts w:ascii="仿宋" w:eastAsia="仿宋" w:hAnsi="仿宋" w:cs="仿宋" w:hint="eastAsia"/>
          <w:sz w:val="36"/>
          <w:szCs w:val="44"/>
          <w:highlight w:val="none"/>
        </w:rPr>
        <w:t>　　　签订年度：</w:t>
      </w:r>
      <w:r>
        <w:rPr>
          <w:rFonts w:ascii="仿宋" w:eastAsia="仿宋" w:hAnsi="仿宋" w:cs="仿宋" w:hint="eastAsia"/>
          <w:sz w:val="36"/>
          <w:szCs w:val="44"/>
          <w:highlight w:val="none"/>
          <w:u w:val="single"/>
          <w:lang w:val="en-US" w:eastAsia="zh-CN"/>
        </w:rPr>
        <w:t xml:space="preserve">               </w:t>
      </w:r>
      <w:r>
        <w:rPr>
          <w:rFonts w:ascii="仿宋" w:eastAsia="仿宋" w:hAnsi="仿宋" w:cs="仿宋" w:hint="eastAsia"/>
          <w:sz w:val="36"/>
          <w:szCs w:val="44"/>
          <w:highlight w:val="none"/>
          <w:u w:val="single"/>
        </w:rPr>
        <w:t>202</w:t>
      </w:r>
      <w:r>
        <w:rPr>
          <w:rFonts w:ascii="仿宋" w:eastAsia="仿宋" w:hAnsi="仿宋" w:cs="仿宋" w:hint="eastAsia"/>
          <w:sz w:val="36"/>
          <w:szCs w:val="44"/>
          <w:highlight w:val="none"/>
          <w:u w:val="single"/>
          <w:lang w:val="en-US" w:eastAsia="zh-CN"/>
        </w:rPr>
        <w:t xml:space="preserve">6               </w:t>
      </w:r>
    </w:p>
    <w:p>
      <w:pPr>
        <w:pStyle w:val="Heading1"/>
        <w:spacing w:line="312" w:lineRule="auto"/>
        <w:jc w:val="both"/>
        <w:rPr>
          <w:rFonts w:ascii="仿宋" w:eastAsia="仿宋" w:hAnsi="仿宋" w:cs="仿宋"/>
          <w:highlight w:val="none"/>
        </w:rPr>
        <w:sectPr>
          <w:footerReference w:type="even" r:id="rId15"/>
          <w:footerReference w:type="default" r:id="rId16"/>
          <w:pgSz w:w="11906" w:h="16838"/>
          <w:pgMar w:top="1440" w:right="1080" w:bottom="1440" w:left="1080" w:header="851" w:footer="992" w:gutter="0"/>
          <w:pgNumType w:fmt="numberInDash" w:start="1"/>
          <w:cols w:num="1" w:space="425"/>
          <w:docGrid w:type="lines" w:linePitch="312" w:charSpace="0"/>
        </w:sectPr>
      </w:pPr>
    </w:p>
    <w:p>
      <w:pPr>
        <w:pStyle w:val="Heading1"/>
        <w:spacing w:line="312" w:lineRule="auto"/>
        <w:jc w:val="center"/>
        <w:rPr>
          <w:rFonts w:ascii="仿宋" w:eastAsia="仿宋" w:hAnsi="仿宋" w:cs="仿宋"/>
          <w:highlight w:val="none"/>
        </w:rPr>
      </w:pPr>
      <w:r>
        <w:rPr>
          <w:rFonts w:ascii="仿宋" w:eastAsia="仿宋" w:hAnsi="仿宋" w:cs="仿宋" w:hint="eastAsia"/>
          <w:highlight w:val="none"/>
          <w:lang w:eastAsia="zh-CN"/>
        </w:rPr>
        <w:t>大鹏半岛</w:t>
      </w:r>
      <w:r>
        <w:rPr>
          <w:rFonts w:ascii="仿宋" w:eastAsia="仿宋" w:hAnsi="仿宋" w:cs="仿宋" w:hint="eastAsia"/>
          <w:highlight w:val="none"/>
        </w:rPr>
        <w:t>市级自然保护区巡防服务合同</w:t>
      </w:r>
    </w:p>
    <w:p>
      <w:pPr>
        <w:spacing w:line="312" w:lineRule="auto"/>
        <w:rPr>
          <w:rFonts w:ascii="仿宋" w:eastAsia="仿宋" w:hAnsi="仿宋" w:cs="仿宋"/>
          <w:highlight w:val="none"/>
        </w:rPr>
      </w:pPr>
    </w:p>
    <w:p>
      <w:pPr>
        <w:spacing w:line="560" w:lineRule="exact"/>
        <w:ind w:firstLine="420" w:firstLineChars="200"/>
        <w:rPr>
          <w:rFonts w:ascii="CESI仿宋-GB2312" w:eastAsia="CESI仿宋-GB2312" w:hAnsi="CESI仿宋-GB2312" w:cs="CESI仿宋-GB2312" w:hint="eastAsia"/>
          <w:sz w:val="24"/>
          <w:highlight w:val="none"/>
        </w:rPr>
      </w:pPr>
      <w:r>
        <w:rPr>
          <w:rFonts w:ascii="CESI仿宋-GB2312" w:eastAsia="CESI仿宋-GB2312" w:hAnsi="CESI仿宋-GB2312" w:cs="CESI仿宋-GB2312" w:hint="eastAsia"/>
          <w:sz w:val="24"/>
          <w:highlight w:val="none"/>
        </w:rPr>
        <w:t>甲方：</w:t>
      </w:r>
      <w:r>
        <w:rPr>
          <w:rFonts w:ascii="CESI仿宋-GB2312" w:eastAsia="CESI仿宋-GB2312" w:hAnsi="CESI仿宋-GB2312" w:cs="CESI仿宋-GB2312" w:hint="eastAsia"/>
          <w:sz w:val="24"/>
          <w:highlight w:val="none"/>
          <w:lang w:val="en-US" w:eastAsia="zh-CN"/>
        </w:rPr>
        <w:t>深圳市自然保护区管理中心</w:t>
      </w:r>
      <w:r>
        <w:rPr>
          <w:rFonts w:ascii="CESI仿宋-GB2312" w:eastAsia="CESI仿宋-GB2312" w:hAnsi="CESI仿宋-GB2312" w:cs="CESI仿宋-GB2312" w:hint="eastAsia"/>
          <w:sz w:val="24"/>
          <w:highlight w:val="none"/>
        </w:rPr>
        <w:t>（以下简称“甲方”）</w:t>
      </w:r>
    </w:p>
    <w:p>
      <w:pPr>
        <w:spacing w:line="560" w:lineRule="exact"/>
        <w:ind w:firstLine="420" w:firstLineChars="200"/>
        <w:rPr>
          <w:rFonts w:ascii="CESI仿宋-GB2312" w:eastAsia="CESI仿宋-GB2312" w:hAnsi="CESI仿宋-GB2312" w:cs="CESI仿宋-GB2312" w:hint="eastAsia"/>
          <w:sz w:val="24"/>
          <w:highlight w:val="none"/>
        </w:rPr>
      </w:pPr>
      <w:r>
        <w:rPr>
          <w:rFonts w:ascii="CESI仿宋-GB2312" w:eastAsia="CESI仿宋-GB2312" w:hAnsi="CESI仿宋-GB2312" w:cs="CESI仿宋-GB2312" w:hint="eastAsia"/>
          <w:sz w:val="24"/>
          <w:highlight w:val="none"/>
        </w:rPr>
        <w:t>乙方：（以下简称“乙方”）</w:t>
      </w:r>
    </w:p>
    <w:p>
      <w:pPr>
        <w:spacing w:line="560" w:lineRule="exact"/>
        <w:ind w:firstLine="420" w:firstLineChars="200"/>
        <w:rPr>
          <w:rFonts w:ascii="CESI仿宋-GB2312" w:eastAsia="CESI仿宋-GB2312" w:hAnsi="CESI仿宋-GB2312" w:cs="CESI仿宋-GB2312" w:hint="eastAsia"/>
          <w:highlight w:val="none"/>
        </w:rPr>
      </w:pPr>
      <w:r>
        <w:rPr>
          <w:rFonts w:ascii="CESI仿宋-GB2312" w:eastAsia="CESI仿宋-GB2312" w:hAnsi="CESI仿宋-GB2312" w:cs="CESI仿宋-GB2312" w:hint="eastAsia"/>
          <w:sz w:val="24"/>
          <w:highlight w:val="none"/>
        </w:rPr>
        <w:t>根据</w:t>
      </w:r>
      <w:r>
        <w:rPr>
          <w:rFonts w:ascii="CESI仿宋-GB2312" w:eastAsia="CESI仿宋-GB2312" w:hAnsi="CESI仿宋-GB2312" w:cs="CESI仿宋-GB2312" w:hint="eastAsia"/>
          <w:color w:val="000000" w:themeColor="text1"/>
          <w:sz w:val="24"/>
          <w:highlight w:val="none"/>
          <w14:textFill>
            <w14:solidFill>
              <w14:schemeClr w14:val="tx1"/>
            </w14:solidFill>
          </w14:textFill>
        </w:rPr>
        <w:t>采购项目编号</w:t>
      </w:r>
      <w:r>
        <w:rPr>
          <w:rFonts w:ascii="CESI仿宋-GB2312" w:eastAsia="CESI仿宋-GB2312" w:hAnsi="CESI仿宋-GB2312" w:cs="CESI仿宋-GB2312" w:hint="eastAsia"/>
          <w:color w:val="000000" w:themeColor="text1"/>
          <w:sz w:val="24"/>
          <w:highlight w:val="none"/>
          <w:u w:val="single"/>
          <w14:textFill>
            <w14:solidFill>
              <w14:schemeClr w14:val="tx1"/>
            </w14:solidFill>
          </w14:textFill>
        </w:rPr>
        <w:t xml:space="preserve"> </w:t>
      </w:r>
      <w:r>
        <w:rPr>
          <w:rFonts w:ascii="CESI仿宋-GB2312" w:eastAsia="CESI仿宋-GB2312" w:hAnsi="CESI仿宋-GB2312" w:cs="CESI仿宋-GB2312" w:hint="eastAsia"/>
          <w:color w:val="000000" w:themeColor="text1"/>
          <w:sz w:val="24"/>
          <w:highlight w:val="none"/>
          <w:u w:val="single"/>
          <w:lang w:val="en-US" w:eastAsia="zh-CN"/>
          <w14:textFill>
            <w14:solidFill>
              <w14:schemeClr w14:val="tx1"/>
            </w14:solidFill>
          </w14:textFill>
        </w:rPr>
        <w:t xml:space="preserve">             </w:t>
      </w:r>
      <w:r>
        <w:rPr>
          <w:rFonts w:ascii="CESI仿宋-GB2312" w:eastAsia="CESI仿宋-GB2312" w:hAnsi="CESI仿宋-GB2312" w:cs="CESI仿宋-GB2312" w:hint="eastAsia"/>
          <w:color w:val="000000" w:themeColor="text1"/>
          <w:sz w:val="24"/>
          <w:highlight w:val="none"/>
          <w:u w:val="single"/>
          <w14:textFill>
            <w14:solidFill>
              <w14:schemeClr w14:val="tx1"/>
            </w14:solidFill>
          </w14:textFill>
        </w:rPr>
        <w:t xml:space="preserve"> </w:t>
      </w:r>
      <w:r>
        <w:rPr>
          <w:rFonts w:ascii="CESI仿宋-GB2312" w:eastAsia="CESI仿宋-GB2312" w:hAnsi="CESI仿宋-GB2312" w:cs="CESI仿宋-GB2312" w:hint="eastAsia"/>
          <w:color w:val="000000" w:themeColor="text1"/>
          <w:sz w:val="24"/>
          <w:highlight w:val="none"/>
          <w14:textFill>
            <w14:solidFill>
              <w14:schemeClr w14:val="tx1"/>
            </w14:solidFill>
          </w14:textFill>
        </w:rPr>
        <w:t>的中标结果</w:t>
      </w:r>
      <w:r>
        <w:rPr>
          <w:rFonts w:ascii="CESI仿宋-GB2312" w:eastAsia="CESI仿宋-GB2312" w:hAnsi="CESI仿宋-GB2312" w:cs="CESI仿宋-GB2312" w:hint="eastAsia"/>
          <w:sz w:val="24"/>
          <w:highlight w:val="none"/>
        </w:rPr>
        <w:t>，市级自然保护区巡防服务项目</w:t>
      </w:r>
      <w:r>
        <w:rPr>
          <w:rFonts w:ascii="CESI仿宋-GB2312" w:eastAsia="CESI仿宋-GB2312" w:hAnsi="CESI仿宋-GB2312" w:cs="CESI仿宋-GB2312" w:hint="eastAsia"/>
          <w:sz w:val="24"/>
          <w:highlight w:val="none"/>
          <w:u w:val="single"/>
          <w:lang w:eastAsia="zh-CN"/>
        </w:rPr>
        <w:t>大鹏半岛</w:t>
      </w:r>
      <w:r>
        <w:rPr>
          <w:rFonts w:ascii="CESI仿宋-GB2312" w:eastAsia="CESI仿宋-GB2312" w:hAnsi="CESI仿宋-GB2312" w:cs="CESI仿宋-GB2312" w:hint="eastAsia"/>
          <w:sz w:val="24"/>
          <w:highlight w:val="none"/>
          <w:u w:val="single"/>
        </w:rPr>
        <w:t>市级自然保护区巡防服务</w:t>
      </w:r>
      <w:r>
        <w:rPr>
          <w:rFonts w:ascii="CESI仿宋-GB2312" w:eastAsia="CESI仿宋-GB2312" w:hAnsi="CESI仿宋-GB2312" w:cs="CESI仿宋-GB2312" w:hint="eastAsia"/>
          <w:sz w:val="24"/>
          <w:highlight w:val="none"/>
        </w:rPr>
        <w:t>的乙方为</w:t>
      </w:r>
      <w:r>
        <w:rPr>
          <w:rFonts w:ascii="CESI仿宋-GB2312" w:eastAsia="CESI仿宋-GB2312" w:hAnsi="CESI仿宋-GB2312" w:cs="CESI仿宋-GB2312" w:hint="eastAsia"/>
          <w:sz w:val="24"/>
          <w:highlight w:val="none"/>
          <w:u w:val="single"/>
          <w:lang w:val="en-US" w:eastAsia="zh-CN"/>
        </w:rPr>
        <w:t xml:space="preserve">                         </w:t>
      </w:r>
      <w:r>
        <w:rPr>
          <w:rFonts w:ascii="CESI仿宋-GB2312" w:eastAsia="CESI仿宋-GB2312" w:hAnsi="CESI仿宋-GB2312" w:cs="CESI仿宋-GB2312" w:hint="eastAsia"/>
          <w:sz w:val="24"/>
          <w:highlight w:val="none"/>
        </w:rPr>
        <w:t>。 按照《中国人民共和国</w:t>
      </w:r>
      <w:r>
        <w:rPr>
          <w:rFonts w:ascii="CESI仿宋-GB2312" w:eastAsia="CESI仿宋-GB2312" w:hAnsi="CESI仿宋-GB2312" w:cs="CESI仿宋-GB2312" w:hint="eastAsia"/>
          <w:sz w:val="24"/>
          <w:highlight w:val="none"/>
          <w:lang w:val="en-US" w:eastAsia="zh-CN"/>
        </w:rPr>
        <w:t>民法典</w:t>
      </w:r>
      <w:r>
        <w:rPr>
          <w:rFonts w:ascii="CESI仿宋-GB2312" w:eastAsia="CESI仿宋-GB2312" w:hAnsi="CESI仿宋-GB2312" w:cs="CESI仿宋-GB2312" w:hint="eastAsia"/>
          <w:sz w:val="24"/>
          <w:highlight w:val="none"/>
        </w:rPr>
        <w:t>》和《深圳经济特区政府采购条例》，经甲、乙方双方协商一致，就甲方委托乙方承担市级自然保护区巡防服务项目的</w:t>
      </w:r>
      <w:r>
        <w:rPr>
          <w:rFonts w:ascii="CESI仿宋-GB2312" w:eastAsia="CESI仿宋-GB2312" w:hAnsi="CESI仿宋-GB2312" w:cs="CESI仿宋-GB2312" w:hint="eastAsia"/>
          <w:sz w:val="24"/>
          <w:highlight w:val="none"/>
          <w:u w:val="single"/>
          <w:lang w:eastAsia="zh-CN"/>
        </w:rPr>
        <w:t>大鹏半岛</w:t>
      </w:r>
      <w:r>
        <w:rPr>
          <w:rFonts w:ascii="CESI仿宋-GB2312" w:eastAsia="CESI仿宋-GB2312" w:hAnsi="CESI仿宋-GB2312" w:cs="CESI仿宋-GB2312" w:hint="eastAsia"/>
          <w:sz w:val="24"/>
          <w:highlight w:val="none"/>
          <w:u w:val="single"/>
        </w:rPr>
        <w:t>市级自然保护区巡防服务</w:t>
      </w:r>
      <w:r>
        <w:rPr>
          <w:rFonts w:ascii="CESI仿宋-GB2312" w:eastAsia="CESI仿宋-GB2312" w:hAnsi="CESI仿宋-GB2312" w:cs="CESI仿宋-GB2312" w:hint="eastAsia"/>
          <w:sz w:val="24"/>
          <w:highlight w:val="none"/>
        </w:rPr>
        <w:t>项目，达成以下合同条款：</w:t>
      </w:r>
    </w:p>
    <w:p>
      <w:pPr>
        <w:numPr>
          <w:ilvl w:val="255"/>
          <w:numId w:val="0"/>
        </w:numPr>
        <w:spacing w:line="560" w:lineRule="exact"/>
        <w:ind w:firstLine="420" w:firstLineChars="200"/>
        <w:rPr>
          <w:rFonts w:ascii="仿宋" w:eastAsia="仿宋" w:hAnsi="仿宋" w:cs="仿宋"/>
          <w:b/>
          <w:bCs/>
          <w:sz w:val="24"/>
          <w:highlight w:val="none"/>
        </w:rPr>
      </w:pPr>
      <w:r>
        <w:rPr>
          <w:rFonts w:ascii="仿宋" w:eastAsia="仿宋" w:hAnsi="仿宋" w:cs="仿宋" w:hint="eastAsia"/>
          <w:b/>
          <w:bCs/>
          <w:sz w:val="24"/>
          <w:highlight w:val="none"/>
          <w:lang w:eastAsia="zh-CN"/>
        </w:rPr>
        <w:t>第一条</w:t>
      </w:r>
      <w:r>
        <w:rPr>
          <w:rFonts w:ascii="仿宋" w:eastAsia="仿宋" w:hAnsi="仿宋" w:cs="仿宋" w:hint="eastAsia"/>
          <w:b/>
          <w:bCs/>
          <w:sz w:val="24"/>
          <w:highlight w:val="none"/>
          <w:lang w:val="en-US" w:eastAsia="zh-CN"/>
        </w:rPr>
        <w:t xml:space="preserve">  </w:t>
      </w:r>
      <w:r>
        <w:rPr>
          <w:rFonts w:ascii="仿宋" w:eastAsia="仿宋" w:hAnsi="仿宋" w:cs="仿宋" w:hint="eastAsia"/>
          <w:b/>
          <w:bCs/>
          <w:sz w:val="24"/>
          <w:highlight w:val="none"/>
          <w:lang w:eastAsia="zh-CN"/>
        </w:rPr>
        <w:t>项目概况</w:t>
      </w:r>
    </w:p>
    <w:p>
      <w:pPr>
        <w:spacing w:line="560" w:lineRule="exact"/>
        <w:ind w:firstLine="420" w:firstLineChars="200"/>
        <w:rPr>
          <w:rFonts w:ascii="CESI仿宋-GB2312" w:eastAsia="CESI仿宋-GB2312" w:hAnsi="CESI仿宋-GB2312" w:cs="CESI仿宋-GB2312" w:hint="eastAsia"/>
          <w:color w:val="auto"/>
          <w:sz w:val="24"/>
          <w:highlight w:val="none"/>
        </w:rPr>
      </w:pPr>
      <w:r>
        <w:rPr>
          <w:rFonts w:ascii="CESI仿宋-GB2312" w:eastAsia="CESI仿宋-GB2312" w:hAnsi="CESI仿宋-GB2312" w:cs="CESI仿宋-GB2312" w:hint="eastAsia"/>
          <w:sz w:val="24"/>
          <w:highlight w:val="none"/>
          <w:u w:val="none"/>
          <w:lang w:eastAsia="zh-CN"/>
        </w:rPr>
        <w:t>大鹏半岛</w:t>
      </w:r>
      <w:r>
        <w:rPr>
          <w:rFonts w:ascii="CESI仿宋-GB2312" w:eastAsia="CESI仿宋-GB2312" w:hAnsi="CESI仿宋-GB2312" w:cs="CESI仿宋-GB2312" w:hint="eastAsia"/>
          <w:sz w:val="24"/>
          <w:highlight w:val="none"/>
        </w:rPr>
        <w:t>市级自然保护区巡防服务项目</w:t>
      </w:r>
      <w:r>
        <w:rPr>
          <w:rFonts w:ascii="CESI仿宋-GB2312" w:eastAsia="CESI仿宋-GB2312" w:hAnsi="CESI仿宋-GB2312" w:cs="CESI仿宋-GB2312" w:hint="eastAsia"/>
          <w:sz w:val="24"/>
          <w:highlight w:val="none"/>
          <w:lang w:eastAsia="zh-CN"/>
        </w:rPr>
        <w:t>（以下简称“本项目”）</w:t>
      </w:r>
      <w:r>
        <w:rPr>
          <w:rFonts w:ascii="CESI仿宋-GB2312" w:eastAsia="CESI仿宋-GB2312" w:hAnsi="CESI仿宋-GB2312" w:cs="CESI仿宋-GB2312" w:hint="eastAsia"/>
          <w:sz w:val="24"/>
          <w:highlight w:val="none"/>
        </w:rPr>
        <w:t>。</w:t>
      </w:r>
      <w:r>
        <w:rPr>
          <w:rFonts w:ascii="CESI仿宋-GB2312" w:eastAsia="CESI仿宋-GB2312" w:hAnsi="CESI仿宋-GB2312" w:cs="CESI仿宋-GB2312" w:hint="eastAsia"/>
          <w:color w:val="auto"/>
          <w:sz w:val="24"/>
          <w:highlight w:val="none"/>
        </w:rPr>
        <w:t>根据《深圳市人民政府关于同意建立大鹏半岛市级自然保护区的批复》（深府函〔2010〕231号），大鹏半岛市级自然保护区面积共计146平方公里，保护区内森林资源丰富，有多种国家重点保护的珍稀濒危动植物。</w:t>
      </w:r>
    </w:p>
    <w:p>
      <w:pPr>
        <w:spacing w:line="560" w:lineRule="exact"/>
        <w:ind w:firstLine="420" w:firstLineChars="200"/>
        <w:rPr>
          <w:rFonts w:ascii="CESI仿宋-GB2312" w:eastAsia="CESI仿宋-GB2312" w:hAnsi="CESI仿宋-GB2312" w:cs="CESI仿宋-GB2312" w:hint="eastAsia"/>
          <w:color w:val="auto"/>
          <w:sz w:val="24"/>
          <w:highlight w:val="none"/>
        </w:rPr>
      </w:pPr>
      <w:r>
        <w:rPr>
          <w:rFonts w:ascii="CESI仿宋-GB2312" w:eastAsia="CESI仿宋-GB2312" w:hAnsi="CESI仿宋-GB2312" w:cs="CESI仿宋-GB2312" w:hint="eastAsia"/>
          <w:color w:val="auto"/>
          <w:sz w:val="24"/>
          <w:highlight w:val="none"/>
        </w:rPr>
        <w:t>为保护自然保护区的森林资源，维护生态安全，拟通过公开招标方式选取一家巡防服务公司，严格执行《中华人民共和国森林法》、《中华人民共和国自然保护区管理条例》等相关法律法规，根据</w:t>
      </w:r>
      <w:r>
        <w:rPr>
          <w:rFonts w:ascii="CESI仿宋-GB2312" w:eastAsia="CESI仿宋-GB2312" w:hAnsi="CESI仿宋-GB2312" w:cs="CESI仿宋-GB2312" w:hint="eastAsia"/>
          <w:color w:val="auto"/>
          <w:sz w:val="24"/>
          <w:highlight w:val="none"/>
          <w:lang w:eastAsia="zh-CN"/>
        </w:rPr>
        <w:t>甲方</w:t>
      </w:r>
      <w:r>
        <w:rPr>
          <w:rFonts w:ascii="CESI仿宋-GB2312" w:eastAsia="CESI仿宋-GB2312" w:hAnsi="CESI仿宋-GB2312" w:cs="CESI仿宋-GB2312" w:hint="eastAsia"/>
          <w:color w:val="auto"/>
          <w:sz w:val="24"/>
          <w:highlight w:val="none"/>
        </w:rPr>
        <w:t>要求开展相关工作，包括自然保护区内的森林防火、野生动植物资源保护、林业有害生物巡查、安全防范及其他巡防服务工作。</w:t>
      </w:r>
    </w:p>
    <w:p>
      <w:pPr>
        <w:spacing w:line="560" w:lineRule="exact"/>
        <w:ind w:firstLine="420" w:firstLineChars="200"/>
        <w:rPr>
          <w:rFonts w:ascii="仿宋" w:eastAsia="仿宋" w:hAnsi="仿宋" w:cs="仿宋" w:hint="default"/>
          <w:b/>
          <w:bCs/>
          <w:color w:val="auto"/>
          <w:sz w:val="24"/>
          <w:highlight w:val="none"/>
          <w:lang w:val="en-US" w:eastAsia="zh-CN"/>
        </w:rPr>
      </w:pPr>
      <w:r>
        <w:rPr>
          <w:rFonts w:ascii="仿宋" w:eastAsia="仿宋" w:hAnsi="仿宋" w:cs="仿宋" w:hint="eastAsia"/>
          <w:b/>
          <w:bCs/>
          <w:color w:val="auto"/>
          <w:sz w:val="24"/>
          <w:highlight w:val="none"/>
          <w:lang w:eastAsia="zh-CN"/>
        </w:rPr>
        <w:t>第二条</w:t>
      </w:r>
      <w:r>
        <w:rPr>
          <w:rFonts w:ascii="仿宋" w:eastAsia="仿宋" w:hAnsi="仿宋" w:cs="仿宋" w:hint="eastAsia"/>
          <w:b/>
          <w:bCs/>
          <w:color w:val="auto"/>
          <w:sz w:val="24"/>
          <w:highlight w:val="none"/>
          <w:lang w:val="en-US" w:eastAsia="zh-CN"/>
        </w:rPr>
        <w:t xml:space="preserve">  </w:t>
      </w:r>
      <w:r>
        <w:rPr>
          <w:rFonts w:ascii="仿宋" w:eastAsia="仿宋" w:hAnsi="仿宋" w:cs="仿宋" w:hint="eastAsia"/>
          <w:b/>
          <w:bCs/>
          <w:color w:val="auto"/>
          <w:sz w:val="24"/>
          <w:highlight w:val="none"/>
          <w:lang w:eastAsia="zh-CN"/>
        </w:rPr>
        <w:t>服务期限</w:t>
      </w:r>
    </w:p>
    <w:p>
      <w:pPr>
        <w:numPr>
          <w:ilvl w:val="255"/>
          <w:numId w:val="0"/>
        </w:numPr>
        <w:spacing w:line="560" w:lineRule="exact"/>
        <w:ind w:left="0" w:firstLine="420" w:leftChars="0" w:firstLineChars="200"/>
        <w:rPr>
          <w:rFonts w:ascii="仿宋" w:eastAsia="仿宋" w:hAnsi="仿宋" w:cs="仿宋"/>
          <w:sz w:val="24"/>
          <w:highlight w:val="none"/>
        </w:rPr>
      </w:pPr>
      <w:r>
        <w:rPr>
          <w:rFonts w:ascii="CESI仿宋-GB2312" w:eastAsia="CESI仿宋-GB2312" w:hAnsi="CESI仿宋-GB2312" w:cs="CESI仿宋-GB2312" w:hint="eastAsia"/>
          <w:sz w:val="24"/>
          <w:highlight w:val="none"/>
        </w:rPr>
        <w:t>本项目合同履行期限为一年，即202</w:t>
      </w:r>
      <w:r>
        <w:rPr>
          <w:rFonts w:ascii="CESI仿宋-GB2312" w:eastAsia="CESI仿宋-GB2312" w:hAnsi="CESI仿宋-GB2312" w:cs="CESI仿宋-GB2312" w:hint="eastAsia"/>
          <w:sz w:val="24"/>
          <w:highlight w:val="none"/>
          <w:lang w:val="en-US" w:eastAsia="zh-CN"/>
        </w:rPr>
        <w:t>6</w:t>
      </w:r>
      <w:r>
        <w:rPr>
          <w:rFonts w:ascii="CESI仿宋-GB2312" w:eastAsia="CESI仿宋-GB2312" w:hAnsi="CESI仿宋-GB2312" w:cs="CESI仿宋-GB2312" w:hint="eastAsia"/>
          <w:sz w:val="24"/>
          <w:highlight w:val="none"/>
        </w:rPr>
        <w:t>年</w:t>
      </w:r>
      <w:r>
        <w:rPr>
          <w:rFonts w:ascii="CESI仿宋-GB2312" w:eastAsia="CESI仿宋-GB2312" w:hAnsi="CESI仿宋-GB2312" w:cs="CESI仿宋-GB2312" w:hint="eastAsia"/>
          <w:sz w:val="24"/>
          <w:highlight w:val="none"/>
          <w:lang w:val="en-US" w:eastAsia="zh-CN"/>
        </w:rPr>
        <w:t>7</w:t>
      </w:r>
      <w:r>
        <w:rPr>
          <w:rFonts w:ascii="CESI仿宋-GB2312" w:eastAsia="CESI仿宋-GB2312" w:hAnsi="CESI仿宋-GB2312" w:cs="CESI仿宋-GB2312" w:hint="eastAsia"/>
          <w:sz w:val="24"/>
          <w:highlight w:val="none"/>
        </w:rPr>
        <w:t>月1日起至202</w:t>
      </w:r>
      <w:r>
        <w:rPr>
          <w:rFonts w:ascii="CESI仿宋-GB2312" w:eastAsia="CESI仿宋-GB2312" w:hAnsi="CESI仿宋-GB2312" w:cs="CESI仿宋-GB2312" w:hint="eastAsia"/>
          <w:sz w:val="24"/>
          <w:highlight w:val="none"/>
          <w:lang w:val="en-US" w:eastAsia="zh-CN"/>
        </w:rPr>
        <w:t>7</w:t>
      </w:r>
      <w:r>
        <w:rPr>
          <w:rFonts w:ascii="CESI仿宋-GB2312" w:eastAsia="CESI仿宋-GB2312" w:hAnsi="CESI仿宋-GB2312" w:cs="CESI仿宋-GB2312" w:hint="eastAsia"/>
          <w:sz w:val="24"/>
          <w:highlight w:val="none"/>
        </w:rPr>
        <w:t>年</w:t>
      </w:r>
      <w:r>
        <w:rPr>
          <w:rFonts w:ascii="CESI仿宋-GB2312" w:eastAsia="CESI仿宋-GB2312" w:hAnsi="CESI仿宋-GB2312" w:cs="CESI仿宋-GB2312" w:hint="eastAsia"/>
          <w:sz w:val="24"/>
          <w:highlight w:val="none"/>
          <w:lang w:val="en-US" w:eastAsia="zh-CN"/>
        </w:rPr>
        <w:t>6</w:t>
      </w:r>
      <w:r>
        <w:rPr>
          <w:rFonts w:ascii="CESI仿宋-GB2312" w:eastAsia="CESI仿宋-GB2312" w:hAnsi="CESI仿宋-GB2312" w:cs="CESI仿宋-GB2312" w:hint="eastAsia"/>
          <w:sz w:val="24"/>
          <w:highlight w:val="none"/>
        </w:rPr>
        <w:t>月3</w:t>
      </w:r>
      <w:r>
        <w:rPr>
          <w:rFonts w:ascii="CESI仿宋-GB2312" w:eastAsia="CESI仿宋-GB2312" w:hAnsi="CESI仿宋-GB2312" w:cs="CESI仿宋-GB2312" w:hint="eastAsia"/>
          <w:sz w:val="24"/>
          <w:highlight w:val="none"/>
          <w:lang w:val="en-US" w:eastAsia="zh-CN"/>
        </w:rPr>
        <w:t>0</w:t>
      </w:r>
      <w:r>
        <w:rPr>
          <w:rFonts w:ascii="CESI仿宋-GB2312" w:eastAsia="CESI仿宋-GB2312" w:hAnsi="CESI仿宋-GB2312" w:cs="CESI仿宋-GB2312" w:hint="eastAsia"/>
          <w:sz w:val="24"/>
          <w:highlight w:val="none"/>
        </w:rPr>
        <w:t>日止。本项目为长期服务类项目，第一次为公开招标的中标服务期限，甲方可根据项目需要和乙方的履约情况确定合同期限是否延长，但最长不超过三年</w:t>
      </w:r>
      <w:r>
        <w:rPr>
          <w:rFonts w:ascii="CESI仿宋-GB2312" w:eastAsia="CESI仿宋-GB2312" w:hAnsi="CESI仿宋-GB2312" w:cs="CESI仿宋-GB2312" w:hint="eastAsia"/>
          <w:sz w:val="24"/>
          <w:highlight w:val="none"/>
          <w:lang w:eastAsia="zh-CN"/>
        </w:rPr>
        <w:t>，</w:t>
      </w:r>
      <w:r>
        <w:rPr>
          <w:rFonts w:ascii="CESI仿宋-GB2312" w:eastAsia="CESI仿宋-GB2312" w:hAnsi="CESI仿宋-GB2312" w:cs="CESI仿宋-GB2312" w:hint="eastAsia"/>
          <w:sz w:val="24"/>
          <w:highlight w:val="none"/>
          <w:lang w:val="en-US" w:eastAsia="zh-CN"/>
        </w:rPr>
        <w:t>本次签约为双方</w:t>
      </w:r>
      <w:r>
        <w:rPr>
          <w:rFonts w:ascii="CESI仿宋-GB2312" w:eastAsia="CESI仿宋-GB2312" w:hAnsi="CESI仿宋-GB2312" w:cs="CESI仿宋-GB2312" w:hint="eastAsia"/>
          <w:sz w:val="24"/>
          <w:highlight w:val="none"/>
          <w:u w:val="single"/>
          <w:lang w:val="en-US" w:eastAsia="zh-CN"/>
        </w:rPr>
        <w:t>第1次签约</w:t>
      </w:r>
      <w:r>
        <w:rPr>
          <w:rFonts w:ascii="CESI仿宋-GB2312" w:eastAsia="CESI仿宋-GB2312" w:hAnsi="CESI仿宋-GB2312" w:cs="CESI仿宋-GB2312" w:hint="eastAsia"/>
          <w:sz w:val="24"/>
          <w:highlight w:val="none"/>
        </w:rPr>
        <w:t>。若政府采购主管部门发现项目有异常情况，以主管部门意见为准。服务期限内，如因包括但不限于新的政策要求、项目资金调整、项目服务主体变更等情况，甲方可提前一个月告知中标方以提前终止合同</w:t>
      </w:r>
      <w:r>
        <w:rPr>
          <w:rFonts w:ascii="CESI仿宋-GB2312" w:eastAsia="CESI仿宋-GB2312" w:hAnsi="CESI仿宋-GB2312" w:cs="CESI仿宋-GB2312" w:hint="eastAsia"/>
          <w:sz w:val="24"/>
          <w:highlight w:val="none"/>
          <w:lang w:val="en-US" w:eastAsia="zh-CN"/>
        </w:rPr>
        <w:t>或变更合同相关条款</w:t>
      </w:r>
      <w:r>
        <w:rPr>
          <w:rFonts w:ascii="CESI仿宋-GB2312" w:eastAsia="CESI仿宋-GB2312" w:hAnsi="CESI仿宋-GB2312" w:cs="CESI仿宋-GB2312" w:hint="eastAsia"/>
          <w:sz w:val="24"/>
          <w:highlight w:val="none"/>
        </w:rPr>
        <w:t>。</w:t>
      </w:r>
    </w:p>
    <w:p>
      <w:pPr>
        <w:widowControl w:val="0"/>
        <w:numPr>
          <w:ilvl w:val="0"/>
          <w:numId w:val="0"/>
        </w:numPr>
        <w:spacing w:line="560" w:lineRule="exact"/>
        <w:ind w:firstLine="420" w:firstLineChars="200"/>
        <w:jc w:val="both"/>
        <w:rPr>
          <w:rFonts w:ascii="仿宋" w:eastAsia="仿宋" w:hAnsi="仿宋" w:cs="仿宋" w:hint="eastAsia"/>
          <w:b/>
          <w:bCs/>
          <w:color w:val="auto"/>
          <w:sz w:val="24"/>
          <w:highlight w:val="none"/>
          <w:lang w:eastAsia="zh-CN"/>
        </w:rPr>
      </w:pPr>
      <w:r>
        <w:rPr>
          <w:rFonts w:ascii="仿宋" w:eastAsia="仿宋" w:hAnsi="仿宋" w:cs="仿宋" w:hint="eastAsia"/>
          <w:b/>
          <w:bCs/>
          <w:color w:val="auto"/>
          <w:sz w:val="24"/>
          <w:highlight w:val="none"/>
          <w:lang w:eastAsia="zh-CN"/>
        </w:rPr>
        <w:t>第三条</w:t>
      </w:r>
      <w:r>
        <w:rPr>
          <w:rFonts w:ascii="仿宋" w:eastAsia="仿宋" w:hAnsi="仿宋" w:cs="仿宋" w:hint="eastAsia"/>
          <w:b/>
          <w:bCs/>
          <w:color w:val="auto"/>
          <w:sz w:val="24"/>
          <w:highlight w:val="none"/>
          <w:lang w:val="en-US" w:eastAsia="zh-CN"/>
        </w:rPr>
        <w:t xml:space="preserve">  </w:t>
      </w:r>
      <w:r>
        <w:rPr>
          <w:rFonts w:ascii="仿宋" w:eastAsia="仿宋" w:hAnsi="仿宋" w:cs="仿宋" w:hint="eastAsia"/>
          <w:b/>
          <w:bCs/>
          <w:color w:val="auto"/>
          <w:sz w:val="24"/>
          <w:highlight w:val="none"/>
          <w:lang w:eastAsia="zh-CN"/>
        </w:rPr>
        <w:t>服务内容</w:t>
      </w:r>
    </w:p>
    <w:p>
      <w:pPr>
        <w:pStyle w:val="BodyText"/>
        <w:spacing w:line="560" w:lineRule="exact"/>
        <w:ind w:firstLine="420" w:firstLineChars="200"/>
        <w:rPr>
          <w:rFonts w:ascii="仿宋" w:eastAsia="仿宋" w:hAnsi="仿宋" w:cs="仿宋"/>
          <w:b w:val="0"/>
          <w:bCs w:val="0"/>
          <w:color w:val="auto"/>
          <w:sz w:val="24"/>
          <w:highlight w:val="none"/>
        </w:rPr>
      </w:pPr>
      <w:r>
        <w:rPr>
          <w:rFonts w:ascii="CESI仿宋-GB2312" w:eastAsia="CESI仿宋-GB2312" w:hAnsi="CESI仿宋-GB2312" w:cs="CESI仿宋-GB2312" w:hint="eastAsia"/>
          <w:b w:val="0"/>
          <w:bCs w:val="0"/>
          <w:color w:val="auto"/>
          <w:highlight w:val="none"/>
        </w:rPr>
        <w:t>本项目主要工作内容包括保护自然保护区的森林资源，维护生态安全，开展市级自然保护区内的森林防火、安全防范、日常巡查防护、野生动植物资源保护、林业有害生物巡查，组织开展或配合有关单位、部门开展保护区范围内物种保育、生态监测、科普教育、植树造林、资源调查及其他巡防服务工作。</w:t>
      </w:r>
    </w:p>
    <w:p>
      <w:pPr>
        <w:numPr>
          <w:ilvl w:val="255"/>
          <w:numId w:val="0"/>
        </w:numPr>
        <w:spacing w:line="560" w:lineRule="exact"/>
        <w:ind w:firstLine="420" w:firstLineChars="200"/>
        <w:rPr>
          <w:rFonts w:eastAsia="仿宋" w:hint="eastAsia"/>
          <w:b/>
          <w:bCs/>
          <w:highlight w:val="none"/>
          <w:lang w:eastAsia="zh-CN"/>
        </w:rPr>
      </w:pP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lang w:val="en-US" w:eastAsia="zh-CN"/>
        </w:rPr>
        <w:t>一</w:t>
      </w: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rPr>
        <w:t>森林防火安全</w:t>
      </w:r>
    </w:p>
    <w:p>
      <w:pPr>
        <w:numPr>
          <w:ilvl w:val="255"/>
          <w:numId w:val="0"/>
        </w:numPr>
        <w:spacing w:line="560" w:lineRule="exact"/>
        <w:ind w:firstLine="420" w:firstLineChars="200"/>
        <w:rPr>
          <w:rFonts w:ascii="CESI仿宋-GB2312" w:eastAsia="CESI仿宋-GB2312" w:hAnsi="CESI仿宋-GB2312" w:cs="CESI仿宋-GB2312" w:hint="eastAsia"/>
          <w:b w:val="0"/>
          <w:bCs w:val="0"/>
          <w:highlight w:val="none"/>
          <w:lang w:eastAsia="zh-CN"/>
        </w:rPr>
      </w:pPr>
      <w:r>
        <w:rPr>
          <w:rFonts w:ascii="CESI仿宋-GB2312" w:eastAsia="CESI仿宋-GB2312" w:hAnsi="CESI仿宋-GB2312" w:cs="CESI仿宋-GB2312" w:hint="eastAsia"/>
          <w:color w:val="auto"/>
          <w:sz w:val="24"/>
          <w:highlight w:val="none"/>
        </w:rPr>
        <w:t>检查和消除保护区内各</w:t>
      </w:r>
      <w:r>
        <w:rPr>
          <w:rFonts w:ascii="CESI仿宋-GB2312" w:eastAsia="CESI仿宋-GB2312" w:hAnsi="CESI仿宋-GB2312" w:cs="CESI仿宋-GB2312" w:hint="eastAsia"/>
          <w:color w:val="auto"/>
          <w:sz w:val="24"/>
          <w:highlight w:val="none"/>
          <w:lang w:eastAsia="zh-CN"/>
        </w:rPr>
        <w:t>种</w:t>
      </w:r>
      <w:r>
        <w:rPr>
          <w:rFonts w:ascii="CESI仿宋-GB2312" w:eastAsia="CESI仿宋-GB2312" w:hAnsi="CESI仿宋-GB2312" w:cs="CESI仿宋-GB2312" w:hint="eastAsia"/>
          <w:color w:val="auto"/>
          <w:sz w:val="24"/>
          <w:highlight w:val="none"/>
        </w:rPr>
        <w:t>火灾隐患，定期自行开展及参加自然保护区的培训演练，向周边群众开展防火安全知识宣传，加强与属地消防部门的联防联动，做好护林防火</w:t>
      </w:r>
      <w:r>
        <w:rPr>
          <w:rFonts w:ascii="CESI仿宋-GB2312" w:eastAsia="CESI仿宋-GB2312" w:hAnsi="CESI仿宋-GB2312" w:cs="CESI仿宋-GB2312" w:hint="eastAsia"/>
          <w:color w:val="auto"/>
          <w:sz w:val="24"/>
          <w:highlight w:val="none"/>
          <w:lang w:eastAsia="zh-CN"/>
        </w:rPr>
        <w:t>等</w:t>
      </w:r>
      <w:r>
        <w:rPr>
          <w:rFonts w:ascii="CESI仿宋-GB2312" w:eastAsia="CESI仿宋-GB2312" w:hAnsi="CESI仿宋-GB2312" w:cs="CESI仿宋-GB2312" w:hint="eastAsia"/>
          <w:color w:val="auto"/>
          <w:sz w:val="24"/>
          <w:highlight w:val="none"/>
        </w:rPr>
        <w:t>工作</w:t>
      </w:r>
      <w:r>
        <w:rPr>
          <w:rFonts w:ascii="CESI仿宋-GB2312" w:eastAsia="CESI仿宋-GB2312" w:hAnsi="CESI仿宋-GB2312" w:cs="CESI仿宋-GB2312" w:hint="eastAsia"/>
          <w:color w:val="auto"/>
          <w:sz w:val="24"/>
          <w:highlight w:val="none"/>
          <w:lang w:eastAsia="zh-CN"/>
        </w:rPr>
        <w:t>；</w:t>
      </w:r>
    </w:p>
    <w:p>
      <w:pPr>
        <w:numPr>
          <w:ilvl w:val="255"/>
          <w:numId w:val="0"/>
        </w:numPr>
        <w:spacing w:line="560" w:lineRule="exact"/>
        <w:ind w:firstLine="420" w:firstLineChars="200"/>
        <w:rPr>
          <w:rFonts w:eastAsiaTheme="minorEastAsia" w:hint="default"/>
          <w:b/>
          <w:bCs/>
          <w:highlight w:val="none"/>
          <w:lang w:eastAsia="zh-CN"/>
        </w:rPr>
      </w:pP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lang w:val="en-US" w:eastAsia="zh-CN"/>
        </w:rPr>
        <w:t>二</w:t>
      </w: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rPr>
        <w:t>日常巡查防护</w:t>
      </w:r>
    </w:p>
    <w:p>
      <w:pPr>
        <w:numPr>
          <w:ilvl w:val="255"/>
          <w:numId w:val="0"/>
        </w:numPr>
        <w:spacing w:line="560" w:lineRule="exact"/>
        <w:ind w:firstLine="420" w:firstLineChars="200"/>
        <w:rPr>
          <w:rFonts w:eastAsiaTheme="minorEastAsia" w:hint="default"/>
          <w:highlight w:val="none"/>
          <w:lang w:eastAsia="zh-CN"/>
        </w:rPr>
      </w:pPr>
      <w:r>
        <w:rPr>
          <w:rFonts w:ascii="CESI仿宋-GB2312" w:eastAsia="CESI仿宋-GB2312" w:hAnsi="CESI仿宋-GB2312" w:cs="CESI仿宋-GB2312" w:hint="eastAsia"/>
          <w:color w:val="auto"/>
          <w:sz w:val="24"/>
          <w:highlight w:val="none"/>
          <w:lang w:val="en-US" w:eastAsia="zh-CN"/>
        </w:rPr>
        <w:t>组织不少于2</w:t>
      </w:r>
      <w:r>
        <w:rPr>
          <w:rFonts w:ascii="CESI仿宋-GB2312" w:eastAsia="CESI仿宋-GB2312" w:hAnsi="CESI仿宋-GB2312" w:cs="CESI仿宋-GB2312" w:hint="default"/>
          <w:color w:val="auto"/>
          <w:sz w:val="24"/>
          <w:highlight w:val="none"/>
          <w:lang w:val="en-US" w:eastAsia="zh-CN"/>
        </w:rPr>
        <w:t>8</w:t>
      </w:r>
      <w:r>
        <w:rPr>
          <w:rFonts w:ascii="CESI仿宋-GB2312" w:eastAsia="CESI仿宋-GB2312" w:hAnsi="CESI仿宋-GB2312" w:cs="CESI仿宋-GB2312" w:hint="eastAsia"/>
          <w:color w:val="auto"/>
          <w:sz w:val="24"/>
          <w:highlight w:val="none"/>
          <w:lang w:val="en-US" w:eastAsia="zh-CN"/>
        </w:rPr>
        <w:t>人的巡防服务队，配合属地相关部门在岗亭进行执勤工作。根据保护区实际情况划分巡查区域，组织巡防队伍对规定的巡防路线进行每日巡查工作，做好巡查值守区域的森林防火、安全管理、资源保护等相关工作</w:t>
      </w:r>
      <w:r>
        <w:rPr>
          <w:rFonts w:ascii="CESI仿宋-GB2312" w:eastAsia="CESI仿宋-GB2312" w:hAnsi="CESI仿宋-GB2312" w:cs="CESI仿宋-GB2312" w:hint="eastAsia"/>
          <w:color w:val="auto"/>
          <w:sz w:val="24"/>
          <w:highlight w:val="none"/>
          <w:lang w:eastAsia="zh-CN"/>
        </w:rPr>
        <w:t>；</w:t>
      </w:r>
    </w:p>
    <w:p>
      <w:pPr>
        <w:numPr>
          <w:ilvl w:val="255"/>
          <w:numId w:val="0"/>
        </w:numPr>
        <w:spacing w:line="560" w:lineRule="exact"/>
        <w:ind w:firstLine="420" w:firstLineChars="200"/>
        <w:rPr>
          <w:rFonts w:ascii="CESI仿宋-GB2312" w:eastAsia="CESI仿宋-GB2312" w:hAnsi="CESI仿宋-GB2312" w:cs="CESI仿宋-GB2312" w:hint="eastAsia"/>
          <w:b/>
          <w:bCs/>
          <w:sz w:val="24"/>
          <w:highlight w:val="none"/>
          <w:lang w:eastAsia="zh-CN"/>
        </w:rPr>
      </w:pPr>
      <w:r>
        <w:rPr>
          <w:rFonts w:ascii="CESI仿宋-GB2312" w:eastAsia="CESI仿宋-GB2312" w:hAnsi="CESI仿宋-GB2312" w:cs="CESI仿宋-GB2312" w:hint="eastAsia"/>
          <w:b/>
          <w:bCs/>
          <w:color w:val="000000"/>
          <w:sz w:val="24"/>
          <w:szCs w:val="24"/>
          <w:highlight w:val="none"/>
          <w:lang w:eastAsia="zh-CN"/>
        </w:rPr>
        <w:t>（</w:t>
      </w:r>
      <w:r>
        <w:rPr>
          <w:rFonts w:ascii="CESI仿宋-GB2312" w:eastAsia="CESI仿宋-GB2312" w:hAnsi="CESI仿宋-GB2312" w:cs="CESI仿宋-GB2312" w:hint="eastAsia"/>
          <w:b/>
          <w:bCs/>
          <w:color w:val="000000"/>
          <w:sz w:val="24"/>
          <w:szCs w:val="24"/>
          <w:highlight w:val="none"/>
          <w:lang w:val="en-US" w:eastAsia="zh-CN"/>
        </w:rPr>
        <w:t>三</w:t>
      </w:r>
      <w:r>
        <w:rPr>
          <w:rFonts w:ascii="CESI仿宋-GB2312" w:eastAsia="CESI仿宋-GB2312" w:hAnsi="CESI仿宋-GB2312" w:cs="CESI仿宋-GB2312" w:hint="eastAsia"/>
          <w:b/>
          <w:bCs/>
          <w:color w:val="000000"/>
          <w:sz w:val="24"/>
          <w:szCs w:val="24"/>
          <w:highlight w:val="none"/>
          <w:lang w:eastAsia="zh-CN"/>
        </w:rPr>
        <w:t>）资</w:t>
      </w:r>
      <w:r>
        <w:rPr>
          <w:rFonts w:ascii="CESI仿宋-GB2312" w:eastAsia="CESI仿宋-GB2312" w:hAnsi="CESI仿宋-GB2312" w:cs="CESI仿宋-GB2312" w:hint="eastAsia"/>
          <w:b/>
          <w:bCs/>
          <w:color w:val="000000"/>
          <w:sz w:val="24"/>
          <w:szCs w:val="24"/>
          <w:highlight w:val="none"/>
        </w:rPr>
        <w:t>源保护工作</w:t>
      </w:r>
    </w:p>
    <w:p>
      <w:pPr>
        <w:numPr>
          <w:ilvl w:val="255"/>
          <w:numId w:val="0"/>
        </w:numPr>
        <w:spacing w:line="560" w:lineRule="exact"/>
        <w:ind w:firstLine="420" w:firstLineChars="200"/>
        <w:rPr>
          <w:rFonts w:ascii="CESI仿宋-GB2312" w:eastAsia="CESI仿宋-GB2312" w:hAnsi="CESI仿宋-GB2312" w:cs="CESI仿宋-GB2312" w:hint="eastAsia"/>
          <w:sz w:val="24"/>
          <w:highlight w:val="none"/>
          <w:lang w:eastAsia="zh-CN"/>
        </w:rPr>
      </w:pPr>
      <w:r>
        <w:rPr>
          <w:rFonts w:ascii="CESI仿宋-GB2312" w:eastAsia="CESI仿宋-GB2312" w:hAnsi="CESI仿宋-GB2312" w:cs="CESI仿宋-GB2312" w:hint="eastAsia"/>
          <w:color w:val="auto"/>
          <w:sz w:val="24"/>
          <w:szCs w:val="24"/>
          <w:highlight w:val="none"/>
        </w:rPr>
        <w:t>根据保护区实际情况，制定巡查计划，对保护区内的树木植被、动物、地质遗迹等自然资源定期进行巡查检查，发现林业有害生物，及时反馈给</w:t>
      </w:r>
      <w:r>
        <w:rPr>
          <w:rFonts w:ascii="CESI仿宋-GB2312" w:eastAsia="CESI仿宋-GB2312" w:hAnsi="CESI仿宋-GB2312" w:cs="CESI仿宋-GB2312" w:hint="eastAsia"/>
          <w:color w:val="auto"/>
          <w:sz w:val="24"/>
          <w:szCs w:val="24"/>
          <w:highlight w:val="none"/>
          <w:lang w:eastAsia="zh-CN"/>
        </w:rPr>
        <w:t>甲方</w:t>
      </w:r>
      <w:r>
        <w:rPr>
          <w:rFonts w:ascii="CESI仿宋-GB2312" w:eastAsia="CESI仿宋-GB2312" w:hAnsi="CESI仿宋-GB2312" w:cs="CESI仿宋-GB2312" w:hint="eastAsia"/>
          <w:color w:val="auto"/>
          <w:sz w:val="24"/>
          <w:szCs w:val="24"/>
          <w:highlight w:val="none"/>
        </w:rPr>
        <w:t>，采取相关措施阻止破坏上述自然资源的行为</w:t>
      </w:r>
      <w:r>
        <w:rPr>
          <w:rFonts w:ascii="CESI仿宋-GB2312" w:eastAsia="CESI仿宋-GB2312" w:hAnsi="CESI仿宋-GB2312" w:cs="CESI仿宋-GB2312" w:hint="eastAsia"/>
          <w:color w:val="auto"/>
          <w:sz w:val="24"/>
          <w:szCs w:val="24"/>
          <w:highlight w:val="none"/>
          <w:lang w:eastAsia="zh-CN"/>
        </w:rPr>
        <w:t>；</w:t>
      </w:r>
    </w:p>
    <w:p>
      <w:pPr>
        <w:numPr>
          <w:ilvl w:val="255"/>
          <w:numId w:val="0"/>
        </w:numPr>
        <w:spacing w:line="560" w:lineRule="exact"/>
        <w:ind w:firstLine="420" w:firstLineChars="200"/>
        <w:rPr>
          <w:rFonts w:eastAsiaTheme="minorEastAsia" w:hint="default"/>
          <w:b/>
          <w:bCs/>
          <w:highlight w:val="none"/>
          <w:lang w:eastAsia="zh-CN"/>
        </w:rPr>
      </w:pP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lang w:val="en-US" w:eastAsia="zh-CN"/>
        </w:rPr>
        <w:t>四</w:t>
      </w: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rPr>
        <w:t>配合开展相关工作</w:t>
      </w:r>
    </w:p>
    <w:p>
      <w:pPr>
        <w:numPr>
          <w:ilvl w:val="255"/>
          <w:numId w:val="0"/>
        </w:numPr>
        <w:spacing w:line="560" w:lineRule="exact"/>
        <w:ind w:firstLine="420" w:firstLineChars="200"/>
        <w:rPr>
          <w:rFonts w:eastAsiaTheme="minorEastAsia" w:hint="default"/>
          <w:highlight w:val="none"/>
          <w:lang w:eastAsia="zh-CN"/>
        </w:rPr>
      </w:pPr>
      <w:r>
        <w:rPr>
          <w:rFonts w:ascii="CESI仿宋-GB2312" w:eastAsia="CESI仿宋-GB2312" w:hAnsi="CESI仿宋-GB2312" w:cs="CESI仿宋-GB2312" w:hint="eastAsia"/>
          <w:color w:val="auto"/>
          <w:sz w:val="24"/>
          <w:highlight w:val="none"/>
        </w:rPr>
        <w:t>根据</w:t>
      </w:r>
      <w:r>
        <w:rPr>
          <w:rFonts w:ascii="CESI仿宋-GB2312" w:eastAsia="CESI仿宋-GB2312" w:hAnsi="CESI仿宋-GB2312" w:cs="CESI仿宋-GB2312" w:hint="eastAsia"/>
          <w:color w:val="auto"/>
          <w:sz w:val="24"/>
          <w:highlight w:val="none"/>
          <w:lang w:eastAsia="zh-CN"/>
        </w:rPr>
        <w:t>甲方</w:t>
      </w:r>
      <w:r>
        <w:rPr>
          <w:rFonts w:ascii="CESI仿宋-GB2312" w:eastAsia="CESI仿宋-GB2312" w:hAnsi="CESI仿宋-GB2312" w:cs="CESI仿宋-GB2312" w:hint="eastAsia"/>
          <w:color w:val="auto"/>
          <w:sz w:val="24"/>
          <w:highlight w:val="none"/>
        </w:rPr>
        <w:t>要求，配备</w:t>
      </w:r>
      <w:r>
        <w:rPr>
          <w:rFonts w:ascii="CESI仿宋-GB2312" w:eastAsia="CESI仿宋-GB2312" w:hAnsi="CESI仿宋-GB2312" w:cs="CESI仿宋-GB2312" w:hint="default"/>
          <w:color w:val="auto"/>
          <w:sz w:val="24"/>
          <w:highlight w:val="none"/>
          <w:lang w:val="en-US"/>
        </w:rPr>
        <w:t>8</w:t>
      </w:r>
      <w:r>
        <w:rPr>
          <w:rFonts w:ascii="CESI仿宋-GB2312" w:eastAsia="CESI仿宋-GB2312" w:hAnsi="CESI仿宋-GB2312" w:cs="CESI仿宋-GB2312" w:hint="eastAsia"/>
          <w:color w:val="auto"/>
          <w:sz w:val="24"/>
          <w:highlight w:val="none"/>
        </w:rPr>
        <w:t>人的专业技术团队，负责开展或配合有关部门共同推进保护区的物种保育、生态监测、科普教育、植树造林、资源调查等工作，加强沟通协调、形成合力；</w:t>
      </w:r>
    </w:p>
    <w:p>
      <w:pPr>
        <w:numPr>
          <w:ilvl w:val="255"/>
          <w:numId w:val="0"/>
        </w:numPr>
        <w:spacing w:line="560" w:lineRule="exact"/>
        <w:ind w:firstLine="420" w:firstLineChars="200"/>
        <w:rPr>
          <w:rFonts w:ascii="仿宋" w:eastAsia="仿宋" w:hAnsi="仿宋" w:cs="仿宋" w:hint="eastAsia"/>
          <w:b/>
          <w:bCs/>
          <w:color w:val="auto"/>
          <w:sz w:val="24"/>
          <w:highlight w:val="none"/>
          <w:lang w:eastAsia="zh-CN"/>
        </w:rPr>
      </w:pPr>
      <w:r>
        <w:rPr>
          <w:rFonts w:ascii="仿宋" w:eastAsia="仿宋" w:hAnsi="仿宋" w:cs="仿宋" w:hint="eastAsia"/>
          <w:b/>
          <w:bCs/>
          <w:color w:val="auto"/>
          <w:sz w:val="24"/>
          <w:szCs w:val="24"/>
          <w:highlight w:val="none"/>
          <w:lang w:eastAsia="zh-CN"/>
        </w:rPr>
        <w:t>（</w:t>
      </w:r>
      <w:r>
        <w:rPr>
          <w:rFonts w:ascii="仿宋" w:eastAsia="仿宋" w:hAnsi="仿宋" w:cs="仿宋" w:hint="eastAsia"/>
          <w:b/>
          <w:bCs/>
          <w:color w:val="auto"/>
          <w:sz w:val="24"/>
          <w:szCs w:val="24"/>
          <w:highlight w:val="none"/>
          <w:lang w:val="en-US" w:eastAsia="zh-CN"/>
        </w:rPr>
        <w:t>五</w:t>
      </w:r>
      <w:r>
        <w:rPr>
          <w:rFonts w:ascii="仿宋" w:eastAsia="仿宋" w:hAnsi="仿宋" w:cs="仿宋" w:hint="eastAsia"/>
          <w:b/>
          <w:bCs/>
          <w:color w:val="auto"/>
          <w:sz w:val="24"/>
          <w:szCs w:val="24"/>
          <w:highlight w:val="none"/>
          <w:lang w:eastAsia="zh-CN"/>
        </w:rPr>
        <w:t>）</w:t>
      </w:r>
      <w:r>
        <w:rPr>
          <w:rFonts w:ascii="仿宋" w:eastAsia="仿宋" w:hAnsi="仿宋" w:cs="仿宋" w:hint="eastAsia"/>
          <w:b/>
          <w:bCs/>
          <w:color w:val="auto"/>
          <w:sz w:val="24"/>
          <w:szCs w:val="24"/>
          <w:highlight w:val="none"/>
        </w:rPr>
        <w:t>培训演练工作</w:t>
      </w:r>
    </w:p>
    <w:p>
      <w:pPr>
        <w:numPr>
          <w:ilvl w:val="255"/>
          <w:numId w:val="0"/>
        </w:numPr>
        <w:spacing w:line="560" w:lineRule="exact"/>
        <w:ind w:firstLine="420" w:firstLineChars="200"/>
        <w:rPr>
          <w:rFonts w:ascii="CESI仿宋-GB2312" w:eastAsia="CESI仿宋-GB2312" w:hAnsi="CESI仿宋-GB2312" w:cs="CESI仿宋-GB2312" w:hint="eastAsia"/>
          <w:color w:val="auto"/>
          <w:sz w:val="24"/>
          <w:highlight w:val="none"/>
          <w:lang w:eastAsia="zh-CN"/>
        </w:rPr>
      </w:pPr>
      <w:r>
        <w:rPr>
          <w:rFonts w:ascii="CESI仿宋-GB2312" w:eastAsia="CESI仿宋-GB2312" w:hAnsi="CESI仿宋-GB2312" w:cs="CESI仿宋-GB2312" w:hint="eastAsia"/>
          <w:color w:val="auto"/>
          <w:sz w:val="24"/>
          <w:szCs w:val="24"/>
          <w:highlight w:val="none"/>
        </w:rPr>
        <w:t>根据</w:t>
      </w:r>
      <w:r>
        <w:rPr>
          <w:rFonts w:ascii="CESI仿宋-GB2312" w:eastAsia="CESI仿宋-GB2312" w:hAnsi="CESI仿宋-GB2312" w:cs="CESI仿宋-GB2312" w:hint="eastAsia"/>
          <w:color w:val="auto"/>
          <w:sz w:val="24"/>
          <w:szCs w:val="24"/>
          <w:highlight w:val="none"/>
          <w:lang w:eastAsia="zh-CN"/>
        </w:rPr>
        <w:t>甲方</w:t>
      </w:r>
      <w:r>
        <w:rPr>
          <w:rFonts w:ascii="CESI仿宋-GB2312" w:eastAsia="CESI仿宋-GB2312" w:hAnsi="CESI仿宋-GB2312" w:cs="CESI仿宋-GB2312" w:hint="eastAsia"/>
          <w:color w:val="auto"/>
          <w:sz w:val="24"/>
          <w:szCs w:val="24"/>
          <w:highlight w:val="none"/>
        </w:rPr>
        <w:t>工作要求，安排服务人员参加相关安全管理与应急救援</w:t>
      </w:r>
      <w:r>
        <w:rPr>
          <w:rFonts w:ascii="CESI仿宋-GB2312" w:eastAsia="CESI仿宋-GB2312" w:hAnsi="CESI仿宋-GB2312" w:cs="CESI仿宋-GB2312" w:hint="eastAsia"/>
          <w:color w:val="auto"/>
          <w:sz w:val="24"/>
          <w:szCs w:val="24"/>
          <w:highlight w:val="none"/>
          <w:lang w:eastAsia="zh-CN"/>
        </w:rPr>
        <w:t>等相关</w:t>
      </w:r>
      <w:r>
        <w:rPr>
          <w:rFonts w:ascii="CESI仿宋-GB2312" w:eastAsia="CESI仿宋-GB2312" w:hAnsi="CESI仿宋-GB2312" w:cs="CESI仿宋-GB2312" w:hint="eastAsia"/>
          <w:color w:val="auto"/>
          <w:sz w:val="24"/>
          <w:szCs w:val="24"/>
          <w:highlight w:val="none"/>
        </w:rPr>
        <w:t>培训演练工作；</w:t>
      </w:r>
    </w:p>
    <w:p>
      <w:pPr>
        <w:numPr>
          <w:ilvl w:val="255"/>
          <w:numId w:val="0"/>
        </w:numPr>
        <w:spacing w:line="560" w:lineRule="exact"/>
        <w:ind w:firstLine="420" w:firstLineChars="200"/>
        <w:rPr>
          <w:rFonts w:hint="default"/>
          <w:b/>
          <w:bCs/>
          <w:highlight w:val="none"/>
          <w:lang w:val="en-US" w:eastAsia="zh-CN"/>
        </w:rPr>
      </w:pPr>
      <w:r>
        <w:rPr>
          <w:rFonts w:ascii="仿宋" w:eastAsia="仿宋" w:hAnsi="仿宋" w:cs="仿宋" w:hint="eastAsia"/>
          <w:b/>
          <w:bCs/>
          <w:color w:val="auto"/>
          <w:sz w:val="24"/>
          <w:highlight w:val="none"/>
          <w:lang w:eastAsia="zh-CN"/>
        </w:rPr>
        <w:t>（</w:t>
      </w:r>
      <w:r>
        <w:rPr>
          <w:rFonts w:ascii="仿宋" w:eastAsia="仿宋" w:hAnsi="仿宋" w:cs="仿宋" w:hint="eastAsia"/>
          <w:b/>
          <w:bCs/>
          <w:color w:val="auto"/>
          <w:sz w:val="24"/>
          <w:highlight w:val="none"/>
          <w:lang w:val="en-US" w:eastAsia="zh-CN"/>
        </w:rPr>
        <w:t>六</w:t>
      </w:r>
      <w:r>
        <w:rPr>
          <w:rFonts w:ascii="仿宋" w:eastAsia="仿宋" w:hAnsi="仿宋" w:cs="仿宋" w:hint="eastAsia"/>
          <w:b/>
          <w:bCs/>
          <w:color w:val="auto"/>
          <w:sz w:val="24"/>
          <w:highlight w:val="none"/>
          <w:lang w:eastAsia="zh-CN"/>
        </w:rPr>
        <w:t>）甲方交办的其他相关工作任务。</w:t>
      </w:r>
      <w:r>
        <w:rPr>
          <w:rFonts w:hint="eastAsia"/>
          <w:b/>
          <w:bCs/>
          <w:highlight w:val="none"/>
          <w:lang w:val="en-US" w:eastAsia="zh-CN"/>
        </w:rPr>
        <w:t xml:space="preserve">  </w:t>
      </w:r>
    </w:p>
    <w:p>
      <w:pPr>
        <w:numPr>
          <w:ilvl w:val="255"/>
          <w:numId w:val="0"/>
        </w:numPr>
        <w:spacing w:line="560" w:lineRule="exact"/>
        <w:ind w:left="0" w:firstLine="420" w:firstLineChars="200"/>
        <w:rPr>
          <w:rFonts w:ascii="CESI仿宋-GB2312" w:eastAsia="CESI仿宋-GB2312" w:hAnsi="CESI仿宋-GB2312" w:cs="CESI仿宋-GB2312" w:hint="eastAsia"/>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第四条  服务人员要求</w:t>
      </w:r>
    </w:p>
    <w:p>
      <w:pPr>
        <w:pStyle w:val="BodyText"/>
        <w:numPr>
          <w:ilvl w:val="255"/>
          <w:numId w:val="0"/>
        </w:numPr>
        <w:spacing w:line="560" w:lineRule="exact"/>
        <w:ind w:firstLine="420" w:firstLineChars="200"/>
        <w:rPr>
          <w:rFonts w:ascii="CESI仿宋-GB2312" w:eastAsia="CESI仿宋-GB2312" w:hAnsi="CESI仿宋-GB2312" w:cs="CESI仿宋-GB2312" w:hint="eastAsia"/>
          <w:b/>
          <w:bCs/>
          <w:highlight w:val="none"/>
          <w:lang w:val="en-US" w:eastAsia="zh-CN"/>
        </w:rPr>
      </w:pPr>
      <w:r>
        <w:rPr>
          <w:rFonts w:ascii="CESI仿宋-GB2312" w:eastAsia="CESI仿宋-GB2312" w:hAnsi="CESI仿宋-GB2312" w:cs="CESI仿宋-GB2312" w:hint="eastAsia"/>
          <w:b/>
          <w:bCs/>
          <w:highlight w:val="none"/>
          <w:lang w:val="en-US" w:eastAsia="zh-CN"/>
        </w:rPr>
        <w:t>（一）服务人员配备要求</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1.根据甲方关于人员配备的要求，本项目服务人员组成分为巡防服务队与专业技术团队。</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2.乙方须按照本项目采购要求组织不少于2</w:t>
      </w:r>
      <w:r>
        <w:rPr>
          <w:rFonts w:ascii="CESI仿宋-GB2312" w:eastAsia="CESI仿宋-GB2312" w:hAnsi="CESI仿宋-GB2312" w:cs="CESI仿宋-GB2312" w:hint="default"/>
          <w:b w:val="0"/>
          <w:bCs w:val="0"/>
          <w:color w:val="auto"/>
          <w:highlight w:val="none"/>
          <w:lang w:val="en-US" w:eastAsia="zh-CN"/>
        </w:rPr>
        <w:t>8</w:t>
      </w:r>
      <w:r>
        <w:rPr>
          <w:rFonts w:ascii="CESI仿宋-GB2312" w:eastAsia="CESI仿宋-GB2312" w:hAnsi="CESI仿宋-GB2312" w:cs="CESI仿宋-GB2312" w:hint="eastAsia"/>
          <w:b w:val="0"/>
          <w:bCs w:val="0"/>
          <w:color w:val="auto"/>
          <w:highlight w:val="none"/>
          <w:lang w:val="en-US" w:eastAsia="zh-CN"/>
        </w:rPr>
        <w:t>的巡防服务队负责保护区的执勤巡查、森林防火、资源保护、联防联动等安全管理工作。（岗位分别设置为：队长1名、副队长2名、巡防队员2</w:t>
      </w:r>
      <w:r>
        <w:rPr>
          <w:rFonts w:ascii="CESI仿宋-GB2312" w:eastAsia="CESI仿宋-GB2312" w:hAnsi="CESI仿宋-GB2312" w:cs="CESI仿宋-GB2312" w:hint="default"/>
          <w:b w:val="0"/>
          <w:bCs w:val="0"/>
          <w:color w:val="auto"/>
          <w:highlight w:val="none"/>
          <w:lang w:val="en-US" w:eastAsia="zh-CN"/>
        </w:rPr>
        <w:t>5</w:t>
      </w:r>
      <w:r>
        <w:rPr>
          <w:rFonts w:ascii="CESI仿宋-GB2312" w:eastAsia="CESI仿宋-GB2312" w:hAnsi="CESI仿宋-GB2312" w:cs="CESI仿宋-GB2312" w:hint="eastAsia"/>
          <w:b w:val="0"/>
          <w:bCs w:val="0"/>
          <w:color w:val="auto"/>
          <w:highlight w:val="none"/>
          <w:lang w:val="en-US" w:eastAsia="zh-CN"/>
        </w:rPr>
        <w:t>名。）（巡防服务人员的排班、执勤及后勤保障，车辆安排等管理由队长具体负责，项目经理配合落实。）</w:t>
      </w:r>
    </w:p>
    <w:p>
      <w:pPr>
        <w:pStyle w:val="BodyText2"/>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3.乙方须按照本项目采购要求配备不少于</w:t>
      </w:r>
      <w:r>
        <w:rPr>
          <w:rFonts w:ascii="CESI仿宋-GB2312" w:eastAsia="CESI仿宋-GB2312" w:hAnsi="CESI仿宋-GB2312" w:cs="CESI仿宋-GB2312" w:hint="default"/>
          <w:b w:val="0"/>
          <w:bCs w:val="0"/>
          <w:color w:val="auto"/>
          <w:highlight w:val="none"/>
          <w:lang w:val="en-US" w:eastAsia="zh-CN"/>
        </w:rPr>
        <w:t>8</w:t>
      </w:r>
      <w:r>
        <w:rPr>
          <w:rFonts w:ascii="CESI仿宋-GB2312" w:eastAsia="CESI仿宋-GB2312" w:hAnsi="CESI仿宋-GB2312" w:cs="CESI仿宋-GB2312" w:hint="eastAsia"/>
          <w:b w:val="0"/>
          <w:bCs w:val="0"/>
          <w:color w:val="auto"/>
          <w:highlight w:val="none"/>
          <w:lang w:val="en-US" w:eastAsia="zh-CN"/>
        </w:rPr>
        <w:t>人的专业技术团队，负责开展或配合相关单位开展物种保育、生态监测、科普教育、植树造林、资源调查等工作。（专业技术团队岗位设置为：高级专业技术资格岗位1-2名，中级专业技术资格岗位4-6名，初级专业技术资格岗位1-3名，由甲方根据实际工作需要进行设置。）</w:t>
      </w:r>
    </w:p>
    <w:p>
      <w:pPr>
        <w:pStyle w:val="BodyText2"/>
        <w:ind w:firstLine="420" w:firstLineChars="200"/>
        <w:rPr>
          <w:rFonts w:ascii="CESI仿宋-GB2312" w:eastAsia="CESI仿宋-GB2312" w:hAnsi="CESI仿宋-GB2312" w:cs="CESI仿宋-GB2312" w:hint="default"/>
          <w:b w:val="0"/>
          <w:bCs w:val="0"/>
          <w:color w:val="auto"/>
          <w:highlight w:val="none"/>
          <w:lang w:val="en-US" w:eastAsia="zh-CN"/>
        </w:rPr>
      </w:pPr>
      <w:r>
        <w:rPr>
          <w:rFonts w:ascii="CESI仿宋-GB2312" w:eastAsia="CESI仿宋-GB2312" w:hAnsi="CESI仿宋-GB2312" w:cs="CESI仿宋-GB2312" w:hint="default"/>
          <w:b w:val="0"/>
          <w:bCs w:val="0"/>
          <w:color w:val="auto"/>
          <w:highlight w:val="none"/>
          <w:lang w:val="en-US" w:eastAsia="zh-CN"/>
        </w:rPr>
        <w:t>注意：当投标人中标后，安排在岗服务人数不能满足采购人要求人数时，</w:t>
      </w:r>
      <w:r>
        <w:rPr>
          <w:rFonts w:ascii="CESI仿宋-GB2312" w:eastAsia="CESI仿宋-GB2312" w:hAnsi="CESI仿宋-GB2312" w:cs="CESI仿宋-GB2312" w:hint="eastAsia"/>
          <w:b w:val="0"/>
          <w:bCs w:val="0"/>
          <w:color w:val="auto"/>
          <w:highlight w:val="none"/>
          <w:lang w:val="en-US" w:eastAsia="zh-CN"/>
        </w:rPr>
        <w:t>甲方</w:t>
      </w:r>
      <w:r>
        <w:rPr>
          <w:rFonts w:ascii="CESI仿宋-GB2312" w:eastAsia="CESI仿宋-GB2312" w:hAnsi="CESI仿宋-GB2312" w:cs="CESI仿宋-GB2312" w:hint="default"/>
          <w:b w:val="0"/>
          <w:bCs w:val="0"/>
          <w:color w:val="auto"/>
          <w:highlight w:val="none"/>
          <w:lang w:val="en-US" w:eastAsia="zh-CN"/>
        </w:rPr>
        <w:t>有权依据本单位制定的考核办法对</w:t>
      </w:r>
      <w:r>
        <w:rPr>
          <w:rFonts w:ascii="CESI仿宋-GB2312" w:eastAsia="CESI仿宋-GB2312" w:hAnsi="CESI仿宋-GB2312" w:cs="CESI仿宋-GB2312" w:hint="eastAsia"/>
          <w:b w:val="0"/>
          <w:bCs w:val="0"/>
          <w:color w:val="auto"/>
          <w:highlight w:val="none"/>
          <w:lang w:val="en-US" w:eastAsia="zh-CN"/>
        </w:rPr>
        <w:t>乙方</w:t>
      </w:r>
      <w:r>
        <w:rPr>
          <w:rFonts w:ascii="CESI仿宋-GB2312" w:eastAsia="CESI仿宋-GB2312" w:hAnsi="CESI仿宋-GB2312" w:cs="CESI仿宋-GB2312" w:hint="default"/>
          <w:b w:val="0"/>
          <w:bCs w:val="0"/>
          <w:color w:val="auto"/>
          <w:highlight w:val="none"/>
          <w:lang w:val="en-US" w:eastAsia="zh-CN"/>
        </w:rPr>
        <w:t>要求整改并予以处罚，如连续3个月不能满足上述要求时，</w:t>
      </w:r>
      <w:r>
        <w:rPr>
          <w:rFonts w:ascii="CESI仿宋-GB2312" w:eastAsia="CESI仿宋-GB2312" w:hAnsi="CESI仿宋-GB2312" w:cs="CESI仿宋-GB2312" w:hint="eastAsia"/>
          <w:b w:val="0"/>
          <w:bCs w:val="0"/>
          <w:color w:val="auto"/>
          <w:highlight w:val="none"/>
          <w:lang w:val="en-US" w:eastAsia="zh-CN"/>
        </w:rPr>
        <w:t>甲方</w:t>
      </w:r>
      <w:r>
        <w:rPr>
          <w:rFonts w:ascii="CESI仿宋-GB2312" w:eastAsia="CESI仿宋-GB2312" w:hAnsi="CESI仿宋-GB2312" w:cs="CESI仿宋-GB2312" w:hint="default"/>
          <w:b w:val="0"/>
          <w:bCs w:val="0"/>
          <w:color w:val="auto"/>
          <w:highlight w:val="none"/>
          <w:lang w:val="en-US" w:eastAsia="zh-CN"/>
        </w:rPr>
        <w:t>除对</w:t>
      </w:r>
      <w:r>
        <w:rPr>
          <w:rFonts w:ascii="CESI仿宋-GB2312" w:eastAsia="CESI仿宋-GB2312" w:hAnsi="CESI仿宋-GB2312" w:cs="CESI仿宋-GB2312" w:hint="eastAsia"/>
          <w:b w:val="0"/>
          <w:bCs w:val="0"/>
          <w:color w:val="auto"/>
          <w:highlight w:val="none"/>
          <w:lang w:val="en-US" w:eastAsia="zh-CN"/>
        </w:rPr>
        <w:t>乙方</w:t>
      </w:r>
      <w:r>
        <w:rPr>
          <w:rFonts w:ascii="CESI仿宋-GB2312" w:eastAsia="CESI仿宋-GB2312" w:hAnsi="CESI仿宋-GB2312" w:cs="CESI仿宋-GB2312" w:hint="default"/>
          <w:b w:val="0"/>
          <w:bCs w:val="0"/>
          <w:color w:val="auto"/>
          <w:highlight w:val="none"/>
          <w:lang w:val="en-US" w:eastAsia="zh-CN"/>
        </w:rPr>
        <w:t>进行处罚外，有权终止合同，相关损失由</w:t>
      </w:r>
      <w:r>
        <w:rPr>
          <w:rFonts w:ascii="CESI仿宋-GB2312" w:eastAsia="CESI仿宋-GB2312" w:hAnsi="CESI仿宋-GB2312" w:cs="CESI仿宋-GB2312" w:hint="eastAsia"/>
          <w:b w:val="0"/>
          <w:bCs w:val="0"/>
          <w:color w:val="auto"/>
          <w:highlight w:val="none"/>
          <w:lang w:val="en-US" w:eastAsia="zh-CN"/>
        </w:rPr>
        <w:t>乙方</w:t>
      </w:r>
      <w:r>
        <w:rPr>
          <w:rFonts w:ascii="CESI仿宋-GB2312" w:eastAsia="CESI仿宋-GB2312" w:hAnsi="CESI仿宋-GB2312" w:cs="CESI仿宋-GB2312" w:hint="default"/>
          <w:b w:val="0"/>
          <w:bCs w:val="0"/>
          <w:color w:val="auto"/>
          <w:highlight w:val="none"/>
          <w:lang w:val="en-US" w:eastAsia="zh-CN"/>
        </w:rPr>
        <w:t>负责</w:t>
      </w:r>
      <w:r>
        <w:rPr>
          <w:rFonts w:ascii="CESI仿宋-GB2312" w:eastAsia="CESI仿宋-GB2312" w:hAnsi="CESI仿宋-GB2312" w:cs="CESI仿宋-GB2312" w:hint="eastAsia"/>
          <w:b w:val="0"/>
          <w:bCs w:val="0"/>
          <w:color w:val="auto"/>
          <w:highlight w:val="none"/>
          <w:lang w:val="en-US" w:eastAsia="zh-CN"/>
        </w:rPr>
        <w:t>。</w:t>
      </w:r>
    </w:p>
    <w:p>
      <w:pPr>
        <w:pStyle w:val="BodyText"/>
        <w:numPr>
          <w:ilvl w:val="255"/>
          <w:numId w:val="0"/>
        </w:numPr>
        <w:spacing w:line="560" w:lineRule="exact"/>
        <w:ind w:firstLine="420" w:firstLineChars="200"/>
        <w:rPr>
          <w:rFonts w:ascii="CESI仿宋-GB2312" w:eastAsia="CESI仿宋-GB2312" w:hAnsi="CESI仿宋-GB2312" w:cs="CESI仿宋-GB2312" w:hint="eastAsia"/>
          <w:b/>
          <w:bCs/>
          <w:highlight w:val="none"/>
          <w:lang w:val="en-US" w:eastAsia="zh-CN"/>
        </w:rPr>
      </w:pPr>
      <w:r>
        <w:rPr>
          <w:rFonts w:ascii="CESI仿宋-GB2312" w:eastAsia="CESI仿宋-GB2312" w:hAnsi="CESI仿宋-GB2312" w:cs="CESI仿宋-GB2312" w:hint="eastAsia"/>
          <w:b/>
          <w:bCs/>
          <w:highlight w:val="none"/>
          <w:lang w:val="en-US" w:eastAsia="zh-CN"/>
        </w:rPr>
        <w:t>（二）后勤保障人员要求</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rPr>
      </w:pPr>
      <w:r>
        <w:rPr>
          <w:rFonts w:ascii="CESI仿宋-GB2312" w:eastAsia="CESI仿宋-GB2312" w:hAnsi="CESI仿宋-GB2312" w:cs="CESI仿宋-GB2312" w:hint="eastAsia"/>
          <w:b w:val="0"/>
          <w:bCs w:val="0"/>
          <w:color w:val="auto"/>
          <w:highlight w:val="none"/>
          <w:lang w:val="en-US" w:eastAsia="zh-CN"/>
        </w:rPr>
        <w:t>1.乙方须安排1名项目经理（非本项目巡防服务人员）与甲方对接，负责巡防服务人员的人事、劳资、社会保险、计生、培训等人事劳资管理工作。为服务人员办理劳动用工手续、结算发放工资、发放经济补偿金、缴纳社会保险及公积金；办理工伤保险的理赔手续及发放保险补助金；管理服务人员的人事档案；提供相关培训、开展文体活动；教育服务人员服从甲方的规章制度要求和工作安排；按照甲方的要求，及时更换不能胜任工作的服务人员；负责处理合同服务期内所有劳资纠纷和调解管理纠纷等等服务内容相关工作；落实甲方根据规章制度和工作需要提出的其他管理要求。</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rPr>
      </w:pPr>
      <w:r>
        <w:rPr>
          <w:rFonts w:ascii="CESI仿宋-GB2312" w:eastAsia="CESI仿宋-GB2312" w:hAnsi="CESI仿宋-GB2312" w:cs="CESI仿宋-GB2312" w:hint="eastAsia"/>
          <w:b w:val="0"/>
          <w:bCs w:val="0"/>
          <w:color w:val="auto"/>
          <w:highlight w:val="none"/>
          <w:lang w:val="en-US" w:eastAsia="zh-CN"/>
        </w:rPr>
        <w:t>2.</w:t>
      </w:r>
      <w:r>
        <w:rPr>
          <w:rFonts w:ascii="CESI仿宋-GB2312" w:eastAsia="CESI仿宋-GB2312" w:hAnsi="CESI仿宋-GB2312" w:cs="CESI仿宋-GB2312" w:hint="eastAsia"/>
          <w:b w:val="0"/>
          <w:bCs w:val="0"/>
          <w:color w:val="auto"/>
          <w:highlight w:val="none"/>
          <w:lang w:eastAsia="zh-CN"/>
        </w:rPr>
        <w:t>乙方如需更换项目经理，须提前一个月告知甲方，经甲方同意后按要求更换项目经理。（更换的项目经理能力和经验不能低于投标响应安排的项目经理）</w:t>
      </w:r>
    </w:p>
    <w:p>
      <w:pPr>
        <w:numPr>
          <w:ilvl w:val="255"/>
          <w:numId w:val="0"/>
        </w:num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（三）服务人员岗位能力要求</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1.本项目具体岗位由</w:t>
      </w:r>
      <w:r>
        <w:rPr>
          <w:rFonts w:ascii="CESI仿宋-GB2312" w:eastAsia="CESI仿宋-GB2312" w:hAnsi="CESI仿宋-GB2312" w:cs="CESI仿宋-GB2312" w:hint="default"/>
          <w:b w:val="0"/>
          <w:bCs w:val="0"/>
          <w:color w:val="auto"/>
          <w:highlight w:val="none"/>
          <w:lang w:val="en-US" w:eastAsia="zh-CN"/>
        </w:rPr>
        <w:t>甲方</w:t>
      </w:r>
      <w:r>
        <w:rPr>
          <w:rFonts w:ascii="CESI仿宋-GB2312" w:eastAsia="CESI仿宋-GB2312" w:hAnsi="CESI仿宋-GB2312" w:cs="CESI仿宋-GB2312" w:hint="eastAsia"/>
          <w:b w:val="0"/>
          <w:bCs w:val="0"/>
          <w:color w:val="auto"/>
          <w:highlight w:val="none"/>
          <w:lang w:val="en-US" w:eastAsia="zh-CN"/>
        </w:rPr>
        <w:t>根据实际工作需要进行设置和分配，乙方须无条件接受</w:t>
      </w:r>
      <w:r>
        <w:rPr>
          <w:rFonts w:ascii="CESI仿宋-GB2312" w:eastAsia="CESI仿宋-GB2312" w:hAnsi="CESI仿宋-GB2312" w:cs="CESI仿宋-GB2312" w:hint="default"/>
          <w:b w:val="0"/>
          <w:bCs w:val="0"/>
          <w:color w:val="auto"/>
          <w:highlight w:val="none"/>
          <w:lang w:val="en-US" w:eastAsia="zh-CN"/>
        </w:rPr>
        <w:t>甲方</w:t>
      </w:r>
      <w:r>
        <w:rPr>
          <w:rFonts w:ascii="CESI仿宋-GB2312" w:eastAsia="CESI仿宋-GB2312" w:hAnsi="CESI仿宋-GB2312" w:cs="CESI仿宋-GB2312" w:hint="eastAsia"/>
          <w:b w:val="0"/>
          <w:bCs w:val="0"/>
          <w:color w:val="auto"/>
          <w:highlight w:val="none"/>
          <w:lang w:val="en-US" w:eastAsia="zh-CN"/>
        </w:rPr>
        <w:t>关于具体岗位设置的要求，并按照</w:t>
      </w:r>
      <w:r>
        <w:rPr>
          <w:rFonts w:ascii="CESI仿宋-GB2312" w:eastAsia="CESI仿宋-GB2312" w:hAnsi="CESI仿宋-GB2312" w:cs="CESI仿宋-GB2312" w:hint="default"/>
          <w:b w:val="0"/>
          <w:bCs w:val="0"/>
          <w:color w:val="auto"/>
          <w:highlight w:val="none"/>
          <w:lang w:val="en-US" w:eastAsia="zh-CN"/>
        </w:rPr>
        <w:t>甲方</w:t>
      </w:r>
      <w:r>
        <w:rPr>
          <w:rFonts w:ascii="CESI仿宋-GB2312" w:eastAsia="CESI仿宋-GB2312" w:hAnsi="CESI仿宋-GB2312" w:cs="CESI仿宋-GB2312" w:hint="eastAsia"/>
          <w:b w:val="0"/>
          <w:bCs w:val="0"/>
          <w:color w:val="auto"/>
          <w:highlight w:val="none"/>
          <w:lang w:val="en-US" w:eastAsia="zh-CN"/>
        </w:rPr>
        <w:t>规章制度和相关岗位职责开展工作</w:t>
      </w:r>
      <w:r>
        <w:rPr>
          <w:rFonts w:ascii="CESI仿宋-GB2312" w:eastAsia="CESI仿宋-GB2312" w:hAnsi="CESI仿宋-GB2312" w:cs="CESI仿宋-GB2312" w:hint="eastAsia"/>
          <w:b w:val="0"/>
          <w:bCs w:val="0"/>
          <w:color w:val="auto"/>
          <w:highlight w:val="none"/>
        </w:rPr>
        <w:t>。</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eastAsia="zh-CN"/>
        </w:rPr>
      </w:pPr>
      <w:r>
        <w:rPr>
          <w:rFonts w:ascii="CESI仿宋-GB2312" w:eastAsia="CESI仿宋-GB2312" w:hAnsi="CESI仿宋-GB2312" w:cs="CESI仿宋-GB2312" w:hint="eastAsia"/>
          <w:color w:val="auto"/>
          <w:sz w:val="24"/>
          <w:szCs w:val="24"/>
          <w:highlight w:val="none"/>
          <w:lang w:val="en-US" w:eastAsia="zh-CN"/>
        </w:rPr>
        <w:t>2.</w:t>
      </w:r>
      <w:r>
        <w:rPr>
          <w:rFonts w:ascii="CESI仿宋-GB2312" w:eastAsia="CESI仿宋-GB2312" w:hAnsi="CESI仿宋-GB2312" w:cs="CESI仿宋-GB2312" w:hint="eastAsia"/>
          <w:color w:val="auto"/>
          <w:sz w:val="24"/>
          <w:szCs w:val="24"/>
          <w:highlight w:val="none"/>
        </w:rPr>
        <w:t>本项目岗位要求投入的服务团队优先退伍军人，要求无违法犯罪记录、无劳动教育记录，身体健康，无赌博、酗酒等不良嗜好，精神面貌佳，应变能力强，服务态度好，责任心强，年龄18-50周岁，有相关工作经验者，司机应持有驾驶员C或以上类别驾驶执照。项目人员素质（能力）与岗位配置要求，详见下表。</w:t>
      </w:r>
    </w:p>
    <w:tbl>
      <w:tblPr>
        <w:tblStyle w:val="TableNormal"/>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1198"/>
        <w:gridCol w:w="6578"/>
      </w:tblGrid>
      <w:tr>
        <w:tblPrEx>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序号</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岗位名称</w:t>
            </w:r>
          </w:p>
        </w:tc>
        <w:tc>
          <w:tcPr>
            <w:tcW w:w="6578" w:type="dxa"/>
            <w:vAlign w:val="center"/>
          </w:tcPr>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素质要求（个别人员综合素质经</w:t>
            </w:r>
            <w:r>
              <w:rPr>
                <w:rFonts w:ascii="CESI仿宋-GB2312" w:eastAsia="CESI仿宋-GB2312" w:hAnsi="CESI仿宋-GB2312" w:cs="CESI仿宋-GB2312" w:hint="eastAsia"/>
                <w:sz w:val="24"/>
                <w:szCs w:val="24"/>
                <w:highlight w:val="none"/>
                <w:lang w:eastAsia="zh-CN"/>
              </w:rPr>
              <w:t>甲方</w:t>
            </w:r>
            <w:r>
              <w:rPr>
                <w:rFonts w:ascii="CESI仿宋-GB2312" w:eastAsia="CESI仿宋-GB2312" w:hAnsi="CESI仿宋-GB2312" w:cs="CESI仿宋-GB2312" w:hint="eastAsia"/>
                <w:sz w:val="24"/>
                <w:szCs w:val="24"/>
                <w:highlight w:val="none"/>
              </w:rPr>
              <w:t>认可，可放宽岗位要求）</w:t>
            </w:r>
          </w:p>
        </w:tc>
      </w:tr>
      <w:tr>
        <w:tblPrEx>
          <w:tblW w:w="8508" w:type="dxa"/>
          <w:jc w:val="center"/>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lang w:eastAsia="zh-CN"/>
              </w:rPr>
            </w:pPr>
            <w:r>
              <w:rPr>
                <w:rFonts w:ascii="CESI仿宋-GB2312" w:eastAsia="CESI仿宋-GB2312" w:hAnsi="CESI仿宋-GB2312" w:cs="CESI仿宋-GB2312" w:hint="eastAsia"/>
                <w:sz w:val="24"/>
                <w:szCs w:val="24"/>
                <w:highlight w:val="none"/>
                <w:lang w:eastAsia="zh-CN"/>
              </w:rPr>
              <w:t>项目经理（非本项目服务人员）</w:t>
            </w:r>
          </w:p>
          <w:p>
            <w:pPr>
              <w:pStyle w:val="BodyText"/>
              <w:rPr>
                <w:rFonts w:hint="eastAsia"/>
                <w:highlight w:val="none"/>
                <w:lang w:eastAsia="zh-CN"/>
              </w:rPr>
            </w:pPr>
          </w:p>
        </w:tc>
        <w:tc>
          <w:tcPr>
            <w:tcW w:w="6578" w:type="dxa"/>
          </w:tcPr>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1.岗位要求：本科以上学历，具有项目管理经验。</w:t>
            </w:r>
          </w:p>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2.工作要求：</w:t>
            </w:r>
          </w:p>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负责巡防服务人员的人事、劳资、社会保险、培训等人事劳资管理工作。为服务人员办理劳动用工手续、结算发放工资、发放经济补偿金、缴纳社会保险及公积金。办理工伤保险的理赔手续及发放保险补助金。</w:t>
            </w:r>
          </w:p>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（2）管理服务人员的人事档案，负责处理合同服务期内所有劳资纠纷和调解管理纠纷等等服务内容相关工作。按照采购人的要求，及时更换不能胜任工作的服务人员。</w:t>
            </w:r>
          </w:p>
          <w:p>
            <w:pPr>
              <w:numPr>
                <w:ilvl w:val="0"/>
                <w:numId w:val="0"/>
              </w:numPr>
              <w:spacing w:line="360" w:lineRule="exact"/>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（3）提供相关培训、开展文体活动。教育服务人员服从采购人的规章制度要求和工作安排。</w:t>
            </w:r>
          </w:p>
          <w:p>
            <w:pPr>
              <w:numPr>
                <w:ilvl w:val="0"/>
                <w:numId w:val="0"/>
              </w:numPr>
              <w:spacing w:line="360" w:lineRule="exact"/>
              <w:rPr>
                <w:rFonts w:eastAsia="CESI仿宋-GB2312" w:hint="eastAsia"/>
                <w:highlight w:val="none"/>
                <w:lang w:val="en-US" w:eastAsia="zh-CN"/>
              </w:rPr>
            </w:pPr>
            <w:r>
              <w:rPr>
                <w:rFonts w:ascii="CESI仿宋-GB2312" w:eastAsia="CESI仿宋-GB2312" w:hAnsi="CESI仿宋-GB2312" w:cs="CESI仿宋-GB2312" w:hint="eastAsia"/>
                <w:sz w:val="24"/>
                <w:szCs w:val="24"/>
                <w:highlight w:val="none"/>
                <w:lang w:val="en-US" w:eastAsia="zh-CN"/>
              </w:rPr>
              <w:t>3.落实采购人根据规章制度和工作需要提出的其他管理要求。</w:t>
            </w:r>
          </w:p>
        </w:tc>
      </w:tr>
      <w:tr>
        <w:tblPrEx>
          <w:tblW w:w="8508" w:type="dxa"/>
          <w:jc w:val="center"/>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lang w:val="en-US" w:eastAsia="zh-CN"/>
              </w:rPr>
              <w:t>2</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队长</w:t>
            </w:r>
          </w:p>
        </w:tc>
        <w:tc>
          <w:tcPr>
            <w:tcW w:w="6578" w:type="dxa"/>
          </w:tcPr>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1.岗位要求：年龄18-50周岁，具有队伍管理经验。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2.工作要求：</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（1）负责班组排班、考勤等日常管理、负责队伍的消防演练与日常操练、督促巡防队员执勤巡查等工作开展情况，发现问题及时反馈给采购人。</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（2）做好巡防队伍内部管理工作，确保队员遵守规章制度，保持良好的工作状态，处理队伍内部的问题和冲突。</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（3）队长需具备一定的自然保护和生态学知识，做好自然保护区现场对接工作与资源保护等工作。</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（4）负责与属地相关部门的沟通协调工作，加强联防联动的相关工作，确保巡护工作的顺利进行。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（5）按要求参加项目月检。</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3.完成采购人交办的其他工作。</w:t>
            </w:r>
          </w:p>
        </w:tc>
      </w:tr>
      <w:tr>
        <w:tblPrEx>
          <w:tblW w:w="8508" w:type="dxa"/>
          <w:jc w:val="center"/>
          <w:tblLayout w:type="fixed"/>
          <w:tblCellMar>
            <w:top w:w="0" w:type="dxa"/>
            <w:left w:w="108" w:type="dxa"/>
            <w:bottom w:w="0" w:type="dxa"/>
            <w:right w:w="108" w:type="dxa"/>
          </w:tblCellMar>
        </w:tblPrEx>
        <w:trPr>
          <w:trHeight w:val="364"/>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lang w:val="en-US" w:eastAsia="zh-CN"/>
              </w:rPr>
              <w:t>3</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副队长</w:t>
            </w:r>
          </w:p>
        </w:tc>
        <w:tc>
          <w:tcPr>
            <w:tcW w:w="6578" w:type="dxa"/>
          </w:tcPr>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1.岗位要求：年龄18-50周岁，有队伍管理经验。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2.工作要求：</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（1）配合队长的日常管理工作，持有驾驶员C证或以上类别驾驶执照。督促检查队员执勤、巡查等工作开展情况，做好资源保护等工作。</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（2）负责存放消防安全物资仓库的管理工作，记录物资入库、出库、盘点等信息，确保数据准确无误。确保仓库储存环境，做好仓库防火、防潮、防盗、防虫等工作。</w:t>
            </w:r>
          </w:p>
          <w:p>
            <w:pPr>
              <w:spacing w:line="360" w:lineRule="exact"/>
              <w:jc w:val="both"/>
              <w:rPr>
                <w:rFonts w:ascii="CESI仿宋-GB2312" w:eastAsia="CESI仿宋-GB2312" w:hAnsi="CESI仿宋-GB2312" w:cs="CESI仿宋-GB2312" w:hint="default"/>
                <w:sz w:val="24"/>
                <w:szCs w:val="24"/>
                <w:highlight w:val="none"/>
              </w:rPr>
            </w:pPr>
            <w:r>
              <w:rPr>
                <w:rFonts w:ascii="CESI仿宋-GB2312" w:eastAsia="CESI仿宋-GB2312" w:hAnsi="CESI仿宋-GB2312" w:cs="CESI仿宋-GB2312" w:hint="eastAsia"/>
                <w:sz w:val="24"/>
                <w:szCs w:val="24"/>
                <w:highlight w:val="none"/>
              </w:rPr>
              <w:t>（3）定时检查巡防队伍宿舍环境，规范巡防队员日常生活行为，消除安全隐患，监督巡防队员保持宿舍环境干净整洁。</w:t>
            </w:r>
          </w:p>
        </w:tc>
      </w:tr>
      <w:tr>
        <w:tblPrEx>
          <w:tblW w:w="8508" w:type="dxa"/>
          <w:jc w:val="center"/>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lang w:val="en-US" w:eastAsia="zh-CN"/>
              </w:rPr>
              <w:t>4</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巡防队员</w:t>
            </w:r>
          </w:p>
        </w:tc>
        <w:tc>
          <w:tcPr>
            <w:tcW w:w="6578" w:type="dxa"/>
          </w:tcPr>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1.岗位要求：年龄18-50周岁，需要具备一定的自然保护和生态学知识，了解自然保护区的特点和保护目标，以便更好地进行巡护工作。</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（1）团中成员中须有1人具有无人机驾驶相关证书（包括但不限于《民用无人机操控员执照》《民用无人机驾驶员合格证》《民用无人机操作员应用合格证》《无人驾驶航空器系统操作手合格证》等）。</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（2）团队成员中须有1人具有应急救援员五级或以上国家职业资格证书。</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（3）团队成员中需有2人（含）以上为退伍军人（提供退伍军人证）。</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2.工作要求：</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（1）根据队长工作安排，做好巡防巡护、岗亭执勤等值守巡查工作，记录巡护过程中遇到的问题、野生动植物的种类和数量、环境状况等，并及时反馈。</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（2）熟悉并使用必要的巡护装备，包括通讯设备、防护装备、消防装备等，确保巡护工作的顺利进行。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（3）接受相关的培训，包括森林消防巡护、野生动植物的识别、急救知识、应急处理等，提高队员的知识水平。</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（4）日常巡护工作外，定期开展消防培训与操练，具备熟练的消防设备操作技能，掌握一定的森林消防知识。</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5）巡防队伍中需有一名队员持有无人机驾驶相关证书，具备熟练的无人机操作技能，负责无人机的日常运行与维护，做好飞行巡护记录，确保无人机的安全和稳定飞行。了解无人机飞行法规和管理规定，确保合法、合规飞行。</w:t>
            </w:r>
          </w:p>
          <w:p>
            <w:pPr>
              <w:spacing w:line="360" w:lineRule="exact"/>
              <w:jc w:val="both"/>
              <w:rPr>
                <w:rFonts w:ascii="CESI仿宋-GB2312" w:eastAsia="CESI仿宋-GB2312" w:hAnsi="CESI仿宋-GB2312" w:cs="CESI仿宋-GB2312" w:hint="eastAsia"/>
                <w:sz w:val="24"/>
                <w:szCs w:val="24"/>
                <w:highlight w:val="none"/>
              </w:rPr>
            </w:pPr>
            <w:r>
              <w:rPr>
                <w:rFonts w:ascii="CESI仿宋-GB2312" w:eastAsia="CESI仿宋-GB2312" w:hAnsi="CESI仿宋-GB2312" w:cs="CESI仿宋-GB2312" w:hint="eastAsia"/>
                <w:sz w:val="24"/>
                <w:szCs w:val="24"/>
                <w:highlight w:val="none"/>
              </w:rPr>
              <w:t>（6）巡防队伍中需有一名队员负责巡防队伍的文职工作，熟悉办公软件操作，具备良好的文字处理能力和语言表达能力，了解自然保护区相关法律法规。具备一定的摄影能力与文字功底，了解野生动植物常识以及生态保护理念，能够撰写和编辑宣传材料，确保信息传达的准确性和有效性。</w:t>
            </w:r>
          </w:p>
        </w:tc>
      </w:tr>
      <w:tr>
        <w:tblPrEx>
          <w:tblW w:w="8508" w:type="dxa"/>
          <w:jc w:val="center"/>
          <w:tblLayout w:type="fixed"/>
          <w:tblCellMar>
            <w:top w:w="0" w:type="dxa"/>
            <w:left w:w="108" w:type="dxa"/>
            <w:bottom w:w="0" w:type="dxa"/>
            <w:right w:w="108" w:type="dxa"/>
          </w:tblCellMar>
        </w:tblPrEx>
        <w:trPr>
          <w:jc w:val="center"/>
        </w:trPr>
        <w:tc>
          <w:tcPr>
            <w:tcW w:w="732" w:type="dxa"/>
            <w:vAlign w:val="center"/>
          </w:tcPr>
          <w:p>
            <w:pPr>
              <w:spacing w:line="360" w:lineRule="exact"/>
              <w:jc w:val="center"/>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5</w:t>
            </w:r>
          </w:p>
        </w:tc>
        <w:tc>
          <w:tcPr>
            <w:tcW w:w="1198" w:type="dxa"/>
            <w:vAlign w:val="center"/>
          </w:tcPr>
          <w:p>
            <w:pPr>
              <w:spacing w:line="360" w:lineRule="exact"/>
              <w:jc w:val="center"/>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专业技术人员</w:t>
            </w:r>
          </w:p>
        </w:tc>
        <w:tc>
          <w:tcPr>
            <w:tcW w:w="6578" w:type="dxa"/>
            <w:vAlign w:val="top"/>
          </w:tcPr>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1.岗位要求：具备一定的自然保护和生态学知识，林学、生态学、生物学等同自然保护区相关专业人员优先。</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2.工作要求：</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（1）负责开展或配合有关部门共同推进保护区的物种保育、生态监测、科普教育、植树造林、资源调查等工作。</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（2）负责内部相关工作报告、实施方案、工作总结等文书材料的撰写，整理和管理科研监测数据、项目档案及技术资料。</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（3）负责或配合开展自然教育活动，编写科普宣传材料，提升公众自然保护意识。</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（4）具备较强的公文协作能力，熟练使用Word、Excel、PPT等办公软件。</w:t>
            </w:r>
          </w:p>
          <w:p>
            <w:pPr>
              <w:spacing w:line="360" w:lineRule="exact"/>
              <w:jc w:val="both"/>
              <w:rPr>
                <w:rFonts w:ascii="CESI仿宋-GB2312" w:eastAsia="CESI仿宋-GB2312" w:hAnsi="CESI仿宋-GB2312" w:cs="CESI仿宋-GB2312" w:hint="eastAsia"/>
                <w:sz w:val="24"/>
                <w:szCs w:val="24"/>
                <w:highlight w:val="none"/>
                <w:lang w:val="en-US" w:eastAsia="zh-CN"/>
              </w:rPr>
            </w:pPr>
            <w:r>
              <w:rPr>
                <w:rFonts w:ascii="CESI仿宋-GB2312" w:eastAsia="CESI仿宋-GB2312" w:hAnsi="CESI仿宋-GB2312" w:cs="CESI仿宋-GB2312" w:hint="eastAsia"/>
                <w:sz w:val="24"/>
                <w:szCs w:val="24"/>
                <w:highlight w:val="none"/>
                <w:lang w:val="en-US" w:eastAsia="zh-CN"/>
              </w:rPr>
              <w:t>（5）身体健康，能适应野外调查、巡护等工作环境，遵守国家法律法规，热爱自然保护事业。</w:t>
            </w:r>
          </w:p>
        </w:tc>
      </w:tr>
    </w:tbl>
    <w:p>
      <w:pPr>
        <w:numPr>
          <w:ilvl w:val="255"/>
          <w:numId w:val="0"/>
        </w:numPr>
        <w:spacing w:line="560" w:lineRule="exact"/>
        <w:ind w:firstLine="420" w:firstLineChars="200"/>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3.为保证本项目顺利开展，</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按岗位配置要求的用人标准选配服务人员，项目主要服务人员的人选、岗位、待遇等以甲方的意见为主导，甲方有权根据岗位实际需求和巡查工作实际情况调整各岗位人员设置。如服务履约期间，出现服务人员离职、辞退或更换等情况，</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必须按岗位配置要求在10个工作日内补齐对应岗位服务人员。</w:t>
      </w:r>
    </w:p>
    <w:p>
      <w:pPr>
        <w:numPr>
          <w:ilvl w:val="255"/>
          <w:numId w:val="0"/>
        </w:numPr>
        <w:spacing w:line="560" w:lineRule="exact"/>
        <w:ind w:firstLine="420" w:firstLineChars="200"/>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4.实行岗位工作制度，保证服务人员每天到岗。巡防队伍全年每天（极端恶劣天气除外）不间断开展巡防服务，每班8小时，巡防队值班室实行24小时值班制，值班时间分为早、中、晚班，服务人员工作时间及轮休时间由</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根据国家有关规定及甲方实际工作需要做具体安排，保证服务人员每月至少休息4天，</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每月提前做好人员轮休计划，并向甲方报备。</w:t>
      </w:r>
    </w:p>
    <w:p>
      <w:pPr>
        <w:numPr>
          <w:ilvl w:val="255"/>
          <w:numId w:val="0"/>
        </w:numPr>
        <w:spacing w:line="560" w:lineRule="exact"/>
        <w:ind w:firstLine="420" w:firstLineChars="200"/>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5.每年法定节假日及活动期间和甲方认为需加强应急的情况下，</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按甲方实际的工作需要临时增派人员到岗。</w:t>
      </w:r>
    </w:p>
    <w:p>
      <w:pPr>
        <w:numPr>
          <w:ilvl w:val="255"/>
          <w:numId w:val="0"/>
        </w:numPr>
        <w:spacing w:line="560" w:lineRule="exact"/>
        <w:ind w:firstLine="420" w:firstLineChars="200"/>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6.巡防队员须服从倒班制执勤、巡查工作安排，服从岗位轮换安排。为保持一定水平的护林巡查专业技能和具备必要的专业知识，项目服务人员须轮流定期参加甲方统一组织的培训、操练及演练等活动。为保障地保护区内突发事件的及时处理和应对，各服务人员须服从甲方的临时征召和调动，统一配合森林防火队伍出动参加突发应急事件的处理和应对，包括但不限于游客救援，防台风，防汛及火灾初期配合处置等行动。</w:t>
      </w:r>
    </w:p>
    <w:p>
      <w:pPr>
        <w:numPr>
          <w:ilvl w:val="255"/>
          <w:numId w:val="0"/>
        </w:numPr>
        <w:spacing w:line="560" w:lineRule="exact"/>
        <w:ind w:firstLine="420" w:firstLineChars="200"/>
        <w:rPr>
          <w:rFonts w:ascii="CESI仿宋-GB2312" w:eastAsia="CESI仿宋-GB2312" w:hAnsi="CESI仿宋-GB2312" w:cs="CESI仿宋-GB2312" w:hint="eastAsia"/>
          <w:b/>
          <w:bCs/>
          <w:sz w:val="24"/>
          <w:highlight w:val="none"/>
          <w:lang w:val="en-US" w:eastAsia="zh-CN"/>
        </w:rPr>
      </w:pPr>
      <w:r>
        <w:rPr>
          <w:rFonts w:ascii="CESI仿宋-GB2312" w:eastAsia="CESI仿宋-GB2312" w:hAnsi="CESI仿宋-GB2312" w:cs="CESI仿宋-GB2312" w:hint="eastAsia"/>
          <w:b/>
          <w:bCs/>
          <w:sz w:val="24"/>
          <w:highlight w:val="none"/>
          <w:lang w:val="en-US" w:eastAsia="zh-CN"/>
        </w:rPr>
        <w:t>（四）服务人员劳务关系</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1.</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根据甲方工作需要安排服务人员到岗服务。</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须与服务人员签订书面劳动合同，存在劳动法律关系（包括劳动合同关系、工资保险关系和劳动用工手续等）。</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在与服务人员签订劳动合同前，须如实告知以下内容：工作内容、工作条件、工作地点、职业危害、安全生产状况、劳动报酬、休息休假请假等规定，以及劳动者要求了解的其他情况。甲方对服务人员履行服务外包人员的管理职责。</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default"/>
          <w:color w:val="auto"/>
          <w:sz w:val="24"/>
          <w:szCs w:val="24"/>
          <w:highlight w:val="none"/>
          <w:lang w:val="en-US" w:eastAsia="zh-CN"/>
        </w:rPr>
        <w:t>2</w:t>
      </w:r>
      <w:r>
        <w:rPr>
          <w:rFonts w:ascii="CESI仿宋-GB2312" w:eastAsia="CESI仿宋-GB2312" w:hAnsi="CESI仿宋-GB2312" w:cs="CESI仿宋-GB2312" w:hint="eastAsia"/>
          <w:color w:val="auto"/>
          <w:sz w:val="24"/>
          <w:szCs w:val="24"/>
          <w:highlight w:val="none"/>
          <w:lang w:val="en-US" w:eastAsia="zh-CN"/>
        </w:rPr>
        <w:t>.</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须在法律规定的时间内，及时、足额向服务人员发放工资和其他薪酬。非经甲方书面同意，不得扣发服务人员工资和其他薪酬，不得缩减或变更服务人员的社会保险缴付金额和险种。</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default"/>
          <w:color w:val="auto"/>
          <w:sz w:val="24"/>
          <w:szCs w:val="24"/>
          <w:highlight w:val="none"/>
          <w:lang w:val="en-US" w:eastAsia="zh-CN"/>
        </w:rPr>
        <w:t>3</w:t>
      </w:r>
      <w:r>
        <w:rPr>
          <w:rFonts w:ascii="CESI仿宋-GB2312" w:eastAsia="CESI仿宋-GB2312" w:hAnsi="CESI仿宋-GB2312" w:cs="CESI仿宋-GB2312" w:hint="eastAsia"/>
          <w:color w:val="auto"/>
          <w:sz w:val="24"/>
          <w:szCs w:val="24"/>
          <w:highlight w:val="none"/>
          <w:lang w:val="en-US" w:eastAsia="zh-CN"/>
        </w:rPr>
        <w:t>.</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必须严格管理，督促服务人员认真履行工作职责。定期对其进行相关的培训和集训，做到文明执勤、坚守岗位，切实履行安全管理、护林防火、资源保护等工作职责。</w:t>
      </w:r>
    </w:p>
    <w:p>
      <w:pPr>
        <w:numPr>
          <w:ilvl w:val="255"/>
          <w:numId w:val="0"/>
        </w:numPr>
        <w:spacing w:line="560" w:lineRule="exact"/>
        <w:ind w:left="0" w:firstLine="420" w:firstLineChars="200"/>
        <w:jc w:val="left"/>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（五）服务人员待遇要求</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1.</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应根据相关法律法规、行业薪酬标准制定各岗位工资方案，经甲方批准后实施，投入的服务人员工资待遇按12个月的薪水进行计算。其中专业技术团队的薪水包含餐费补助、住宿补助与其他相关费用，费用标准参照甲方薪酬标准。</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2.</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须根据深圳市的相关规定和政策，为服务人员办理社会保险，确保按时缴纳保险费用。</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3.按照国家、省、市相关政策文件发放相关补贴。</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4.根据劳动法律法规，发放相关的福利、补助补贴等。</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5.</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按劳动法相关规定管理服务人员，需要支付经济补偿金的，相关费用由</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全额承担。</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rPr>
      </w:pPr>
      <w:r>
        <w:rPr>
          <w:rFonts w:ascii="CESI仿宋-GB2312" w:eastAsia="CESI仿宋-GB2312" w:hAnsi="CESI仿宋-GB2312" w:cs="CESI仿宋-GB2312" w:hint="eastAsia"/>
          <w:color w:val="auto"/>
          <w:sz w:val="24"/>
          <w:szCs w:val="24"/>
          <w:highlight w:val="none"/>
          <w:lang w:val="en-US" w:eastAsia="zh-CN"/>
        </w:rPr>
        <w:t>6.为确保执勤巡护、森林消防、资源保护等安全管理工作的顺利开展，切实保障服务人员的权益，合同履约过程中，甲方有权检查</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在该项目的费用支出情况，检查时</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需提供员工签字的工资（收入）清单、社保、住房公积金缴纳记录表等相关材料；如人员费用支出情况不符合投标承诺的，甲方将责令</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进行整改；如人员费用实际支出少于</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提交的详细分项报价中的承诺，甲方将要求财政单位在支付阶段将该差额直接予以扣除并视情况追究中标人的违约责任，追究手段包括但不限于诉讼及向主管部门反映情况请求行政处罚等</w:t>
      </w:r>
      <w:r>
        <w:rPr>
          <w:rFonts w:ascii="CESI仿宋-GB2312" w:eastAsia="CESI仿宋-GB2312" w:hAnsi="CESI仿宋-GB2312" w:cs="CESI仿宋-GB2312" w:hint="eastAsia"/>
          <w:color w:val="auto"/>
          <w:sz w:val="24"/>
          <w:szCs w:val="24"/>
          <w:highlight w:val="none"/>
        </w:rPr>
        <w:t>。</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（六）服务人员后勤保障</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1.</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按300元/人/月的标准为巡防服务人员提供日常餐费补助。</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2.</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应根据保护区范围合理设置服务人员所需办公、住宿、仓储等场所，并且符合消防等安全要求，严格按照甲方相关规定做好各项工作，包括签订安全责任协议等，同时保证办公洁净、卫生、安全，符合有关规定。甲方在条件允许的情况下，可提供办公、住宿、仓储等场所给予</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使用。</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3.</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按200元/人的标准为安排到甲方工作的巡防服务人员提供体检服务，体检项目、时间和批次人数由</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结合项目服务实际和医疗机构情况，经甲方同意后确定。</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4.</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须为服务人员购买人身意外商业保险，保证服务人员在开展巡查等工作发生意外时每位人员的相关赔付，并负责办理社会保险和商业保险的理赔手续。因</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未按招标要求购买相关保险，甲方有权解除合同、要求</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承担违约责任。</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签订合同时须承诺上述事项。</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注意：中标人需要对上述服务人员后勤保障要求第3条与第4条执行，</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需提供经费支出佐证材料（发票等相关材料），如未达到标准，剩余费用转入巡防服务人员费用使用，</w:t>
      </w:r>
      <w:r>
        <w:rPr>
          <w:rFonts w:ascii="CESI仿宋-GB2312" w:eastAsia="CESI仿宋-GB2312" w:hAnsi="CESI仿宋-GB2312" w:cs="CESI仿宋-GB2312" w:hint="default"/>
          <w:b w:val="0"/>
          <w:bCs w:val="0"/>
          <w:color w:val="auto"/>
          <w:highlight w:val="none"/>
          <w:lang w:val="en-US" w:eastAsia="zh-CN"/>
        </w:rPr>
        <w:t>乙方</w:t>
      </w:r>
      <w:r>
        <w:rPr>
          <w:rFonts w:ascii="CESI仿宋-GB2312" w:eastAsia="CESI仿宋-GB2312" w:hAnsi="CESI仿宋-GB2312" w:cs="CESI仿宋-GB2312" w:hint="eastAsia"/>
          <w:b w:val="0"/>
          <w:bCs w:val="0"/>
          <w:color w:val="auto"/>
          <w:highlight w:val="none"/>
          <w:lang w:val="en-US" w:eastAsia="zh-CN"/>
        </w:rPr>
        <w:t>不得挪作他用。</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（七）服务人员考核标准</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1.甲方每月根据本单位制定的考核办法对乙方进行考核评价以作为支付服务费的依据之一，甲方可根据服务项目执行情况更新考评标准。</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2.甲方每月对乙方履约情况进行评价，并结合评价表支付当月服务费。</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3.服务到期后，甲方根据服务期限内乙方的履职情况填写《政府采购履约情况反馈表》。</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val="en-US" w:eastAsia="zh-CN"/>
        </w:rPr>
      </w:pPr>
      <w:r>
        <w:rPr>
          <w:rFonts w:ascii="CESI仿宋-GB2312" w:eastAsia="CESI仿宋-GB2312" w:hAnsi="CESI仿宋-GB2312" w:cs="CESI仿宋-GB2312" w:hint="eastAsia"/>
          <w:color w:val="auto"/>
          <w:sz w:val="24"/>
          <w:szCs w:val="24"/>
          <w:highlight w:val="none"/>
          <w:lang w:val="en-US" w:eastAsia="zh-CN"/>
        </w:rPr>
        <w:t>4.甲方因同一问题向乙方发放3次整改通知书而乙方仍未在限期内完成整改的，合同期满后不予续签。且甲方有权解除合同、要求乙方承担违约责任，并将乙方履约情况向政府采购主管部门上报。</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第五条  项目车辆与设备保障</w:t>
      </w:r>
    </w:p>
    <w:p>
      <w:pPr>
        <w:numPr>
          <w:ilvl w:val="255"/>
          <w:numId w:val="0"/>
        </w:numPr>
        <w:spacing w:line="560" w:lineRule="exact"/>
        <w:ind w:left="0" w:firstLine="420" w:firstLineChars="200"/>
        <w:jc w:val="left"/>
        <w:rPr>
          <w:rFonts w:ascii="CESI仿宋-GB2312" w:eastAsia="CESI仿宋-GB2312" w:hAnsi="CESI仿宋-GB2312" w:cs="CESI仿宋-GB2312" w:hint="eastAsia"/>
          <w:b w:val="0"/>
          <w:bCs w:val="0"/>
          <w:color w:val="000000"/>
          <w:sz w:val="24"/>
          <w:szCs w:val="24"/>
          <w:highlight w:val="none"/>
          <w:lang w:eastAsia="zh-CN"/>
        </w:rPr>
      </w:pPr>
      <w:r>
        <w:rPr>
          <w:rFonts w:ascii="CESI仿宋-GB2312" w:eastAsia="CESI仿宋-GB2312" w:hAnsi="CESI仿宋-GB2312" w:cs="CESI仿宋-GB2312" w:hint="eastAsia"/>
          <w:b w:val="0"/>
          <w:bCs w:val="0"/>
          <w:color w:val="auto"/>
          <w:sz w:val="24"/>
          <w:szCs w:val="24"/>
          <w:highlight w:val="none"/>
          <w:lang w:val="en-US" w:eastAsia="zh-CN"/>
        </w:rPr>
        <w:t>乙方须按照合同要求提供项目车辆与设备，如发现未按规定执行，甲方将采取约谈警告，扣除相关费用并有权解除合同。</w:t>
      </w:r>
    </w:p>
    <w:p>
      <w:pPr>
        <w:numPr>
          <w:ilvl w:val="255"/>
          <w:numId w:val="0"/>
        </w:numPr>
        <w:spacing w:line="560" w:lineRule="exact"/>
        <w:ind w:left="0"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（一）项目车辆要求</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eastAsia="zh-CN"/>
        </w:rPr>
      </w:pPr>
      <w:r>
        <w:rPr>
          <w:rFonts w:ascii="CESI仿宋-GB2312" w:eastAsia="CESI仿宋-GB2312" w:hAnsi="CESI仿宋-GB2312" w:cs="CESI仿宋-GB2312" w:hint="eastAsia"/>
          <w:color w:val="auto"/>
          <w:sz w:val="24"/>
          <w:szCs w:val="24"/>
          <w:highlight w:val="none"/>
          <w:lang w:val="en-US" w:eastAsia="zh-CN"/>
        </w:rPr>
        <w:t>1.为确保合同服务履约期间的巡防人员通勤能力，</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须按照甲方要求在服务期限内投入不少于3辆粤B牌照的四轮机动车辆，能适合山地、林地等交通道路环境巡逻用。为保障本项目顺利开展，保障项目人员用车安全，投入的车辆要求购买时间应不超过三年，行驶里程不超过3万公里；其中不少于1辆车型为皮卡车型，要求排量不低于2.0，配备防抱死安全制动系统；其余车辆可以选用越野吉普车、城市SUV或其它底盘较高的车型，</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应配合甲方根据工作需要安排车辆使用（其中车辆燃油费、维修费、停车费、路桥费等运行费用由</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承担；若</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val="en-US" w:eastAsia="zh-CN"/>
        </w:rPr>
        <w:t>提供新能源车辆，须配备相应数量与功率的充电桩；车辆年审、环保检测和交通强制险等三证齐全，购买相关商业险，第三者责任险保额不少于300万的标准）。</w:t>
      </w:r>
    </w:p>
    <w:p>
      <w:pPr>
        <w:numPr>
          <w:ilvl w:val="255"/>
          <w:numId w:val="0"/>
        </w:numPr>
        <w:spacing w:line="560" w:lineRule="exact"/>
        <w:ind w:left="0" w:firstLine="420" w:firstLineChars="200"/>
        <w:jc w:val="left"/>
        <w:rPr>
          <w:rFonts w:ascii="CESI仿宋-GB2312" w:eastAsia="CESI仿宋-GB2312" w:hAnsi="CESI仿宋-GB2312" w:cs="CESI仿宋-GB2312" w:hint="eastAsia"/>
          <w:color w:val="auto"/>
          <w:sz w:val="24"/>
          <w:szCs w:val="24"/>
          <w:highlight w:val="none"/>
          <w:lang w:eastAsia="zh-CN"/>
        </w:rPr>
      </w:pPr>
      <w:r>
        <w:rPr>
          <w:rFonts w:ascii="CESI仿宋-GB2312" w:eastAsia="CESI仿宋-GB2312" w:hAnsi="CESI仿宋-GB2312" w:cs="CESI仿宋-GB2312" w:hint="eastAsia"/>
          <w:color w:val="auto"/>
          <w:sz w:val="24"/>
          <w:szCs w:val="24"/>
          <w:highlight w:val="none"/>
          <w:lang w:val="en-US" w:eastAsia="zh-CN"/>
        </w:rPr>
        <w:t>2.</w:t>
      </w:r>
      <w:r>
        <w:rPr>
          <w:rFonts w:ascii="CESI仿宋-GB2312" w:eastAsia="CESI仿宋-GB2312" w:hAnsi="CESI仿宋-GB2312" w:cs="CESI仿宋-GB2312" w:hint="eastAsia"/>
          <w:color w:val="auto"/>
          <w:sz w:val="24"/>
          <w:szCs w:val="24"/>
          <w:highlight w:val="none"/>
          <w:lang w:eastAsia="zh-CN"/>
        </w:rPr>
        <w:t>若发现</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eastAsia="zh-CN"/>
        </w:rPr>
        <w:t>提供的车辆未能符合项目服务履约使用的要求条件，甲方有权要求</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eastAsia="zh-CN"/>
        </w:rPr>
        <w:t>更换项目配备车辆。若项目车辆发生故障（需要维修）无法正常运行超过1天，</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eastAsia="zh-CN"/>
        </w:rPr>
        <w:t>须及时调配其他相同功能车型、数量的车辆投入到项目服务中，以确保巡防车辆的正常使用，保证巡防和其他工作正常运行。以上所产生一切车辆相关费用由</w:t>
      </w:r>
      <w:r>
        <w:rPr>
          <w:rFonts w:ascii="CESI仿宋-GB2312" w:eastAsia="CESI仿宋-GB2312" w:hAnsi="CESI仿宋-GB2312" w:cs="CESI仿宋-GB2312" w:hint="default"/>
          <w:color w:val="auto"/>
          <w:sz w:val="24"/>
          <w:szCs w:val="24"/>
          <w:highlight w:val="none"/>
          <w:lang w:val="en-US" w:eastAsia="zh-CN"/>
        </w:rPr>
        <w:t>乙方</w:t>
      </w:r>
      <w:r>
        <w:rPr>
          <w:rFonts w:ascii="CESI仿宋-GB2312" w:eastAsia="CESI仿宋-GB2312" w:hAnsi="CESI仿宋-GB2312" w:cs="CESI仿宋-GB2312" w:hint="eastAsia"/>
          <w:color w:val="auto"/>
          <w:sz w:val="24"/>
          <w:szCs w:val="24"/>
          <w:highlight w:val="none"/>
          <w:lang w:eastAsia="zh-CN"/>
        </w:rPr>
        <w:t>承担。。</w:t>
      </w:r>
    </w:p>
    <w:p>
      <w:pPr>
        <w:numPr>
          <w:ilvl w:val="0"/>
          <w:numId w:val="0"/>
        </w:numPr>
        <w:spacing w:line="560" w:lineRule="exact"/>
        <w:ind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（二）巡防无人机要求</w:t>
      </w:r>
    </w:p>
    <w:p>
      <w:pPr>
        <w:numPr>
          <w:ilvl w:val="0"/>
          <w:numId w:val="0"/>
        </w:numPr>
        <w:spacing w:line="560" w:lineRule="exact"/>
        <w:ind w:firstLine="420" w:firstLineChars="200"/>
        <w:jc w:val="left"/>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lang w:val="en-US" w:eastAsia="zh-CN"/>
        </w:rPr>
        <w:t>乙方</w:t>
      </w:r>
      <w:r>
        <w:rPr>
          <w:rFonts w:ascii="CESI仿宋-GB2312" w:eastAsia="CESI仿宋-GB2312" w:hAnsi="CESI仿宋-GB2312" w:cs="CESI仿宋-GB2312" w:hint="default"/>
          <w:color w:val="000000"/>
          <w:sz w:val="24"/>
          <w:szCs w:val="24"/>
          <w:highlight w:val="none"/>
          <w:lang w:val="en-US" w:eastAsia="zh-CN"/>
        </w:rPr>
        <w:t>须按照</w:t>
      </w:r>
      <w:r>
        <w:rPr>
          <w:rFonts w:ascii="CESI仿宋-GB2312" w:eastAsia="CESI仿宋-GB2312" w:hAnsi="CESI仿宋-GB2312" w:cs="CESI仿宋-GB2312" w:hint="eastAsia"/>
          <w:color w:val="000000"/>
          <w:sz w:val="24"/>
          <w:szCs w:val="24"/>
          <w:highlight w:val="none"/>
          <w:lang w:val="en-US" w:eastAsia="zh-CN"/>
        </w:rPr>
        <w:t>甲方</w:t>
      </w:r>
      <w:r>
        <w:rPr>
          <w:rFonts w:ascii="CESI仿宋-GB2312" w:eastAsia="CESI仿宋-GB2312" w:hAnsi="CESI仿宋-GB2312" w:cs="CESI仿宋-GB2312" w:hint="default"/>
          <w:color w:val="000000"/>
          <w:sz w:val="24"/>
          <w:szCs w:val="24"/>
          <w:highlight w:val="none"/>
          <w:lang w:val="en-US" w:eastAsia="zh-CN"/>
        </w:rPr>
        <w:t>要求在服务期限内提供2架无人机，要求配备高清摄像头、喊话器等满足于森林巡防、生态监测、资源调查等工作的设备，无人机历史累计飞行时长不超过50个小时，单次续航时长不低于25分钟</w:t>
      </w:r>
      <w:r>
        <w:rPr>
          <w:rFonts w:ascii="CESI仿宋-GB2312" w:eastAsia="CESI仿宋-GB2312" w:hAnsi="CESI仿宋-GB2312" w:cs="CESI仿宋-GB2312" w:hint="eastAsia"/>
          <w:color w:val="000000"/>
          <w:sz w:val="24"/>
          <w:szCs w:val="24"/>
          <w:highlight w:val="none"/>
          <w:lang w:eastAsia="zh-CN"/>
        </w:rPr>
        <w:t>，确保无人机的稳定性、可靠性、长续航时间、高速飞行、定位、导航系统、远程控制、智能控制、安全性、法律合规性、环境适应性以及数据存储和处理能力等。无人机的维修费、保险费、培训费等相关费用由</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承担。若</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提供的无人机未能符合项目履约使用要求，甲方有权要求</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更换无人机机型。</w:t>
      </w:r>
    </w:p>
    <w:p>
      <w:pPr>
        <w:numPr>
          <w:ilvl w:val="0"/>
          <w:numId w:val="0"/>
        </w:numPr>
        <w:spacing w:line="560" w:lineRule="exact"/>
        <w:ind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（三）巡防装备要求</w:t>
      </w:r>
    </w:p>
    <w:p>
      <w:pPr>
        <w:numPr>
          <w:ilvl w:val="0"/>
          <w:numId w:val="0"/>
        </w:numPr>
        <w:spacing w:line="560" w:lineRule="exact"/>
        <w:ind w:firstLine="420" w:firstLineChars="200"/>
        <w:jc w:val="left"/>
        <w:rPr>
          <w:rFonts w:ascii="CESI仿宋-GB2312" w:eastAsia="CESI仿宋-GB2312" w:hAnsi="CESI仿宋-GB2312" w:cs="CESI仿宋-GB2312" w:hint="eastAsia"/>
          <w:b w:val="0"/>
          <w:bCs w:val="0"/>
          <w:sz w:val="24"/>
          <w:highlight w:val="none"/>
        </w:rPr>
      </w:pP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须按照甲方要求，根据服务人员岗位数量配备相应的巡防装备，包括但不限于服装（含肩章）、帽子、反光衣、防寒服、鞋子等巡防装备，装备规格须符合行业标准，装备尺寸须符合人员尺码。根据甲方要求，</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须每季度对巡防装备进行检查，对于不符合标准、不符合规格、损坏等无法使用的装备进行更换，保障装备数量与质量，产生费用由</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承担。若</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提供的巡防装备未能符合相关标准与规格，甲方有权要求</w:t>
      </w:r>
      <w:r>
        <w:rPr>
          <w:rFonts w:ascii="CESI仿宋-GB2312" w:eastAsia="CESI仿宋-GB2312" w:hAnsi="CESI仿宋-GB2312" w:cs="CESI仿宋-GB2312" w:hint="default"/>
          <w:color w:val="000000"/>
          <w:sz w:val="24"/>
          <w:szCs w:val="24"/>
          <w:highlight w:val="none"/>
          <w:lang w:val="en-US" w:eastAsia="zh-CN"/>
        </w:rPr>
        <w:t>乙方</w:t>
      </w:r>
      <w:r>
        <w:rPr>
          <w:rFonts w:ascii="CESI仿宋-GB2312" w:eastAsia="CESI仿宋-GB2312" w:hAnsi="CESI仿宋-GB2312" w:cs="CESI仿宋-GB2312" w:hint="eastAsia"/>
          <w:color w:val="000000"/>
          <w:sz w:val="24"/>
          <w:szCs w:val="24"/>
          <w:highlight w:val="none"/>
          <w:lang w:eastAsia="zh-CN"/>
        </w:rPr>
        <w:t>更换巡防装备。</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第六条  甲方权利、义务和责任</w:t>
      </w:r>
    </w:p>
    <w:p>
      <w:pPr>
        <w:numPr>
          <w:ilvl w:val="255"/>
          <w:numId w:val="0"/>
        </w:numPr>
        <w:spacing w:line="560" w:lineRule="exact"/>
        <w:ind w:left="0"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（一）权利</w:t>
      </w:r>
    </w:p>
    <w:p>
      <w:pPr>
        <w:numPr>
          <w:ilvl w:val="255"/>
          <w:numId w:val="0"/>
        </w:numPr>
        <w:spacing w:line="560" w:lineRule="exact"/>
        <w:ind w:left="0" w:firstLine="420" w:firstLineChars="200"/>
        <w:jc w:val="left"/>
        <w:rPr>
          <w:rFonts w:ascii="CESI仿宋-GB2312" w:eastAsia="CESI仿宋-GB2312" w:hAnsi="CESI仿宋-GB2312" w:cs="CESI仿宋-GB2312" w:hint="default"/>
          <w:color w:val="000000"/>
          <w:sz w:val="24"/>
          <w:szCs w:val="24"/>
          <w:highlight w:val="none"/>
          <w:lang w:val="en-US" w:eastAsia="zh-CN"/>
        </w:rPr>
      </w:pPr>
      <w:r>
        <w:rPr>
          <w:rFonts w:ascii="CESI仿宋-GB2312" w:eastAsia="CESI仿宋-GB2312" w:hAnsi="CESI仿宋-GB2312" w:cs="CESI仿宋-GB2312" w:hint="eastAsia"/>
          <w:color w:val="000000"/>
          <w:sz w:val="24"/>
          <w:szCs w:val="24"/>
          <w:highlight w:val="none"/>
          <w:lang w:val="en-US" w:eastAsia="zh-CN"/>
        </w:rPr>
        <w:t>1.甲方有权向乙方了解、掌握本项目工作进展情况及相关内容。</w:t>
      </w:r>
    </w:p>
    <w:p>
      <w:pPr>
        <w:numPr>
          <w:ilvl w:val="255"/>
          <w:numId w:val="0"/>
        </w:numPr>
        <w:spacing w:line="560" w:lineRule="exact"/>
        <w:ind w:left="0" w:firstLine="420" w:firstLineChars="200"/>
        <w:jc w:val="left"/>
        <w:rPr>
          <w:rFonts w:ascii="CESI仿宋-GB2312" w:eastAsia="CESI仿宋-GB2312" w:hAnsi="CESI仿宋-GB2312" w:cs="CESI仿宋-GB2312" w:hint="default"/>
          <w:color w:val="000000"/>
          <w:sz w:val="24"/>
          <w:szCs w:val="24"/>
          <w:highlight w:val="none"/>
          <w:lang w:val="en-US" w:eastAsia="zh-CN"/>
        </w:rPr>
      </w:pPr>
      <w:r>
        <w:rPr>
          <w:rFonts w:ascii="CESI仿宋-GB2312" w:eastAsia="CESI仿宋-GB2312" w:hAnsi="CESI仿宋-GB2312" w:cs="CESI仿宋-GB2312" w:hint="eastAsia"/>
          <w:color w:val="000000"/>
          <w:sz w:val="24"/>
          <w:szCs w:val="24"/>
          <w:highlight w:val="none"/>
          <w:lang w:val="en-US" w:eastAsia="zh-CN"/>
        </w:rPr>
        <w:t>2.甲方有权监督乙方履行本合同，确保乙方按照要求开展相关工作。</w:t>
      </w:r>
    </w:p>
    <w:p>
      <w:pPr>
        <w:numPr>
          <w:ilvl w:val="255"/>
          <w:numId w:val="0"/>
        </w:numPr>
        <w:spacing w:line="560" w:lineRule="exact"/>
        <w:ind w:left="0" w:firstLine="420" w:firstLineChars="200"/>
        <w:jc w:val="left"/>
        <w:rPr>
          <w:rFonts w:ascii="CESI仿宋-GB2312" w:eastAsia="CESI仿宋-GB2312" w:hAnsi="CESI仿宋-GB2312" w:cs="CESI仿宋-GB2312" w:hint="eastAsia"/>
          <w:color w:val="000000"/>
          <w:sz w:val="24"/>
          <w:szCs w:val="24"/>
          <w:highlight w:val="none"/>
          <w:lang w:eastAsia="zh-CN"/>
        </w:rPr>
      </w:pPr>
      <w:r>
        <w:rPr>
          <w:rFonts w:ascii="CESI仿宋-GB2312" w:eastAsia="CESI仿宋-GB2312" w:hAnsi="CESI仿宋-GB2312" w:cs="CESI仿宋-GB2312" w:hint="eastAsia"/>
          <w:color w:val="000000"/>
          <w:sz w:val="24"/>
          <w:szCs w:val="24"/>
          <w:highlight w:val="none"/>
          <w:lang w:val="en-US" w:eastAsia="zh-CN"/>
        </w:rPr>
        <w:t>3.</w:t>
      </w:r>
      <w:r>
        <w:rPr>
          <w:rFonts w:ascii="CESI仿宋-GB2312" w:eastAsia="CESI仿宋-GB2312" w:hAnsi="CESI仿宋-GB2312" w:cs="CESI仿宋-GB2312" w:hint="eastAsia"/>
          <w:color w:val="000000"/>
          <w:sz w:val="24"/>
          <w:szCs w:val="24"/>
          <w:highlight w:val="none"/>
          <w:lang w:eastAsia="zh-CN"/>
        </w:rPr>
        <w:t>甲方有权按照本单位的规章制度和岗位职责，安排服务人员到指定岗位工作，对服务人员的日常工作进行管理监督。</w:t>
      </w:r>
    </w:p>
    <w:p>
      <w:pPr>
        <w:numPr>
          <w:ilvl w:val="255"/>
          <w:numId w:val="0"/>
        </w:numPr>
        <w:spacing w:line="560" w:lineRule="exact"/>
        <w:ind w:left="0" w:firstLine="420" w:firstLineChars="200"/>
        <w:jc w:val="left"/>
        <w:rPr>
          <w:rFonts w:ascii="CESI仿宋-GB2312" w:eastAsia="CESI仿宋-GB2312" w:hAnsi="CESI仿宋-GB2312" w:cs="CESI仿宋-GB2312" w:hint="eastAsia"/>
          <w:color w:val="000000"/>
          <w:sz w:val="24"/>
          <w:szCs w:val="24"/>
          <w:highlight w:val="none"/>
          <w:lang w:val="en-US" w:eastAsia="zh-CN"/>
        </w:rPr>
      </w:pPr>
      <w:r>
        <w:rPr>
          <w:rFonts w:ascii="CESI仿宋-GB2312" w:eastAsia="CESI仿宋-GB2312" w:hAnsi="CESI仿宋-GB2312" w:cs="CESI仿宋-GB2312" w:hint="eastAsia"/>
          <w:color w:val="000000"/>
          <w:sz w:val="24"/>
          <w:szCs w:val="24"/>
          <w:highlight w:val="none"/>
          <w:lang w:val="en-US" w:eastAsia="zh-CN"/>
        </w:rPr>
        <w:t>4.甲方有权要求乙方更换不称职、不符合要求、不能胜任工作的项目相关人员，乙方应妥善处理与服务人员之间的劳动纠纷，自行承担相应责任。</w:t>
      </w:r>
    </w:p>
    <w:p>
      <w:pPr>
        <w:numPr>
          <w:ilvl w:val="255"/>
          <w:numId w:val="0"/>
        </w:numPr>
        <w:spacing w:line="560" w:lineRule="exact"/>
        <w:ind w:left="0" w:firstLine="420" w:firstLineChars="200"/>
        <w:jc w:val="left"/>
        <w:rPr>
          <w:rFonts w:ascii="CESI仿宋-GB2312" w:eastAsia="CESI仿宋-GB2312" w:hAnsi="CESI仿宋-GB2312" w:cs="CESI仿宋-GB2312" w:hint="eastAsia"/>
          <w:color w:val="000000"/>
          <w:sz w:val="24"/>
          <w:szCs w:val="24"/>
          <w:highlight w:val="none"/>
          <w:lang w:eastAsia="zh-CN"/>
        </w:rPr>
      </w:pPr>
      <w:r>
        <w:rPr>
          <w:rFonts w:ascii="CESI仿宋-GB2312" w:eastAsia="CESI仿宋-GB2312" w:hAnsi="CESI仿宋-GB2312" w:cs="CESI仿宋-GB2312" w:hint="eastAsia"/>
          <w:color w:val="000000"/>
          <w:sz w:val="24"/>
          <w:highlight w:val="none"/>
          <w:lang w:val="en-US" w:eastAsia="zh-CN"/>
        </w:rPr>
        <w:t>5.</w:t>
      </w:r>
      <w:r>
        <w:rPr>
          <w:rFonts w:ascii="CESI仿宋-GB2312" w:eastAsia="CESI仿宋-GB2312" w:hAnsi="CESI仿宋-GB2312" w:cs="CESI仿宋-GB2312" w:hint="eastAsia"/>
          <w:color w:val="000000"/>
          <w:sz w:val="24"/>
          <w:highlight w:val="none"/>
        </w:rPr>
        <w:t>乙方出现转包、分包行时，甲方有权单方要求解除合同并进行相应处理，相关后果由乙方承担，并赔偿甲方因此收到的一切损失。</w:t>
      </w:r>
    </w:p>
    <w:p>
      <w:pPr>
        <w:numPr>
          <w:ilvl w:val="255"/>
          <w:numId w:val="0"/>
        </w:numPr>
        <w:spacing w:line="560" w:lineRule="exact"/>
        <w:ind w:left="0"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（二）义务</w:t>
      </w:r>
    </w:p>
    <w:p>
      <w:pPr>
        <w:numPr>
          <w:ilvl w:val="0"/>
          <w:numId w:val="0"/>
        </w:numPr>
        <w:spacing w:line="560" w:lineRule="exact"/>
        <w:ind w:firstLine="420" w:firstLineChars="200"/>
        <w:jc w:val="left"/>
        <w:rPr>
          <w:rFonts w:ascii="CESI仿宋-GB2312" w:eastAsia="CESI仿宋-GB2312" w:hAnsi="CESI仿宋-GB2312" w:cs="CESI仿宋-GB2312" w:hint="eastAsia"/>
          <w:color w:val="000000"/>
          <w:sz w:val="24"/>
          <w:szCs w:val="24"/>
          <w:highlight w:val="none"/>
          <w:lang w:eastAsia="zh-CN"/>
        </w:rPr>
      </w:pPr>
      <w:r>
        <w:rPr>
          <w:rFonts w:ascii="CESI仿宋-GB2312" w:eastAsia="CESI仿宋-GB2312" w:hAnsi="CESI仿宋-GB2312" w:cs="CESI仿宋-GB2312" w:hint="default"/>
          <w:color w:val="000000"/>
          <w:sz w:val="24"/>
          <w:szCs w:val="24"/>
          <w:highlight w:val="none"/>
          <w:lang w:eastAsia="zh-CN"/>
        </w:rPr>
        <w:t>1</w:t>
      </w:r>
      <w:r>
        <w:rPr>
          <w:rFonts w:ascii="CESI仿宋-GB2312" w:eastAsia="CESI仿宋-GB2312" w:hAnsi="CESI仿宋-GB2312" w:cs="CESI仿宋-GB2312" w:hint="eastAsia"/>
          <w:color w:val="000000"/>
          <w:sz w:val="24"/>
          <w:szCs w:val="24"/>
          <w:highlight w:val="none"/>
          <w:lang w:val="en-US" w:eastAsia="zh-CN"/>
        </w:rPr>
        <w:t>.</w:t>
      </w:r>
      <w:r>
        <w:rPr>
          <w:rFonts w:ascii="CESI仿宋-GB2312" w:eastAsia="CESI仿宋-GB2312" w:hAnsi="CESI仿宋-GB2312" w:cs="CESI仿宋-GB2312" w:hint="eastAsia"/>
          <w:color w:val="000000"/>
          <w:sz w:val="24"/>
          <w:szCs w:val="24"/>
          <w:highlight w:val="none"/>
          <w:lang w:eastAsia="zh-CN"/>
        </w:rPr>
        <w:t>甲方应清晰、明确地阐述本项目的具体要求、</w:t>
      </w:r>
      <w:r>
        <w:rPr>
          <w:rFonts w:ascii="CESI仿宋-GB2312" w:eastAsia="CESI仿宋-GB2312" w:hAnsi="CESI仿宋-GB2312" w:cs="CESI仿宋-GB2312" w:hint="eastAsia"/>
          <w:color w:val="000000"/>
          <w:sz w:val="24"/>
          <w:szCs w:val="24"/>
          <w:highlight w:val="none"/>
          <w:lang w:val="en-US" w:eastAsia="zh-CN"/>
        </w:rPr>
        <w:t>工作内容</w:t>
      </w:r>
      <w:r>
        <w:rPr>
          <w:rFonts w:ascii="CESI仿宋-GB2312" w:eastAsia="CESI仿宋-GB2312" w:hAnsi="CESI仿宋-GB2312" w:cs="CESI仿宋-GB2312" w:hint="eastAsia"/>
          <w:color w:val="000000"/>
          <w:sz w:val="24"/>
          <w:szCs w:val="24"/>
          <w:highlight w:val="none"/>
          <w:lang w:eastAsia="zh-CN"/>
        </w:rPr>
        <w:t>、</w:t>
      </w:r>
      <w:r>
        <w:rPr>
          <w:rFonts w:ascii="CESI仿宋-GB2312" w:eastAsia="CESI仿宋-GB2312" w:hAnsi="CESI仿宋-GB2312" w:cs="CESI仿宋-GB2312" w:hint="eastAsia"/>
          <w:color w:val="000000"/>
          <w:sz w:val="24"/>
          <w:szCs w:val="24"/>
          <w:highlight w:val="none"/>
          <w:lang w:val="en-US" w:eastAsia="zh-CN"/>
        </w:rPr>
        <w:t>工作范围，应完成的目标及</w:t>
      </w:r>
      <w:r>
        <w:rPr>
          <w:rFonts w:ascii="CESI仿宋-GB2312" w:eastAsia="CESI仿宋-GB2312" w:hAnsi="CESI仿宋-GB2312" w:cs="CESI仿宋-GB2312" w:hint="eastAsia"/>
          <w:color w:val="000000"/>
          <w:sz w:val="24"/>
          <w:szCs w:val="24"/>
          <w:highlight w:val="none"/>
          <w:lang w:eastAsia="zh-CN"/>
        </w:rPr>
        <w:t>成果等，以便乙方能够准确理解，制定相应的计划</w:t>
      </w:r>
      <w:r>
        <w:rPr>
          <w:rFonts w:ascii="CESI仿宋-GB2312" w:eastAsia="CESI仿宋-GB2312" w:hAnsi="CESI仿宋-GB2312" w:cs="CESI仿宋-GB2312" w:hint="eastAsia"/>
          <w:color w:val="000000"/>
          <w:sz w:val="24"/>
          <w:szCs w:val="24"/>
          <w:highlight w:val="none"/>
          <w:lang w:val="en-US" w:eastAsia="zh-CN"/>
        </w:rPr>
        <w:t>并实施</w:t>
      </w:r>
      <w:r>
        <w:rPr>
          <w:rFonts w:ascii="CESI仿宋-GB2312" w:eastAsia="CESI仿宋-GB2312" w:hAnsi="CESI仿宋-GB2312" w:cs="CESI仿宋-GB2312" w:hint="eastAsia"/>
          <w:color w:val="000000"/>
          <w:sz w:val="24"/>
          <w:szCs w:val="24"/>
          <w:highlight w:val="none"/>
          <w:lang w:eastAsia="zh-CN"/>
        </w:rPr>
        <w:t>。</w:t>
      </w:r>
    </w:p>
    <w:p>
      <w:pPr>
        <w:numPr>
          <w:ilvl w:val="0"/>
          <w:numId w:val="0"/>
        </w:numPr>
        <w:spacing w:line="560" w:lineRule="exact"/>
        <w:ind w:firstLine="420" w:firstLineChars="200"/>
        <w:jc w:val="left"/>
        <w:rPr>
          <w:rFonts w:ascii="CESI仿宋-GB2312" w:eastAsia="CESI仿宋-GB2312" w:hAnsi="CESI仿宋-GB2312" w:cs="CESI仿宋-GB2312" w:hint="default"/>
          <w:color w:val="000000"/>
          <w:sz w:val="24"/>
          <w:szCs w:val="24"/>
          <w:highlight w:val="none"/>
          <w:lang w:val="en-US" w:eastAsia="zh-CN"/>
        </w:rPr>
      </w:pPr>
      <w:r>
        <w:rPr>
          <w:rFonts w:ascii="CESI仿宋-GB2312" w:eastAsia="CESI仿宋-GB2312" w:hAnsi="CESI仿宋-GB2312" w:cs="CESI仿宋-GB2312" w:hint="eastAsia"/>
          <w:color w:val="000000"/>
          <w:sz w:val="24"/>
          <w:szCs w:val="24"/>
          <w:highlight w:val="none"/>
          <w:lang w:val="en-US" w:eastAsia="zh-CN"/>
        </w:rPr>
        <w:t>2.甲方应向乙方提供有关大鹏半岛市级自然保护区的相关信息，包括但不限于地形地貌、植被分布、现有隐患等，以便乙方能够针对性地开展相关工作。</w:t>
      </w:r>
    </w:p>
    <w:p>
      <w:pPr>
        <w:numPr>
          <w:ilvl w:val="0"/>
          <w:numId w:val="0"/>
        </w:numPr>
        <w:spacing w:line="560" w:lineRule="exact"/>
        <w:ind w:firstLine="420" w:firstLineChars="200"/>
        <w:jc w:val="left"/>
        <w:rPr>
          <w:rFonts w:ascii="CESI仿宋-GB2312" w:eastAsia="CESI仿宋-GB2312" w:hAnsi="CESI仿宋-GB2312" w:cs="CESI仿宋-GB2312" w:hint="eastAsia"/>
          <w:color w:val="000000"/>
          <w:sz w:val="24"/>
          <w:szCs w:val="24"/>
          <w:highlight w:val="none"/>
          <w:lang w:eastAsia="zh-CN"/>
        </w:rPr>
      </w:pPr>
      <w:r>
        <w:rPr>
          <w:rFonts w:ascii="CESI仿宋-GB2312" w:eastAsia="CESI仿宋-GB2312" w:hAnsi="CESI仿宋-GB2312" w:cs="CESI仿宋-GB2312" w:hint="eastAsia"/>
          <w:color w:val="000000"/>
          <w:sz w:val="24"/>
          <w:szCs w:val="24"/>
          <w:highlight w:val="none"/>
          <w:lang w:val="en-US" w:eastAsia="zh-CN"/>
        </w:rPr>
        <w:t>3.</w:t>
      </w:r>
      <w:r>
        <w:rPr>
          <w:rFonts w:ascii="CESI仿宋-GB2312" w:eastAsia="CESI仿宋-GB2312" w:hAnsi="CESI仿宋-GB2312" w:cs="CESI仿宋-GB2312" w:hint="eastAsia"/>
          <w:color w:val="000000"/>
          <w:sz w:val="24"/>
          <w:szCs w:val="24"/>
          <w:highlight w:val="none"/>
          <w:lang w:eastAsia="zh-CN"/>
        </w:rPr>
        <w:t>甲方按本合同约定的服务费及支付方式，每月收到乙方提供的相关支付材料后，按照甲方审批流程通过后向乙方支付当月服务费。如遇特殊情况，甲方可适当调整支付进度。</w:t>
      </w:r>
    </w:p>
    <w:p>
      <w:pPr>
        <w:numPr>
          <w:ilvl w:val="0"/>
          <w:numId w:val="0"/>
        </w:numPr>
        <w:spacing w:line="560" w:lineRule="exact"/>
        <w:ind w:firstLine="420" w:firstLineChars="200"/>
        <w:jc w:val="left"/>
        <w:rPr>
          <w:rFonts w:ascii="CESI仿宋-GB2312" w:eastAsia="CESI仿宋-GB2312" w:hAnsi="CESI仿宋-GB2312" w:cs="CESI仿宋-GB2312" w:hint="eastAsia"/>
          <w:b/>
          <w:bCs/>
          <w:color w:val="000000"/>
          <w:sz w:val="24"/>
          <w:szCs w:val="24"/>
          <w:highlight w:val="none"/>
          <w:lang w:eastAsia="zh-CN"/>
        </w:rPr>
      </w:pPr>
      <w:r>
        <w:rPr>
          <w:rFonts w:ascii="CESI仿宋-GB2312" w:eastAsia="CESI仿宋-GB2312" w:hAnsi="CESI仿宋-GB2312" w:cs="CESI仿宋-GB2312" w:hint="eastAsia"/>
          <w:b/>
          <w:bCs/>
          <w:color w:val="000000"/>
          <w:sz w:val="24"/>
          <w:szCs w:val="24"/>
          <w:highlight w:val="none"/>
          <w:lang w:eastAsia="zh-CN"/>
        </w:rPr>
        <w:t>（三）责任</w:t>
      </w:r>
    </w:p>
    <w:p>
      <w:pPr>
        <w:numPr>
          <w:ilvl w:val="0"/>
          <w:numId w:val="0"/>
        </w:numPr>
        <w:spacing w:line="560" w:lineRule="exact"/>
        <w:ind w:firstLine="420" w:firstLineChars="200"/>
        <w:jc w:val="left"/>
        <w:rPr>
          <w:rFonts w:hint="eastAsia"/>
          <w:highlight w:val="none"/>
          <w:lang w:eastAsia="zh-CN"/>
        </w:rPr>
      </w:pPr>
      <w:r>
        <w:rPr>
          <w:rFonts w:ascii="CESI仿宋-GB2312" w:eastAsia="CESI仿宋-GB2312" w:hAnsi="CESI仿宋-GB2312" w:cs="CESI仿宋-GB2312" w:hint="eastAsia"/>
          <w:color w:val="000000"/>
          <w:sz w:val="24"/>
          <w:highlight w:val="none"/>
        </w:rPr>
        <w:t>甲方向乙方提出赔偿要求不能成立时，则应补偿由于该赔偿或其他要求所导致乙方的各种费用的支出。</w:t>
      </w:r>
    </w:p>
    <w:p>
      <w:pPr>
        <w:spacing w:line="560" w:lineRule="exact"/>
        <w:ind w:firstLine="420" w:firstLineChars="200"/>
        <w:rPr>
          <w:rFonts w:ascii="CESI仿宋-GB2312" w:eastAsia="CESI仿宋-GB2312" w:hAnsi="CESI仿宋-GB2312" w:cs="CESI仿宋-GB2312" w:hint="eastAsia"/>
          <w:b w:val="0"/>
          <w:bCs w:val="0"/>
          <w:sz w:val="24"/>
          <w:highlight w:val="none"/>
          <w:lang w:val="en-US" w:eastAsia="zh-CN"/>
        </w:rPr>
      </w:pPr>
      <w:r>
        <w:rPr>
          <w:rFonts w:ascii="CESI仿宋-GB2312" w:eastAsia="CESI仿宋-GB2312" w:hAnsi="CESI仿宋-GB2312" w:cs="CESI仿宋-GB2312" w:hint="eastAsia"/>
          <w:b/>
          <w:bCs/>
          <w:sz w:val="24"/>
          <w:highlight w:val="none"/>
          <w:lang w:val="en-US" w:eastAsia="zh-CN"/>
        </w:rPr>
        <w:t>第七条  乙方权利、义务和责任</w:t>
      </w:r>
    </w:p>
    <w:p>
      <w:pPr>
        <w:pStyle w:val="BodyText"/>
        <w:spacing w:line="560" w:lineRule="exact"/>
        <w:ind w:firstLine="420" w:firstLineChars="200"/>
        <w:rPr>
          <w:rFonts w:ascii="CESI仿宋-GB2312" w:eastAsia="CESI仿宋-GB2312" w:hAnsi="CESI仿宋-GB2312" w:cs="CESI仿宋-GB2312" w:hint="eastAsia"/>
          <w:b/>
          <w:bCs/>
          <w:highlight w:val="none"/>
          <w:lang w:eastAsia="zh-CN"/>
        </w:rPr>
      </w:pPr>
      <w:r>
        <w:rPr>
          <w:rFonts w:ascii="CESI仿宋-GB2312" w:eastAsia="CESI仿宋-GB2312" w:hAnsi="CESI仿宋-GB2312" w:cs="CESI仿宋-GB2312" w:hint="eastAsia"/>
          <w:b/>
          <w:bCs/>
          <w:highlight w:val="none"/>
          <w:lang w:eastAsia="zh-CN"/>
        </w:rPr>
        <w:t>（一）权利</w:t>
      </w:r>
    </w:p>
    <w:p>
      <w:pPr>
        <w:pStyle w:val="BodyText2"/>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1.乙方在本项目服务过程中，如甲方提供的资料不明确时可向甲方提出书面报告。</w:t>
      </w:r>
    </w:p>
    <w:p>
      <w:pPr>
        <w:pStyle w:val="BodyText2"/>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2.乙方有权在甲方未履行合同义务或存在其他违约行为时，要求甲方进行整改。</w:t>
      </w:r>
    </w:p>
    <w:p>
      <w:pPr>
        <w:pStyle w:val="BodyText2"/>
        <w:spacing w:line="560" w:lineRule="exact"/>
        <w:ind w:firstLine="420" w:firstLineChars="200"/>
        <w:rPr>
          <w:rFonts w:ascii="CESI仿宋-GB2312" w:eastAsia="CESI仿宋-GB2312" w:hAnsi="CESI仿宋-GB2312" w:cs="CESI仿宋-GB2312" w:hint="default"/>
          <w:b/>
          <w:bCs/>
          <w:highlight w:val="none"/>
          <w:lang w:val="en-US" w:eastAsia="zh-CN"/>
        </w:rPr>
      </w:pPr>
      <w:r>
        <w:rPr>
          <w:rFonts w:ascii="CESI仿宋-GB2312" w:eastAsia="CESI仿宋-GB2312" w:hAnsi="CESI仿宋-GB2312" w:cs="CESI仿宋-GB2312" w:hint="eastAsia"/>
          <w:b/>
          <w:bCs/>
          <w:highlight w:val="none"/>
          <w:lang w:val="en-US" w:eastAsia="zh-CN"/>
        </w:rPr>
        <w:t>（二）义务</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1.乙方须按照XXXXXXXXXXXXX号招标文件、投标文件、乙方承诺、本合同和甲方制定的有关履行本合同的规章制度的要求按期完成本项目服务工作。</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2.乙方负责本项目的实施，保证项目的进度，并满足验收相关标准，按合同要求向甲方提供相关资料。</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3.</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须落实文明管理服务的措施，提供文明优质的服务</w:t>
      </w:r>
      <w:r>
        <w:rPr>
          <w:rFonts w:ascii="CESI仿宋-GB2312" w:eastAsia="CESI仿宋-GB2312" w:hAnsi="CESI仿宋-GB2312" w:cs="CESI仿宋-GB2312" w:hint="eastAsia"/>
          <w:b w:val="0"/>
          <w:bCs w:val="0"/>
          <w:highlight w:val="none"/>
          <w:lang w:eastAsia="zh-CN"/>
        </w:rPr>
        <w:t>，确保自然保护区的安全稳定</w:t>
      </w:r>
      <w:r>
        <w:rPr>
          <w:rFonts w:ascii="CESI仿宋-GB2312" w:eastAsia="CESI仿宋-GB2312" w:hAnsi="CESI仿宋-GB2312" w:cs="CESI仿宋-GB2312" w:hint="eastAsia"/>
          <w:b w:val="0"/>
          <w:bCs w:val="0"/>
          <w:highlight w:val="none"/>
        </w:rPr>
        <w:t>。在服务过程中，</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须服从</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的合理</w:t>
      </w:r>
      <w:r>
        <w:rPr>
          <w:rFonts w:ascii="CESI仿宋-GB2312" w:eastAsia="CESI仿宋-GB2312" w:hAnsi="CESI仿宋-GB2312" w:cs="CESI仿宋-GB2312" w:hint="eastAsia"/>
          <w:b w:val="0"/>
          <w:bCs w:val="0"/>
          <w:highlight w:val="none"/>
          <w:lang w:eastAsia="zh-CN"/>
        </w:rPr>
        <w:t>安排</w:t>
      </w:r>
      <w:r>
        <w:rPr>
          <w:rFonts w:ascii="CESI仿宋-GB2312" w:eastAsia="CESI仿宋-GB2312" w:hAnsi="CESI仿宋-GB2312" w:cs="CESI仿宋-GB2312" w:hint="eastAsia"/>
          <w:b w:val="0"/>
          <w:bCs w:val="0"/>
          <w:highlight w:val="none"/>
        </w:rPr>
        <w:t>，服务人员必须服从</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管理。</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4.乙方在履行合同期间或合同规定期限内，不得泄露与本合同规定业务活动有关的保密资料。</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5.</w:t>
      </w:r>
      <w:r>
        <w:rPr>
          <w:rFonts w:ascii="CESI仿宋-GB2312" w:eastAsia="CESI仿宋-GB2312" w:hAnsi="CESI仿宋-GB2312" w:cs="CESI仿宋-GB2312" w:hint="eastAsia"/>
          <w:b w:val="0"/>
          <w:bCs w:val="0"/>
          <w:highlight w:val="none"/>
          <w:lang w:eastAsia="zh-CN"/>
        </w:rPr>
        <w:t>乙方须严格遵守项目投标文件中报价表的要求与承诺，未遵守的，甲方有权要求乙方立即改正，并有权解除合同，向政府采购主管部门上报乙方履约情况，对乙方进行处罚。</w:t>
      </w:r>
    </w:p>
    <w:p>
      <w:pPr>
        <w:pStyle w:val="BodyText"/>
        <w:spacing w:line="560" w:lineRule="exact"/>
        <w:ind w:firstLine="420" w:firstLineChars="200"/>
        <w:rPr>
          <w:rFonts w:ascii="CESI仿宋-GB2312" w:eastAsia="CESI仿宋-GB2312" w:hAnsi="CESI仿宋-GB2312" w:cs="CESI仿宋-GB2312" w:hint="eastAsia"/>
          <w:b w:val="0"/>
          <w:bCs w:val="0"/>
          <w:highlight w:val="none"/>
          <w:lang w:eastAsia="zh-CN"/>
        </w:rPr>
      </w:pPr>
      <w:r>
        <w:rPr>
          <w:rFonts w:ascii="CESI仿宋-GB2312" w:eastAsia="CESI仿宋-GB2312" w:hAnsi="CESI仿宋-GB2312" w:cs="CESI仿宋-GB2312" w:hint="eastAsia"/>
          <w:b w:val="0"/>
          <w:bCs w:val="0"/>
          <w:highlight w:val="none"/>
          <w:lang w:val="en-US" w:eastAsia="zh-CN"/>
        </w:rPr>
        <w:t>6.</w:t>
      </w:r>
      <w:r>
        <w:rPr>
          <w:rFonts w:ascii="CESI仿宋-GB2312" w:eastAsia="CESI仿宋-GB2312" w:hAnsi="CESI仿宋-GB2312" w:cs="CESI仿宋-GB2312" w:hint="eastAsia"/>
          <w:b w:val="0"/>
          <w:bCs w:val="0"/>
          <w:highlight w:val="none"/>
          <w:lang w:eastAsia="zh-CN"/>
        </w:rPr>
        <w:t>合同履行期间或期满后，乙方须无条件配合本项目后续审计等相关工作，确保本项目的合规性和准确性。</w:t>
      </w:r>
    </w:p>
    <w:p>
      <w:pPr>
        <w:pStyle w:val="BodyText2"/>
        <w:spacing w:line="560" w:lineRule="exact"/>
        <w:ind w:firstLine="420" w:firstLineChars="200"/>
        <w:rPr>
          <w:rFonts w:ascii="CESI仿宋-GB2312" w:eastAsia="CESI仿宋-GB2312" w:hAnsi="CESI仿宋-GB2312" w:cs="CESI仿宋-GB2312" w:hint="eastAsia"/>
          <w:b/>
          <w:bCs/>
          <w:highlight w:val="none"/>
          <w:lang w:eastAsia="zh-CN"/>
        </w:rPr>
      </w:pPr>
      <w:r>
        <w:rPr>
          <w:rFonts w:ascii="CESI仿宋-GB2312" w:eastAsia="CESI仿宋-GB2312" w:hAnsi="CESI仿宋-GB2312" w:cs="CESI仿宋-GB2312" w:hint="eastAsia"/>
          <w:b/>
          <w:bCs/>
          <w:highlight w:val="none"/>
          <w:lang w:eastAsia="zh-CN"/>
        </w:rPr>
        <w:t>（三）责任</w:t>
      </w:r>
    </w:p>
    <w:p>
      <w:pPr>
        <w:pStyle w:val="BodyText2"/>
        <w:spacing w:line="560" w:lineRule="exact"/>
        <w:ind w:firstLine="420" w:firstLineChars="200"/>
        <w:rPr>
          <w:rFonts w:ascii="CESI仿宋-GB2312" w:eastAsia="CESI仿宋-GB2312" w:hAnsi="CESI仿宋-GB2312" w:cs="CESI仿宋-GB2312" w:hint="eastAsia"/>
          <w:highlight w:val="none"/>
        </w:rPr>
      </w:pPr>
      <w:r>
        <w:rPr>
          <w:rFonts w:ascii="CESI仿宋-GB2312" w:eastAsia="CESI仿宋-GB2312" w:hAnsi="CESI仿宋-GB2312" w:cs="CESI仿宋-GB2312" w:hint="eastAsia"/>
          <w:highlight w:val="none"/>
          <w:lang w:val="en-US" w:eastAsia="zh-CN"/>
        </w:rPr>
        <w:t>1.</w:t>
      </w:r>
      <w:r>
        <w:rPr>
          <w:rFonts w:ascii="CESI仿宋-GB2312" w:eastAsia="CESI仿宋-GB2312" w:hAnsi="CESI仿宋-GB2312" w:cs="CESI仿宋-GB2312" w:hint="eastAsia"/>
          <w:highlight w:val="none"/>
        </w:rPr>
        <w:t>乙方</w:t>
      </w:r>
      <w:r>
        <w:rPr>
          <w:rFonts w:ascii="CESI仿宋-GB2312" w:eastAsia="CESI仿宋-GB2312" w:hAnsi="CESI仿宋-GB2312" w:cs="CESI仿宋-GB2312" w:hint="eastAsia"/>
          <w:highlight w:val="none"/>
          <w:lang w:eastAsia="zh-CN"/>
        </w:rPr>
        <w:t>在</w:t>
      </w:r>
      <w:r>
        <w:rPr>
          <w:rFonts w:ascii="CESI仿宋-GB2312" w:eastAsia="CESI仿宋-GB2312" w:hAnsi="CESI仿宋-GB2312" w:cs="CESI仿宋-GB2312" w:hint="eastAsia"/>
          <w:highlight w:val="none"/>
          <w:lang w:val="en-US" w:eastAsia="zh-CN"/>
        </w:rPr>
        <w:t>合同</w:t>
      </w:r>
      <w:r>
        <w:rPr>
          <w:rFonts w:ascii="CESI仿宋-GB2312" w:eastAsia="CESI仿宋-GB2312" w:hAnsi="CESI仿宋-GB2312" w:cs="CESI仿宋-GB2312" w:hint="eastAsia"/>
          <w:highlight w:val="none"/>
        </w:rPr>
        <w:t>期内，应当履行本合同中约定的乙方应履行的条约，因乙方的单方面过失造成的经济损失，应当向甲方进行赔偿。</w:t>
      </w:r>
    </w:p>
    <w:p>
      <w:pPr>
        <w:pStyle w:val="BodyText2"/>
        <w:spacing w:line="560" w:lineRule="exact"/>
        <w:ind w:firstLine="420" w:firstLineChars="200"/>
        <w:rPr>
          <w:rFonts w:ascii="CESI仿宋-GB2312" w:eastAsia="CESI仿宋-GB2312" w:hAnsi="CESI仿宋-GB2312" w:cs="CESI仿宋-GB2312" w:hint="eastAsia"/>
          <w:highlight w:val="none"/>
          <w:lang w:val="en-US" w:eastAsia="zh-CN"/>
        </w:rPr>
      </w:pPr>
      <w:r>
        <w:rPr>
          <w:rFonts w:ascii="CESI仿宋-GB2312" w:eastAsia="CESI仿宋-GB2312" w:hAnsi="CESI仿宋-GB2312" w:cs="CESI仿宋-GB2312" w:hint="eastAsia"/>
          <w:highlight w:val="none"/>
          <w:lang w:val="en-US" w:eastAsia="zh-CN"/>
        </w:rPr>
        <w:t>2.</w:t>
      </w:r>
      <w:r>
        <w:rPr>
          <w:rFonts w:ascii="CESI仿宋-GB2312" w:eastAsia="CESI仿宋-GB2312" w:hAnsi="CESI仿宋-GB2312" w:cs="CESI仿宋-GB2312" w:hint="eastAsia"/>
          <w:b w:val="0"/>
          <w:bCs w:val="0"/>
          <w:highlight w:val="none"/>
        </w:rPr>
        <w:t>因</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自身原因所引发的一切纠纷，</w:t>
      </w:r>
      <w:r>
        <w:rPr>
          <w:rFonts w:ascii="CESI仿宋-GB2312" w:eastAsia="CESI仿宋-GB2312" w:hAnsi="CESI仿宋-GB2312" w:cs="CESI仿宋-GB2312" w:hint="eastAsia"/>
          <w:b w:val="0"/>
          <w:bCs w:val="0"/>
          <w:highlight w:val="none"/>
          <w:lang w:val="en-US" w:eastAsia="zh-CN"/>
        </w:rPr>
        <w:t>均与甲方无关。</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lang w:val="en-US" w:eastAsia="zh-CN"/>
        </w:rPr>
        <w:t>负责解决所有纠纷，并承担</w:t>
      </w:r>
      <w:r>
        <w:rPr>
          <w:rFonts w:ascii="CESI仿宋-GB2312" w:eastAsia="CESI仿宋-GB2312" w:hAnsi="CESI仿宋-GB2312" w:cs="CESI仿宋-GB2312" w:hint="eastAsia"/>
          <w:b w:val="0"/>
          <w:bCs w:val="0"/>
          <w:highlight w:val="none"/>
        </w:rPr>
        <w:t>完全责任</w:t>
      </w:r>
      <w:r>
        <w:rPr>
          <w:rFonts w:ascii="CESI仿宋-GB2312" w:eastAsia="CESI仿宋-GB2312" w:hAnsi="CESI仿宋-GB2312" w:cs="CESI仿宋-GB2312" w:hint="eastAsia"/>
          <w:b w:val="0"/>
          <w:bCs w:val="0"/>
          <w:highlight w:val="none"/>
          <w:lang w:eastAsia="zh-CN"/>
        </w:rPr>
        <w:t>。</w:t>
      </w:r>
    </w:p>
    <w:p>
      <w:pPr>
        <w:pStyle w:val="BodyText2"/>
        <w:spacing w:line="560" w:lineRule="exact"/>
        <w:ind w:firstLine="420" w:firstLineChars="200"/>
        <w:rPr>
          <w:rFonts w:ascii="CESI仿宋-GB2312" w:eastAsia="CESI仿宋-GB2312" w:hAnsi="CESI仿宋-GB2312" w:cs="CESI仿宋-GB2312" w:hint="eastAsia"/>
          <w:highlight w:val="none"/>
        </w:rPr>
      </w:pPr>
      <w:r>
        <w:rPr>
          <w:rFonts w:ascii="CESI仿宋-GB2312" w:eastAsia="CESI仿宋-GB2312" w:hAnsi="CESI仿宋-GB2312" w:cs="CESI仿宋-GB2312" w:hint="eastAsia"/>
          <w:highlight w:val="none"/>
          <w:lang w:val="en-US" w:eastAsia="zh-CN"/>
        </w:rPr>
        <w:t>3.</w:t>
      </w:r>
      <w:r>
        <w:rPr>
          <w:rFonts w:ascii="CESI仿宋-GB2312" w:eastAsia="CESI仿宋-GB2312" w:hAnsi="CESI仿宋-GB2312" w:cs="CESI仿宋-GB2312" w:hint="eastAsia"/>
          <w:highlight w:val="none"/>
        </w:rPr>
        <w:t>乙方对甲方所提出的问题不能及时核对或答复，导致合同不能全部或部分履行，乙方应承担则责任。</w:t>
      </w:r>
    </w:p>
    <w:p>
      <w:pPr>
        <w:pStyle w:val="BodyText2"/>
        <w:spacing w:line="560" w:lineRule="exact"/>
        <w:ind w:firstLine="420" w:firstLineChars="200"/>
        <w:rPr>
          <w:rFonts w:ascii="CESI仿宋-GB2312" w:eastAsia="CESI仿宋-GB2312" w:hAnsi="CESI仿宋-GB2312" w:cs="CESI仿宋-GB2312" w:hint="eastAsia"/>
          <w:highlight w:val="none"/>
        </w:rPr>
      </w:pPr>
      <w:r>
        <w:rPr>
          <w:rFonts w:ascii="CESI仿宋-GB2312" w:eastAsia="CESI仿宋-GB2312" w:hAnsi="CESI仿宋-GB2312" w:cs="CESI仿宋-GB2312" w:hint="eastAsia"/>
          <w:highlight w:val="none"/>
          <w:lang w:val="en-US" w:eastAsia="zh-CN"/>
        </w:rPr>
        <w:t>4.</w:t>
      </w:r>
      <w:r>
        <w:rPr>
          <w:rFonts w:ascii="CESI仿宋-GB2312" w:eastAsia="CESI仿宋-GB2312" w:hAnsi="CESI仿宋-GB2312" w:cs="CESI仿宋-GB2312" w:hint="eastAsia"/>
          <w:highlight w:val="none"/>
        </w:rPr>
        <w:t>乙方向甲方提出赔偿要求不能成立时，则应补偿或其他要求所导致甲方的各种费用的支出。</w:t>
      </w:r>
    </w:p>
    <w:p>
      <w:pPr>
        <w:pStyle w:val="BodyText2"/>
        <w:spacing w:line="560" w:lineRule="exact"/>
        <w:ind w:firstLine="420" w:firstLineChars="200"/>
        <w:rPr>
          <w:rFonts w:ascii="CESI仿宋-GB2312" w:eastAsia="CESI仿宋-GB2312" w:hAnsi="CESI仿宋-GB2312" w:cs="CESI仿宋-GB2312" w:hint="default"/>
          <w:highlight w:val="none"/>
          <w:lang w:val="en-US" w:eastAsia="zh-CN"/>
        </w:rPr>
      </w:pPr>
      <w:r>
        <w:rPr>
          <w:rFonts w:ascii="CESI仿宋-GB2312" w:eastAsia="CESI仿宋-GB2312" w:hAnsi="CESI仿宋-GB2312" w:cs="CESI仿宋-GB2312" w:hint="eastAsia"/>
          <w:highlight w:val="none"/>
          <w:lang w:val="en-US" w:eastAsia="zh-CN"/>
        </w:rPr>
        <w:t>5.</w:t>
      </w:r>
      <w:r>
        <w:rPr>
          <w:rFonts w:ascii="CESI仿宋-GB2312" w:eastAsia="CESI仿宋-GB2312" w:hAnsi="CESI仿宋-GB2312" w:cs="CESI仿宋-GB2312" w:hint="eastAsia"/>
          <w:highlight w:val="none"/>
        </w:rPr>
        <w:t>乙方的</w:t>
      </w:r>
      <w:r>
        <w:rPr>
          <w:rFonts w:ascii="CESI仿宋-GB2312" w:eastAsia="CESI仿宋-GB2312" w:hAnsi="CESI仿宋-GB2312" w:cs="CESI仿宋-GB2312" w:hint="eastAsia"/>
          <w:highlight w:val="none"/>
          <w:lang w:eastAsia="zh-CN"/>
        </w:rPr>
        <w:t>服务</w:t>
      </w:r>
      <w:r>
        <w:rPr>
          <w:rFonts w:ascii="CESI仿宋-GB2312" w:eastAsia="CESI仿宋-GB2312" w:hAnsi="CESI仿宋-GB2312" w:cs="CESI仿宋-GB2312" w:hint="eastAsia"/>
          <w:highlight w:val="none"/>
        </w:rPr>
        <w:t>人员因履职不当造成的侵权或损失，由乙方承担法律责任及赔偿相关损失。</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val="en-US" w:eastAsia="zh-CN"/>
        </w:rPr>
        <w:t>6.</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应严格按照</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相关规定做好各项</w:t>
      </w:r>
      <w:r>
        <w:rPr>
          <w:rFonts w:ascii="CESI仿宋-GB2312" w:eastAsia="CESI仿宋-GB2312" w:hAnsi="CESI仿宋-GB2312" w:cs="CESI仿宋-GB2312" w:hint="eastAsia"/>
          <w:b w:val="0"/>
          <w:bCs w:val="0"/>
          <w:highlight w:val="none"/>
          <w:lang w:val="en-US" w:eastAsia="zh-CN"/>
        </w:rPr>
        <w:t>安全生产</w:t>
      </w:r>
      <w:r>
        <w:rPr>
          <w:rFonts w:ascii="CESI仿宋-GB2312" w:eastAsia="CESI仿宋-GB2312" w:hAnsi="CESI仿宋-GB2312" w:cs="CESI仿宋-GB2312" w:hint="eastAsia"/>
          <w:b w:val="0"/>
          <w:bCs w:val="0"/>
          <w:highlight w:val="none"/>
        </w:rPr>
        <w:t>工作，包括签订安全生产责任书、落实《深圳市生产经营单位安全生产主体责任规定》等，发生的任何安全生产事故、事件须由</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全部承担，并严格按照《深圳市生产经营单位安全生产主体责任规定》落实相关工作，同时做好相应的台账建设。</w:t>
      </w:r>
    </w:p>
    <w:p>
      <w:pPr>
        <w:spacing w:line="560" w:lineRule="exact"/>
        <w:ind w:firstLine="420" w:firstLineChars="200"/>
        <w:rPr>
          <w:rFonts w:ascii="CESI仿宋-GB2312" w:eastAsia="CESI仿宋-GB2312" w:hAnsi="CESI仿宋-GB2312" w:cs="CESI仿宋-GB2312" w:hint="eastAsia"/>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第八条  合同签订及付款方式</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eastAsia="zh-CN"/>
        </w:rPr>
        <w:t>（一）乙方</w:t>
      </w:r>
      <w:r>
        <w:rPr>
          <w:rFonts w:ascii="CESI仿宋-GB2312" w:eastAsia="CESI仿宋-GB2312" w:hAnsi="CESI仿宋-GB2312" w:cs="CESI仿宋-GB2312" w:hint="eastAsia"/>
          <w:b w:val="0"/>
          <w:bCs w:val="0"/>
          <w:highlight w:val="none"/>
        </w:rPr>
        <w:t>在取得中标通知书的</w:t>
      </w:r>
      <w:r>
        <w:rPr>
          <w:rFonts w:ascii="CESI仿宋-GB2312" w:eastAsia="CESI仿宋-GB2312" w:hAnsi="CESI仿宋-GB2312" w:cs="CESI仿宋-GB2312" w:hint="eastAsia"/>
          <w:b w:val="0"/>
          <w:bCs w:val="0"/>
          <w:highlight w:val="none"/>
          <w:lang w:val="en-US" w:eastAsia="zh-CN"/>
        </w:rPr>
        <w:t>10</w:t>
      </w:r>
      <w:r>
        <w:rPr>
          <w:rFonts w:ascii="CESI仿宋-GB2312" w:eastAsia="CESI仿宋-GB2312" w:hAnsi="CESI仿宋-GB2312" w:cs="CESI仿宋-GB2312" w:hint="eastAsia"/>
          <w:b w:val="0"/>
          <w:bCs w:val="0"/>
          <w:highlight w:val="none"/>
        </w:rPr>
        <w:t>个工作日内须与</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签订合同，超过期限不签订合同的，</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自行承担所有责任。</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eastAsia="zh-CN"/>
        </w:rPr>
        <w:t>（二）合同含税总价为人民币</w:t>
      </w:r>
      <w:r>
        <w:rPr>
          <w:rFonts w:ascii="CESI仿宋-GB2312" w:eastAsia="CESI仿宋-GB2312" w:hAnsi="CESI仿宋-GB2312" w:cs="CESI仿宋-GB2312" w:hint="eastAsia"/>
          <w:b w:val="0"/>
          <w:bCs w:val="0"/>
          <w:highlight w:val="none"/>
          <w:lang w:val="en-US" w:eastAsia="zh-CN"/>
        </w:rPr>
        <w:t>XXXXXXXXXXXXX元（小写），</w:t>
      </w:r>
      <w:r>
        <w:rPr>
          <w:rFonts w:ascii="CESI仿宋-GB2312" w:eastAsia="CESI仿宋-GB2312" w:hAnsi="CESI仿宋-GB2312" w:cs="CESI仿宋-GB2312" w:hint="eastAsia"/>
          <w:b w:val="0"/>
          <w:bCs w:val="0"/>
          <w:i w:val="0"/>
          <w:caps w:val="0"/>
          <w:color w:val="auto"/>
          <w:spacing w:val="0"/>
          <w:kern w:val="2"/>
          <w:sz w:val="24"/>
          <w:szCs w:val="24"/>
          <w:highlight w:val="none"/>
          <w:shd w:val="clear" w:color="auto" w:fill="auto"/>
          <w:lang w:val="en-US" w:eastAsia="zh-CN" w:bidi="ar-SA"/>
        </w:rPr>
        <w:t>XXXXXXXXXXXXXXXXXXX</w:t>
      </w:r>
      <w:r>
        <w:rPr>
          <w:rFonts w:ascii="CESI仿宋-GB2312" w:eastAsia="CESI仿宋-GB2312" w:hAnsi="CESI仿宋-GB2312" w:cs="CESI仿宋-GB2312" w:hint="eastAsia"/>
          <w:b w:val="0"/>
          <w:bCs w:val="0"/>
          <w:highlight w:val="none"/>
          <w:lang w:val="en-US" w:eastAsia="zh-CN"/>
        </w:rPr>
        <w:t>圆整（大写）。合同总价包括乙方履行本合同义务所发生的一切费用。除合同总价款之外，甲方在本合同项下不再对乙方负有任何其他支付义务。</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（三）</w:t>
      </w:r>
      <w:r>
        <w:rPr>
          <w:rFonts w:ascii="CESI仿宋-GB2312" w:eastAsia="CESI仿宋-GB2312" w:hAnsi="CESI仿宋-GB2312" w:cs="CESI仿宋-GB2312" w:hint="eastAsia"/>
          <w:b w:val="0"/>
          <w:bCs w:val="0"/>
          <w:highlight w:val="none"/>
        </w:rPr>
        <w:t>本项目合同履行期限为一年，即202</w:t>
      </w:r>
      <w:r>
        <w:rPr>
          <w:rFonts w:ascii="CESI仿宋-GB2312" w:eastAsia="CESI仿宋-GB2312" w:hAnsi="CESI仿宋-GB2312" w:cs="CESI仿宋-GB2312" w:hint="eastAsia"/>
          <w:b w:val="0"/>
          <w:bCs w:val="0"/>
          <w:highlight w:val="none"/>
          <w:lang w:val="en-US" w:eastAsia="zh-CN"/>
        </w:rPr>
        <w:t>6</w:t>
      </w:r>
      <w:r>
        <w:rPr>
          <w:rFonts w:ascii="CESI仿宋-GB2312" w:eastAsia="CESI仿宋-GB2312" w:hAnsi="CESI仿宋-GB2312" w:cs="CESI仿宋-GB2312" w:hint="eastAsia"/>
          <w:b w:val="0"/>
          <w:bCs w:val="0"/>
          <w:highlight w:val="none"/>
        </w:rPr>
        <w:t>年</w:t>
      </w:r>
      <w:r>
        <w:rPr>
          <w:rFonts w:ascii="CESI仿宋-GB2312" w:eastAsia="CESI仿宋-GB2312" w:hAnsi="CESI仿宋-GB2312" w:cs="CESI仿宋-GB2312" w:hint="default"/>
          <w:b w:val="0"/>
          <w:bCs w:val="0"/>
          <w:highlight w:val="none"/>
        </w:rPr>
        <w:t>7</w:t>
      </w:r>
      <w:r>
        <w:rPr>
          <w:rFonts w:ascii="CESI仿宋-GB2312" w:eastAsia="CESI仿宋-GB2312" w:hAnsi="CESI仿宋-GB2312" w:cs="CESI仿宋-GB2312" w:hint="eastAsia"/>
          <w:b w:val="0"/>
          <w:bCs w:val="0"/>
          <w:highlight w:val="none"/>
        </w:rPr>
        <w:t>月1日起至202</w:t>
      </w:r>
      <w:r>
        <w:rPr>
          <w:rFonts w:ascii="CESI仿宋-GB2312" w:eastAsia="CESI仿宋-GB2312" w:hAnsi="CESI仿宋-GB2312" w:cs="CESI仿宋-GB2312" w:hint="eastAsia"/>
          <w:b w:val="0"/>
          <w:bCs w:val="0"/>
          <w:highlight w:val="none"/>
          <w:lang w:val="en-US" w:eastAsia="zh-CN"/>
        </w:rPr>
        <w:t>7</w:t>
      </w:r>
      <w:r>
        <w:rPr>
          <w:rFonts w:ascii="CESI仿宋-GB2312" w:eastAsia="CESI仿宋-GB2312" w:hAnsi="CESI仿宋-GB2312" w:cs="CESI仿宋-GB2312" w:hint="eastAsia"/>
          <w:b w:val="0"/>
          <w:bCs w:val="0"/>
          <w:highlight w:val="none"/>
        </w:rPr>
        <w:t>年</w:t>
      </w:r>
      <w:r>
        <w:rPr>
          <w:rFonts w:ascii="CESI仿宋-GB2312" w:eastAsia="CESI仿宋-GB2312" w:hAnsi="CESI仿宋-GB2312" w:cs="CESI仿宋-GB2312" w:hint="default"/>
          <w:b w:val="0"/>
          <w:bCs w:val="0"/>
          <w:highlight w:val="none"/>
        </w:rPr>
        <w:t>6</w:t>
      </w:r>
      <w:r>
        <w:rPr>
          <w:rFonts w:ascii="CESI仿宋-GB2312" w:eastAsia="CESI仿宋-GB2312" w:hAnsi="CESI仿宋-GB2312" w:cs="CESI仿宋-GB2312" w:hint="eastAsia"/>
          <w:b w:val="0"/>
          <w:bCs w:val="0"/>
          <w:highlight w:val="none"/>
        </w:rPr>
        <w:t>月3</w:t>
      </w:r>
      <w:r>
        <w:rPr>
          <w:rFonts w:ascii="CESI仿宋-GB2312" w:eastAsia="CESI仿宋-GB2312" w:hAnsi="CESI仿宋-GB2312" w:cs="CESI仿宋-GB2312" w:hint="default"/>
          <w:b w:val="0"/>
          <w:bCs w:val="0"/>
          <w:highlight w:val="none"/>
        </w:rPr>
        <w:t>0</w:t>
      </w:r>
      <w:r>
        <w:rPr>
          <w:rFonts w:ascii="CESI仿宋-GB2312" w:eastAsia="CESI仿宋-GB2312" w:hAnsi="CESI仿宋-GB2312" w:cs="CESI仿宋-GB2312" w:hint="eastAsia"/>
          <w:b w:val="0"/>
          <w:bCs w:val="0"/>
          <w:highlight w:val="none"/>
        </w:rPr>
        <w:t>日止。本项目为长期服务类项目，第一次为公开招标的中标服务期限，甲方可根据项目需要和乙方的履约情况确定合同期限是否</w:t>
      </w:r>
      <w:r>
        <w:rPr>
          <w:rFonts w:ascii="CESI仿宋-GB2312" w:eastAsia="CESI仿宋-GB2312" w:hAnsi="CESI仿宋-GB2312" w:cs="CESI仿宋-GB2312" w:hint="eastAsia"/>
          <w:b w:val="0"/>
          <w:bCs w:val="0"/>
          <w:highlight w:val="none"/>
          <w:lang w:eastAsia="zh-CN"/>
        </w:rPr>
        <w:t>续签</w:t>
      </w:r>
      <w:r>
        <w:rPr>
          <w:rFonts w:ascii="CESI仿宋-GB2312" w:eastAsia="CESI仿宋-GB2312" w:hAnsi="CESI仿宋-GB2312" w:cs="CESI仿宋-GB2312" w:hint="eastAsia"/>
          <w:b w:val="0"/>
          <w:bCs w:val="0"/>
          <w:highlight w:val="none"/>
        </w:rPr>
        <w:t>，但最长不超过三年</w:t>
      </w:r>
      <w:r>
        <w:rPr>
          <w:rFonts w:ascii="CESI仿宋-GB2312" w:eastAsia="CESI仿宋-GB2312" w:hAnsi="CESI仿宋-GB2312" w:cs="CESI仿宋-GB2312" w:hint="eastAsia"/>
          <w:b w:val="0"/>
          <w:bCs w:val="0"/>
          <w:highlight w:val="none"/>
          <w:lang w:eastAsia="zh-CN"/>
        </w:rPr>
        <w:t>，合同一年一签</w:t>
      </w:r>
      <w:r>
        <w:rPr>
          <w:rFonts w:ascii="CESI仿宋-GB2312" w:eastAsia="CESI仿宋-GB2312" w:hAnsi="CESI仿宋-GB2312" w:cs="CESI仿宋-GB2312" w:hint="eastAsia"/>
          <w:b w:val="0"/>
          <w:bCs w:val="0"/>
          <w:highlight w:val="none"/>
        </w:rPr>
        <w:t>。若政府采购主管部门发现项目有异常情况，以主管部门意见为准。服务期限内，如因包括但不限于新的政策要求、项目资金调整、项目服务主体变更等情况，甲方可提前一个月告知中标方以提前终止合同。</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eastAsia="zh-CN"/>
        </w:rPr>
        <w:t>（四）</w:t>
      </w:r>
      <w:r>
        <w:rPr>
          <w:rFonts w:ascii="CESI仿宋-GB2312" w:eastAsia="CESI仿宋-GB2312" w:hAnsi="CESI仿宋-GB2312" w:cs="CESI仿宋-GB2312" w:hint="eastAsia"/>
          <w:b w:val="0"/>
          <w:bCs w:val="0"/>
          <w:highlight w:val="none"/>
        </w:rPr>
        <w:t>履约保证金：</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通过银行保函形式收取合同金额的5%作为履约保证金。</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须在合同签订之日起一个月内提供银行履约保函，</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自主选择以支票、汇票、本票等非现金形式缴纳或提交。履约保证金在合同期满且</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履行完成合同约定权利义务事项后，由</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发起申请之日起30日内按原方式退还，不计利息。因</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原因而未能达到本项目验收标准或验收不通过的，履约保证金不予退还。</w:t>
      </w:r>
    </w:p>
    <w:p>
      <w:pPr>
        <w:pStyle w:val="BodyText"/>
        <w:spacing w:line="560" w:lineRule="exact"/>
        <w:ind w:firstLine="420" w:firstLineChars="200"/>
        <w:rPr>
          <w:rFonts w:ascii="CESI仿宋-GB2312" w:eastAsia="CESI仿宋-GB2312" w:hAnsi="CESI仿宋-GB2312" w:cs="CESI仿宋-GB2312" w:hint="eastAsia"/>
          <w:b w:val="0"/>
          <w:bCs w:val="0"/>
          <w:highlight w:val="none"/>
          <w:lang w:eastAsia="zh-CN"/>
        </w:rPr>
      </w:pP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lang w:val="en-US" w:eastAsia="zh-CN"/>
        </w:rPr>
        <w:t>五</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lang w:val="en-US" w:eastAsia="zh-CN"/>
        </w:rPr>
        <w:t>服务费用：每月服务费用包括员工费用、后勤保障费用、服务保障费用、培训费用等。</w:t>
      </w:r>
      <w:r>
        <w:rPr>
          <w:rFonts w:ascii="CESI仿宋-GB2312" w:eastAsia="CESI仿宋-GB2312" w:hAnsi="CESI仿宋-GB2312" w:cs="CESI仿宋-GB2312" w:hint="eastAsia"/>
          <w:b w:val="0"/>
          <w:bCs w:val="0"/>
          <w:highlight w:val="none"/>
        </w:rPr>
        <w:t>甲方每月根据本单位制定的考核办法及相关要求的考核结果汇总核算应扣除的款项，在支付进度款时一并扣除。</w:t>
      </w:r>
      <w:r>
        <w:rPr>
          <w:rFonts w:ascii="CESI仿宋-GB2312" w:eastAsia="CESI仿宋-GB2312" w:hAnsi="CESI仿宋-GB2312" w:cs="CESI仿宋-GB2312" w:hint="eastAsia"/>
          <w:b w:val="0"/>
          <w:bCs w:val="0"/>
          <w:highlight w:val="none"/>
          <w:lang w:eastAsia="zh-CN"/>
        </w:rPr>
        <w:t>甲方因上级政策、经费支付流程等不可抗力因素导致无法及时支付每月服务费用时，乙方须先行垫资支付服务人员工资和其他薪酬。</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highlight w:val="none"/>
          <w:lang w:eastAsia="zh-CN"/>
        </w:rPr>
      </w:pPr>
      <w:r>
        <w:rPr>
          <w:rFonts w:ascii="CESI仿宋-GB2312" w:eastAsia="CESI仿宋-GB2312" w:hAnsi="CESI仿宋-GB2312" w:cs="CESI仿宋-GB2312" w:hint="eastAsia"/>
          <w:b w:val="0"/>
          <w:bCs w:val="0"/>
          <w:highlight w:val="none"/>
          <w:lang w:eastAsia="zh-CN"/>
        </w:rPr>
        <w:t>（六）成本核算：</w:t>
      </w:r>
      <w:r>
        <w:rPr>
          <w:rFonts w:ascii="CESI仿宋-GB2312" w:eastAsia="CESI仿宋-GB2312" w:hAnsi="CESI仿宋-GB2312" w:cs="CESI仿宋-GB2312" w:hint="eastAsia"/>
          <w:b w:val="0"/>
          <w:bCs w:val="0"/>
          <w:highlight w:val="none"/>
        </w:rPr>
        <w:t>乙方负责服务人员的工作考勤和工资计算，乙方需在每月第10</w:t>
      </w:r>
      <w:r>
        <w:rPr>
          <w:rFonts w:ascii="CESI仿宋-GB2312" w:eastAsia="CESI仿宋-GB2312" w:hAnsi="CESI仿宋-GB2312" w:cs="CESI仿宋-GB2312" w:hint="eastAsia"/>
          <w:b w:val="0"/>
          <w:bCs w:val="0"/>
          <w:highlight w:val="none"/>
          <w:lang w:eastAsia="zh-CN"/>
        </w:rPr>
        <w:t>日</w:t>
      </w:r>
      <w:r>
        <w:rPr>
          <w:rFonts w:ascii="CESI仿宋-GB2312" w:eastAsia="CESI仿宋-GB2312" w:hAnsi="CESI仿宋-GB2312" w:cs="CESI仿宋-GB2312" w:hint="eastAsia"/>
          <w:b w:val="0"/>
          <w:bCs w:val="0"/>
          <w:highlight w:val="none"/>
        </w:rPr>
        <w:t>前将上个月的人工成本与相关服务费支出材料报甲方作为成本核算依据。</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eastAsia="zh-CN"/>
        </w:rPr>
        <w:t>（七）</w:t>
      </w:r>
      <w:r>
        <w:rPr>
          <w:rFonts w:ascii="CESI仿宋-GB2312" w:eastAsia="CESI仿宋-GB2312" w:hAnsi="CESI仿宋-GB2312" w:cs="CESI仿宋-GB2312" w:hint="eastAsia"/>
          <w:b w:val="0"/>
          <w:bCs w:val="0"/>
          <w:highlight w:val="none"/>
        </w:rPr>
        <w:t>付款方式：首次付款在本合同签订且乙方如约</w:t>
      </w:r>
      <w:r>
        <w:rPr>
          <w:rFonts w:ascii="CESI仿宋-GB2312" w:eastAsia="CESI仿宋-GB2312" w:hAnsi="CESI仿宋-GB2312" w:cs="CESI仿宋-GB2312" w:hint="eastAsia"/>
          <w:b w:val="0"/>
          <w:bCs w:val="0"/>
          <w:highlight w:val="none"/>
          <w:lang w:eastAsia="zh-CN"/>
        </w:rPr>
        <w:t>缴纳</w:t>
      </w:r>
      <w:r>
        <w:rPr>
          <w:rFonts w:ascii="CESI仿宋-GB2312" w:eastAsia="CESI仿宋-GB2312" w:hAnsi="CESI仿宋-GB2312" w:cs="CESI仿宋-GB2312" w:hint="eastAsia"/>
          <w:b w:val="0"/>
          <w:bCs w:val="0"/>
          <w:highlight w:val="none"/>
        </w:rPr>
        <w:t>履约保证金后，甲方为支持乙方进场迅速落实项目各项需求内容，乙方可即刻开具20</w:t>
      </w:r>
      <w:r>
        <w:rPr>
          <w:rFonts w:ascii="CESI仿宋-GB2312" w:eastAsia="CESI仿宋-GB2312" w:hAnsi="CESI仿宋-GB2312" w:cs="CESI仿宋-GB2312" w:hint="eastAsia"/>
          <w:b w:val="0"/>
          <w:bCs w:val="0"/>
          <w:highlight w:val="none"/>
          <w:lang w:val="en-US" w:eastAsia="zh-CN"/>
        </w:rPr>
        <w:t>26</w:t>
      </w:r>
      <w:r>
        <w:rPr>
          <w:rFonts w:ascii="CESI仿宋-GB2312" w:eastAsia="CESI仿宋-GB2312" w:hAnsi="CESI仿宋-GB2312" w:cs="CESI仿宋-GB2312" w:hint="eastAsia"/>
          <w:b w:val="0"/>
          <w:bCs w:val="0"/>
          <w:highlight w:val="none"/>
        </w:rPr>
        <w:t>年</w:t>
      </w:r>
      <w:r>
        <w:rPr>
          <w:rFonts w:ascii="CESI仿宋-GB2312" w:eastAsia="CESI仿宋-GB2312" w:hAnsi="CESI仿宋-GB2312" w:cs="CESI仿宋-GB2312" w:hint="default"/>
          <w:b w:val="0"/>
          <w:bCs w:val="0"/>
          <w:highlight w:val="none"/>
          <w:lang w:eastAsia="zh-CN"/>
        </w:rPr>
        <w:t>7</w:t>
      </w:r>
      <w:r>
        <w:rPr>
          <w:rFonts w:ascii="CESI仿宋-GB2312" w:eastAsia="CESI仿宋-GB2312" w:hAnsi="CESI仿宋-GB2312" w:cs="CESI仿宋-GB2312" w:hint="eastAsia"/>
          <w:b w:val="0"/>
          <w:bCs w:val="0"/>
          <w:highlight w:val="none"/>
        </w:rPr>
        <w:t>月--202</w:t>
      </w:r>
      <w:r>
        <w:rPr>
          <w:rFonts w:ascii="CESI仿宋-GB2312" w:eastAsia="CESI仿宋-GB2312" w:hAnsi="CESI仿宋-GB2312" w:cs="CESI仿宋-GB2312" w:hint="eastAsia"/>
          <w:b w:val="0"/>
          <w:bCs w:val="0"/>
          <w:highlight w:val="none"/>
          <w:lang w:val="en-US" w:eastAsia="zh-CN"/>
        </w:rPr>
        <w:t>7</w:t>
      </w:r>
      <w:r>
        <w:rPr>
          <w:rFonts w:ascii="CESI仿宋-GB2312" w:eastAsia="CESI仿宋-GB2312" w:hAnsi="CESI仿宋-GB2312" w:cs="CESI仿宋-GB2312" w:hint="eastAsia"/>
          <w:b w:val="0"/>
          <w:bCs w:val="0"/>
          <w:highlight w:val="none"/>
        </w:rPr>
        <w:t>年</w:t>
      </w:r>
      <w:r>
        <w:rPr>
          <w:rFonts w:ascii="CESI仿宋-GB2312" w:eastAsia="CESI仿宋-GB2312" w:hAnsi="CESI仿宋-GB2312" w:cs="CESI仿宋-GB2312" w:hint="default"/>
          <w:b w:val="0"/>
          <w:bCs w:val="0"/>
          <w:highlight w:val="none"/>
        </w:rPr>
        <w:t>9</w:t>
      </w:r>
      <w:r>
        <w:rPr>
          <w:rFonts w:ascii="CESI仿宋-GB2312" w:eastAsia="CESI仿宋-GB2312" w:hAnsi="CESI仿宋-GB2312" w:cs="CESI仿宋-GB2312" w:hint="eastAsia"/>
          <w:b w:val="0"/>
          <w:bCs w:val="0"/>
          <w:highlight w:val="none"/>
        </w:rPr>
        <w:t>月的服务费发票和付款申请函。甲方在收到乙方发票和函后</w:t>
      </w:r>
      <w:r>
        <w:rPr>
          <w:rFonts w:ascii="CESI仿宋-GB2312" w:eastAsia="CESI仿宋-GB2312" w:hAnsi="CESI仿宋-GB2312" w:cs="CESI仿宋-GB2312" w:hint="eastAsia"/>
          <w:b w:val="0"/>
          <w:bCs w:val="0"/>
          <w:highlight w:val="none"/>
          <w:lang w:val="en-US" w:eastAsia="zh-CN"/>
        </w:rPr>
        <w:t>按甲方审批流程通过后</w:t>
      </w:r>
      <w:r>
        <w:rPr>
          <w:rFonts w:ascii="CESI仿宋-GB2312" w:eastAsia="CESI仿宋-GB2312" w:hAnsi="CESI仿宋-GB2312" w:cs="CESI仿宋-GB2312" w:hint="eastAsia"/>
          <w:b w:val="0"/>
          <w:bCs w:val="0"/>
          <w:highlight w:val="none"/>
        </w:rPr>
        <w:t>付款，如遇政策影响或审批延迟，付款时间顺延。但如乙方在此期间产生应扣</w:t>
      </w:r>
      <w:r>
        <w:rPr>
          <w:rFonts w:ascii="CESI仿宋-GB2312" w:eastAsia="CESI仿宋-GB2312" w:hAnsi="CESI仿宋-GB2312" w:cs="CESI仿宋-GB2312" w:hint="eastAsia"/>
          <w:b w:val="0"/>
          <w:bCs w:val="0"/>
          <w:highlight w:val="none"/>
          <w:lang w:eastAsia="zh-CN"/>
        </w:rPr>
        <w:t>除的</w:t>
      </w:r>
      <w:r>
        <w:rPr>
          <w:rFonts w:ascii="CESI仿宋-GB2312" w:eastAsia="CESI仿宋-GB2312" w:hAnsi="CESI仿宋-GB2312" w:cs="CESI仿宋-GB2312" w:hint="eastAsia"/>
          <w:b w:val="0"/>
          <w:bCs w:val="0"/>
          <w:highlight w:val="none"/>
        </w:rPr>
        <w:t>款项，将在下一次应付款中补扣。</w:t>
      </w:r>
    </w:p>
    <w:p>
      <w:pPr>
        <w:pStyle w:val="BodyText"/>
        <w:numPr>
          <w:ilvl w:val="255"/>
          <w:numId w:val="0"/>
        </w:numPr>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eastAsia="zh-CN"/>
        </w:rPr>
        <w:t>除首次付款后，其余费用</w:t>
      </w:r>
      <w:r>
        <w:rPr>
          <w:rFonts w:ascii="CESI仿宋-GB2312" w:eastAsia="CESI仿宋-GB2312" w:hAnsi="CESI仿宋-GB2312" w:cs="CESI仿宋-GB2312" w:hint="eastAsia"/>
          <w:b w:val="0"/>
          <w:bCs w:val="0"/>
          <w:highlight w:val="none"/>
          <w:lang w:val="en-US" w:eastAsia="zh-CN"/>
        </w:rPr>
        <w:t>甲方根据乙方提供合法、有效的正式发票与付款申请函，按甲方审批流程通过后</w:t>
      </w:r>
      <w:r>
        <w:rPr>
          <w:rFonts w:ascii="CESI仿宋-GB2312" w:eastAsia="CESI仿宋-GB2312" w:hAnsi="CESI仿宋-GB2312" w:cs="CESI仿宋-GB2312" w:hint="eastAsia"/>
          <w:b w:val="0"/>
          <w:bCs w:val="0"/>
          <w:highlight w:val="none"/>
        </w:rPr>
        <w:t>支付</w:t>
      </w:r>
      <w:r>
        <w:rPr>
          <w:rFonts w:ascii="CESI仿宋-GB2312" w:eastAsia="CESI仿宋-GB2312" w:hAnsi="CESI仿宋-GB2312" w:cs="CESI仿宋-GB2312" w:hint="eastAsia"/>
          <w:b w:val="0"/>
          <w:bCs w:val="0"/>
          <w:highlight w:val="none"/>
          <w:lang w:eastAsia="zh-CN"/>
        </w:rPr>
        <w:t>每月</w:t>
      </w:r>
      <w:r>
        <w:rPr>
          <w:rFonts w:ascii="CESI仿宋-GB2312" w:eastAsia="CESI仿宋-GB2312" w:hAnsi="CESI仿宋-GB2312" w:cs="CESI仿宋-GB2312" w:hint="eastAsia"/>
          <w:b w:val="0"/>
          <w:bCs w:val="0"/>
          <w:highlight w:val="none"/>
        </w:rPr>
        <w:t>服务费。如遇特殊情况，例如为做好森林防火特别防护期、国庆、春节等特殊时期的巡查执勤工作，需维持队伍稳定</w:t>
      </w:r>
      <w:r>
        <w:rPr>
          <w:rFonts w:ascii="CESI仿宋-GB2312" w:eastAsia="CESI仿宋-GB2312" w:hAnsi="CESI仿宋-GB2312" w:cs="CESI仿宋-GB2312" w:hint="eastAsia"/>
          <w:b w:val="0"/>
          <w:bCs w:val="0"/>
          <w:highlight w:val="none"/>
          <w:lang w:eastAsia="zh-CN"/>
        </w:rPr>
        <w:t>。甲方</w:t>
      </w:r>
      <w:r>
        <w:rPr>
          <w:rFonts w:ascii="CESI仿宋-GB2312" w:eastAsia="CESI仿宋-GB2312" w:hAnsi="CESI仿宋-GB2312" w:cs="CESI仿宋-GB2312" w:hint="eastAsia"/>
          <w:b w:val="0"/>
          <w:bCs w:val="0"/>
          <w:highlight w:val="none"/>
        </w:rPr>
        <w:t>可以根据特殊情况需求，于当月15日后，与</w:t>
      </w:r>
      <w:r>
        <w:rPr>
          <w:rFonts w:ascii="CESI仿宋-GB2312" w:eastAsia="CESI仿宋-GB2312" w:hAnsi="CESI仿宋-GB2312" w:cs="CESI仿宋-GB2312" w:hint="eastAsia"/>
          <w:b w:val="0"/>
          <w:bCs w:val="0"/>
          <w:highlight w:val="none"/>
          <w:lang w:eastAsia="zh-CN"/>
        </w:rPr>
        <w:t>乙方</w:t>
      </w:r>
      <w:r>
        <w:rPr>
          <w:rFonts w:ascii="CESI仿宋-GB2312" w:eastAsia="CESI仿宋-GB2312" w:hAnsi="CESI仿宋-GB2312" w:cs="CESI仿宋-GB2312" w:hint="eastAsia"/>
          <w:b w:val="0"/>
          <w:bCs w:val="0"/>
          <w:highlight w:val="none"/>
        </w:rPr>
        <w:t>协商一致提前支付下个月或者后续的服务费。</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开户名：</w:t>
      </w:r>
      <w:r>
        <w:rPr>
          <w:rFonts w:ascii="CESI仿宋-GB2312" w:eastAsia="CESI仿宋-GB2312" w:hAnsi="CESI仿宋-GB2312" w:cs="CESI仿宋-GB2312" w:hint="eastAsia"/>
          <w:b w:val="0"/>
          <w:bCs w:val="0"/>
          <w:highlight w:val="none"/>
          <w:u w:val="single"/>
          <w:lang w:val="en-US" w:eastAsia="zh-CN"/>
        </w:rPr>
        <w:t xml:space="preserve">                                  </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开户行：</w:t>
      </w:r>
      <w:r>
        <w:rPr>
          <w:rFonts w:ascii="CESI仿宋-GB2312" w:eastAsia="CESI仿宋-GB2312" w:hAnsi="CESI仿宋-GB2312" w:cs="CESI仿宋-GB2312" w:hint="eastAsia"/>
          <w:b w:val="0"/>
          <w:bCs w:val="0"/>
          <w:highlight w:val="none"/>
          <w:u w:val="single"/>
          <w:lang w:val="en-US" w:eastAsia="zh-CN"/>
        </w:rPr>
        <w:t xml:space="preserve">                                  </w:t>
      </w:r>
    </w:p>
    <w:p>
      <w:pPr>
        <w:pStyle w:val="BodyText"/>
        <w:spacing w:line="560" w:lineRule="exact"/>
        <w:ind w:firstLine="420" w:firstLineChars="200"/>
        <w:rPr>
          <w:rFonts w:ascii="CESI仿宋-GB2312" w:eastAsia="CESI仿宋-GB2312" w:hAnsi="CESI仿宋-GB2312" w:cs="CESI仿宋-GB2312" w:hint="eastAsia"/>
          <w:b/>
          <w:bCs/>
          <w:highlight w:val="none"/>
          <w:lang w:val="en-US" w:eastAsia="zh-CN"/>
        </w:rPr>
      </w:pPr>
      <w:r>
        <w:rPr>
          <w:rFonts w:ascii="CESI仿宋-GB2312" w:eastAsia="CESI仿宋-GB2312" w:hAnsi="CESI仿宋-GB2312" w:cs="CESI仿宋-GB2312" w:hint="eastAsia"/>
          <w:b w:val="0"/>
          <w:bCs w:val="0"/>
          <w:highlight w:val="none"/>
          <w:lang w:val="en-US" w:eastAsia="zh-CN"/>
        </w:rPr>
        <w:t>账号：</w:t>
      </w:r>
      <w:r>
        <w:rPr>
          <w:rFonts w:ascii="CESI仿宋-GB2312" w:eastAsia="CESI仿宋-GB2312" w:hAnsi="CESI仿宋-GB2312" w:cs="CESI仿宋-GB2312" w:hint="eastAsia"/>
          <w:b w:val="0"/>
          <w:bCs w:val="0"/>
          <w:highlight w:val="none"/>
          <w:u w:val="single"/>
          <w:lang w:val="en-US" w:eastAsia="zh-CN"/>
        </w:rPr>
        <w:t xml:space="preserve">                                    </w:t>
      </w:r>
    </w:p>
    <w:p>
      <w:pPr>
        <w:pStyle w:val="BodyText"/>
        <w:numPr>
          <w:ilvl w:val="0"/>
          <w:numId w:val="3"/>
        </w:numPr>
        <w:spacing w:line="560" w:lineRule="exact"/>
        <w:ind w:firstLine="420" w:firstLineChars="200"/>
        <w:rPr>
          <w:rFonts w:ascii="CESI仿宋-GB2312" w:eastAsia="CESI仿宋-GB2312" w:hAnsi="CESI仿宋-GB2312" w:cs="CESI仿宋-GB2312" w:hint="eastAsia"/>
          <w:b/>
          <w:bCs/>
          <w:highlight w:val="none"/>
          <w:lang w:eastAsia="zh-CN"/>
        </w:rPr>
      </w:pPr>
      <w:r>
        <w:rPr>
          <w:rFonts w:ascii="CESI仿宋-GB2312" w:eastAsia="CESI仿宋-GB2312" w:hAnsi="CESI仿宋-GB2312" w:cs="CESI仿宋-GB2312" w:hint="eastAsia"/>
          <w:b/>
          <w:bCs/>
          <w:highlight w:val="none"/>
          <w:lang w:val="en-US" w:eastAsia="zh-CN"/>
        </w:rPr>
        <w:t>乙方</w:t>
      </w:r>
      <w:r>
        <w:rPr>
          <w:rFonts w:ascii="CESI仿宋-GB2312" w:eastAsia="CESI仿宋-GB2312" w:hAnsi="CESI仿宋-GB2312" w:cs="CESI仿宋-GB2312" w:hint="eastAsia"/>
          <w:b/>
          <w:bCs/>
          <w:highlight w:val="none"/>
          <w:lang w:eastAsia="zh-CN"/>
        </w:rPr>
        <w:t>项目投标文件报价表</w:t>
      </w:r>
    </w:p>
    <w:tbl>
      <w:tblPr>
        <w:tblStyle w:val="TableNormal"/>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6"/>
        <w:gridCol w:w="3093"/>
        <w:gridCol w:w="1883"/>
        <w:gridCol w:w="2616"/>
      </w:tblGrid>
      <w:tr>
        <w:tblPrEx>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序号</w:t>
            </w:r>
          </w:p>
        </w:tc>
        <w:tc>
          <w:tcPr>
            <w:tcW w:w="3093"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内容摘要</w:t>
            </w:r>
          </w:p>
        </w:tc>
        <w:tc>
          <w:tcPr>
            <w:tcW w:w="1883"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rPr>
              <w:t>费用</w:t>
            </w:r>
            <w:r>
              <w:rPr>
                <w:rFonts w:ascii="宋体" w:eastAsia="宋体" w:hAnsi="宋体" w:cs="宋体" w:hint="eastAsia"/>
                <w:b/>
                <w:bCs/>
                <w:color w:val="auto"/>
                <w:kern w:val="0"/>
                <w:szCs w:val="21"/>
                <w:highlight w:val="none"/>
                <w:lang w:eastAsia="zh-CN"/>
              </w:rPr>
              <w:t>（元/年）</w:t>
            </w: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备注</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一、</w:t>
            </w:r>
          </w:p>
        </w:tc>
        <w:tc>
          <w:tcPr>
            <w:tcW w:w="3093"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成本费用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参照比例：不低于投标总价的98.7%</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rPr>
              <w:t>1</w:t>
            </w:r>
            <w:r>
              <w:rPr>
                <w:rFonts w:ascii="宋体" w:eastAsia="宋体" w:hAnsi="宋体" w:cs="宋体" w:hint="eastAsia"/>
                <w:b/>
                <w:bCs/>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员工费用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参照比例：不低于投标总价的</w:t>
            </w:r>
            <w:r>
              <w:rPr>
                <w:rFonts w:ascii="宋体" w:eastAsia="宋体" w:hAnsi="宋体" w:cs="宋体" w:hint="eastAsia"/>
                <w:b/>
                <w:bCs/>
                <w:color w:val="auto"/>
                <w:szCs w:val="21"/>
                <w:highlight w:val="none"/>
                <w:lang w:val="en-US" w:eastAsia="zh-CN"/>
              </w:rPr>
              <w:t>85.8</w:t>
            </w:r>
            <w:r>
              <w:rPr>
                <w:rFonts w:ascii="宋体" w:eastAsia="宋体" w:hAnsi="宋体" w:cs="宋体" w:hint="eastAsia"/>
                <w:b/>
                <w:bCs/>
                <w:color w:val="auto"/>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szCs w:val="21"/>
                <w:highlight w:val="none"/>
              </w:rPr>
            </w:pPr>
            <w:r>
              <w:rPr>
                <w:rFonts w:ascii="宋体" w:eastAsia="宋体" w:hAnsi="宋体" w:cs="宋体" w:hint="eastAsia"/>
                <w:color w:val="auto"/>
                <w:kern w:val="0"/>
                <w:szCs w:val="21"/>
                <w:highlight w:val="none"/>
              </w:rPr>
              <w:t>1.1</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lang w:eastAsia="zh-CN"/>
              </w:rPr>
              <w:t>巡防服务队人员</w:t>
            </w:r>
            <w:r>
              <w:rPr>
                <w:rFonts w:ascii="宋体" w:eastAsia="宋体" w:hAnsi="宋体" w:cs="宋体" w:hint="eastAsia"/>
                <w:color w:val="auto"/>
                <w:kern w:val="0"/>
                <w:szCs w:val="21"/>
                <w:highlight w:val="none"/>
              </w:rPr>
              <w:t>工资（含</w:t>
            </w:r>
            <w:r>
              <w:rPr>
                <w:rFonts w:ascii="宋体" w:eastAsia="宋体" w:hAnsi="宋体" w:cs="宋体" w:hint="eastAsia"/>
                <w:color w:val="auto"/>
                <w:szCs w:val="21"/>
                <w:highlight w:val="none"/>
              </w:rPr>
              <w:t>基本工资、岗位工资、五险一金及个人税金</w:t>
            </w:r>
            <w:r>
              <w:rPr>
                <w:rFonts w:ascii="宋体" w:eastAsia="宋体" w:hAnsi="宋体" w:cs="宋体" w:hint="eastAsia"/>
                <w:color w:val="auto"/>
                <w:kern w:val="0"/>
                <w:szCs w:val="21"/>
                <w:highlight w:val="none"/>
              </w:rPr>
              <w:t>等）</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color w:val="auto"/>
                <w:szCs w:val="21"/>
                <w:highlight w:val="none"/>
              </w:rPr>
            </w:pPr>
            <w:r>
              <w:rPr>
                <w:rFonts w:ascii="宋体" w:eastAsia="宋体" w:hAnsi="宋体" w:cs="宋体" w:hint="eastAsia"/>
                <w:color w:val="auto"/>
                <w:szCs w:val="21"/>
                <w:highlight w:val="none"/>
              </w:rPr>
              <w:t>投标方须将所有</w:t>
            </w:r>
            <w:r>
              <w:rPr>
                <w:rFonts w:ascii="宋体" w:eastAsia="宋体" w:hAnsi="宋体" w:cs="宋体" w:hint="eastAsia"/>
                <w:color w:val="auto"/>
                <w:kern w:val="0"/>
                <w:szCs w:val="21"/>
                <w:highlight w:val="none"/>
                <w:lang w:eastAsia="zh-CN"/>
              </w:rPr>
              <w:t>巡防服务队人员</w:t>
            </w:r>
            <w:r>
              <w:rPr>
                <w:rFonts w:ascii="宋体" w:eastAsia="宋体" w:hAnsi="宋体" w:cs="宋体" w:hint="eastAsia"/>
                <w:color w:val="auto"/>
                <w:szCs w:val="21"/>
                <w:highlight w:val="none"/>
              </w:rPr>
              <w:t>人员的工资组成表（标明基本工资、岗位工资计算基数、五险一金及个人税金等具体数额）报</w:t>
            </w:r>
            <w:r>
              <w:rPr>
                <w:rFonts w:ascii="宋体" w:eastAsia="宋体" w:hAnsi="宋体" w:cs="宋体" w:hint="eastAsia"/>
                <w:color w:val="auto"/>
                <w:szCs w:val="21"/>
                <w:highlight w:val="none"/>
                <w:lang w:eastAsia="zh-CN"/>
              </w:rPr>
              <w:t>甲方作为人工成本核算依据</w:t>
            </w:r>
            <w:r>
              <w:rPr>
                <w:rFonts w:ascii="宋体" w:eastAsia="宋体" w:hAnsi="宋体" w:cs="宋体" w:hint="eastAsia"/>
                <w:color w:val="auto"/>
                <w:szCs w:val="21"/>
                <w:highlight w:val="none"/>
              </w:rPr>
              <w:t>。</w:t>
            </w:r>
          </w:p>
          <w:p>
            <w:pPr>
              <w:widowControl/>
              <w:jc w:val="center"/>
              <w:rPr>
                <w:rFonts w:ascii="宋体" w:eastAsia="宋体" w:hAnsi="宋体" w:cs="宋体" w:hint="eastAsia"/>
                <w:color w:val="auto"/>
                <w:szCs w:val="21"/>
                <w:highlight w:val="none"/>
              </w:rPr>
            </w:pPr>
            <w:r>
              <w:rPr>
                <w:rFonts w:ascii="宋体" w:eastAsia="宋体" w:hAnsi="宋体" w:cs="宋体" w:hint="eastAsia"/>
                <w:b/>
                <w:bCs/>
                <w:color w:val="auto"/>
                <w:szCs w:val="21"/>
                <w:highlight w:val="none"/>
              </w:rPr>
              <w:t>参照比例：不低于投标总价的</w:t>
            </w:r>
            <w:r>
              <w:rPr>
                <w:rFonts w:ascii="宋体" w:eastAsia="宋体" w:hAnsi="宋体" w:cs="宋体" w:hint="eastAsia"/>
                <w:b/>
                <w:bCs/>
                <w:color w:val="auto"/>
                <w:szCs w:val="21"/>
                <w:highlight w:val="none"/>
                <w:lang w:val="en-US" w:eastAsia="zh-CN"/>
              </w:rPr>
              <w:t>48.9</w:t>
            </w:r>
            <w:r>
              <w:rPr>
                <w:rFonts w:ascii="宋体" w:eastAsia="宋体" w:hAnsi="宋体" w:cs="宋体" w:hint="eastAsia"/>
                <w:b/>
                <w:bCs/>
                <w:color w:val="auto"/>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lang w:val="en-US" w:eastAsia="zh-CN"/>
              </w:rPr>
            </w:pPr>
            <w:r>
              <w:rPr>
                <w:rFonts w:ascii="宋体" w:eastAsia="宋体" w:hAnsi="宋体" w:cs="宋体" w:hint="eastAsia"/>
                <w:color w:val="auto"/>
                <w:kern w:val="0"/>
                <w:szCs w:val="21"/>
                <w:highlight w:val="none"/>
                <w:lang w:val="en-US" w:eastAsia="zh-CN"/>
              </w:rPr>
              <w:t>1.2</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lang w:eastAsia="zh-CN"/>
              </w:rPr>
              <w:t>专业技术团队人员</w:t>
            </w:r>
            <w:r>
              <w:rPr>
                <w:rFonts w:ascii="宋体" w:eastAsia="宋体" w:hAnsi="宋体" w:cs="宋体" w:hint="eastAsia"/>
                <w:color w:val="auto"/>
                <w:kern w:val="0"/>
                <w:szCs w:val="21"/>
                <w:highlight w:val="none"/>
              </w:rPr>
              <w:t>工资（含</w:t>
            </w:r>
            <w:r>
              <w:rPr>
                <w:rFonts w:ascii="宋体" w:eastAsia="宋体" w:hAnsi="宋体" w:cs="宋体" w:hint="eastAsia"/>
                <w:color w:val="auto"/>
                <w:szCs w:val="21"/>
                <w:highlight w:val="none"/>
              </w:rPr>
              <w:t>基本工资、岗位工资、五险一金及个人税金</w:t>
            </w:r>
            <w:r>
              <w:rPr>
                <w:rFonts w:ascii="宋体" w:eastAsia="宋体" w:hAnsi="宋体" w:cs="宋体" w:hint="eastAsia"/>
                <w:color w:val="auto"/>
                <w:kern w:val="0"/>
                <w:szCs w:val="21"/>
                <w:highlight w:val="none"/>
              </w:rPr>
              <w:t>等</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szCs w:val="21"/>
                <w:highlight w:val="none"/>
              </w:rPr>
            </w:pPr>
            <w:r>
              <w:rPr>
                <w:rFonts w:ascii="宋体" w:eastAsia="宋体" w:hAnsi="宋体" w:cs="宋体" w:hint="eastAsia"/>
                <w:color w:val="auto"/>
                <w:szCs w:val="21"/>
                <w:highlight w:val="none"/>
              </w:rPr>
              <w:t>投标方须将所有</w:t>
            </w:r>
            <w:r>
              <w:rPr>
                <w:rFonts w:ascii="宋体" w:eastAsia="宋体" w:hAnsi="宋体" w:cs="宋体" w:hint="eastAsia"/>
                <w:color w:val="auto"/>
                <w:kern w:val="0"/>
                <w:szCs w:val="21"/>
                <w:highlight w:val="none"/>
                <w:lang w:eastAsia="zh-CN"/>
              </w:rPr>
              <w:t>专业技术团队人员</w:t>
            </w:r>
            <w:r>
              <w:rPr>
                <w:rFonts w:ascii="宋体" w:eastAsia="宋体" w:hAnsi="宋体" w:cs="宋体" w:hint="eastAsia"/>
                <w:color w:val="auto"/>
                <w:szCs w:val="21"/>
                <w:highlight w:val="none"/>
              </w:rPr>
              <w:t>的工资组成表（标明基本工资、岗位工资计算基数、五险一金及个人税金等具体数额）报</w:t>
            </w:r>
            <w:r>
              <w:rPr>
                <w:rFonts w:ascii="宋体" w:eastAsia="宋体" w:hAnsi="宋体" w:cs="宋体" w:hint="eastAsia"/>
                <w:color w:val="auto"/>
                <w:szCs w:val="21"/>
                <w:highlight w:val="none"/>
                <w:lang w:eastAsia="zh-CN"/>
              </w:rPr>
              <w:t>甲方作为人工成本核算依据</w:t>
            </w:r>
            <w:r>
              <w:rPr>
                <w:rFonts w:ascii="宋体" w:eastAsia="宋体" w:hAnsi="宋体" w:cs="宋体" w:hint="eastAsia"/>
                <w:color w:val="auto"/>
                <w:szCs w:val="21"/>
                <w:highlight w:val="none"/>
              </w:rPr>
              <w:t>。</w:t>
            </w:r>
          </w:p>
          <w:p>
            <w:pPr>
              <w:widowControl/>
              <w:jc w:val="center"/>
              <w:rPr>
                <w:rFonts w:ascii="宋体" w:eastAsia="宋体" w:hAnsi="宋体" w:cs="宋体" w:hint="eastAsia"/>
                <w:color w:val="auto"/>
                <w:szCs w:val="21"/>
                <w:highlight w:val="none"/>
              </w:rPr>
            </w:pPr>
            <w:r>
              <w:rPr>
                <w:rFonts w:ascii="宋体" w:eastAsia="宋体" w:hAnsi="宋体" w:cs="宋体" w:hint="eastAsia"/>
                <w:b/>
                <w:bCs/>
                <w:color w:val="auto"/>
                <w:szCs w:val="21"/>
                <w:highlight w:val="none"/>
              </w:rPr>
              <w:t>参照比例：不低于投标总价的</w:t>
            </w:r>
            <w:r>
              <w:rPr>
                <w:rFonts w:ascii="宋体" w:eastAsia="宋体" w:hAnsi="宋体" w:cs="宋体" w:hint="eastAsia"/>
                <w:b/>
                <w:bCs/>
                <w:color w:val="auto"/>
                <w:szCs w:val="21"/>
                <w:highlight w:val="none"/>
                <w:lang w:val="en-US" w:eastAsia="zh-CN"/>
              </w:rPr>
              <w:t>36.8</w:t>
            </w:r>
            <w:r>
              <w:rPr>
                <w:rFonts w:ascii="宋体" w:eastAsia="宋体" w:hAnsi="宋体" w:cs="宋体" w:hint="eastAsia"/>
                <w:b/>
                <w:bCs/>
                <w:color w:val="auto"/>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2</w:t>
            </w:r>
            <w:r>
              <w:rPr>
                <w:rFonts w:ascii="宋体" w:eastAsia="宋体" w:hAnsi="宋体" w:cs="宋体" w:hint="eastAsia"/>
                <w:b/>
                <w:bCs/>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rPr>
              <w:t>后勤保障</w:t>
            </w:r>
            <w:r>
              <w:rPr>
                <w:rFonts w:ascii="宋体" w:eastAsia="宋体" w:hAnsi="宋体" w:cs="宋体" w:hint="eastAsia"/>
                <w:b/>
                <w:bCs/>
                <w:color w:val="auto"/>
                <w:kern w:val="0"/>
                <w:szCs w:val="21"/>
                <w:highlight w:val="none"/>
                <w:lang w:eastAsia="zh-CN"/>
              </w:rPr>
              <w:t>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szCs w:val="21"/>
                <w:highlight w:val="none"/>
              </w:rPr>
              <w:t>参照比例：不低于投标总价的</w:t>
            </w:r>
            <w:r>
              <w:rPr>
                <w:rFonts w:ascii="宋体" w:eastAsia="宋体" w:hAnsi="宋体" w:cs="宋体" w:hint="eastAsia"/>
                <w:b/>
                <w:bCs/>
                <w:color w:val="auto"/>
                <w:szCs w:val="21"/>
                <w:highlight w:val="none"/>
                <w:lang w:val="en-US" w:eastAsia="zh-CN"/>
              </w:rPr>
              <w:t>2.8</w:t>
            </w:r>
            <w:r>
              <w:rPr>
                <w:rFonts w:ascii="宋体" w:eastAsia="宋体" w:hAnsi="宋体" w:cs="宋体" w:hint="eastAsia"/>
                <w:b/>
                <w:bCs/>
                <w:color w:val="auto"/>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2.2</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szCs w:val="21"/>
                <w:highlight w:val="none"/>
              </w:rPr>
              <w:t>日常</w:t>
            </w:r>
            <w:r>
              <w:rPr>
                <w:rFonts w:ascii="宋体" w:eastAsia="宋体" w:hAnsi="宋体" w:cs="宋体" w:hint="eastAsia"/>
                <w:color w:val="auto"/>
                <w:szCs w:val="21"/>
                <w:highlight w:val="none"/>
                <w:lang w:eastAsia="zh-CN"/>
              </w:rPr>
              <w:t>餐费</w:t>
            </w:r>
            <w:r>
              <w:rPr>
                <w:rFonts w:ascii="宋体" w:eastAsia="宋体" w:hAnsi="宋体" w:cs="宋体" w:hint="eastAsia"/>
                <w:color w:val="auto"/>
                <w:szCs w:val="21"/>
                <w:highlight w:val="none"/>
              </w:rPr>
              <w:t>、水电费和厨房燃气补助</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w:t>
            </w:r>
            <w:r>
              <w:rPr>
                <w:rFonts w:ascii="宋体" w:eastAsia="宋体" w:hAnsi="宋体" w:cs="宋体" w:hint="eastAsia"/>
                <w:color w:val="auto"/>
                <w:kern w:val="0"/>
                <w:szCs w:val="21"/>
                <w:highlight w:val="none"/>
                <w:lang w:val="en-US" w:eastAsia="zh-CN"/>
              </w:rPr>
              <w:t>30</w:t>
            </w:r>
            <w:r>
              <w:rPr>
                <w:rFonts w:ascii="宋体" w:eastAsia="宋体" w:hAnsi="宋体" w:cs="宋体" w:hint="eastAsia"/>
                <w:color w:val="auto"/>
                <w:kern w:val="0"/>
                <w:szCs w:val="21"/>
                <w:highlight w:val="none"/>
              </w:rPr>
              <w:t>0元/人/月）</w:t>
            </w: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2.3</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体检费用</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（200元/人/次）</w:t>
            </w: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2.4</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人身意外险</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（100元/人/年）</w:t>
            </w:r>
          </w:p>
        </w:tc>
        <w:tc>
          <w:tcPr>
            <w:tcW w:w="2616" w:type="dxa"/>
            <w:noWrap w:val="0"/>
            <w:vAlign w:val="center"/>
          </w:tcPr>
          <w:p>
            <w:pPr>
              <w:widowControl/>
              <w:jc w:val="center"/>
              <w:rPr>
                <w:rFonts w:ascii="宋体" w:eastAsia="宋体" w:hAnsi="宋体" w:cs="宋体" w:hint="eastAsia"/>
                <w:color w:val="auto"/>
                <w:kern w:val="0"/>
                <w:szCs w:val="21"/>
                <w:highlight w:val="none"/>
                <w:lang w:eastAsia="zh-CN"/>
              </w:rPr>
            </w:pPr>
            <w:r>
              <w:rPr>
                <w:rFonts w:ascii="宋体" w:eastAsia="宋体" w:hAnsi="宋体" w:cs="宋体" w:hint="eastAsia"/>
                <w:color w:val="auto"/>
                <w:kern w:val="0"/>
                <w:szCs w:val="21"/>
                <w:highlight w:val="none"/>
                <w:lang w:eastAsia="zh-CN"/>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3</w:t>
            </w:r>
            <w:r>
              <w:rPr>
                <w:rFonts w:ascii="宋体" w:eastAsia="宋体" w:hAnsi="宋体" w:cs="宋体" w:hint="eastAsia"/>
                <w:b/>
                <w:bCs/>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服务保障费用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参照比例：</w:t>
            </w:r>
            <w:r>
              <w:rPr>
                <w:rFonts w:ascii="宋体" w:eastAsia="宋体" w:hAnsi="宋体" w:cs="宋体" w:hint="eastAsia"/>
                <w:b/>
                <w:bCs/>
                <w:color w:val="auto"/>
                <w:szCs w:val="21"/>
                <w:highlight w:val="none"/>
              </w:rPr>
              <w:t>不低于投标总价的</w:t>
            </w:r>
            <w:r>
              <w:rPr>
                <w:rFonts w:ascii="宋体" w:eastAsia="宋体" w:hAnsi="宋体" w:cs="宋体" w:hint="eastAsia"/>
                <w:b/>
                <w:bCs/>
                <w:color w:val="auto"/>
                <w:szCs w:val="21"/>
                <w:highlight w:val="none"/>
                <w:lang w:val="en-US" w:eastAsia="zh-CN"/>
              </w:rPr>
              <w:t>7</w:t>
            </w:r>
            <w:r>
              <w:rPr>
                <w:rFonts w:ascii="宋体" w:eastAsia="宋体" w:hAnsi="宋体" w:cs="宋体" w:hint="eastAsia"/>
                <w:b/>
                <w:bCs/>
                <w:color w:val="auto"/>
                <w:kern w:val="0"/>
                <w:szCs w:val="21"/>
                <w:highlight w:val="none"/>
                <w:lang w:val="en-US" w:eastAsia="zh-CN"/>
              </w:rPr>
              <w:t>.8</w:t>
            </w:r>
            <w:r>
              <w:rPr>
                <w:rFonts w:ascii="宋体" w:eastAsia="宋体" w:hAnsi="宋体" w:cs="宋体" w:hint="eastAsia"/>
                <w:b/>
                <w:bCs/>
                <w:color w:val="auto"/>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3.1</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项目车辆费用</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w:t>
            </w:r>
            <w:r>
              <w:rPr>
                <w:rFonts w:ascii="宋体" w:eastAsia="宋体" w:hAnsi="宋体" w:cs="宋体" w:hint="eastAsia"/>
                <w:color w:val="auto"/>
                <w:kern w:val="0"/>
                <w:szCs w:val="21"/>
                <w:highlight w:val="none"/>
                <w:lang w:val="en-US" w:eastAsia="zh-CN"/>
              </w:rPr>
              <w:t>8</w:t>
            </w:r>
            <w:r>
              <w:rPr>
                <w:rFonts w:ascii="宋体" w:eastAsia="宋体" w:hAnsi="宋体" w:cs="宋体" w:hint="eastAsia"/>
                <w:color w:val="auto"/>
                <w:kern w:val="0"/>
                <w:szCs w:val="21"/>
                <w:highlight w:val="none"/>
              </w:rPr>
              <w:t>0000元/台/年）</w:t>
            </w: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3.2</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装备</w:t>
            </w:r>
          </w:p>
        </w:tc>
        <w:tc>
          <w:tcPr>
            <w:tcW w:w="188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lang w:val="en-US" w:eastAsia="zh-CN"/>
              </w:rPr>
              <w:t>6</w:t>
            </w:r>
            <w:r>
              <w:rPr>
                <w:rFonts w:ascii="宋体" w:eastAsia="宋体" w:hAnsi="宋体" w:cs="宋体" w:hint="eastAsia"/>
                <w:color w:val="auto"/>
                <w:kern w:val="0"/>
                <w:szCs w:val="21"/>
                <w:highlight w:val="none"/>
              </w:rPr>
              <w:t>0000元</w:t>
            </w: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b/>
                <w:bCs/>
                <w:color w:val="auto"/>
                <w:kern w:val="0"/>
                <w:sz w:val="21"/>
                <w:szCs w:val="21"/>
                <w:highlight w:val="none"/>
              </w:rPr>
            </w:pPr>
            <w:r>
              <w:rPr>
                <w:rFonts w:ascii="宋体" w:eastAsia="宋体" w:hAnsi="宋体" w:cs="宋体" w:hint="eastAsia"/>
                <w:b/>
                <w:bCs/>
                <w:color w:val="auto"/>
                <w:kern w:val="0"/>
                <w:szCs w:val="21"/>
                <w:highlight w:val="none"/>
              </w:rPr>
              <w:t>4</w:t>
            </w:r>
            <w:r>
              <w:rPr>
                <w:rFonts w:ascii="宋体" w:eastAsia="宋体" w:hAnsi="宋体" w:cs="宋体" w:hint="eastAsia"/>
                <w:b/>
                <w:bCs/>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lang w:eastAsia="zh-CN"/>
              </w:rPr>
              <w:t>其他</w:t>
            </w:r>
            <w:r>
              <w:rPr>
                <w:rFonts w:ascii="宋体" w:eastAsia="宋体" w:hAnsi="宋体" w:cs="宋体" w:hint="eastAsia"/>
                <w:b/>
                <w:bCs/>
                <w:color w:val="auto"/>
                <w:kern w:val="0"/>
                <w:szCs w:val="21"/>
                <w:highlight w:val="none"/>
              </w:rPr>
              <w:t>费</w:t>
            </w:r>
            <w:r>
              <w:rPr>
                <w:rFonts w:ascii="宋体" w:eastAsia="宋体" w:hAnsi="宋体" w:cs="宋体" w:hint="eastAsia"/>
                <w:b/>
                <w:bCs/>
                <w:color w:val="auto"/>
                <w:kern w:val="0"/>
                <w:szCs w:val="21"/>
                <w:highlight w:val="none"/>
                <w:lang w:eastAsia="zh-CN"/>
              </w:rPr>
              <w:t>用（培训差旅费用等）</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参照比例：不低于</w:t>
            </w:r>
            <w:r>
              <w:rPr>
                <w:rFonts w:ascii="宋体" w:eastAsia="宋体" w:hAnsi="宋体" w:cs="宋体" w:hint="eastAsia"/>
                <w:b/>
                <w:bCs/>
                <w:color w:val="auto"/>
                <w:kern w:val="0"/>
                <w:szCs w:val="21"/>
                <w:highlight w:val="none"/>
                <w:lang w:eastAsia="zh-CN"/>
              </w:rPr>
              <w:t>投标总</w:t>
            </w:r>
            <w:r>
              <w:rPr>
                <w:rFonts w:ascii="宋体" w:eastAsia="宋体" w:hAnsi="宋体" w:cs="宋体" w:hint="eastAsia"/>
                <w:b/>
                <w:bCs/>
                <w:color w:val="auto"/>
                <w:kern w:val="0"/>
                <w:szCs w:val="21"/>
                <w:highlight w:val="none"/>
              </w:rPr>
              <w:t>价的</w:t>
            </w:r>
            <w:r>
              <w:rPr>
                <w:rFonts w:ascii="宋体" w:eastAsia="宋体" w:hAnsi="宋体" w:cs="宋体" w:hint="eastAsia"/>
                <w:b/>
                <w:bCs/>
                <w:color w:val="auto"/>
                <w:kern w:val="0"/>
                <w:szCs w:val="21"/>
                <w:highlight w:val="none"/>
                <w:lang w:val="en-US" w:eastAsia="zh-CN"/>
              </w:rPr>
              <w:t>2.3</w:t>
            </w:r>
            <w:r>
              <w:rPr>
                <w:rFonts w:ascii="宋体" w:eastAsia="宋体" w:hAnsi="宋体" w:cs="宋体" w:hint="eastAsia"/>
                <w:b/>
                <w:bCs/>
                <w:color w:val="auto"/>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4.1</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开展森林防护、应急救援等专业培训、交流</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每年培训交流不低于2次</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b/>
                <w:bCs/>
                <w:color w:val="auto"/>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auto"/>
                <w:kern w:val="0"/>
                <w:szCs w:val="21"/>
                <w:highlight w:val="none"/>
                <w:lang w:eastAsia="zh-CN"/>
              </w:rPr>
            </w:pPr>
            <w:r>
              <w:rPr>
                <w:rFonts w:ascii="宋体" w:eastAsia="宋体" w:hAnsi="宋体" w:cs="宋体" w:hint="eastAsia"/>
                <w:b/>
                <w:bCs/>
                <w:color w:val="auto"/>
                <w:kern w:val="0"/>
                <w:szCs w:val="21"/>
                <w:highlight w:val="none"/>
              </w:rPr>
              <w:t>成本费用总计</w:t>
            </w:r>
            <w:r>
              <w:rPr>
                <w:rFonts w:ascii="宋体" w:eastAsia="宋体" w:hAnsi="宋体" w:cs="宋体" w:hint="eastAsia"/>
                <w:b/>
                <w:bCs/>
                <w:color w:val="auto"/>
                <w:kern w:val="0"/>
                <w:szCs w:val="21"/>
                <w:highlight w:val="none"/>
                <w:lang w:eastAsia="zh-CN"/>
              </w:rPr>
              <w:t>（人民币/元/年）</w:t>
            </w:r>
          </w:p>
        </w:tc>
        <w:tc>
          <w:tcPr>
            <w:tcW w:w="4499" w:type="dxa"/>
            <w:gridSpan w:val="2"/>
            <w:noWrap w:val="0"/>
            <w:vAlign w:val="center"/>
          </w:tcPr>
          <w:p>
            <w:pPr>
              <w:widowControl/>
              <w:jc w:val="both"/>
              <w:rPr>
                <w:rFonts w:ascii="宋体" w:eastAsia="宋体" w:hAnsi="宋体" w:cs="宋体" w:hint="default"/>
                <w:color w:val="auto"/>
                <w:kern w:val="0"/>
                <w:szCs w:val="21"/>
                <w:highlight w:val="none"/>
                <w:lang w:val="en-US" w:eastAsia="zh-CN"/>
              </w:rPr>
            </w:pP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二、</w:t>
            </w:r>
          </w:p>
        </w:tc>
        <w:tc>
          <w:tcPr>
            <w:tcW w:w="3093" w:type="dxa"/>
            <w:noWrap w:val="0"/>
            <w:vAlign w:val="center"/>
          </w:tcPr>
          <w:p>
            <w:pPr>
              <w:widowControl/>
              <w:jc w:val="center"/>
              <w:rPr>
                <w:rFonts w:ascii="宋体" w:eastAsia="宋体" w:hAnsi="宋体" w:cs="宋体" w:hint="eastAsia"/>
                <w:b/>
                <w:bCs/>
                <w:color w:val="auto"/>
                <w:kern w:val="0"/>
                <w:szCs w:val="21"/>
                <w:highlight w:val="none"/>
                <w:lang w:eastAsia="zh-CN"/>
              </w:rPr>
            </w:pPr>
            <w:r>
              <w:rPr>
                <w:rFonts w:ascii="宋体" w:eastAsia="宋体" w:hAnsi="宋体" w:cs="宋体" w:hint="eastAsia"/>
                <w:b/>
                <w:bCs/>
                <w:color w:val="auto"/>
                <w:kern w:val="0"/>
                <w:szCs w:val="21"/>
                <w:highlight w:val="none"/>
                <w:lang w:eastAsia="zh-CN"/>
              </w:rPr>
              <w:t>管理费用</w:t>
            </w:r>
          </w:p>
        </w:tc>
        <w:tc>
          <w:tcPr>
            <w:tcW w:w="1883" w:type="dxa"/>
            <w:noWrap w:val="0"/>
            <w:vAlign w:val="center"/>
          </w:tcPr>
          <w:p>
            <w:pPr>
              <w:widowControl/>
              <w:jc w:val="center"/>
              <w:rPr>
                <w:rFonts w:ascii="宋体" w:eastAsia="宋体" w:hAnsi="宋体" w:cs="宋体" w:hint="eastAsia"/>
                <w:b/>
                <w:bCs/>
                <w:color w:val="auto"/>
                <w:kern w:val="0"/>
                <w:szCs w:val="21"/>
                <w:highlight w:val="none"/>
              </w:rPr>
            </w:pPr>
          </w:p>
        </w:tc>
        <w:tc>
          <w:tcPr>
            <w:tcW w:w="2616" w:type="dxa"/>
            <w:noWrap w:val="0"/>
            <w:vAlign w:val="center"/>
          </w:tcPr>
          <w:p>
            <w:pPr>
              <w:widowControl/>
              <w:jc w:val="center"/>
              <w:rPr>
                <w:rFonts w:ascii="宋体" w:eastAsia="宋体" w:hAnsi="宋体" w:cs="宋体" w:hint="eastAsia"/>
                <w:b/>
                <w:bCs/>
                <w:color w:val="auto"/>
                <w:kern w:val="0"/>
                <w:szCs w:val="21"/>
                <w:highlight w:val="none"/>
              </w:rPr>
            </w:pPr>
            <w:r>
              <w:rPr>
                <w:rFonts w:ascii="宋体" w:eastAsia="宋体" w:hAnsi="宋体" w:cs="宋体" w:hint="eastAsia"/>
                <w:b/>
                <w:bCs/>
                <w:color w:val="auto"/>
                <w:kern w:val="0"/>
                <w:szCs w:val="21"/>
                <w:highlight w:val="none"/>
              </w:rPr>
              <w:t>参照比例：不高于投标总价的</w:t>
            </w:r>
            <w:r>
              <w:rPr>
                <w:rFonts w:ascii="宋体" w:eastAsia="宋体" w:hAnsi="宋体" w:cs="宋体" w:hint="eastAsia"/>
                <w:b/>
                <w:bCs/>
                <w:color w:val="auto"/>
                <w:kern w:val="0"/>
                <w:szCs w:val="21"/>
                <w:highlight w:val="none"/>
                <w:lang w:val="en-US" w:eastAsia="zh-CN"/>
              </w:rPr>
              <w:t>1.3</w:t>
            </w:r>
            <w:r>
              <w:rPr>
                <w:rFonts w:ascii="宋体" w:eastAsia="宋体" w:hAnsi="宋体" w:cs="宋体" w:hint="eastAsia"/>
                <w:b/>
                <w:bCs/>
                <w:color w:val="auto"/>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1</w:t>
            </w:r>
            <w:r>
              <w:rPr>
                <w:rFonts w:ascii="宋体" w:eastAsia="宋体" w:hAnsi="宋体" w:cs="宋体" w:hint="eastAsia"/>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管理费</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color w:val="auto"/>
                <w:kern w:val="0"/>
                <w:szCs w:val="21"/>
                <w:highlight w:val="none"/>
              </w:rPr>
            </w:pP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2</w:t>
            </w:r>
            <w:r>
              <w:rPr>
                <w:rFonts w:ascii="宋体" w:eastAsia="宋体" w:hAnsi="宋体" w:cs="宋体" w:hint="eastAsia"/>
                <w:color w:val="auto"/>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利润</w:t>
            </w:r>
          </w:p>
        </w:tc>
        <w:tc>
          <w:tcPr>
            <w:tcW w:w="1883" w:type="dxa"/>
            <w:noWrap w:val="0"/>
            <w:vAlign w:val="center"/>
          </w:tcPr>
          <w:p>
            <w:pPr>
              <w:widowControl/>
              <w:jc w:val="center"/>
              <w:rPr>
                <w:rFonts w:ascii="宋体" w:eastAsia="宋体" w:hAnsi="宋体" w:cs="宋体" w:hint="eastAsia"/>
                <w:color w:val="auto"/>
                <w:kern w:val="0"/>
                <w:szCs w:val="21"/>
                <w:highlight w:val="none"/>
              </w:rPr>
            </w:pPr>
          </w:p>
        </w:tc>
        <w:tc>
          <w:tcPr>
            <w:tcW w:w="2616" w:type="dxa"/>
            <w:noWrap w:val="0"/>
            <w:vAlign w:val="center"/>
          </w:tcPr>
          <w:p>
            <w:pPr>
              <w:widowControl/>
              <w:jc w:val="center"/>
              <w:rPr>
                <w:rFonts w:ascii="宋体" w:eastAsia="宋体" w:hAnsi="宋体" w:cs="宋体" w:hint="eastAsia"/>
                <w:color w:val="auto"/>
                <w:kern w:val="0"/>
                <w:szCs w:val="21"/>
                <w:highlight w:val="none"/>
              </w:rPr>
            </w:pP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auto"/>
                <w:kern w:val="0"/>
                <w:sz w:val="21"/>
                <w:szCs w:val="21"/>
                <w:highlight w:val="none"/>
              </w:rPr>
            </w:pPr>
            <w:r>
              <w:rPr>
                <w:rFonts w:ascii="宋体" w:eastAsia="宋体" w:hAnsi="宋体" w:cs="宋体" w:hint="eastAsia"/>
                <w:b/>
                <w:bCs/>
                <w:color w:val="auto"/>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auto"/>
                <w:kern w:val="0"/>
                <w:szCs w:val="21"/>
                <w:highlight w:val="none"/>
                <w:lang w:eastAsia="zh-CN"/>
              </w:rPr>
            </w:pPr>
            <w:r>
              <w:rPr>
                <w:rFonts w:ascii="宋体" w:eastAsia="宋体" w:hAnsi="宋体" w:cs="宋体" w:hint="eastAsia"/>
                <w:b/>
                <w:bCs/>
                <w:color w:val="auto"/>
                <w:kern w:val="0"/>
                <w:szCs w:val="21"/>
                <w:highlight w:val="none"/>
                <w:lang w:eastAsia="zh-CN"/>
              </w:rPr>
              <w:t>管理费用总计（人民币/元/年）</w:t>
            </w:r>
          </w:p>
        </w:tc>
        <w:tc>
          <w:tcPr>
            <w:tcW w:w="4499" w:type="dxa"/>
            <w:gridSpan w:val="2"/>
            <w:noWrap w:val="0"/>
            <w:vAlign w:val="center"/>
          </w:tcPr>
          <w:p>
            <w:pPr>
              <w:widowControl/>
              <w:jc w:val="center"/>
              <w:rPr>
                <w:rFonts w:ascii="宋体" w:eastAsia="宋体" w:hAnsi="宋体" w:cs="宋体" w:hint="eastAsia"/>
                <w:color w:val="auto"/>
                <w:kern w:val="0"/>
                <w:szCs w:val="21"/>
                <w:highlight w:val="none"/>
              </w:rPr>
            </w:pPr>
          </w:p>
        </w:tc>
      </w:tr>
    </w:tbl>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第九条  合同变更</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双方可对合同的条款进行修订更改或补充，以书面签订补充协议，补充协议与合同具有同等效力。如果出现补充的内容与合同有不符的，应以补充协议为准。</w:t>
      </w:r>
    </w:p>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第十条  合同解除</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发生下列情形之一，甲方可单方面决定解除合同，因解除合同造成的一切损失由乙方承担：</w:t>
      </w:r>
    </w:p>
    <w:p>
      <w:pPr>
        <w:numPr>
          <w:ilvl w:val="255"/>
          <w:numId w:val="0"/>
        </w:numPr>
        <w:spacing w:line="560" w:lineRule="exact"/>
        <w:ind w:firstLine="420" w:leftChars="0" w:firstLineChars="200"/>
        <w:rPr>
          <w:rFonts w:ascii="CESI仿宋-GB2312" w:eastAsia="CESI仿宋-GB2312" w:hAnsi="CESI仿宋-GB2312" w:cs="CESI仿宋-GB2312" w:hint="eastAsia"/>
          <w:sz w:val="24"/>
          <w:highlight w:val="none"/>
        </w:rPr>
      </w:pPr>
      <w:r>
        <w:rPr>
          <w:rFonts w:ascii="CESI仿宋-GB2312" w:eastAsia="CESI仿宋-GB2312" w:hAnsi="CESI仿宋-GB2312" w:cs="CESI仿宋-GB2312" w:hint="eastAsia"/>
          <w:sz w:val="24"/>
          <w:highlight w:val="none"/>
          <w:lang w:val="en-US" w:eastAsia="zh-CN"/>
        </w:rPr>
        <w:t>（一）</w:t>
      </w:r>
      <w:r>
        <w:rPr>
          <w:rFonts w:ascii="CESI仿宋-GB2312" w:eastAsia="CESI仿宋-GB2312" w:hAnsi="CESI仿宋-GB2312" w:cs="CESI仿宋-GB2312" w:hint="eastAsia"/>
          <w:sz w:val="24"/>
          <w:highlight w:val="none"/>
        </w:rPr>
        <w:t>乙方服务质量不能满足</w:t>
      </w:r>
      <w:r>
        <w:rPr>
          <w:rFonts w:ascii="CESI仿宋-GB2312" w:eastAsia="CESI仿宋-GB2312" w:hAnsi="CESI仿宋-GB2312" w:cs="CESI仿宋-GB2312" w:hint="default"/>
          <w:sz w:val="24"/>
          <w:highlight w:val="none"/>
          <w:lang w:val="en-US"/>
        </w:rPr>
        <w:t>XXXXXXXXXXXX</w:t>
      </w:r>
      <w:r>
        <w:rPr>
          <w:rFonts w:ascii="CESI仿宋-GB2312" w:eastAsia="CESI仿宋-GB2312" w:hAnsi="CESI仿宋-GB2312" w:cs="CESI仿宋-GB2312" w:hint="eastAsia"/>
          <w:sz w:val="24"/>
          <w:highlight w:val="none"/>
        </w:rPr>
        <w:t>号招标文件、投标文件、乙方承诺、本合同和甲方制定的有关履行本合同的规章制度的要求，且经限期整改后的服务质量仍不能满足</w:t>
      </w:r>
      <w:r>
        <w:rPr>
          <w:rFonts w:ascii="CESI仿宋-GB2312" w:eastAsia="CESI仿宋-GB2312" w:hAnsi="CESI仿宋-GB2312" w:cs="CESI仿宋-GB2312" w:hint="default"/>
          <w:sz w:val="24"/>
          <w:highlight w:val="none"/>
          <w:lang w:val="en-US"/>
        </w:rPr>
        <w:t>XXXXXXXXXXXX</w:t>
      </w:r>
      <w:r>
        <w:rPr>
          <w:rFonts w:ascii="CESI仿宋-GB2312" w:eastAsia="CESI仿宋-GB2312" w:hAnsi="CESI仿宋-GB2312" w:cs="CESI仿宋-GB2312" w:hint="eastAsia"/>
          <w:sz w:val="24"/>
          <w:highlight w:val="none"/>
        </w:rPr>
        <w:t>号招标文件、投标文件、乙方承诺、本合同和甲方制定的有关履行本合同的规章制度的要求的。</w:t>
      </w:r>
    </w:p>
    <w:p>
      <w:pPr>
        <w:numPr>
          <w:ilvl w:val="255"/>
          <w:numId w:val="0"/>
        </w:numPr>
        <w:spacing w:line="560" w:lineRule="exact"/>
        <w:ind w:firstLine="420" w:leftChars="0" w:firstLineChars="200"/>
        <w:rPr>
          <w:rFonts w:ascii="CESI仿宋-GB2312" w:eastAsia="CESI仿宋-GB2312" w:hAnsi="CESI仿宋-GB2312" w:cs="CESI仿宋-GB2312" w:hint="eastAsia"/>
          <w:sz w:val="24"/>
          <w:highlight w:val="none"/>
        </w:rPr>
      </w:pPr>
      <w:r>
        <w:rPr>
          <w:rFonts w:ascii="CESI仿宋-GB2312" w:eastAsia="CESI仿宋-GB2312" w:hAnsi="CESI仿宋-GB2312" w:cs="CESI仿宋-GB2312" w:hint="eastAsia"/>
          <w:sz w:val="24"/>
          <w:highlight w:val="none"/>
          <w:lang w:eastAsia="zh-CN"/>
        </w:rPr>
        <w:t>（二）</w:t>
      </w:r>
      <w:r>
        <w:rPr>
          <w:rFonts w:ascii="CESI仿宋-GB2312" w:eastAsia="CESI仿宋-GB2312" w:hAnsi="CESI仿宋-GB2312" w:cs="CESI仿宋-GB2312" w:hint="eastAsia"/>
          <w:sz w:val="24"/>
          <w:highlight w:val="none"/>
        </w:rPr>
        <w:t>乙方</w:t>
      </w:r>
      <w:r>
        <w:rPr>
          <w:rFonts w:ascii="CESI仿宋-GB2312" w:eastAsia="CESI仿宋-GB2312" w:hAnsi="CESI仿宋-GB2312" w:cs="CESI仿宋-GB2312" w:hint="eastAsia"/>
          <w:sz w:val="24"/>
          <w:highlight w:val="none"/>
          <w:lang w:eastAsia="zh-CN"/>
        </w:rPr>
        <w:t>未</w:t>
      </w:r>
      <w:r>
        <w:rPr>
          <w:rFonts w:ascii="CESI仿宋-GB2312" w:eastAsia="CESI仿宋-GB2312" w:hAnsi="CESI仿宋-GB2312" w:cs="CESI仿宋-GB2312" w:hint="eastAsia"/>
          <w:sz w:val="24"/>
          <w:highlight w:val="none"/>
        </w:rPr>
        <w:t>按</w:t>
      </w:r>
      <w:r>
        <w:rPr>
          <w:rFonts w:ascii="CESI仿宋-GB2312" w:eastAsia="CESI仿宋-GB2312" w:hAnsi="CESI仿宋-GB2312" w:cs="CESI仿宋-GB2312" w:hint="default"/>
          <w:sz w:val="24"/>
          <w:highlight w:val="none"/>
          <w:lang w:val="en-US"/>
        </w:rPr>
        <w:t>XXXXXXXXXXXX</w:t>
      </w:r>
      <w:r>
        <w:rPr>
          <w:rFonts w:ascii="CESI仿宋-GB2312" w:eastAsia="CESI仿宋-GB2312" w:hAnsi="CESI仿宋-GB2312" w:cs="CESI仿宋-GB2312" w:hint="eastAsia"/>
          <w:sz w:val="24"/>
          <w:highlight w:val="none"/>
        </w:rPr>
        <w:t>号招标文件、投标文件、乙方承诺、本合同和甲方制定的有关履行本合同的规章制度的要求履行或不完成履行，又不按要求限期完成整改的。</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eastAsia="zh-CN"/>
        </w:rPr>
        <w:t>（三）</w:t>
      </w:r>
      <w:r>
        <w:rPr>
          <w:rFonts w:ascii="CESI仿宋-GB2312" w:eastAsia="CESI仿宋-GB2312" w:hAnsi="CESI仿宋-GB2312" w:cs="CESI仿宋-GB2312" w:hint="eastAsia"/>
          <w:b w:val="0"/>
          <w:bCs w:val="0"/>
          <w:highlight w:val="none"/>
        </w:rPr>
        <w:t>乙方采用冲撞、辱骂、威胁等手段对待甲方工作人员，或拒绝履行乙方义务的。</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（四）乙方违反法律、法规，甲方有权单方解除本合同，由乙方承担一切经济损失和法律责任。</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五）如乙方私自挪用项目服务人员工资和其他薪酬、社会保险或商业保险投保费用或偿付金等，用于本项目其他开支或本项目外的其他事项，除承担由此引发的一切法律责任外，甲方有权无条件解除本服务合同并保留追究乙方法律责任的权利，同时乙方应赔偿甲方因此所遭受的全部损失。</w:t>
      </w:r>
    </w:p>
    <w:p>
      <w:pPr>
        <w:pStyle w:val="BodyText2"/>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color w:val="auto"/>
          <w:highlight w:val="none"/>
          <w:lang w:eastAsia="zh-CN"/>
        </w:rPr>
        <w:t>（六）</w:t>
      </w:r>
      <w:r>
        <w:rPr>
          <w:rFonts w:ascii="CESI仿宋-GB2312" w:eastAsia="CESI仿宋-GB2312" w:hAnsi="CESI仿宋-GB2312" w:cs="CESI仿宋-GB2312" w:hint="eastAsia"/>
          <w:color w:val="auto"/>
          <w:highlight w:val="none"/>
        </w:rPr>
        <w:t>乙方须按照合同要求配置本项目服务人员，</w:t>
      </w:r>
      <w:r>
        <w:rPr>
          <w:rFonts w:ascii="CESI仿宋-GB2312" w:eastAsia="CESI仿宋-GB2312" w:hAnsi="CESI仿宋-GB2312" w:cs="CESI仿宋-GB2312" w:hint="eastAsia"/>
          <w:color w:val="auto"/>
          <w:highlight w:val="none"/>
          <w:lang w:eastAsia="zh-CN"/>
        </w:rPr>
        <w:t>一旦出现</w:t>
      </w:r>
      <w:r>
        <w:rPr>
          <w:rFonts w:ascii="CESI仿宋-GB2312" w:eastAsia="CESI仿宋-GB2312" w:hAnsi="CESI仿宋-GB2312" w:cs="CESI仿宋-GB2312" w:hint="eastAsia"/>
          <w:color w:val="auto"/>
          <w:highlight w:val="none"/>
        </w:rPr>
        <w:t>在岗人数少于合同约定人数的60%</w:t>
      </w:r>
      <w:r>
        <w:rPr>
          <w:rFonts w:ascii="CESI仿宋-GB2312" w:eastAsia="CESI仿宋-GB2312" w:hAnsi="CESI仿宋-GB2312" w:cs="CESI仿宋-GB2312" w:hint="eastAsia"/>
          <w:color w:val="auto"/>
          <w:highlight w:val="none"/>
          <w:lang w:eastAsia="zh-CN"/>
        </w:rPr>
        <w:t>的情形</w:t>
      </w:r>
      <w:r>
        <w:rPr>
          <w:rFonts w:ascii="CESI仿宋-GB2312" w:eastAsia="CESI仿宋-GB2312" w:hAnsi="CESI仿宋-GB2312" w:cs="CESI仿宋-GB2312" w:hint="eastAsia"/>
          <w:color w:val="auto"/>
          <w:highlight w:val="none"/>
        </w:rPr>
        <w:t>，乙方须向甲方</w:t>
      </w:r>
      <w:r>
        <w:rPr>
          <w:rFonts w:ascii="CESI仿宋-GB2312" w:eastAsia="CESI仿宋-GB2312" w:hAnsi="CESI仿宋-GB2312" w:cs="CESI仿宋-GB2312" w:hint="eastAsia"/>
          <w:color w:val="auto"/>
          <w:highlight w:val="none"/>
          <w:lang w:eastAsia="zh-CN"/>
        </w:rPr>
        <w:t>支付合同总价</w:t>
      </w:r>
      <w:r>
        <w:rPr>
          <w:rFonts w:ascii="CESI仿宋-GB2312" w:eastAsia="CESI仿宋-GB2312" w:hAnsi="CESI仿宋-GB2312" w:cs="CESI仿宋-GB2312" w:hint="eastAsia"/>
          <w:color w:val="auto"/>
          <w:highlight w:val="none"/>
          <w:lang w:val="en-US" w:eastAsia="zh-CN"/>
        </w:rPr>
        <w:t>5%作为违约赔偿金，同时甲方有权单方面解除合同。</w:t>
      </w:r>
    </w:p>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第十一条  合同终止</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（一）合同执行期间，如遇自然灾害、上级政策变动等不可抗力因素，致使合同无法履行时，甲乙双方应及时沟通协商，均不承担违约责任，并按有关法规政策规定及时协商处理。</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lang w:val="en-US" w:eastAsia="zh-CN"/>
        </w:rPr>
        <w:t>二</w:t>
      </w:r>
      <w:r>
        <w:rPr>
          <w:rFonts w:ascii="CESI仿宋-GB2312" w:eastAsia="CESI仿宋-GB2312" w:hAnsi="CESI仿宋-GB2312" w:cs="CESI仿宋-GB2312" w:hint="eastAsia"/>
          <w:b w:val="0"/>
          <w:bCs w:val="0"/>
          <w:highlight w:val="none"/>
          <w:lang w:eastAsia="zh-CN"/>
        </w:rPr>
        <w:t>）合同执行期间，</w:t>
      </w:r>
      <w:r>
        <w:rPr>
          <w:rFonts w:ascii="CESI仿宋-GB2312" w:eastAsia="CESI仿宋-GB2312" w:hAnsi="CESI仿宋-GB2312" w:cs="CESI仿宋-GB2312" w:hint="eastAsia"/>
          <w:b w:val="0"/>
          <w:bCs w:val="0"/>
          <w:highlight w:val="none"/>
        </w:rPr>
        <w:t>如保护区管理范围调整或管理机构调整，甲方有权选择终止合同</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rPr>
        <w:t>或经协商调整合同权利义务</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eastAsia"/>
          <w:b w:val="0"/>
          <w:bCs w:val="0"/>
          <w:highlight w:val="none"/>
        </w:rPr>
        <w:t>或经协商将合同权利义务移交给新的管理机构，乙方应予以配合。</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（三）合同期内，如因项目资金调整、提前招标等原因，甲方可提前一个月函告乙方以提前终止合同或变更合同相关条款。</w:t>
      </w:r>
    </w:p>
    <w:p>
      <w:pPr>
        <w:pStyle w:val="BodyText"/>
        <w:spacing w:line="560" w:lineRule="exact"/>
        <w:ind w:firstLine="420" w:firstLineChars="200"/>
        <w:rPr>
          <w:rFonts w:ascii="CESI仿宋-GB2312" w:eastAsia="CESI仿宋-GB2312" w:hAnsi="CESI仿宋-GB2312" w:cs="CESI仿宋-GB2312" w:hint="eastAsia"/>
          <w:b w:val="0"/>
          <w:bCs w:val="0"/>
          <w:color w:val="auto"/>
          <w:highlight w:val="none"/>
          <w:lang w:val="en-US" w:eastAsia="zh-CN"/>
        </w:rPr>
      </w:pPr>
      <w:r>
        <w:rPr>
          <w:rFonts w:ascii="CESI仿宋-GB2312" w:eastAsia="CESI仿宋-GB2312" w:hAnsi="CESI仿宋-GB2312" w:cs="CESI仿宋-GB2312" w:hint="eastAsia"/>
          <w:b w:val="0"/>
          <w:bCs w:val="0"/>
          <w:color w:val="auto"/>
          <w:highlight w:val="none"/>
          <w:lang w:val="en-US" w:eastAsia="zh-CN"/>
        </w:rPr>
        <w:t>（四）在合同有效期内单方在无约定或法定情形下提出终止合同的，须按有关法规政策规定提前2个月协商处理。</w:t>
      </w:r>
    </w:p>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第十二条  违约责任</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（一）</w:t>
      </w:r>
      <w:r>
        <w:rPr>
          <w:rFonts w:ascii="CESI仿宋-GB2312" w:eastAsia="CESI仿宋-GB2312" w:hAnsi="CESI仿宋-GB2312" w:cs="CESI仿宋-GB2312" w:hint="eastAsia"/>
          <w:b w:val="0"/>
          <w:bCs w:val="0"/>
          <w:highlight w:val="none"/>
        </w:rPr>
        <w:t>甲方或乙方单方面无正当理由解除合同</w:t>
      </w:r>
      <w:r>
        <w:rPr>
          <w:rFonts w:ascii="CESI仿宋-GB2312" w:eastAsia="CESI仿宋-GB2312" w:hAnsi="CESI仿宋-GB2312" w:cs="CESI仿宋-GB2312" w:hint="eastAsia"/>
          <w:b w:val="0"/>
          <w:bCs w:val="0"/>
          <w:highlight w:val="none"/>
          <w:lang w:eastAsia="zh-CN"/>
        </w:rPr>
        <w:t>或因违约导致合同解除的，</w:t>
      </w:r>
      <w:r>
        <w:rPr>
          <w:rFonts w:ascii="CESI仿宋-GB2312" w:eastAsia="CESI仿宋-GB2312" w:hAnsi="CESI仿宋-GB2312" w:cs="CESI仿宋-GB2312" w:hint="eastAsia"/>
          <w:b w:val="0"/>
          <w:bCs w:val="0"/>
          <w:highlight w:val="none"/>
        </w:rPr>
        <w:t>属</w:t>
      </w:r>
      <w:r>
        <w:rPr>
          <w:rFonts w:ascii="CESI仿宋-GB2312" w:eastAsia="CESI仿宋-GB2312" w:hAnsi="CESI仿宋-GB2312" w:cs="CESI仿宋-GB2312" w:hint="eastAsia"/>
          <w:b w:val="0"/>
          <w:bCs w:val="0"/>
          <w:highlight w:val="none"/>
          <w:lang w:eastAsia="zh-CN"/>
        </w:rPr>
        <w:t>于</w:t>
      </w:r>
      <w:r>
        <w:rPr>
          <w:rFonts w:ascii="CESI仿宋-GB2312" w:eastAsia="CESI仿宋-GB2312" w:hAnsi="CESI仿宋-GB2312" w:cs="CESI仿宋-GB2312" w:hint="eastAsia"/>
          <w:b w:val="0"/>
          <w:bCs w:val="0"/>
          <w:highlight w:val="none"/>
        </w:rPr>
        <w:t>违约；违约方须向另一方赔偿</w:t>
      </w:r>
      <w:r>
        <w:rPr>
          <w:rFonts w:ascii="CESI仿宋-GB2312" w:eastAsia="CESI仿宋-GB2312" w:hAnsi="CESI仿宋-GB2312" w:cs="CESI仿宋-GB2312" w:hint="eastAsia"/>
          <w:b w:val="0"/>
          <w:bCs w:val="0"/>
          <w:highlight w:val="none"/>
          <w:lang w:eastAsia="zh-CN"/>
        </w:rPr>
        <w:t>合同价的</w:t>
      </w:r>
      <w:r>
        <w:rPr>
          <w:rFonts w:ascii="CESI仿宋-GB2312" w:eastAsia="CESI仿宋-GB2312" w:hAnsi="CESI仿宋-GB2312" w:cs="CESI仿宋-GB2312" w:hint="eastAsia"/>
          <w:b w:val="0"/>
          <w:bCs w:val="0"/>
          <w:highlight w:val="none"/>
          <w:lang w:val="en-US" w:eastAsia="zh-CN"/>
        </w:rPr>
        <w:t>5%</w:t>
      </w:r>
      <w:r>
        <w:rPr>
          <w:rFonts w:ascii="CESI仿宋-GB2312" w:eastAsia="CESI仿宋-GB2312" w:hAnsi="CESI仿宋-GB2312" w:cs="CESI仿宋-GB2312" w:hint="eastAsia"/>
          <w:b w:val="0"/>
          <w:bCs w:val="0"/>
          <w:highlight w:val="none"/>
        </w:rPr>
        <w:t>作为违约赔偿金。</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（二）乙方有以下情况之一，给甲方造成重大经济损失或损害甲方形象和声誉，构成重大过失，甲方有权扣除乙方当月应付金额的5%</w:t>
      </w:r>
      <w:r>
        <w:rPr>
          <w:rFonts w:ascii="CESI仿宋-GB2312" w:eastAsia="CESI仿宋-GB2312" w:hAnsi="CESI仿宋-GB2312" w:cs="CESI仿宋-GB2312" w:hint="eastAsia"/>
          <w:b w:val="0"/>
          <w:bCs w:val="0"/>
          <w:highlight w:val="none"/>
        </w:rPr>
        <w:t>（本扣款与月考核不合格的扣款分别执行）</w:t>
      </w:r>
      <w:r>
        <w:rPr>
          <w:rFonts w:ascii="CESI仿宋-GB2312" w:eastAsia="CESI仿宋-GB2312" w:hAnsi="CESI仿宋-GB2312" w:cs="CESI仿宋-GB2312" w:hint="eastAsia"/>
          <w:b w:val="0"/>
          <w:bCs w:val="0"/>
          <w:highlight w:val="none"/>
          <w:lang w:val="en-US" w:eastAsia="zh-CN"/>
        </w:rPr>
        <w:t>，并有权解除合同且不支付剩余款项，同时乙方还应并赔偿甲方因此遭受的全部损失。</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1.因服务人员失职、违法、违约行为造成甲方重大经济损失或损害甲方形象和声誉。</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2.因服务人员违反规定或玩忽职守造成人员伤亡、财物毁损数额较大的。</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3.发生紧急情况，未按应急预案处置或规定予以配合。</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4.乙方未根据合同要求履行职责，给甲方造成重大经济损失或社会影响。</w:t>
      </w:r>
    </w:p>
    <w:p>
      <w:pPr>
        <w:pStyle w:val="BodyText"/>
        <w:spacing w:line="560" w:lineRule="exact"/>
        <w:ind w:firstLine="420" w:firstLineChars="200"/>
        <w:rPr>
          <w:rFonts w:ascii="CESI仿宋-GB2312" w:eastAsia="CESI仿宋-GB2312" w:hAnsi="CESI仿宋-GB2312" w:cs="CESI仿宋-GB2312" w:hint="eastAsia"/>
          <w:b w:val="0"/>
          <w:bCs w:val="0"/>
          <w:highlight w:val="none"/>
        </w:rPr>
      </w:pPr>
      <w:r>
        <w:rPr>
          <w:rFonts w:ascii="CESI仿宋-GB2312" w:eastAsia="CESI仿宋-GB2312" w:hAnsi="CESI仿宋-GB2312" w:cs="CESI仿宋-GB2312" w:hint="eastAsia"/>
          <w:b w:val="0"/>
          <w:bCs w:val="0"/>
          <w:highlight w:val="none"/>
          <w:lang w:val="en-US" w:eastAsia="zh-CN"/>
        </w:rPr>
        <w:t>5.</w:t>
      </w:r>
      <w:r>
        <w:rPr>
          <w:rFonts w:ascii="CESI仿宋-GB2312" w:eastAsia="CESI仿宋-GB2312" w:hAnsi="CESI仿宋-GB2312" w:cs="CESI仿宋-GB2312" w:hint="eastAsia"/>
          <w:b w:val="0"/>
          <w:bCs w:val="0"/>
          <w:highlight w:val="none"/>
        </w:rPr>
        <w:t>乙方派出的服务人员或提供的车辆、人员装备不符合</w:t>
      </w:r>
      <w:r>
        <w:rPr>
          <w:rFonts w:ascii="CESI仿宋-GB2312" w:eastAsia="CESI仿宋-GB2312" w:hAnsi="CESI仿宋-GB2312" w:cs="CESI仿宋-GB2312" w:hint="eastAsia"/>
          <w:b w:val="0"/>
          <w:bCs w:val="0"/>
          <w:highlight w:val="none"/>
          <w:lang w:val="en-US" w:eastAsia="zh-CN"/>
        </w:rPr>
        <w:t>XXXXXXXXXXXX</w:t>
      </w:r>
      <w:r>
        <w:rPr>
          <w:rFonts w:ascii="CESI仿宋-GB2312" w:eastAsia="CESI仿宋-GB2312" w:hAnsi="CESI仿宋-GB2312" w:cs="CESI仿宋-GB2312" w:hint="eastAsia"/>
          <w:b w:val="0"/>
          <w:bCs w:val="0"/>
          <w:highlight w:val="none"/>
        </w:rPr>
        <w:t>号招标文件、投标文件、乙方承诺、本合同和甲方制定的有关履行本合同的规章制度要求，又没有按要求限期完成整改的。</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6.</w:t>
      </w:r>
      <w:r>
        <w:rPr>
          <w:rFonts w:ascii="CESI仿宋-GB2312" w:eastAsia="CESI仿宋-GB2312" w:hAnsi="CESI仿宋-GB2312" w:cs="CESI仿宋-GB2312" w:hint="eastAsia"/>
          <w:b w:val="0"/>
          <w:bCs w:val="0"/>
          <w:highlight w:val="none"/>
        </w:rPr>
        <w:t>乙方人员不按森林消防车辆使用管理有关规定，违规使用森林消防车辆的。</w:t>
      </w:r>
    </w:p>
    <w:p>
      <w:pPr>
        <w:pStyle w:val="BodyText"/>
        <w:spacing w:line="560" w:lineRule="exact"/>
        <w:ind w:firstLine="420" w:firstLineChars="200"/>
        <w:rPr>
          <w:rFonts w:ascii="CESI仿宋-GB2312" w:eastAsia="CESI仿宋-GB2312" w:hAnsi="CESI仿宋-GB2312" w:cs="CESI仿宋-GB2312" w:hint="eastAsia"/>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（三）甲方因同一问题向乙方发放3次整改通知书而乙方仍未改正的，甲方有权单方解除合同并要求乙方承担违约责任，并将乙方履约情况向政府采购主管部门上报，</w:t>
      </w:r>
    </w:p>
    <w:p>
      <w:pPr>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eastAsia"/>
          <w:b/>
          <w:bCs/>
          <w:sz w:val="24"/>
          <w:highlight w:val="none"/>
          <w:lang w:val="en-US" w:eastAsia="zh-CN"/>
        </w:rPr>
        <w:t>第十三条  保密条款</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（一）所有乙方提交给甲方的服务文件及相关的资料的最后文本，包括为履行服务范围所编制的图纸、计划和证明资料等，都属于甲方的财产，乙方在提交给甲方之前应将上述资料进行整理归类和编制索引。</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（二）乙方未经甲方的书面同意，不得将上述资料用于与本咨询服务项目之外的任何项目。</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（三）合同履行完毕，未经甲方的书面同意，乙方不得擅自保存在履行和认同过程中所获得或接触到的任何内部数据资料。</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（四）因工作需要甲方提供给乙方的文字材料和自然保护区的野生动植物分布图等图形资料，乙方要严格保密，不得向外泄漏。</w:t>
      </w:r>
    </w:p>
    <w:p>
      <w:pPr>
        <w:pStyle w:val="BodyText"/>
        <w:spacing w:line="560" w:lineRule="exact"/>
        <w:ind w:firstLine="420" w:firstLineChars="200"/>
        <w:rPr>
          <w:rFonts w:ascii="CESI仿宋-GB2312" w:eastAsia="CESI仿宋-GB2312" w:hAnsi="CESI仿宋-GB2312" w:cs="CESI仿宋-GB2312" w:hint="default"/>
          <w:b w:val="0"/>
          <w:bCs w:val="0"/>
          <w:highlight w:val="none"/>
        </w:rPr>
      </w:pPr>
      <w:r>
        <w:rPr>
          <w:rFonts w:ascii="CESI仿宋-GB2312" w:eastAsia="CESI仿宋-GB2312" w:hAnsi="CESI仿宋-GB2312" w:cs="CESI仿宋-GB2312" w:hint="default"/>
          <w:b w:val="0"/>
          <w:bCs w:val="0"/>
          <w:highlight w:val="none"/>
        </w:rPr>
        <w:t>（五）由甲方收集的、开发的、整理的、复制的、研究的与本合同项目有关的所有资料</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default"/>
          <w:b w:val="0"/>
          <w:bCs w:val="0"/>
          <w:highlight w:val="none"/>
        </w:rPr>
        <w:t>乙方在履行合同过程中所获得或接触到的任何内部数据资料均被视为保密资料，</w:t>
      </w:r>
      <w:r>
        <w:rPr>
          <w:rFonts w:ascii="CESI仿宋-GB2312" w:eastAsia="CESI仿宋-GB2312" w:hAnsi="CESI仿宋-GB2312" w:cs="CESI仿宋-GB2312" w:hint="eastAsia"/>
          <w:b w:val="0"/>
          <w:bCs w:val="0"/>
          <w:highlight w:val="none"/>
          <w:lang w:val="en-US" w:eastAsia="zh-CN"/>
        </w:rPr>
        <w:t>未</w:t>
      </w:r>
      <w:r>
        <w:rPr>
          <w:rFonts w:ascii="CESI仿宋-GB2312" w:eastAsia="CESI仿宋-GB2312" w:hAnsi="CESI仿宋-GB2312" w:cs="CESI仿宋-GB2312" w:hint="default"/>
          <w:b w:val="0"/>
          <w:bCs w:val="0"/>
          <w:highlight w:val="none"/>
        </w:rPr>
        <w:t>经甲方同意</w:t>
      </w:r>
      <w:r>
        <w:rPr>
          <w:rFonts w:ascii="CESI仿宋-GB2312" w:eastAsia="CESI仿宋-GB2312" w:hAnsi="CESI仿宋-GB2312" w:cs="CESI仿宋-GB2312" w:hint="eastAsia"/>
          <w:b w:val="0"/>
          <w:bCs w:val="0"/>
          <w:highlight w:val="none"/>
          <w:lang w:eastAsia="zh-CN"/>
        </w:rPr>
        <w:t>，</w:t>
      </w:r>
      <w:r>
        <w:rPr>
          <w:rFonts w:ascii="CESI仿宋-GB2312" w:eastAsia="CESI仿宋-GB2312" w:hAnsi="CESI仿宋-GB2312" w:cs="CESI仿宋-GB2312" w:hint="default"/>
          <w:b w:val="0"/>
          <w:bCs w:val="0"/>
          <w:highlight w:val="none"/>
        </w:rPr>
        <w:t>不得泄漏给任何人和单位；不管在本合同的履行期内、履行期满、或因何种原因终止，本条约一直约束乙方。</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default"/>
          <w:b w:val="0"/>
          <w:bCs w:val="0"/>
          <w:highlight w:val="none"/>
        </w:rPr>
        <w:t>（六）乙方实施项目的一切程序都应符合国家安全、保密的有关规定和标准。</w:t>
      </w:r>
    </w:p>
    <w:p>
      <w:pPr>
        <w:pStyle w:val="BodyText"/>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default"/>
          <w:b/>
          <w:bCs/>
          <w:sz w:val="24"/>
          <w:highlight w:val="none"/>
          <w:lang w:val="en-US" w:eastAsia="zh-CN"/>
        </w:rPr>
        <w:t>第十</w:t>
      </w:r>
      <w:r>
        <w:rPr>
          <w:rFonts w:ascii="CESI仿宋-GB2312" w:eastAsia="CESI仿宋-GB2312" w:hAnsi="CESI仿宋-GB2312" w:cs="CESI仿宋-GB2312" w:hint="eastAsia"/>
          <w:b/>
          <w:bCs/>
          <w:sz w:val="24"/>
          <w:highlight w:val="none"/>
          <w:lang w:val="en-US" w:eastAsia="zh-CN"/>
        </w:rPr>
        <w:t>四</w:t>
      </w:r>
      <w:r>
        <w:rPr>
          <w:rFonts w:ascii="CESI仿宋-GB2312" w:eastAsia="CESI仿宋-GB2312" w:hAnsi="CESI仿宋-GB2312" w:cs="CESI仿宋-GB2312" w:hint="default"/>
          <w:b/>
          <w:bCs/>
          <w:sz w:val="24"/>
          <w:highlight w:val="none"/>
          <w:lang w:val="en-US" w:eastAsia="zh-CN"/>
        </w:rPr>
        <w:t>条  争议的解决方式</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default"/>
          <w:b w:val="0"/>
          <w:bCs w:val="0"/>
          <w:highlight w:val="none"/>
          <w:lang w:val="en-US" w:eastAsia="zh-CN"/>
        </w:rPr>
        <w:t>甲乙双方因合同履行发生其他争议时，由双方协商解决，协商不成，应向甲方所在地人民法院提起诉讼。</w:t>
      </w:r>
    </w:p>
    <w:p>
      <w:pPr>
        <w:pStyle w:val="BodyText"/>
        <w:spacing w:line="560" w:lineRule="exact"/>
        <w:ind w:firstLine="420" w:firstLineChars="200"/>
        <w:rPr>
          <w:rFonts w:ascii="CESI仿宋-GB2312" w:eastAsia="CESI仿宋-GB2312" w:hAnsi="CESI仿宋-GB2312" w:cs="CESI仿宋-GB2312" w:hint="default"/>
          <w:b/>
          <w:bCs/>
          <w:highlight w:val="none"/>
          <w:lang w:val="en-US" w:eastAsia="zh-CN"/>
        </w:rPr>
      </w:pPr>
      <w:r>
        <w:rPr>
          <w:rFonts w:ascii="CESI仿宋-GB2312" w:eastAsia="CESI仿宋-GB2312" w:hAnsi="CESI仿宋-GB2312" w:cs="CESI仿宋-GB2312" w:hint="default"/>
          <w:b/>
          <w:bCs/>
          <w:sz w:val="24"/>
          <w:highlight w:val="none"/>
          <w:lang w:val="en-US" w:eastAsia="zh-CN"/>
        </w:rPr>
        <w:t>第十</w:t>
      </w:r>
      <w:r>
        <w:rPr>
          <w:rFonts w:ascii="CESI仿宋-GB2312" w:eastAsia="CESI仿宋-GB2312" w:hAnsi="CESI仿宋-GB2312" w:cs="CESI仿宋-GB2312" w:hint="eastAsia"/>
          <w:b/>
          <w:bCs/>
          <w:sz w:val="24"/>
          <w:highlight w:val="none"/>
          <w:lang w:val="en-US" w:eastAsia="zh-CN"/>
        </w:rPr>
        <w:t>五</w:t>
      </w:r>
      <w:r>
        <w:rPr>
          <w:rFonts w:ascii="CESI仿宋-GB2312" w:eastAsia="CESI仿宋-GB2312" w:hAnsi="CESI仿宋-GB2312" w:cs="CESI仿宋-GB2312" w:hint="default"/>
          <w:b/>
          <w:bCs/>
          <w:sz w:val="24"/>
          <w:highlight w:val="none"/>
          <w:lang w:val="en-US" w:eastAsia="zh-CN"/>
        </w:rPr>
        <w:t>条  其他约定事项</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（一）</w:t>
      </w:r>
      <w:r>
        <w:rPr>
          <w:rFonts w:ascii="CESI仿宋-GB2312" w:eastAsia="CESI仿宋-GB2312" w:hAnsi="CESI仿宋-GB2312" w:cs="CESI仿宋-GB2312" w:hint="default"/>
          <w:b w:val="0"/>
          <w:bCs w:val="0"/>
          <w:highlight w:val="none"/>
          <w:lang w:val="en-US" w:eastAsia="zh-CN"/>
        </w:rPr>
        <w:t>本合同附件是本合同不可分割的组成部分，与本合同效力均等。</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（二）</w:t>
      </w:r>
      <w:r>
        <w:rPr>
          <w:rFonts w:ascii="CESI仿宋-GB2312" w:eastAsia="CESI仿宋-GB2312" w:hAnsi="CESI仿宋-GB2312" w:cs="CESI仿宋-GB2312" w:hint="default"/>
          <w:b w:val="0"/>
          <w:bCs w:val="0"/>
          <w:highlight w:val="none"/>
          <w:lang w:val="en-US" w:eastAsia="zh-CN"/>
        </w:rPr>
        <w:t>本合同附件包括</w:t>
      </w:r>
      <w:r>
        <w:rPr>
          <w:rFonts w:ascii="CESI仿宋-GB2312" w:eastAsia="CESI仿宋-GB2312" w:hAnsi="CESI仿宋-GB2312" w:cs="CESI仿宋-GB2312" w:hint="eastAsia"/>
          <w:b w:val="0"/>
          <w:bCs w:val="0"/>
          <w:highlight w:val="none"/>
          <w:lang w:val="en-US" w:eastAsia="zh-CN"/>
        </w:rPr>
        <w:t>《</w:t>
      </w:r>
      <w:r>
        <w:rPr>
          <w:rFonts w:ascii="CESI仿宋-GB2312" w:eastAsia="CESI仿宋-GB2312" w:hAnsi="CESI仿宋-GB2312" w:cs="CESI仿宋-GB2312" w:hint="eastAsia"/>
          <w:b w:val="0"/>
          <w:bCs w:val="0"/>
          <w:highlight w:val="none"/>
        </w:rPr>
        <w:t>林业安全生产承诺书</w:t>
      </w:r>
      <w:r>
        <w:rPr>
          <w:rFonts w:ascii="CESI仿宋-GB2312" w:eastAsia="CESI仿宋-GB2312" w:hAnsi="CESI仿宋-GB2312" w:cs="CESI仿宋-GB2312" w:hint="eastAsia"/>
          <w:b w:val="0"/>
          <w:bCs w:val="0"/>
          <w:highlight w:val="none"/>
          <w:lang w:val="en-US" w:eastAsia="zh-CN"/>
        </w:rPr>
        <w:t>》、《</w:t>
      </w:r>
      <w:r>
        <w:rPr>
          <w:rFonts w:ascii="CESI仿宋-GB2312" w:eastAsia="CESI仿宋-GB2312" w:hAnsi="CESI仿宋-GB2312" w:cs="CESI仿宋-GB2312" w:hint="eastAsia"/>
          <w:b w:val="0"/>
          <w:bCs w:val="0"/>
          <w:highlight w:val="none"/>
        </w:rPr>
        <w:t>政府采购投标及履约承诺函</w:t>
      </w:r>
      <w:r>
        <w:rPr>
          <w:rFonts w:ascii="CESI仿宋-GB2312" w:eastAsia="CESI仿宋-GB2312" w:hAnsi="CESI仿宋-GB2312" w:cs="CESI仿宋-GB2312" w:hint="eastAsia"/>
          <w:b w:val="0"/>
          <w:bCs w:val="0"/>
          <w:highlight w:val="none"/>
          <w:lang w:val="en-US" w:eastAsia="zh-CN"/>
        </w:rPr>
        <w:t>》、投标文件《</w:t>
      </w:r>
      <w:r>
        <w:rPr>
          <w:rFonts w:ascii="CESI仿宋-GB2312" w:eastAsia="CESI仿宋-GB2312" w:hAnsi="CESI仿宋-GB2312" w:cs="CESI仿宋-GB2312" w:hint="eastAsia"/>
          <w:b w:val="0"/>
          <w:bCs w:val="0"/>
          <w:highlight w:val="none"/>
        </w:rPr>
        <w:t>承诺函</w:t>
      </w:r>
      <w:r>
        <w:rPr>
          <w:rFonts w:ascii="CESI仿宋-GB2312" w:eastAsia="CESI仿宋-GB2312" w:hAnsi="CESI仿宋-GB2312" w:cs="CESI仿宋-GB2312" w:hint="eastAsia"/>
          <w:b w:val="0"/>
          <w:bCs w:val="0"/>
          <w:highlight w:val="none"/>
          <w:lang w:val="en-US" w:eastAsia="zh-CN"/>
        </w:rPr>
        <w:t>》</w:t>
      </w:r>
      <w:r>
        <w:rPr>
          <w:rFonts w:ascii="CESI仿宋-GB2312" w:eastAsia="CESI仿宋-GB2312" w:hAnsi="CESI仿宋-GB2312" w:cs="CESI仿宋-GB2312" w:hint="default"/>
          <w:b w:val="0"/>
          <w:bCs w:val="0"/>
          <w:highlight w:val="none"/>
          <w:lang w:val="en-US" w:eastAsia="zh-CN"/>
        </w:rPr>
        <w:t>。</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lang w:val="en-US" w:eastAsia="zh-CN"/>
        </w:rPr>
        <w:t>（三）</w:t>
      </w:r>
      <w:r>
        <w:rPr>
          <w:rFonts w:ascii="CESI仿宋-GB2312" w:eastAsia="CESI仿宋-GB2312" w:hAnsi="CESI仿宋-GB2312" w:cs="CESI仿宋-GB2312" w:hint="eastAsia"/>
          <w:b w:val="0"/>
          <w:bCs w:val="0"/>
          <w:highlight w:val="none"/>
        </w:rPr>
        <w:t>本合同未尽事宜，双方友好协商解决。达成一致的解决方案，经双方签</w:t>
      </w:r>
      <w:r>
        <w:rPr>
          <w:rFonts w:ascii="CESI仿宋-GB2312" w:eastAsia="CESI仿宋-GB2312" w:hAnsi="CESI仿宋-GB2312" w:cs="CESI仿宋-GB2312" w:hint="eastAsia"/>
          <w:b w:val="0"/>
          <w:bCs w:val="0"/>
          <w:highlight w:val="none"/>
          <w:lang w:eastAsia="zh-CN"/>
        </w:rPr>
        <w:t>章</w:t>
      </w:r>
      <w:r>
        <w:rPr>
          <w:rFonts w:ascii="CESI仿宋-GB2312" w:eastAsia="CESI仿宋-GB2312" w:hAnsi="CESI仿宋-GB2312" w:cs="CESI仿宋-GB2312" w:hint="eastAsia"/>
          <w:b w:val="0"/>
          <w:bCs w:val="0"/>
          <w:highlight w:val="none"/>
        </w:rPr>
        <w:t>后，作为本合同的同等法律效力附件。</w:t>
      </w:r>
    </w:p>
    <w:p>
      <w:pPr>
        <w:pStyle w:val="BodyText"/>
        <w:spacing w:line="560" w:lineRule="exact"/>
        <w:ind w:firstLine="420" w:firstLineChars="200"/>
        <w:rPr>
          <w:rFonts w:ascii="CESI仿宋-GB2312" w:eastAsia="CESI仿宋-GB2312" w:hAnsi="CESI仿宋-GB2312" w:cs="CESI仿宋-GB2312" w:hint="default"/>
          <w:b/>
          <w:bCs/>
          <w:sz w:val="24"/>
          <w:highlight w:val="none"/>
          <w:lang w:val="en-US" w:eastAsia="zh-CN"/>
        </w:rPr>
      </w:pPr>
      <w:r>
        <w:rPr>
          <w:rFonts w:ascii="CESI仿宋-GB2312" w:eastAsia="CESI仿宋-GB2312" w:hAnsi="CESI仿宋-GB2312" w:cs="CESI仿宋-GB2312" w:hint="default"/>
          <w:b/>
          <w:bCs/>
          <w:sz w:val="24"/>
          <w:highlight w:val="none"/>
          <w:lang w:val="en-US" w:eastAsia="zh-CN"/>
        </w:rPr>
        <w:t>第十</w:t>
      </w:r>
      <w:r>
        <w:rPr>
          <w:rFonts w:ascii="CESI仿宋-GB2312" w:eastAsia="CESI仿宋-GB2312" w:hAnsi="CESI仿宋-GB2312" w:cs="CESI仿宋-GB2312" w:hint="eastAsia"/>
          <w:b/>
          <w:bCs/>
          <w:sz w:val="24"/>
          <w:highlight w:val="none"/>
          <w:lang w:val="en-US" w:eastAsia="zh-CN"/>
        </w:rPr>
        <w:t>六</w:t>
      </w:r>
      <w:r>
        <w:rPr>
          <w:rFonts w:ascii="CESI仿宋-GB2312" w:eastAsia="CESI仿宋-GB2312" w:hAnsi="CESI仿宋-GB2312" w:cs="CESI仿宋-GB2312" w:hint="default"/>
          <w:b/>
          <w:bCs/>
          <w:sz w:val="24"/>
          <w:highlight w:val="none"/>
          <w:lang w:val="en-US" w:eastAsia="zh-CN"/>
        </w:rPr>
        <w:t xml:space="preserve">条  </w:t>
      </w:r>
      <w:r>
        <w:rPr>
          <w:rFonts w:ascii="CESI仿宋-GB2312" w:eastAsia="CESI仿宋-GB2312" w:hAnsi="CESI仿宋-GB2312" w:cs="CESI仿宋-GB2312" w:hint="eastAsia"/>
          <w:b/>
          <w:bCs/>
          <w:sz w:val="24"/>
          <w:highlight w:val="none"/>
          <w:lang w:val="en-US" w:eastAsia="zh-CN"/>
        </w:rPr>
        <w:t>合同数量与生效</w:t>
      </w:r>
    </w:p>
    <w:p>
      <w:pPr>
        <w:pStyle w:val="BodyText"/>
        <w:spacing w:line="560" w:lineRule="exact"/>
        <w:ind w:firstLine="420" w:firstLineChars="200"/>
        <w:rPr>
          <w:rFonts w:ascii="CESI仿宋-GB2312" w:eastAsia="CESI仿宋-GB2312" w:hAnsi="CESI仿宋-GB2312" w:cs="CESI仿宋-GB2312" w:hint="default"/>
          <w:b w:val="0"/>
          <w:bCs w:val="0"/>
          <w:highlight w:val="none"/>
          <w:lang w:val="en-US" w:eastAsia="zh-CN"/>
        </w:rPr>
      </w:pPr>
      <w:r>
        <w:rPr>
          <w:rFonts w:ascii="CESI仿宋-GB2312" w:eastAsia="CESI仿宋-GB2312" w:hAnsi="CESI仿宋-GB2312" w:cs="CESI仿宋-GB2312" w:hint="eastAsia"/>
          <w:b w:val="0"/>
          <w:bCs w:val="0"/>
          <w:highlight w:val="none"/>
        </w:rPr>
        <w:t>本合同</w:t>
      </w:r>
      <w:r>
        <w:rPr>
          <w:rFonts w:ascii="CESI仿宋-GB2312" w:eastAsia="CESI仿宋-GB2312" w:hAnsi="CESI仿宋-GB2312" w:cs="CESI仿宋-GB2312" w:hint="eastAsia"/>
          <w:b w:val="0"/>
          <w:bCs w:val="0"/>
          <w:highlight w:val="none"/>
          <w:lang w:val="en-US" w:eastAsia="zh-CN"/>
        </w:rPr>
        <w:t>壹</w:t>
      </w:r>
      <w:r>
        <w:rPr>
          <w:rFonts w:ascii="CESI仿宋-GB2312" w:eastAsia="CESI仿宋-GB2312" w:hAnsi="CESI仿宋-GB2312" w:cs="CESI仿宋-GB2312" w:hint="eastAsia"/>
          <w:b w:val="0"/>
          <w:bCs w:val="0"/>
          <w:highlight w:val="none"/>
        </w:rPr>
        <w:t>式</w:t>
      </w:r>
      <w:r>
        <w:rPr>
          <w:rFonts w:ascii="CESI仿宋-GB2312" w:eastAsia="CESI仿宋-GB2312" w:hAnsi="CESI仿宋-GB2312" w:cs="CESI仿宋-GB2312" w:hint="eastAsia"/>
          <w:b w:val="0"/>
          <w:bCs w:val="0"/>
          <w:highlight w:val="none"/>
          <w:u w:val="single"/>
        </w:rPr>
        <w:t>捌</w:t>
      </w:r>
      <w:r>
        <w:rPr>
          <w:rFonts w:ascii="CESI仿宋-GB2312" w:eastAsia="CESI仿宋-GB2312" w:hAnsi="CESI仿宋-GB2312" w:cs="CESI仿宋-GB2312" w:hint="eastAsia"/>
          <w:b w:val="0"/>
          <w:bCs w:val="0"/>
          <w:highlight w:val="none"/>
        </w:rPr>
        <w:t>份，甲、乙双方各执</w:t>
      </w:r>
      <w:r>
        <w:rPr>
          <w:rFonts w:ascii="CESI仿宋-GB2312" w:eastAsia="CESI仿宋-GB2312" w:hAnsi="CESI仿宋-GB2312" w:cs="CESI仿宋-GB2312" w:hint="eastAsia"/>
          <w:b w:val="0"/>
          <w:bCs w:val="0"/>
          <w:highlight w:val="none"/>
          <w:u w:val="single"/>
        </w:rPr>
        <w:t>肆</w:t>
      </w:r>
      <w:r>
        <w:rPr>
          <w:rFonts w:ascii="CESI仿宋-GB2312" w:eastAsia="CESI仿宋-GB2312" w:hAnsi="CESI仿宋-GB2312" w:cs="CESI仿宋-GB2312" w:hint="eastAsia"/>
          <w:b w:val="0"/>
          <w:bCs w:val="0"/>
          <w:highlight w:val="none"/>
        </w:rPr>
        <w:t>份，具有同等法律效力。本合同自甲、乙双方法人或授权代理人签字、盖章之日起生效。</w:t>
      </w:r>
    </w:p>
    <w:p>
      <w:pPr>
        <w:pStyle w:val="BodyText"/>
        <w:ind w:firstLine="0" w:firstLineChars="0"/>
        <w:rPr>
          <w:rFonts w:ascii="CESI仿宋-GB2312" w:eastAsia="CESI仿宋-GB2312" w:hAnsi="CESI仿宋-GB2312" w:cs="CESI仿宋-GB2312" w:hint="eastAsia"/>
          <w:b w:val="0"/>
          <w:bCs w:val="0"/>
          <w:highlight w:val="none"/>
          <w:lang w:val="en-US" w:eastAsia="zh-CN"/>
        </w:rPr>
      </w:pPr>
    </w:p>
    <w:p>
      <w:pPr>
        <w:pStyle w:val="BodyText"/>
        <w:ind w:firstLine="0" w:firstLineChars="0"/>
        <w:rPr>
          <w:rFonts w:ascii="CESI仿宋-GB2312" w:eastAsia="CESI仿宋-GB2312" w:hAnsi="CESI仿宋-GB2312" w:cs="CESI仿宋-GB2312" w:hint="eastAsia"/>
          <w:b w:val="0"/>
          <w:bCs w:val="0"/>
          <w:highlight w:val="none"/>
          <w:lang w:val="en-US" w:eastAsia="zh-CN"/>
        </w:rPr>
      </w:pPr>
    </w:p>
    <w:p>
      <w:pPr>
        <w:spacing w:line="360" w:lineRule="auto"/>
        <w:ind w:left="0" w:leftChars="0"/>
        <w:rPr>
          <w:rFonts w:ascii="仿宋" w:eastAsia="仿宋" w:hAnsi="仿宋" w:cs="仿宋"/>
          <w:sz w:val="24"/>
          <w:highlight w:val="none"/>
        </w:rPr>
      </w:pPr>
    </w:p>
    <w:p>
      <w:pPr>
        <w:pStyle w:val="BodyText"/>
        <w:rPr>
          <w:rFonts w:ascii="仿宋" w:eastAsia="仿宋" w:hAnsi="仿宋" w:cs="仿宋"/>
          <w:sz w:val="24"/>
          <w:highlight w:val="none"/>
        </w:rPr>
      </w:pPr>
    </w:p>
    <w:p>
      <w:pPr>
        <w:spacing w:line="360" w:lineRule="auto"/>
        <w:ind w:left="0" w:leftChars="0"/>
        <w:rPr>
          <w:rFonts w:ascii="仿宋" w:eastAsia="仿宋" w:hAnsi="仿宋" w:cs="仿宋"/>
          <w:sz w:val="24"/>
          <w:highlight w:val="none"/>
        </w:rPr>
      </w:pPr>
    </w:p>
    <w:p>
      <w:pPr>
        <w:pStyle w:val="BodyText"/>
        <w:rPr>
          <w:rFonts w:ascii="CESI仿宋-GB2312" w:eastAsia="CESI仿宋-GB2312" w:hAnsi="CESI仿宋-GB2312" w:cs="CESI仿宋-GB2312" w:hint="eastAsia"/>
          <w:color w:val="000000"/>
          <w:sz w:val="28"/>
          <w:szCs w:val="28"/>
          <w:highlight w:val="none"/>
        </w:rPr>
      </w:pPr>
    </w:p>
    <w:p>
      <w:pPr>
        <w:snapToGrid w:val="0"/>
        <w:spacing w:line="300" w:lineRule="auto"/>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rPr>
        <w:t xml:space="preserve">甲方（公章）： </w:t>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乙方（公章）：</w:t>
      </w:r>
    </w:p>
    <w:p>
      <w:pPr>
        <w:pStyle w:val="BodyText"/>
        <w:rPr>
          <w:rFonts w:ascii="Times New Roman" w:hAnsi="Times New Roman" w:eastAsiaTheme="minorEastAsia" w:cstheme="minorBidi" w:hint="default"/>
          <w:color w:val="auto"/>
          <w:sz w:val="24"/>
          <w:szCs w:val="24"/>
          <w:highlight w:val="none"/>
        </w:rPr>
      </w:pPr>
    </w:p>
    <w:p>
      <w:pPr>
        <w:snapToGrid w:val="0"/>
        <w:spacing w:line="300" w:lineRule="auto"/>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rPr>
        <w:t>法定代表人（签章）</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  </w:t>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法定代表人（签章）</w:t>
      </w:r>
    </w:p>
    <w:p>
      <w:pPr>
        <w:pStyle w:val="BodyText"/>
        <w:rPr>
          <w:rFonts w:ascii="Times New Roman" w:hAnsi="Times New Roman" w:eastAsiaTheme="minorEastAsia" w:cstheme="minorBidi" w:hint="default"/>
          <w:color w:val="auto"/>
          <w:sz w:val="24"/>
          <w:szCs w:val="24"/>
          <w:highlight w:val="none"/>
        </w:rPr>
      </w:pPr>
    </w:p>
    <w:p>
      <w:pPr>
        <w:snapToGrid w:val="0"/>
        <w:spacing w:line="300" w:lineRule="auto"/>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rPr>
        <w:t>或授权代表：</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     </w:t>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或授权代表：</w:t>
      </w:r>
    </w:p>
    <w:p>
      <w:pPr>
        <w:pStyle w:val="BodyText"/>
        <w:rPr>
          <w:rFonts w:ascii="Times New Roman" w:hAnsi="Times New Roman" w:eastAsiaTheme="minorEastAsia" w:cstheme="minorBidi" w:hint="default"/>
          <w:color w:val="auto"/>
          <w:sz w:val="24"/>
          <w:szCs w:val="24"/>
          <w:highlight w:val="none"/>
        </w:rPr>
      </w:pPr>
    </w:p>
    <w:p>
      <w:pPr>
        <w:snapToGrid w:val="0"/>
        <w:spacing w:line="300" w:lineRule="auto"/>
        <w:rPr>
          <w:rFonts w:ascii="CESI仿宋-GB2312" w:eastAsia="CESI仿宋-GB2312" w:hAnsi="CESI仿宋-GB2312" w:cs="CESI仿宋-GB2312" w:hint="eastAsia"/>
          <w:color w:val="000000"/>
          <w:sz w:val="24"/>
          <w:szCs w:val="24"/>
          <w:highlight w:val="none"/>
        </w:rPr>
      </w:pP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年   月   日     </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  </w:t>
      </w:r>
      <w:r>
        <w:rPr>
          <w:rFonts w:ascii="CESI仿宋-GB2312" w:eastAsia="CESI仿宋-GB2312" w:hAnsi="CESI仿宋-GB2312" w:cs="CESI仿宋-GB2312" w:hint="eastAsia"/>
          <w:color w:val="000000"/>
          <w:sz w:val="24"/>
          <w:szCs w:val="24"/>
          <w:highlight w:val="none"/>
        </w:rPr>
        <w:tab/>
      </w:r>
      <w:r>
        <w:rPr>
          <w:rFonts w:ascii="CESI仿宋-GB2312" w:eastAsia="CESI仿宋-GB2312" w:hAnsi="CESI仿宋-GB2312" w:cs="CESI仿宋-GB2312" w:hint="eastAsia"/>
          <w:color w:val="000000"/>
          <w:sz w:val="24"/>
          <w:szCs w:val="24"/>
          <w:highlight w:val="none"/>
        </w:rPr>
        <w:t xml:space="preserve">  </w:t>
      </w:r>
      <w:r>
        <w:rPr>
          <w:rFonts w:ascii="CESI仿宋-GB2312" w:eastAsia="CESI仿宋-GB2312" w:hAnsi="CESI仿宋-GB2312" w:cs="CESI仿宋-GB2312" w:hint="eastAsia"/>
          <w:color w:val="000000"/>
          <w:sz w:val="24"/>
          <w:szCs w:val="24"/>
          <w:highlight w:val="none"/>
          <w:lang w:val="en-US" w:eastAsia="zh-CN"/>
        </w:rPr>
        <w:t xml:space="preserve">  </w:t>
      </w:r>
      <w:r>
        <w:rPr>
          <w:rFonts w:ascii="CESI仿宋-GB2312" w:eastAsia="CESI仿宋-GB2312" w:hAnsi="CESI仿宋-GB2312" w:cs="CESI仿宋-GB2312" w:hint="eastAsia"/>
          <w:color w:val="000000"/>
          <w:sz w:val="24"/>
          <w:szCs w:val="24"/>
          <w:highlight w:val="none"/>
        </w:rPr>
        <w:t>年   月   日</w:t>
      </w:r>
    </w:p>
    <w:p>
      <w:pPr>
        <w:pStyle w:val="ListParagraph"/>
        <w:adjustRightInd w:val="0"/>
        <w:spacing w:line="580" w:lineRule="exact"/>
        <w:ind w:firstLine="0" w:firstLineChars="0"/>
        <w:rPr>
          <w:rFonts w:ascii="仿宋" w:eastAsia="仿宋" w:hAnsi="仿宋" w:hint="eastAsia"/>
          <w:sz w:val="32"/>
          <w:szCs w:val="24"/>
          <w:highlight w:val="none"/>
        </w:rPr>
        <w:sectPr>
          <w:headerReference w:type="even" r:id="rId17"/>
          <w:headerReference w:type="default" r:id="rId18"/>
          <w:footerReference w:type="even" r:id="rId19"/>
          <w:footerReference w:type="default" r:id="rId20"/>
          <w:pgSz w:w="11906" w:h="16838"/>
          <w:pgMar w:top="1440" w:right="1480" w:bottom="1440" w:left="1593" w:header="851" w:footer="992" w:gutter="0"/>
          <w:pgNumType w:fmt="numberInDash" w:start="1"/>
          <w:cols w:num="1" w:space="0"/>
          <w:docGrid w:type="lines" w:linePitch="312" w:charSpace="0"/>
        </w:sectPr>
      </w:pPr>
    </w:p>
    <w:p>
      <w:pPr>
        <w:pStyle w:val="ListParagraph"/>
        <w:adjustRightInd w:val="0"/>
        <w:spacing w:line="580" w:lineRule="exact"/>
        <w:ind w:firstLine="0" w:firstLineChars="0"/>
        <w:rPr>
          <w:rFonts w:ascii="仿宋" w:eastAsia="仿宋" w:hAnsi="仿宋"/>
          <w:highlight w:val="none"/>
        </w:rPr>
      </w:pPr>
      <w:r>
        <w:rPr>
          <w:rFonts w:ascii="仿宋" w:eastAsia="仿宋" w:hAnsi="仿宋" w:hint="eastAsia"/>
          <w:sz w:val="32"/>
          <w:szCs w:val="24"/>
          <w:highlight w:val="none"/>
        </w:rPr>
        <w:t>附件1：</w:t>
      </w:r>
    </w:p>
    <w:p>
      <w:pPr>
        <w:jc w:val="center"/>
        <w:rPr>
          <w:b/>
          <w:bCs/>
          <w:sz w:val="44"/>
          <w:szCs w:val="44"/>
          <w:highlight w:val="none"/>
        </w:rPr>
      </w:pPr>
      <w:r>
        <w:rPr>
          <w:rFonts w:hint="eastAsia"/>
          <w:b/>
          <w:bCs/>
          <w:sz w:val="44"/>
          <w:szCs w:val="44"/>
          <w:highlight w:val="none"/>
        </w:rPr>
        <w:t>林业安全生产承诺书</w:t>
      </w:r>
    </w:p>
    <w:p>
      <w:pPr>
        <w:ind w:firstLine="420" w:firstLineChars="200"/>
        <w:rPr>
          <w:rFonts w:ascii="仿宋_GB2312" w:eastAsia="仿宋_GB2312" w:hAnsi="仿宋_GB2312" w:cs="仿宋_GB2312"/>
          <w:sz w:val="32"/>
          <w:szCs w:val="32"/>
          <w:highlight w:val="none"/>
        </w:rPr>
      </w:pPr>
    </w:p>
    <w:p>
      <w:pPr>
        <w:ind w:firstLine="420" w:firstLineChars="200"/>
        <w:rPr>
          <w:rFonts w:ascii="仿宋_GB2312" w:eastAsia="仿宋_GB2312" w:hAnsi="仿宋_GB2312" w:cs="仿宋_GB2312"/>
          <w:sz w:val="32"/>
          <w:szCs w:val="32"/>
          <w:highlight w:val="none"/>
          <w:u w:val="single"/>
        </w:rPr>
      </w:pPr>
      <w:r>
        <w:rPr>
          <w:rFonts w:ascii="仿宋_GB2312" w:eastAsia="仿宋_GB2312" w:hAnsi="仿宋_GB2312" w:cs="仿宋_GB2312" w:hint="eastAsia"/>
          <w:sz w:val="32"/>
          <w:szCs w:val="32"/>
          <w:highlight w:val="none"/>
        </w:rPr>
        <w:t>本单位承诺严格按照《中华人民共和国安全生产法》《广东省安全生产条例》《深圳市安全管理条例》等法律法规及标准规范履行职责，对组织实施</w:t>
      </w:r>
      <w:r>
        <w:rPr>
          <w:rFonts w:ascii="仿宋_GB2312" w:eastAsia="仿宋_GB2312" w:hAnsi="仿宋_GB2312" w:cs="仿宋_GB2312" w:hint="eastAsia"/>
          <w:sz w:val="32"/>
          <w:szCs w:val="32"/>
          <w:highlight w:val="none"/>
          <w:u w:val="single"/>
          <w:lang w:val="en-US" w:eastAsia="zh-CN"/>
        </w:rPr>
        <w:t xml:space="preserve"> 田</w:t>
      </w:r>
      <w:r>
        <w:rPr>
          <w:rFonts w:ascii="仿宋_GB2312" w:eastAsia="仿宋_GB2312" w:hAnsi="仿宋_GB2312" w:cs="仿宋_GB2312" w:hint="eastAsia"/>
          <w:sz w:val="32"/>
          <w:szCs w:val="32"/>
          <w:highlight w:val="none"/>
          <w:u w:val="single"/>
          <w:lang w:eastAsia="zh-CN"/>
        </w:rPr>
        <w:t>头山市级自然保护区</w:t>
      </w:r>
      <w:r>
        <w:rPr>
          <w:rFonts w:ascii="仿宋_GB2312" w:eastAsia="仿宋_GB2312" w:hAnsi="仿宋_GB2312" w:cs="仿宋_GB2312" w:hint="eastAsia"/>
          <w:sz w:val="32"/>
          <w:szCs w:val="32"/>
          <w:highlight w:val="none"/>
          <w:u w:val="single"/>
        </w:rPr>
        <w:t xml:space="preserve">巡防服务 </w:t>
      </w:r>
      <w:r>
        <w:rPr>
          <w:rFonts w:ascii="仿宋_GB2312" w:eastAsia="仿宋_GB2312" w:hAnsi="仿宋_GB2312" w:cs="仿宋_GB2312" w:hint="eastAsia"/>
          <w:sz w:val="32"/>
          <w:szCs w:val="32"/>
          <w:highlight w:val="none"/>
        </w:rPr>
        <w:t>项目的安全生产工作负主体责任，确保不发生各类安全生产事故。</w:t>
      </w:r>
    </w:p>
    <w:p>
      <w:pPr>
        <w:ind w:firstLine="420" w:firstLineChars="200"/>
        <w:rPr>
          <w:rFonts w:ascii="仿宋_GB2312" w:eastAsia="仿宋_GB2312" w:hAnsi="仿宋_GB2312" w:cs="仿宋_GB2312"/>
          <w:sz w:val="32"/>
          <w:szCs w:val="32"/>
          <w:highlight w:val="none"/>
        </w:rPr>
      </w:pPr>
    </w:p>
    <w:p>
      <w:pPr>
        <w:ind w:right="1365" w:firstLine="420" w:rightChars="650" w:firstLineChars="200"/>
        <w:jc w:val="right"/>
        <w:rPr>
          <w:rFonts w:ascii="仿宋_GB2312" w:eastAsia="仿宋_GB2312" w:hAnsi="仿宋_GB2312" w:cs="仿宋_GB2312"/>
          <w:sz w:val="32"/>
          <w:szCs w:val="32"/>
          <w:highlight w:val="none"/>
        </w:rPr>
      </w:pPr>
      <w:r>
        <w:rPr>
          <w:rFonts w:ascii="仿宋_GB2312" w:eastAsia="仿宋_GB2312" w:hAnsi="仿宋_GB2312" w:cs="仿宋_GB2312" w:hint="eastAsia"/>
          <w:sz w:val="32"/>
          <w:szCs w:val="32"/>
          <w:highlight w:val="none"/>
        </w:rPr>
        <w:t>承诺单位：（盖公章）</w:t>
      </w:r>
    </w:p>
    <w:p>
      <w:pPr>
        <w:ind w:right="1365" w:firstLine="420" w:rightChars="650" w:firstLineChars="200"/>
        <w:jc w:val="right"/>
        <w:rPr>
          <w:rFonts w:ascii="仿宋_GB2312" w:eastAsia="仿宋_GB2312" w:hAnsi="仿宋_GB2312" w:cs="仿宋_GB2312"/>
          <w:sz w:val="32"/>
          <w:szCs w:val="32"/>
          <w:highlight w:val="none"/>
        </w:rPr>
      </w:pPr>
    </w:p>
    <w:p>
      <w:pPr>
        <w:tabs>
          <w:tab w:val="left" w:pos="7980"/>
        </w:tabs>
        <w:ind w:right="525" w:firstLine="420" w:rightChars="250" w:firstLineChars="200"/>
        <w:jc w:val="right"/>
        <w:rPr>
          <w:rFonts w:ascii="仿宋_GB2312" w:eastAsia="仿宋_GB2312" w:hAnsi="仿宋_GB2312" w:cs="仿宋_GB2312"/>
          <w:sz w:val="32"/>
          <w:szCs w:val="32"/>
          <w:highlight w:val="none"/>
        </w:rPr>
      </w:pPr>
      <w:r>
        <w:rPr>
          <w:rFonts w:ascii="仿宋_GB2312" w:eastAsia="仿宋_GB2312" w:hAnsi="仿宋_GB2312" w:cs="仿宋_GB2312" w:hint="eastAsia"/>
          <w:sz w:val="32"/>
          <w:szCs w:val="32"/>
          <w:highlight w:val="none"/>
        </w:rPr>
        <w:t>承诺时期：</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rPr>
        <w:t>年</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rPr>
        <w:t>月</w:t>
      </w:r>
      <w:r>
        <w:rPr>
          <w:rFonts w:ascii="仿宋_GB2312" w:eastAsia="仿宋_GB2312" w:hAnsi="仿宋_GB2312" w:cs="仿宋_GB2312" w:hint="eastAsia"/>
          <w:sz w:val="32"/>
          <w:szCs w:val="32"/>
          <w:highlight w:val="none"/>
          <w:u w:val="single"/>
        </w:rPr>
        <w:t xml:space="preserve">   </w:t>
      </w:r>
      <w:r>
        <w:rPr>
          <w:rFonts w:ascii="仿宋_GB2312" w:eastAsia="仿宋_GB2312" w:hAnsi="仿宋_GB2312" w:cs="仿宋_GB2312" w:hint="eastAsia"/>
          <w:sz w:val="32"/>
          <w:szCs w:val="32"/>
          <w:highlight w:val="none"/>
        </w:rPr>
        <w:t>日</w:t>
      </w: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spacing w:line="360" w:lineRule="auto"/>
        <w:rPr>
          <w:rFonts w:ascii="仿宋" w:eastAsia="仿宋" w:hAnsi="仿宋" w:cs="仿宋"/>
          <w:sz w:val="24"/>
          <w:highlight w:val="none"/>
        </w:rPr>
      </w:pPr>
    </w:p>
    <w:p>
      <w:pPr>
        <w:pStyle w:val="ListParagraph"/>
        <w:adjustRightInd w:val="0"/>
        <w:spacing w:line="580" w:lineRule="exact"/>
        <w:ind w:firstLine="0" w:firstLineChars="0"/>
        <w:rPr>
          <w:rFonts w:ascii="仿宋" w:eastAsia="仿宋" w:hAnsi="仿宋" w:hint="eastAsia"/>
          <w:sz w:val="32"/>
          <w:szCs w:val="24"/>
          <w:highlight w:val="none"/>
        </w:rPr>
        <w:sectPr>
          <w:footerReference w:type="even" r:id="rId21"/>
          <w:footerReference w:type="default" r:id="rId22"/>
          <w:pgSz w:w="11906" w:h="16838"/>
          <w:pgMar w:top="1440" w:right="1480" w:bottom="1440" w:left="1593" w:header="851" w:footer="992" w:gutter="0"/>
          <w:pgNumType w:fmt="numberInDash" w:start="1"/>
          <w:cols w:num="1" w:space="0"/>
          <w:docGrid w:type="lines" w:linePitch="312" w:charSpace="0"/>
        </w:sectPr>
      </w:pPr>
    </w:p>
    <w:p>
      <w:pPr>
        <w:pStyle w:val="ListParagraph"/>
        <w:adjustRightInd w:val="0"/>
        <w:spacing w:line="580" w:lineRule="exact"/>
        <w:ind w:firstLine="0" w:firstLineChars="0"/>
        <w:rPr>
          <w:rFonts w:ascii="仿宋" w:eastAsia="仿宋" w:hAnsi="仿宋"/>
          <w:highlight w:val="none"/>
        </w:rPr>
      </w:pPr>
      <w:r>
        <w:rPr>
          <w:rFonts w:ascii="仿宋" w:eastAsia="仿宋" w:hAnsi="仿宋" w:hint="eastAsia"/>
          <w:sz w:val="32"/>
          <w:szCs w:val="24"/>
          <w:highlight w:val="none"/>
        </w:rPr>
        <w:t>附件</w:t>
      </w:r>
      <w:r>
        <w:rPr>
          <w:rFonts w:ascii="仿宋" w:eastAsia="仿宋" w:hAnsi="仿宋"/>
          <w:sz w:val="32"/>
          <w:szCs w:val="24"/>
          <w:highlight w:val="none"/>
        </w:rPr>
        <w:t>2</w:t>
      </w:r>
      <w:r>
        <w:rPr>
          <w:rFonts w:ascii="仿宋" w:eastAsia="仿宋" w:hAnsi="仿宋" w:hint="eastAsia"/>
          <w:sz w:val="32"/>
          <w:szCs w:val="24"/>
          <w:highlight w:val="none"/>
        </w:rPr>
        <w:t>：</w:t>
      </w:r>
    </w:p>
    <w:p>
      <w:pPr>
        <w:jc w:val="center"/>
        <w:rPr>
          <w:rFonts w:ascii="黑体" w:eastAsia="黑体" w:hAnsi="黑体" w:cs="黑体"/>
          <w:sz w:val="44"/>
          <w:szCs w:val="44"/>
          <w:highlight w:val="none"/>
        </w:rPr>
      </w:pPr>
      <w:r>
        <w:rPr>
          <w:rFonts w:ascii="黑体" w:eastAsia="黑体" w:hAnsi="黑体" w:cs="黑体" w:hint="eastAsia"/>
          <w:b/>
          <w:bCs/>
          <w:sz w:val="44"/>
          <w:szCs w:val="44"/>
          <w:highlight w:val="none"/>
        </w:rPr>
        <w:t>政府采购投标及履约承诺函</w:t>
      </w:r>
    </w:p>
    <w:p>
      <w:pPr>
        <w:spacing w:line="500" w:lineRule="exact"/>
        <w:rPr>
          <w:rFonts w:ascii="仿宋" w:eastAsia="仿宋" w:hAnsi="仿宋"/>
          <w:sz w:val="30"/>
          <w:szCs w:val="30"/>
          <w:highlight w:val="none"/>
        </w:rPr>
      </w:pPr>
      <w:r>
        <w:rPr>
          <w:rFonts w:ascii="仿宋" w:eastAsia="仿宋" w:hAnsi="仿宋" w:hint="eastAsia"/>
          <w:sz w:val="30"/>
          <w:szCs w:val="30"/>
          <w:highlight w:val="none"/>
        </w:rPr>
        <w:t>深圳市自然保护区管理中心：</w:t>
      </w:r>
    </w:p>
    <w:p>
      <w:pPr>
        <w:spacing w:line="500" w:lineRule="exact"/>
        <w:ind w:firstLine="420" w:firstLineChars="200"/>
        <w:rPr>
          <w:rFonts w:ascii="仿宋" w:eastAsia="仿宋" w:hAnsi="仿宋"/>
          <w:sz w:val="30"/>
          <w:szCs w:val="30"/>
          <w:highlight w:val="none"/>
        </w:rPr>
      </w:pPr>
      <w:r>
        <w:rPr>
          <w:rFonts w:ascii="仿宋" w:eastAsia="仿宋" w:hAnsi="仿宋" w:hint="eastAsia"/>
          <w:sz w:val="30"/>
          <w:szCs w:val="30"/>
          <w:highlight w:val="none"/>
        </w:rPr>
        <w:t>我单位深知本项目对贵中心的重要性和紧迫性，亦了解贵中心对廉政建设的相关要求，因此我单位承诺如下：</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1.我单位本招标项目所提供的货物或服务未侵犯知识产权。</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2.我单位参与本项目投标前三年内，在经营活动中没有违法记录。</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3.我单位参与本项目政府采购活动时不存在被有关部门禁止参与政府采购活动且在有效期内的情况。</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4.我单位具备《中华人民共和国政府采购法》第二十二条第一款的条件。</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5.我单位未被列入失信被执行人、税收违法案件当事人名单、政府采购严重违法失信行为记录名单。</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ascii="仿宋" w:eastAsia="仿宋" w:hAnsi="仿宋" w:hint="eastAsia"/>
          <w:sz w:val="30"/>
          <w:szCs w:val="30"/>
          <w:highlight w:val="none"/>
        </w:rPr>
        <w:t>中心自本项目起所有采购项目的投标事宜。</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7.我单位如果中标，做到诚实守信，依照本项目招标文件需求内容、签署的采购合同及本单位在投标中所作的一切承诺履约。</w:t>
      </w:r>
    </w:p>
    <w:p>
      <w:pPr>
        <w:spacing w:line="500" w:lineRule="exact"/>
        <w:ind w:firstLine="420" w:firstLineChars="200"/>
        <w:rPr>
          <w:rFonts w:ascii="仿宋" w:eastAsia="仿宋" w:hAnsi="仿宋" w:hint="eastAsia"/>
          <w:sz w:val="30"/>
          <w:szCs w:val="30"/>
          <w:highlight w:val="none"/>
        </w:rPr>
      </w:pPr>
      <w:r>
        <w:rPr>
          <w:rFonts w:ascii="仿宋" w:eastAsia="仿宋" w:hAnsi="仿宋"/>
          <w:sz w:val="30"/>
          <w:szCs w:val="30"/>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w:t>
      </w:r>
      <w:r>
        <w:rPr>
          <w:rFonts w:ascii="仿宋" w:eastAsia="仿宋" w:hAnsi="仿宋" w:hint="eastAsia"/>
          <w:sz w:val="30"/>
          <w:szCs w:val="30"/>
          <w:highlight w:val="none"/>
          <w:lang w:val="en-US" w:eastAsia="zh-CN"/>
        </w:rPr>
        <w:t>完成</w:t>
      </w:r>
      <w:r>
        <w:rPr>
          <w:rFonts w:ascii="仿宋" w:eastAsia="仿宋" w:hAnsi="仿宋"/>
          <w:sz w:val="30"/>
          <w:szCs w:val="30"/>
          <w:highlight w:val="none"/>
        </w:rPr>
        <w:t>，并全力配</w:t>
      </w:r>
      <w:r>
        <w:rPr>
          <w:rFonts w:ascii="仿宋" w:eastAsia="仿宋" w:hAnsi="仿宋" w:hint="eastAsia"/>
          <w:sz w:val="30"/>
          <w:szCs w:val="30"/>
          <w:highlight w:val="none"/>
        </w:rPr>
        <w:t>合有关监管、验收工作；若我单位未按上述要求履约，我单位愿意接受主管部门的处理处罚。</w:t>
      </w:r>
    </w:p>
    <w:p>
      <w:pPr>
        <w:spacing w:line="500" w:lineRule="exact"/>
        <w:ind w:firstLine="420" w:firstLineChars="200"/>
        <w:rPr>
          <w:rFonts w:ascii="仿宋" w:eastAsia="仿宋" w:hAnsi="仿宋"/>
          <w:sz w:val="30"/>
          <w:szCs w:val="30"/>
          <w:highlight w:val="none"/>
        </w:rPr>
      </w:pPr>
      <w:r>
        <w:rPr>
          <w:rFonts w:ascii="仿宋" w:eastAsia="仿宋" w:hAnsi="仿宋" w:hint="eastAsia"/>
          <w:sz w:val="30"/>
          <w:szCs w:val="30"/>
          <w:highlight w:val="none"/>
          <w:lang w:val="en-US" w:eastAsia="zh-CN"/>
        </w:rPr>
        <w:t>9.</w:t>
      </w:r>
      <w:r>
        <w:rPr>
          <w:rFonts w:ascii="仿宋" w:eastAsia="仿宋" w:hAnsi="仿宋"/>
          <w:sz w:val="30"/>
          <w:szCs w:val="30"/>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10.我单位承诺不非法转包、分包。</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11.我单位承诺未参与本项目的采购需求、技术指标、商务指标等内容的设定，不存在对其他投标单位不公平的行为。</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w:t>
      </w:r>
      <w:r>
        <w:rPr>
          <w:rFonts w:ascii="仿宋" w:eastAsia="仿宋" w:hAnsi="仿宋" w:hint="eastAsia"/>
          <w:sz w:val="30"/>
          <w:szCs w:val="30"/>
          <w:highlight w:val="none"/>
        </w:rPr>
        <w:t>2</w:t>
      </w:r>
      <w:r>
        <w:rPr>
          <w:rFonts w:ascii="仿宋" w:eastAsia="仿宋" w:hAnsi="仿宋"/>
          <w:sz w:val="30"/>
          <w:szCs w:val="30"/>
          <w:highlight w:val="none"/>
        </w:rPr>
        <w:t>.我单位承诺不对采购人进行贿赂，进行有偿报答。</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w:t>
      </w:r>
      <w:r>
        <w:rPr>
          <w:rFonts w:ascii="仿宋" w:eastAsia="仿宋" w:hAnsi="仿宋" w:hint="eastAsia"/>
          <w:sz w:val="30"/>
          <w:szCs w:val="30"/>
          <w:highlight w:val="none"/>
        </w:rPr>
        <w:t>3</w:t>
      </w:r>
      <w:r>
        <w:rPr>
          <w:rFonts w:ascii="仿宋" w:eastAsia="仿宋" w:hAnsi="仿宋"/>
          <w:sz w:val="30"/>
          <w:szCs w:val="30"/>
          <w:highlight w:val="none"/>
        </w:rPr>
        <w:t>.我单位承诺不对采购人进行任何形式的利益输送。</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w:t>
      </w:r>
      <w:r>
        <w:rPr>
          <w:rFonts w:ascii="仿宋" w:eastAsia="仿宋" w:hAnsi="仿宋" w:hint="eastAsia"/>
          <w:sz w:val="30"/>
          <w:szCs w:val="30"/>
          <w:highlight w:val="none"/>
        </w:rPr>
        <w:t>4</w:t>
      </w:r>
      <w:r>
        <w:rPr>
          <w:rFonts w:ascii="仿宋" w:eastAsia="仿宋" w:hAnsi="仿宋"/>
          <w:sz w:val="30"/>
          <w:szCs w:val="30"/>
          <w:highlight w:val="none"/>
        </w:rPr>
        <w:t>.我单位承诺不对采购人进行宴请和娱乐等消费活动。</w:t>
      </w: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1</w:t>
      </w:r>
      <w:r>
        <w:rPr>
          <w:rFonts w:ascii="仿宋" w:eastAsia="仿宋" w:hAnsi="仿宋" w:hint="eastAsia"/>
          <w:sz w:val="30"/>
          <w:szCs w:val="30"/>
          <w:highlight w:val="none"/>
        </w:rPr>
        <w:t>5</w:t>
      </w:r>
      <w:r>
        <w:rPr>
          <w:rFonts w:ascii="仿宋" w:eastAsia="仿宋" w:hAnsi="仿宋"/>
          <w:sz w:val="30"/>
          <w:szCs w:val="30"/>
          <w:highlight w:val="none"/>
        </w:rPr>
        <w:t>.我单位承诺不对采购人进行赠送各种礼品、现金、有价证券、中介费、好处费等行为。</w:t>
      </w:r>
    </w:p>
    <w:p>
      <w:pPr>
        <w:spacing w:line="500" w:lineRule="exact"/>
        <w:ind w:firstLine="420" w:firstLineChars="200"/>
        <w:rPr>
          <w:rFonts w:ascii="仿宋" w:eastAsia="仿宋" w:hAnsi="仿宋"/>
          <w:sz w:val="30"/>
          <w:szCs w:val="30"/>
          <w:highlight w:val="none"/>
        </w:rPr>
      </w:pPr>
      <w:r>
        <w:rPr>
          <w:rFonts w:ascii="仿宋" w:eastAsia="仿宋" w:hAnsi="仿宋" w:hint="eastAsia"/>
          <w:sz w:val="30"/>
          <w:szCs w:val="30"/>
          <w:highlight w:val="none"/>
        </w:rPr>
        <w:t>以上承诺，如有违反，愿依照国家相关法律处理，并承担由此给采购人带来的损失。</w:t>
      </w:r>
    </w:p>
    <w:p>
      <w:pPr>
        <w:spacing w:line="500" w:lineRule="exact"/>
        <w:rPr>
          <w:rFonts w:ascii="仿宋" w:eastAsia="仿宋" w:hAnsi="仿宋"/>
          <w:sz w:val="30"/>
          <w:szCs w:val="30"/>
          <w:highlight w:val="none"/>
        </w:rPr>
      </w:pPr>
    </w:p>
    <w:p>
      <w:pPr>
        <w:spacing w:line="500" w:lineRule="exact"/>
        <w:rPr>
          <w:rFonts w:ascii="仿宋" w:eastAsia="仿宋" w:hAnsi="仿宋"/>
          <w:sz w:val="30"/>
          <w:szCs w:val="30"/>
          <w:highlight w:val="none"/>
        </w:rPr>
      </w:pPr>
    </w:p>
    <w:p>
      <w:pPr>
        <w:spacing w:line="500" w:lineRule="exact"/>
        <w:rPr>
          <w:rFonts w:ascii="仿宋" w:eastAsia="仿宋" w:hAnsi="仿宋"/>
          <w:sz w:val="30"/>
          <w:szCs w:val="30"/>
          <w:highlight w:val="none"/>
        </w:rPr>
      </w:pPr>
    </w:p>
    <w:p>
      <w:pPr>
        <w:spacing w:line="500" w:lineRule="exact"/>
        <w:ind w:firstLine="420" w:firstLineChars="200"/>
        <w:rPr>
          <w:rFonts w:ascii="仿宋" w:eastAsia="仿宋" w:hAnsi="仿宋"/>
          <w:sz w:val="30"/>
          <w:szCs w:val="30"/>
          <w:highlight w:val="none"/>
        </w:rPr>
      </w:pPr>
      <w:r>
        <w:rPr>
          <w:rFonts w:ascii="仿宋" w:eastAsia="仿宋" w:hAnsi="仿宋"/>
          <w:sz w:val="30"/>
          <w:szCs w:val="30"/>
          <w:highlight w:val="none"/>
        </w:rPr>
        <w:t xml:space="preserve">                                </w:t>
      </w:r>
      <w:r>
        <w:rPr>
          <w:rFonts w:ascii="仿宋" w:eastAsia="仿宋" w:hAnsi="仿宋" w:hint="eastAsia"/>
          <w:sz w:val="30"/>
          <w:szCs w:val="30"/>
          <w:highlight w:val="none"/>
        </w:rPr>
        <w:t xml:space="preserve">  </w:t>
      </w:r>
      <w:r>
        <w:rPr>
          <w:rFonts w:ascii="仿宋" w:eastAsia="仿宋" w:hAnsi="仿宋"/>
          <w:sz w:val="30"/>
          <w:szCs w:val="30"/>
          <w:highlight w:val="none"/>
        </w:rPr>
        <w:t>承诺单位（盖章</w:t>
      </w:r>
      <w:r>
        <w:rPr>
          <w:rFonts w:ascii="仿宋" w:eastAsia="仿宋" w:hAnsi="仿宋" w:hint="eastAsia"/>
          <w:sz w:val="30"/>
          <w:szCs w:val="30"/>
          <w:highlight w:val="none"/>
        </w:rPr>
        <w:t>：</w:t>
      </w:r>
      <w:r>
        <w:rPr>
          <w:rFonts w:ascii="仿宋" w:eastAsia="仿宋" w:hAnsi="仿宋"/>
          <w:sz w:val="30"/>
          <w:szCs w:val="30"/>
          <w:highlight w:val="none"/>
        </w:rPr>
        <w:t>）</w:t>
      </w:r>
    </w:p>
    <w:p>
      <w:pPr>
        <w:spacing w:line="560" w:lineRule="exact"/>
        <w:jc w:val="both"/>
        <w:rPr>
          <w:rFonts w:ascii="仿宋_GB2312" w:eastAsia="仿宋" w:hint="default"/>
          <w:sz w:val="32"/>
          <w:szCs w:val="32"/>
          <w:highlight w:val="none"/>
          <w:lang w:val="en-US" w:eastAsia="zh-CN"/>
        </w:rPr>
      </w:pPr>
      <w:r>
        <w:rPr>
          <w:rFonts w:ascii="仿宋" w:eastAsia="仿宋" w:hAnsi="仿宋"/>
          <w:sz w:val="30"/>
          <w:szCs w:val="30"/>
          <w:highlight w:val="none"/>
        </w:rPr>
        <w:t xml:space="preserve">        </w:t>
      </w:r>
      <w:r>
        <w:rPr>
          <w:rFonts w:ascii="仿宋" w:eastAsia="仿宋" w:hAnsi="仿宋" w:hint="default"/>
          <w:sz w:val="30"/>
          <w:szCs w:val="30"/>
          <w:highlight w:val="none"/>
          <w:lang w:val="en-US"/>
        </w:rPr>
        <w:t xml:space="preserve">                                </w:t>
      </w:r>
      <w:r>
        <w:rPr>
          <w:rFonts w:ascii="仿宋" w:eastAsia="仿宋" w:hAnsi="仿宋" w:hint="eastAsia"/>
          <w:sz w:val="30"/>
          <w:szCs w:val="30"/>
          <w:highlight w:val="none"/>
          <w:lang w:val="en-US" w:eastAsia="zh-CN"/>
        </w:rPr>
        <w:t xml:space="preserve">  年   月   日</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2"/>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深圳市自然保护区管理中心、</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eastAsia="宋体" w:hAnsi="宋体" w:cs="宋体" w:hint="eastAsia"/>
          <w:color w:val="000000"/>
          <w:szCs w:val="21"/>
          <w:highlight w:val="none"/>
          <w:lang w:eastAsia="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w:t>
      </w:r>
      <w:r>
        <w:rPr>
          <w:rFonts w:ascii="宋体" w:eastAsia="宋体" w:hAnsi="宋体" w:cs="宋体" w:hint="eastAsia"/>
          <w:color w:val="000000"/>
          <w:kern w:val="0"/>
          <w:szCs w:val="21"/>
          <w:highlight w:val="none"/>
        </w:rPr>
        <w:t>落实政府采购政策需满足的资格要求：</w:t>
      </w:r>
      <w:r>
        <w:rPr>
          <w:rFonts w:ascii="宋体" w:eastAsia="宋体" w:hAnsi="宋体" w:cs="宋体" w:hint="eastAsia"/>
          <w:color w:val="000000"/>
          <w:szCs w:val="21"/>
          <w:highlight w:val="none"/>
          <w:lang w:eastAsia="zh-CN"/>
        </w:rPr>
        <w:t>本项目属于专门面向中小微企业采购，根据《财政部工业和信息化部关于印发&lt;政府采购促进中小企业发展管理办法&gt;的通知》（财库〔2020〕46号）的规定在《中小企业声明函、残疾人福利性单位声明函及监狱企业声明函》中作出声明，未提供声明函或声明函内容不符合中小企业声明函“填写指引”要求的做资格审查不通过处理）。</w:t>
      </w:r>
    </w:p>
    <w:p>
      <w:pPr>
        <w:widowControl/>
        <w:ind w:firstLine="420" w:firstLineChars="200"/>
        <w:jc w:val="left"/>
        <w:rPr>
          <w:rFonts w:ascii="宋体" w:hAnsi="宋体" w:cs="宋体"/>
          <w:color w:val="000000"/>
          <w:szCs w:val="21"/>
          <w:highlight w:val="none"/>
        </w:rPr>
      </w:pPr>
      <w:r>
        <w:rPr>
          <w:rFonts w:ascii="宋体" w:eastAsia="宋体" w:hAnsi="宋体" w:cs="宋体" w:hint="eastAsia"/>
          <w:color w:val="000000"/>
          <w:sz w:val="21"/>
          <w:szCs w:val="21"/>
          <w:highlight w:val="none"/>
        </w:rPr>
        <w:t>所属行</w:t>
      </w:r>
      <w:r>
        <w:rPr>
          <w:rFonts w:ascii="宋体" w:eastAsia="宋体" w:hAnsi="宋体" w:cs="宋体" w:hint="eastAsia"/>
          <w:color w:val="000000"/>
          <w:szCs w:val="21"/>
          <w:highlight w:val="none"/>
        </w:rPr>
        <w:t>业为</w:t>
      </w:r>
      <w:r>
        <w:rPr>
          <w:rFonts w:ascii="宋体" w:eastAsia="宋体" w:hAnsi="宋体" w:cs="宋体" w:hint="eastAsia"/>
          <w:color w:val="000000"/>
          <w:szCs w:val="21"/>
          <w:highlight w:val="none"/>
          <w:lang w:eastAsia="zh-CN"/>
        </w:rPr>
        <w:t>：</w:t>
      </w:r>
      <w:r>
        <w:rPr>
          <w:rFonts w:ascii="宋体" w:hAnsi="宋体" w:cs="宋体" w:hint="eastAsia"/>
          <w:b/>
          <w:bCs/>
          <w:color w:val="000000"/>
          <w:szCs w:val="21"/>
          <w:highlight w:val="none"/>
          <w:u w:val="single"/>
          <w:lang w:val="en-US" w:eastAsia="zh-CN"/>
        </w:rPr>
        <w:t>租赁和商务服务业</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3"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3"/>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5、本项目属于专门面向中小企业、残疾人福利性单位或监狱企业，则声明函有效性由采购人或代理机构判定，如判定声明函无效的，相关供应商将作资格审查不通过处理；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color w:val="000000" w:themeColor="text1"/>
          <w:szCs w:val="21"/>
          <w:highlight w:val="none"/>
          <w:u w:val="single"/>
          <w:lang w:eastAsia="zh-CN"/>
          <w14:textFill>
            <w14:solidFill>
              <w14:schemeClr w14:val="tx1"/>
            </w14:solidFill>
          </w14:textFill>
        </w:rPr>
        <w:t>大鹏半岛市级自然保护区巡防服务</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租赁和商务服务业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4"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28"/>
      </w:tblGrid>
      <w:tr>
        <w:tblPrEx>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投标报价</w:t>
            </w:r>
            <w:r>
              <w:rPr>
                <w:rFonts w:ascii="宋体" w:hAnsi="宋体" w:cs="宋体" w:hint="eastAsia"/>
                <w:b/>
                <w:kern w:val="0"/>
                <w:szCs w:val="21"/>
                <w:highlight w:val="none"/>
                <w:lang w:val="en-US" w:eastAsia="zh-CN"/>
              </w:rPr>
              <w:t>（人民币/元）</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eastAsia"/>
                <w:b/>
                <w:kern w:val="0"/>
                <w:szCs w:val="21"/>
                <w:highlight w:val="none"/>
                <w:lang w:val="en-US" w:eastAsia="zh-CN"/>
              </w:rPr>
            </w:pPr>
            <w:r>
              <w:rPr>
                <w:rFonts w:ascii="宋体" w:hAnsi="宋体" w:cs="宋体" w:hint="eastAsia"/>
                <w:b/>
                <w:kern w:val="0"/>
                <w:szCs w:val="21"/>
                <w:highlight w:val="none"/>
                <w:lang w:val="en-US" w:eastAsia="zh-CN"/>
              </w:rPr>
              <w:t>项目支付上限</w:t>
            </w:r>
          </w:p>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（人民币/元）</w:t>
            </w:r>
          </w:p>
        </w:tc>
      </w:tr>
      <w:tr>
        <w:tblPrEx>
          <w:tblW w:w="10162"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PLAN-2026-440300000-111030-04883</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lang w:eastAsia="zh-CN"/>
              </w:rPr>
            </w:pPr>
            <w:r>
              <w:rPr>
                <w:rFonts w:ascii="宋体" w:eastAsia="宋体" w:hAnsi="宋体" w:cs="宋体" w:hint="eastAsia"/>
                <w:szCs w:val="21"/>
                <w:highlight w:val="none"/>
                <w:lang w:eastAsia="zh-CN"/>
              </w:rPr>
              <w:t>大鹏半岛市级自然保护区巡防服务</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3,846,803.00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23"/>
          <w:footerReference w:type="default" r:id="rId24"/>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6"/>
        <w:gridCol w:w="3093"/>
        <w:gridCol w:w="1883"/>
        <w:gridCol w:w="2616"/>
      </w:tblGrid>
      <w:tr>
        <w:tblPrEx>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8578" w:type="dxa"/>
            <w:gridSpan w:val="4"/>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投标分项报价表</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序号</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内容摘要</w:t>
            </w:r>
          </w:p>
        </w:tc>
        <w:tc>
          <w:tcPr>
            <w:tcW w:w="188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费用</w:t>
            </w:r>
            <w:r>
              <w:rPr>
                <w:rFonts w:ascii="宋体" w:eastAsia="宋体" w:hAnsi="宋体" w:cs="宋体" w:hint="eastAsia"/>
                <w:b/>
                <w:bCs/>
                <w:color w:val="FF0000"/>
                <w:kern w:val="0"/>
                <w:szCs w:val="21"/>
                <w:highlight w:val="none"/>
                <w:lang w:eastAsia="zh-CN"/>
              </w:rPr>
              <w:t>（元/年）</w:t>
            </w: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备注</w:t>
            </w:r>
          </w:p>
        </w:tc>
      </w:tr>
      <w:tr>
        <w:tblPrEx>
          <w:tblW w:w="8578" w:type="dxa"/>
          <w:jc w:val="center"/>
          <w:tblLayout w:type="fixed"/>
          <w:tblCellMar>
            <w:top w:w="0" w:type="dxa"/>
            <w:left w:w="108" w:type="dxa"/>
            <w:bottom w:w="0" w:type="dxa"/>
            <w:right w:w="108" w:type="dxa"/>
          </w:tblCellMar>
        </w:tblPrEx>
        <w:trPr>
          <w:trHeight w:val="567"/>
          <w:jc w:val="center"/>
        </w:trPr>
        <w:tc>
          <w:tcPr>
            <w:tcW w:w="8578" w:type="dxa"/>
            <w:gridSpan w:val="4"/>
            <w:noWrap w:val="0"/>
            <w:vAlign w:val="center"/>
          </w:tcPr>
          <w:p>
            <w:pPr>
              <w:widowControl/>
              <w:jc w:val="left"/>
              <w:rPr>
                <w:rFonts w:ascii="宋体" w:eastAsia="宋体" w:hAnsi="宋体" w:cs="宋体" w:hint="eastAsia"/>
                <w:color w:val="FF0000"/>
                <w:szCs w:val="21"/>
                <w:highlight w:val="none"/>
              </w:rPr>
            </w:pPr>
            <w:r>
              <w:rPr>
                <w:rFonts w:ascii="宋体" w:eastAsia="宋体" w:hAnsi="宋体" w:cs="宋体" w:hint="eastAsia"/>
                <w:b/>
                <w:bCs/>
                <w:color w:val="FF0000"/>
                <w:kern w:val="0"/>
                <w:szCs w:val="21"/>
                <w:highlight w:val="none"/>
              </w:rPr>
              <w:t>本项目招标价为</w:t>
            </w:r>
            <w:r>
              <w:rPr>
                <w:rFonts w:ascii="宋体" w:eastAsia="宋体" w:hAnsi="宋体" w:cs="宋体" w:hint="eastAsia"/>
                <w:b/>
                <w:bCs/>
                <w:color w:val="FF0000"/>
                <w:kern w:val="0"/>
                <w:szCs w:val="21"/>
                <w:highlight w:val="none"/>
                <w:lang w:val="en-US" w:eastAsia="zh-CN"/>
              </w:rPr>
              <w:t>3,846,803.00</w:t>
            </w:r>
            <w:r>
              <w:rPr>
                <w:rFonts w:ascii="宋体" w:eastAsia="宋体" w:hAnsi="宋体" w:cs="宋体" w:hint="eastAsia"/>
                <w:b/>
                <w:bCs/>
                <w:color w:val="FF0000"/>
                <w:kern w:val="0"/>
                <w:szCs w:val="21"/>
                <w:highlight w:val="none"/>
              </w:rPr>
              <w:t>元人民币，期限</w:t>
            </w:r>
            <w:r>
              <w:rPr>
                <w:rFonts w:ascii="宋体" w:eastAsia="宋体" w:hAnsi="宋体" w:cs="宋体" w:hint="eastAsia"/>
                <w:b/>
                <w:bCs/>
                <w:color w:val="FF0000"/>
                <w:kern w:val="0"/>
                <w:szCs w:val="21"/>
                <w:highlight w:val="none"/>
                <w:lang w:val="en-US" w:eastAsia="zh-CN"/>
              </w:rPr>
              <w:t>1</w:t>
            </w:r>
            <w:r>
              <w:rPr>
                <w:rFonts w:ascii="宋体" w:eastAsia="宋体" w:hAnsi="宋体" w:cs="宋体" w:hint="eastAsia"/>
                <w:b/>
                <w:bCs/>
                <w:color w:val="FF0000"/>
                <w:kern w:val="0"/>
                <w:szCs w:val="21"/>
                <w:highlight w:val="none"/>
              </w:rPr>
              <w:t>年，投标人应充分评估各项指标，谨慎报价。</w:t>
            </w:r>
            <w:r>
              <w:rPr>
                <w:rFonts w:ascii="宋体" w:eastAsia="宋体" w:hAnsi="宋体" w:cs="宋体" w:hint="eastAsia"/>
                <w:b/>
                <w:bCs/>
                <w:color w:val="FF0000"/>
                <w:szCs w:val="21"/>
                <w:highlight w:val="none"/>
              </w:rPr>
              <w:t>报价须对应本表中的参照比例进行</w:t>
            </w:r>
            <w:r>
              <w:rPr>
                <w:rFonts w:ascii="宋体" w:eastAsia="宋体" w:hAnsi="宋体" w:cs="宋体" w:hint="eastAsia"/>
                <w:b/>
                <w:bCs/>
                <w:color w:val="FF0000"/>
                <w:szCs w:val="21"/>
                <w:highlight w:val="none"/>
                <w:lang w:val="en-US" w:eastAsia="zh-CN"/>
              </w:rPr>
              <w:t>综合</w:t>
            </w:r>
            <w:r>
              <w:rPr>
                <w:rFonts w:ascii="宋体" w:eastAsia="宋体" w:hAnsi="宋体" w:cs="宋体" w:hint="eastAsia"/>
                <w:b/>
                <w:bCs/>
                <w:color w:val="FF0000"/>
                <w:szCs w:val="21"/>
                <w:highlight w:val="none"/>
              </w:rPr>
              <w:t>报价。</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一、</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成本费用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lang w:val="en-US" w:eastAsia="zh-CN"/>
              </w:rPr>
            </w:pPr>
            <w:r>
              <w:rPr>
                <w:rFonts w:ascii="宋体" w:eastAsia="宋体" w:hAnsi="宋体" w:cs="宋体" w:hint="eastAsia"/>
                <w:b/>
                <w:bCs/>
                <w:color w:val="FF0000"/>
                <w:szCs w:val="21"/>
                <w:highlight w:val="none"/>
                <w:lang w:val="en-US" w:eastAsia="zh-CN"/>
              </w:rPr>
              <w:t>参照比例：不低于投标总价的98.</w:t>
            </w:r>
            <w:r>
              <w:rPr>
                <w:rFonts w:ascii="宋体" w:hAnsi="宋体" w:cs="宋体" w:hint="eastAsia"/>
                <w:b/>
                <w:bCs/>
                <w:color w:val="FF0000"/>
                <w:szCs w:val="21"/>
                <w:highlight w:val="none"/>
                <w:lang w:val="en-US" w:eastAsia="zh-CN"/>
              </w:rPr>
              <w:t>7</w:t>
            </w:r>
            <w:r>
              <w:rPr>
                <w:rFonts w:ascii="宋体" w:eastAsia="宋体" w:hAnsi="宋体" w:cs="宋体" w:hint="eastAsia"/>
                <w:b/>
                <w:bCs/>
                <w:color w:val="FF0000"/>
                <w:szCs w:val="21"/>
                <w:highlight w:val="none"/>
                <w:lang w:val="en-US" w:eastAsia="zh-CN"/>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1</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员工费用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eastAsia="宋体" w:hAnsi="宋体" w:cs="宋体" w:hint="eastAsia"/>
                <w:b/>
                <w:bCs/>
                <w:color w:val="FF0000"/>
                <w:szCs w:val="21"/>
                <w:highlight w:val="none"/>
                <w:lang w:val="en-US" w:eastAsia="zh-CN"/>
              </w:rPr>
              <w:t>8</w:t>
            </w:r>
            <w:r>
              <w:rPr>
                <w:rFonts w:ascii="宋体" w:hAnsi="宋体" w:cs="宋体" w:hint="eastAsia"/>
                <w:b/>
                <w:bCs/>
                <w:color w:val="FF0000"/>
                <w:szCs w:val="21"/>
                <w:highlight w:val="none"/>
                <w:lang w:val="en-US" w:eastAsia="zh-CN"/>
              </w:rPr>
              <w:t>5.8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FF0000"/>
                <w:szCs w:val="21"/>
                <w:highlight w:val="none"/>
              </w:rPr>
            </w:pPr>
            <w:r>
              <w:rPr>
                <w:rFonts w:ascii="宋体" w:eastAsia="宋体" w:hAnsi="宋体" w:cs="宋体" w:hint="eastAsia"/>
                <w:color w:val="FF0000"/>
                <w:kern w:val="0"/>
                <w:szCs w:val="21"/>
                <w:highlight w:val="none"/>
              </w:rPr>
              <w:t>1.1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lang w:eastAsia="zh-CN"/>
              </w:rPr>
              <w:t>巡防服务队人员</w:t>
            </w:r>
            <w:r>
              <w:rPr>
                <w:rFonts w:ascii="宋体" w:eastAsia="宋体" w:hAnsi="宋体" w:cs="宋体" w:hint="eastAsia"/>
                <w:color w:val="FF0000"/>
                <w:kern w:val="0"/>
                <w:szCs w:val="21"/>
                <w:highlight w:val="none"/>
              </w:rPr>
              <w:t>工资（含</w:t>
            </w:r>
            <w:r>
              <w:rPr>
                <w:rFonts w:ascii="宋体" w:eastAsia="宋体" w:hAnsi="宋体" w:cs="宋体" w:hint="eastAsia"/>
                <w:color w:val="FF0000"/>
                <w:szCs w:val="21"/>
                <w:highlight w:val="none"/>
              </w:rPr>
              <w:t>基本工资、岗位工资、五险一金及个人税金</w:t>
            </w:r>
            <w:r>
              <w:rPr>
                <w:rFonts w:ascii="宋体" w:eastAsia="宋体" w:hAnsi="宋体" w:cs="宋体" w:hint="eastAsia"/>
                <w:color w:val="FF0000"/>
                <w:kern w:val="0"/>
                <w:szCs w:val="21"/>
                <w:highlight w:val="none"/>
              </w:rPr>
              <w:t>等）</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投标方须将所有</w:t>
            </w:r>
            <w:r>
              <w:rPr>
                <w:rFonts w:ascii="宋体" w:eastAsia="宋体" w:hAnsi="宋体" w:cs="宋体" w:hint="eastAsia"/>
                <w:color w:val="FF0000"/>
                <w:kern w:val="0"/>
                <w:szCs w:val="21"/>
                <w:highlight w:val="none"/>
                <w:lang w:eastAsia="zh-CN"/>
              </w:rPr>
              <w:t>巡防服务队人员</w:t>
            </w:r>
            <w:r>
              <w:rPr>
                <w:rFonts w:ascii="宋体" w:eastAsia="宋体" w:hAnsi="宋体" w:cs="宋体" w:hint="eastAsia"/>
                <w:color w:val="FF0000"/>
                <w:szCs w:val="21"/>
                <w:highlight w:val="none"/>
              </w:rPr>
              <w:t>人员的工资组成表（标明基本工资、岗位工资计算基数、五险一金及个人税金等具体数额）报</w:t>
            </w:r>
            <w:r>
              <w:rPr>
                <w:rFonts w:ascii="宋体" w:eastAsia="宋体" w:hAnsi="宋体" w:cs="宋体" w:hint="eastAsia"/>
                <w:color w:val="FF0000"/>
                <w:szCs w:val="21"/>
                <w:highlight w:val="none"/>
                <w:lang w:eastAsia="zh-CN"/>
              </w:rPr>
              <w:t>采购单位作为人工成本核算依据</w:t>
            </w:r>
            <w:r>
              <w:rPr>
                <w:rFonts w:ascii="宋体" w:eastAsia="宋体" w:hAnsi="宋体" w:cs="宋体" w:hint="eastAsia"/>
                <w:color w:val="FF0000"/>
                <w:szCs w:val="21"/>
                <w:highlight w:val="none"/>
              </w:rPr>
              <w:t>。</w:t>
            </w:r>
          </w:p>
          <w:p>
            <w:pPr>
              <w:widowControl/>
              <w:jc w:val="center"/>
              <w:rPr>
                <w:rFonts w:ascii="宋体" w:eastAsia="宋体" w:hAnsi="宋体" w:cs="宋体" w:hint="eastAsia"/>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hAnsi="宋体" w:cs="宋体" w:hint="eastAsia"/>
                <w:b/>
                <w:bCs/>
                <w:color w:val="FF0000"/>
                <w:szCs w:val="21"/>
                <w:highlight w:val="none"/>
                <w:lang w:val="en-US" w:eastAsia="zh-CN"/>
              </w:rPr>
              <w:t>48.9</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color w:val="FF0000"/>
                <w:kern w:val="0"/>
                <w:szCs w:val="21"/>
                <w:highlight w:val="none"/>
                <w:lang w:val="en-US" w:eastAsia="zh-CN"/>
              </w:rPr>
            </w:pPr>
            <w:r>
              <w:rPr>
                <w:rFonts w:ascii="宋体" w:eastAsia="宋体" w:hAnsi="宋体" w:cs="宋体" w:hint="eastAsia"/>
                <w:color w:val="FF0000"/>
                <w:kern w:val="0"/>
                <w:szCs w:val="21"/>
                <w:highlight w:val="none"/>
                <w:lang w:val="en-US" w:eastAsia="zh-CN"/>
              </w:rPr>
              <w:t>1.2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lang w:eastAsia="zh-CN"/>
              </w:rPr>
              <w:t>专业技术团队人员</w:t>
            </w:r>
            <w:r>
              <w:rPr>
                <w:rFonts w:ascii="宋体" w:eastAsia="宋体" w:hAnsi="宋体" w:cs="宋体" w:hint="eastAsia"/>
                <w:color w:val="FF0000"/>
                <w:kern w:val="0"/>
                <w:szCs w:val="21"/>
                <w:highlight w:val="none"/>
              </w:rPr>
              <w:t>工资（含</w:t>
            </w:r>
            <w:r>
              <w:rPr>
                <w:rFonts w:ascii="宋体" w:eastAsia="宋体" w:hAnsi="宋体" w:cs="宋体" w:hint="eastAsia"/>
                <w:color w:val="FF0000"/>
                <w:szCs w:val="21"/>
                <w:highlight w:val="none"/>
              </w:rPr>
              <w:t>基本工资、岗位工资、五险一金及个人税金</w:t>
            </w:r>
            <w:r>
              <w:rPr>
                <w:rFonts w:ascii="宋体" w:eastAsia="宋体" w:hAnsi="宋体" w:cs="宋体" w:hint="eastAsia"/>
                <w:color w:val="FF0000"/>
                <w:kern w:val="0"/>
                <w:szCs w:val="21"/>
                <w:highlight w:val="none"/>
              </w:rPr>
              <w:t>等</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szCs w:val="21"/>
                <w:highlight w:val="none"/>
              </w:rPr>
            </w:pPr>
            <w:r>
              <w:rPr>
                <w:rFonts w:ascii="宋体" w:eastAsia="宋体" w:hAnsi="宋体" w:cs="宋体" w:hint="eastAsia"/>
                <w:color w:val="FF0000"/>
                <w:szCs w:val="21"/>
                <w:highlight w:val="none"/>
              </w:rPr>
              <w:t>投标方须将所有</w:t>
            </w:r>
            <w:r>
              <w:rPr>
                <w:rFonts w:ascii="宋体" w:eastAsia="宋体" w:hAnsi="宋体" w:cs="宋体" w:hint="eastAsia"/>
                <w:color w:val="FF0000"/>
                <w:kern w:val="0"/>
                <w:szCs w:val="21"/>
                <w:highlight w:val="none"/>
                <w:lang w:eastAsia="zh-CN"/>
              </w:rPr>
              <w:t>专业技术团队人员</w:t>
            </w:r>
            <w:r>
              <w:rPr>
                <w:rFonts w:ascii="宋体" w:eastAsia="宋体" w:hAnsi="宋体" w:cs="宋体" w:hint="eastAsia"/>
                <w:color w:val="FF0000"/>
                <w:szCs w:val="21"/>
                <w:highlight w:val="none"/>
              </w:rPr>
              <w:t>的工资组成表（标明基本工资、岗位工资计算基数、五险一金及个人税金等具体数额）报</w:t>
            </w:r>
            <w:r>
              <w:rPr>
                <w:rFonts w:ascii="宋体" w:eastAsia="宋体" w:hAnsi="宋体" w:cs="宋体" w:hint="eastAsia"/>
                <w:color w:val="FF0000"/>
                <w:szCs w:val="21"/>
                <w:highlight w:val="none"/>
                <w:lang w:eastAsia="zh-CN"/>
              </w:rPr>
              <w:t>采购单位作为人工成本核算依据</w:t>
            </w:r>
            <w:r>
              <w:rPr>
                <w:rFonts w:ascii="宋体" w:eastAsia="宋体" w:hAnsi="宋体" w:cs="宋体" w:hint="eastAsia"/>
                <w:color w:val="FF0000"/>
                <w:szCs w:val="21"/>
                <w:highlight w:val="none"/>
              </w:rPr>
              <w:t>。</w:t>
            </w:r>
          </w:p>
          <w:p>
            <w:pPr>
              <w:widowControl/>
              <w:jc w:val="center"/>
              <w:rPr>
                <w:rFonts w:ascii="宋体" w:eastAsia="宋体" w:hAnsi="宋体" w:cs="宋体" w:hint="eastAsia"/>
                <w:color w:val="FF0000"/>
                <w:szCs w:val="21"/>
                <w:highlight w:val="none"/>
              </w:rPr>
            </w:pPr>
            <w:r>
              <w:rPr>
                <w:rFonts w:ascii="宋体" w:eastAsia="宋体" w:hAnsi="宋体" w:cs="宋体" w:hint="eastAsia"/>
                <w:b/>
                <w:bCs/>
                <w:color w:val="FF0000"/>
                <w:szCs w:val="21"/>
                <w:highlight w:val="none"/>
              </w:rPr>
              <w:t>参照比例：不低于投标总价的</w:t>
            </w:r>
            <w:r>
              <w:rPr>
                <w:rFonts w:ascii="宋体" w:hAnsi="宋体" w:cs="宋体" w:hint="eastAsia"/>
                <w:b/>
                <w:bCs/>
                <w:color w:val="FF0000"/>
                <w:szCs w:val="21"/>
                <w:highlight w:val="none"/>
                <w:lang w:val="en-US" w:eastAsia="zh-CN"/>
              </w:rPr>
              <w:t>36.8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2</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rPr>
              <w:t>后勤保障</w:t>
            </w:r>
            <w:r>
              <w:rPr>
                <w:rFonts w:ascii="宋体" w:eastAsia="宋体" w:hAnsi="宋体" w:cs="宋体" w:hint="eastAsia"/>
                <w:b/>
                <w:bCs/>
                <w:color w:val="FF0000"/>
                <w:kern w:val="0"/>
                <w:szCs w:val="21"/>
                <w:highlight w:val="none"/>
                <w:lang w:eastAsia="zh-CN"/>
              </w:rPr>
              <w:t>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szCs w:val="21"/>
                <w:highlight w:val="none"/>
              </w:rPr>
              <w:t>参照比例：不低于投标总价的</w:t>
            </w:r>
            <w:r>
              <w:rPr>
                <w:rFonts w:ascii="宋体" w:eastAsia="宋体" w:hAnsi="宋体" w:cs="宋体" w:hint="eastAsia"/>
                <w:b/>
                <w:bCs/>
                <w:color w:val="FF0000"/>
                <w:szCs w:val="21"/>
                <w:highlight w:val="none"/>
                <w:lang w:val="en-US" w:eastAsia="zh-CN"/>
              </w:rPr>
              <w:t>2.</w:t>
            </w:r>
            <w:r>
              <w:rPr>
                <w:rFonts w:ascii="宋体" w:hAnsi="宋体" w:cs="宋体" w:hint="eastAsia"/>
                <w:b/>
                <w:bCs/>
                <w:color w:val="FF0000"/>
                <w:szCs w:val="21"/>
                <w:highlight w:val="none"/>
                <w:lang w:val="en-US" w:eastAsia="zh-CN"/>
              </w:rPr>
              <w:t>8</w:t>
            </w:r>
            <w:r>
              <w:rPr>
                <w:rFonts w:ascii="宋体" w:eastAsia="宋体" w:hAnsi="宋体" w:cs="宋体" w:hint="eastAsia"/>
                <w:b/>
                <w:bCs/>
                <w:color w:val="FF0000"/>
                <w:szCs w:val="21"/>
                <w:highlight w:val="none"/>
              </w:rPr>
              <w:t>%</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szCs w:val="21"/>
                <w:highlight w:val="none"/>
              </w:rPr>
              <w:t>日常</w:t>
            </w:r>
            <w:r>
              <w:rPr>
                <w:rFonts w:ascii="宋体" w:eastAsia="宋体" w:hAnsi="宋体" w:cs="宋体" w:hint="eastAsia"/>
                <w:color w:val="FF0000"/>
                <w:szCs w:val="21"/>
                <w:highlight w:val="none"/>
                <w:lang w:eastAsia="zh-CN"/>
              </w:rPr>
              <w:t>餐费</w:t>
            </w:r>
            <w:r>
              <w:rPr>
                <w:rFonts w:ascii="宋体" w:eastAsia="宋体" w:hAnsi="宋体" w:cs="宋体" w:hint="eastAsia"/>
                <w:color w:val="FF0000"/>
                <w:szCs w:val="21"/>
                <w:highlight w:val="none"/>
              </w:rPr>
              <w:t>、水电费和厨房燃气补助</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w:t>
            </w:r>
            <w:r>
              <w:rPr>
                <w:rFonts w:ascii="宋体" w:eastAsia="宋体" w:hAnsi="宋体" w:cs="宋体" w:hint="eastAsia"/>
                <w:color w:val="FF0000"/>
                <w:kern w:val="0"/>
                <w:szCs w:val="21"/>
                <w:highlight w:val="none"/>
                <w:lang w:val="en-US" w:eastAsia="zh-CN"/>
              </w:rPr>
              <w:t>30</w:t>
            </w:r>
            <w:r>
              <w:rPr>
                <w:rFonts w:ascii="宋体" w:eastAsia="宋体" w:hAnsi="宋体" w:cs="宋体" w:hint="eastAsia"/>
                <w:color w:val="FF0000"/>
                <w:kern w:val="0"/>
                <w:szCs w:val="21"/>
                <w:highlight w:val="none"/>
              </w:rPr>
              <w:t>0元/人/月）</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2.3</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体检费用</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（200元/人/次）</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2.4</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人身意外险</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（100元/人/年）</w:t>
            </w:r>
          </w:p>
        </w:tc>
        <w:tc>
          <w:tcPr>
            <w:tcW w:w="2616"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color w:val="FF0000"/>
                <w:kern w:val="0"/>
                <w:szCs w:val="21"/>
                <w:highlight w:val="none"/>
                <w:lang w:eastAsia="zh-CN"/>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3</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服务保障费用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w:t>
            </w:r>
            <w:r>
              <w:rPr>
                <w:rFonts w:ascii="宋体" w:eastAsia="宋体" w:hAnsi="宋体" w:cs="宋体" w:hint="eastAsia"/>
                <w:b/>
                <w:bCs/>
                <w:color w:val="FF0000"/>
                <w:szCs w:val="21"/>
                <w:highlight w:val="none"/>
              </w:rPr>
              <w:t>不低于投标总价的</w:t>
            </w:r>
            <w:r>
              <w:rPr>
                <w:rFonts w:ascii="宋体" w:hAnsi="宋体" w:cs="宋体" w:hint="eastAsia"/>
                <w:b/>
                <w:bCs/>
                <w:color w:val="FF0000"/>
                <w:szCs w:val="21"/>
                <w:highlight w:val="none"/>
                <w:lang w:val="en-US" w:eastAsia="zh-CN"/>
              </w:rPr>
              <w:t>7</w:t>
            </w:r>
            <w:r>
              <w:rPr>
                <w:rFonts w:ascii="宋体" w:eastAsia="宋体" w:hAnsi="宋体" w:cs="宋体" w:hint="eastAsia"/>
                <w:b/>
                <w:bCs/>
                <w:color w:val="FF0000"/>
                <w:kern w:val="0"/>
                <w:szCs w:val="21"/>
                <w:highlight w:val="none"/>
                <w:lang w:val="en-US" w:eastAsia="zh-CN"/>
              </w:rPr>
              <w:t>.8</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3.1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项目车辆费用</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w:t>
            </w:r>
            <w:r>
              <w:rPr>
                <w:rFonts w:ascii="宋体" w:eastAsia="宋体" w:hAnsi="宋体" w:cs="宋体" w:hint="eastAsia"/>
                <w:color w:val="FF0000"/>
                <w:kern w:val="0"/>
                <w:szCs w:val="21"/>
                <w:highlight w:val="none"/>
                <w:lang w:val="en-US" w:eastAsia="zh-CN"/>
              </w:rPr>
              <w:t>8</w:t>
            </w:r>
            <w:r>
              <w:rPr>
                <w:rFonts w:ascii="宋体" w:eastAsia="宋体" w:hAnsi="宋体" w:cs="宋体" w:hint="eastAsia"/>
                <w:color w:val="FF0000"/>
                <w:kern w:val="0"/>
                <w:szCs w:val="21"/>
                <w:highlight w:val="none"/>
              </w:rPr>
              <w:t>0000元/台/年）</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3.2</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装备</w:t>
            </w:r>
          </w:p>
        </w:tc>
        <w:tc>
          <w:tcPr>
            <w:tcW w:w="1883" w:type="dxa"/>
            <w:noWrap w:val="0"/>
            <w:vAlign w:val="center"/>
          </w:tcPr>
          <w:p>
            <w:pPr>
              <w:widowControl/>
              <w:jc w:val="center"/>
              <w:rPr>
                <w:rFonts w:ascii="宋体" w:eastAsia="宋体" w:hAnsi="宋体" w:cs="宋体" w:hint="eastAsia"/>
                <w:color w:val="FF0000"/>
                <w:kern w:val="0"/>
                <w:szCs w:val="21"/>
                <w:highlight w:val="none"/>
              </w:rPr>
            </w:pPr>
            <w:r>
              <w:rPr>
                <w:rFonts w:ascii="宋体" w:hAnsi="宋体" w:cs="宋体" w:hint="eastAsia"/>
                <w:color w:val="FF0000"/>
                <w:kern w:val="0"/>
                <w:szCs w:val="21"/>
                <w:highlight w:val="none"/>
                <w:lang w:val="en-US" w:eastAsia="zh-CN"/>
              </w:rPr>
              <w:t>6</w:t>
            </w:r>
            <w:r>
              <w:rPr>
                <w:rFonts w:ascii="宋体" w:eastAsia="宋体" w:hAnsi="宋体" w:cs="宋体" w:hint="eastAsia"/>
                <w:color w:val="FF0000"/>
                <w:kern w:val="0"/>
                <w:szCs w:val="21"/>
                <w:highlight w:val="none"/>
              </w:rPr>
              <w:t>0000元</w:t>
            </w: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不可竞争部分</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b/>
                <w:bCs/>
                <w:color w:val="FF0000"/>
                <w:kern w:val="0"/>
                <w:sz w:val="21"/>
                <w:szCs w:val="21"/>
                <w:highlight w:val="none"/>
              </w:rPr>
            </w:pPr>
            <w:r>
              <w:rPr>
                <w:rFonts w:ascii="宋体" w:eastAsia="宋体" w:hAnsi="宋体" w:cs="宋体" w:hint="eastAsia"/>
                <w:b/>
                <w:bCs/>
                <w:color w:val="FF0000"/>
                <w:kern w:val="0"/>
                <w:szCs w:val="21"/>
                <w:highlight w:val="none"/>
              </w:rPr>
              <w:t>4</w:t>
            </w:r>
            <w:r>
              <w:rPr>
                <w:rFonts w:ascii="宋体" w:eastAsia="宋体" w:hAnsi="宋体" w:cs="宋体" w:hint="eastAsia"/>
                <w:b/>
                <w:bCs/>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hAnsi="宋体" w:cs="宋体" w:hint="eastAsia"/>
                <w:b/>
                <w:bCs/>
                <w:color w:val="FF0000"/>
                <w:kern w:val="0"/>
                <w:szCs w:val="21"/>
                <w:highlight w:val="none"/>
                <w:lang w:eastAsia="zh-CN"/>
              </w:rPr>
              <w:t>其他费用（</w:t>
            </w:r>
            <w:r>
              <w:rPr>
                <w:rFonts w:ascii="宋体" w:eastAsia="宋体" w:hAnsi="宋体" w:cs="宋体" w:hint="eastAsia"/>
                <w:b/>
                <w:bCs/>
                <w:color w:val="FF0000"/>
                <w:kern w:val="0"/>
                <w:szCs w:val="21"/>
                <w:highlight w:val="none"/>
              </w:rPr>
              <w:t>培训</w:t>
            </w:r>
            <w:r>
              <w:rPr>
                <w:rFonts w:ascii="宋体" w:hAnsi="宋体" w:cs="宋体" w:hint="eastAsia"/>
                <w:b/>
                <w:bCs/>
                <w:color w:val="FF0000"/>
                <w:kern w:val="0"/>
                <w:szCs w:val="21"/>
                <w:highlight w:val="none"/>
                <w:lang w:eastAsia="zh-CN"/>
              </w:rPr>
              <w:t>差旅</w:t>
            </w:r>
            <w:r>
              <w:rPr>
                <w:rFonts w:ascii="宋体" w:eastAsia="宋体" w:hAnsi="宋体" w:cs="宋体" w:hint="eastAsia"/>
                <w:b/>
                <w:bCs/>
                <w:color w:val="FF0000"/>
                <w:kern w:val="0"/>
                <w:szCs w:val="21"/>
                <w:highlight w:val="none"/>
              </w:rPr>
              <w:t>费</w:t>
            </w:r>
            <w:r>
              <w:rPr>
                <w:rFonts w:ascii="宋体" w:eastAsia="宋体" w:hAnsi="宋体" w:cs="宋体" w:hint="eastAsia"/>
                <w:b/>
                <w:bCs/>
                <w:color w:val="FF0000"/>
                <w:kern w:val="0"/>
                <w:szCs w:val="21"/>
                <w:highlight w:val="none"/>
                <w:lang w:eastAsia="zh-CN"/>
              </w:rPr>
              <w:t>用</w:t>
            </w:r>
            <w:r>
              <w:rPr>
                <w:rFonts w:ascii="宋体" w:hAnsi="宋体" w:cs="宋体" w:hint="eastAsia"/>
                <w:b/>
                <w:bCs/>
                <w:color w:val="FF0000"/>
                <w:kern w:val="0"/>
                <w:szCs w:val="21"/>
                <w:highlight w:val="none"/>
                <w:lang w:eastAsia="zh-CN"/>
              </w:rPr>
              <w:t>等）</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参照比例：不低于</w:t>
            </w:r>
            <w:r>
              <w:rPr>
                <w:rFonts w:ascii="宋体" w:eastAsia="宋体" w:hAnsi="宋体" w:cs="宋体" w:hint="eastAsia"/>
                <w:b/>
                <w:bCs/>
                <w:color w:val="FF0000"/>
                <w:kern w:val="0"/>
                <w:szCs w:val="21"/>
                <w:highlight w:val="none"/>
                <w:lang w:eastAsia="zh-CN"/>
              </w:rPr>
              <w:t>投标总</w:t>
            </w:r>
            <w:r>
              <w:rPr>
                <w:rFonts w:ascii="宋体" w:eastAsia="宋体" w:hAnsi="宋体" w:cs="宋体" w:hint="eastAsia"/>
                <w:b/>
                <w:bCs/>
                <w:color w:val="FF0000"/>
                <w:kern w:val="0"/>
                <w:szCs w:val="21"/>
                <w:highlight w:val="none"/>
              </w:rPr>
              <w:t>价的</w:t>
            </w:r>
            <w:r>
              <w:rPr>
                <w:rFonts w:ascii="宋体" w:hAnsi="宋体" w:cs="宋体" w:hint="eastAsia"/>
                <w:b/>
                <w:bCs/>
                <w:color w:val="FF0000"/>
                <w:kern w:val="0"/>
                <w:szCs w:val="21"/>
                <w:highlight w:val="none"/>
                <w:lang w:val="en-US" w:eastAsia="zh-CN"/>
              </w:rPr>
              <w:t>2.3</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567"/>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4.1</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开展森林防护、应急救援等专业培训、交流</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每年培训交流不低于2次</w:t>
            </w: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b/>
                <w:bCs/>
                <w:color w:val="FF0000"/>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b/>
                <w:bCs/>
                <w:color w:val="FF0000"/>
                <w:kern w:val="0"/>
                <w:szCs w:val="21"/>
                <w:highlight w:val="none"/>
              </w:rPr>
              <w:t>成本费用总计</w:t>
            </w:r>
            <w:r>
              <w:rPr>
                <w:rFonts w:ascii="宋体" w:eastAsia="宋体" w:hAnsi="宋体" w:cs="宋体" w:hint="eastAsia"/>
                <w:b/>
                <w:bCs/>
                <w:color w:val="FF0000"/>
                <w:kern w:val="0"/>
                <w:szCs w:val="21"/>
                <w:highlight w:val="none"/>
                <w:lang w:eastAsia="zh-CN"/>
              </w:rPr>
              <w:t>（人民币/元/年）</w:t>
            </w:r>
          </w:p>
        </w:tc>
        <w:tc>
          <w:tcPr>
            <w:tcW w:w="4499" w:type="dxa"/>
            <w:gridSpan w:val="2"/>
            <w:noWrap w:val="0"/>
            <w:vAlign w:val="center"/>
          </w:tcPr>
          <w:p>
            <w:pPr>
              <w:widowControl/>
              <w:jc w:val="both"/>
              <w:rPr>
                <w:rFonts w:ascii="宋体" w:eastAsia="宋体" w:hAnsi="宋体" w:cs="宋体" w:hint="default"/>
                <w:color w:val="FF0000"/>
                <w:kern w:val="0"/>
                <w:szCs w:val="21"/>
                <w:highlight w:val="none"/>
                <w:lang w:val="en-US" w:eastAsia="zh-CN"/>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二、</w:t>
            </w:r>
          </w:p>
        </w:tc>
        <w:tc>
          <w:tcPr>
            <w:tcW w:w="3093" w:type="dxa"/>
            <w:noWrap w:val="0"/>
            <w:vAlign w:val="center"/>
          </w:tcPr>
          <w:p>
            <w:pPr>
              <w:widowControl/>
              <w:jc w:val="center"/>
              <w:rPr>
                <w:rFonts w:ascii="宋体" w:eastAsia="宋体" w:hAnsi="宋体" w:cs="宋体" w:hint="eastAsia"/>
                <w:b/>
                <w:bCs/>
                <w:color w:val="FF0000"/>
                <w:kern w:val="0"/>
                <w:szCs w:val="21"/>
                <w:highlight w:val="none"/>
                <w:lang w:eastAsia="zh-CN"/>
              </w:rPr>
            </w:pPr>
            <w:r>
              <w:rPr>
                <w:rFonts w:ascii="宋体" w:eastAsia="宋体" w:hAnsi="宋体" w:cs="宋体" w:hint="eastAsia"/>
                <w:b/>
                <w:bCs/>
                <w:color w:val="FF0000"/>
                <w:kern w:val="0"/>
                <w:szCs w:val="21"/>
                <w:highlight w:val="none"/>
                <w:lang w:eastAsia="zh-CN"/>
              </w:rPr>
              <w:t>管理费用</w:t>
            </w:r>
          </w:p>
        </w:tc>
        <w:tc>
          <w:tcPr>
            <w:tcW w:w="1883" w:type="dxa"/>
            <w:noWrap w:val="0"/>
            <w:vAlign w:val="center"/>
          </w:tcPr>
          <w:p>
            <w:pPr>
              <w:widowControl/>
              <w:jc w:val="center"/>
              <w:rPr>
                <w:rFonts w:ascii="宋体" w:eastAsia="宋体" w:hAnsi="宋体" w:cs="宋体" w:hint="eastAsia"/>
                <w:b/>
                <w:bCs/>
                <w:color w:val="FF0000"/>
                <w:kern w:val="0"/>
                <w:szCs w:val="21"/>
                <w:highlight w:val="none"/>
              </w:rPr>
            </w:pPr>
          </w:p>
        </w:tc>
        <w:tc>
          <w:tcPr>
            <w:tcW w:w="2616" w:type="dxa"/>
            <w:noWrap w:val="0"/>
            <w:vAlign w:val="center"/>
          </w:tcPr>
          <w:p>
            <w:pPr>
              <w:widowControl/>
              <w:jc w:val="center"/>
              <w:rPr>
                <w:rFonts w:ascii="宋体" w:eastAsia="宋体" w:hAnsi="宋体" w:cs="宋体" w:hint="eastAsia"/>
                <w:b/>
                <w:bCs/>
                <w:color w:val="FF0000"/>
                <w:kern w:val="0"/>
                <w:szCs w:val="21"/>
                <w:highlight w:val="none"/>
              </w:rPr>
            </w:pPr>
            <w:r>
              <w:rPr>
                <w:rFonts w:ascii="宋体" w:eastAsia="宋体" w:hAnsi="宋体" w:cs="宋体" w:hint="eastAsia"/>
                <w:b/>
                <w:bCs/>
                <w:color w:val="FF0000"/>
                <w:kern w:val="0"/>
                <w:szCs w:val="21"/>
                <w:highlight w:val="none"/>
              </w:rPr>
              <w:t>参照比例：不高于投标总价的</w:t>
            </w:r>
            <w:r>
              <w:rPr>
                <w:rFonts w:ascii="宋体" w:eastAsia="宋体" w:hAnsi="宋体" w:cs="宋体" w:hint="eastAsia"/>
                <w:b/>
                <w:bCs/>
                <w:color w:val="FF0000"/>
                <w:kern w:val="0"/>
                <w:szCs w:val="21"/>
                <w:highlight w:val="none"/>
                <w:lang w:val="en-US" w:eastAsia="zh-CN"/>
              </w:rPr>
              <w:t>1.</w:t>
            </w:r>
            <w:r>
              <w:rPr>
                <w:rFonts w:ascii="宋体" w:hAnsi="宋体" w:cs="宋体" w:hint="eastAsia"/>
                <w:b/>
                <w:bCs/>
                <w:color w:val="FF0000"/>
                <w:kern w:val="0"/>
                <w:szCs w:val="21"/>
                <w:highlight w:val="none"/>
                <w:lang w:val="en-US" w:eastAsia="zh-CN"/>
              </w:rPr>
              <w:t>3</w:t>
            </w:r>
            <w:r>
              <w:rPr>
                <w:rFonts w:ascii="宋体" w:eastAsia="宋体" w:hAnsi="宋体" w:cs="宋体" w:hint="eastAsia"/>
                <w:b/>
                <w:bCs/>
                <w:color w:val="FF0000"/>
                <w:kern w:val="0"/>
                <w:szCs w:val="21"/>
                <w:highlight w:val="none"/>
              </w:rPr>
              <w:t>%</w:t>
            </w:r>
          </w:p>
        </w:tc>
      </w:tr>
      <w:tr>
        <w:tblPrEx>
          <w:tblW w:w="8578" w:type="dxa"/>
          <w:jc w:val="center"/>
          <w:tblLayout w:type="fixed"/>
          <w:tblCellMar>
            <w:top w:w="0" w:type="dxa"/>
            <w:left w:w="108" w:type="dxa"/>
            <w:bottom w:w="0" w:type="dxa"/>
            <w:right w:w="108" w:type="dxa"/>
          </w:tblCellMar>
        </w:tblPrEx>
        <w:trPr>
          <w:trHeight w:val="188"/>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1</w:t>
            </w:r>
            <w:r>
              <w:rPr>
                <w:rFonts w:ascii="宋体" w:eastAsia="宋体" w:hAnsi="宋体" w:cs="宋体" w:hint="eastAsia"/>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管理费</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2</w:t>
            </w:r>
            <w:r>
              <w:rPr>
                <w:rFonts w:ascii="宋体" w:eastAsia="宋体" w:hAnsi="宋体" w:cs="宋体" w:hint="eastAsia"/>
                <w:color w:val="FF0000"/>
                <w:kern w:val="0"/>
                <w:szCs w:val="21"/>
                <w:highlight w:val="none"/>
                <w:lang w:val="en-US" w:eastAsia="zh-CN"/>
              </w:rPr>
              <w:t>.</w:t>
            </w:r>
          </w:p>
        </w:tc>
        <w:tc>
          <w:tcPr>
            <w:tcW w:w="3093" w:type="dxa"/>
            <w:noWrap w:val="0"/>
            <w:vAlign w:val="center"/>
          </w:tcPr>
          <w:p>
            <w:pPr>
              <w:widowControl/>
              <w:jc w:val="center"/>
              <w:rPr>
                <w:rFonts w:ascii="宋体" w:eastAsia="宋体" w:hAnsi="宋体" w:cs="宋体" w:hint="eastAsia"/>
                <w:color w:val="FF0000"/>
                <w:kern w:val="0"/>
                <w:szCs w:val="21"/>
                <w:highlight w:val="none"/>
              </w:rPr>
            </w:pPr>
            <w:r>
              <w:rPr>
                <w:rFonts w:ascii="宋体" w:eastAsia="宋体" w:hAnsi="宋体" w:cs="宋体" w:hint="eastAsia"/>
                <w:color w:val="FF0000"/>
                <w:kern w:val="0"/>
                <w:szCs w:val="21"/>
                <w:highlight w:val="none"/>
              </w:rPr>
              <w:t>利润</w:t>
            </w:r>
          </w:p>
        </w:tc>
        <w:tc>
          <w:tcPr>
            <w:tcW w:w="1883" w:type="dxa"/>
            <w:noWrap w:val="0"/>
            <w:vAlign w:val="center"/>
          </w:tcPr>
          <w:p>
            <w:pPr>
              <w:widowControl/>
              <w:jc w:val="center"/>
              <w:rPr>
                <w:rFonts w:ascii="宋体" w:eastAsia="宋体" w:hAnsi="宋体" w:cs="宋体" w:hint="eastAsia"/>
                <w:color w:val="FF0000"/>
                <w:kern w:val="0"/>
                <w:szCs w:val="21"/>
                <w:highlight w:val="none"/>
              </w:rPr>
            </w:pPr>
          </w:p>
        </w:tc>
        <w:tc>
          <w:tcPr>
            <w:tcW w:w="2616" w:type="dxa"/>
            <w:noWrap w:val="0"/>
            <w:vAlign w:val="center"/>
          </w:tcPr>
          <w:p>
            <w:pPr>
              <w:widowControl/>
              <w:jc w:val="center"/>
              <w:rPr>
                <w:rFonts w:ascii="宋体" w:eastAsia="宋体" w:hAnsi="宋体" w:cs="宋体" w:hint="eastAsia"/>
                <w:color w:val="FF0000"/>
                <w:kern w:val="0"/>
                <w:szCs w:val="21"/>
                <w:highlight w:val="none"/>
              </w:rPr>
            </w:pPr>
          </w:p>
        </w:tc>
      </w:tr>
      <w:tr>
        <w:tblPrEx>
          <w:tblW w:w="8578" w:type="dxa"/>
          <w:jc w:val="center"/>
          <w:tblLayout w:type="fixed"/>
          <w:tblCellMar>
            <w:top w:w="0" w:type="dxa"/>
            <w:left w:w="108" w:type="dxa"/>
            <w:bottom w:w="0" w:type="dxa"/>
            <w:right w:w="108" w:type="dxa"/>
          </w:tblCellMar>
        </w:tblPrEx>
        <w:trPr>
          <w:trHeight w:val="90"/>
          <w:jc w:val="center"/>
        </w:trPr>
        <w:tc>
          <w:tcPr>
            <w:tcW w:w="986" w:type="dxa"/>
            <w:noWrap w:val="0"/>
            <w:vAlign w:val="center"/>
          </w:tcPr>
          <w:p>
            <w:pPr>
              <w:widowControl/>
              <w:ind w:left="560" w:hanging="560"/>
              <w:jc w:val="center"/>
              <w:rPr>
                <w:rFonts w:ascii="宋体" w:eastAsia="宋体" w:hAnsi="宋体" w:cs="宋体" w:hint="eastAsia"/>
                <w:color w:val="FF0000"/>
                <w:kern w:val="0"/>
                <w:sz w:val="21"/>
                <w:szCs w:val="21"/>
                <w:highlight w:val="none"/>
              </w:rPr>
            </w:pPr>
            <w:r>
              <w:rPr>
                <w:rFonts w:ascii="宋体" w:eastAsia="宋体" w:hAnsi="宋体" w:cs="宋体" w:hint="eastAsia"/>
                <w:b/>
                <w:bCs/>
                <w:color w:val="FF0000"/>
                <w:kern w:val="0"/>
                <w:szCs w:val="21"/>
                <w:highlight w:val="none"/>
                <w:lang w:val="en-US" w:eastAsia="zh-CN"/>
              </w:rPr>
              <w:t>备注</w:t>
            </w:r>
          </w:p>
        </w:tc>
        <w:tc>
          <w:tcPr>
            <w:tcW w:w="3093" w:type="dxa"/>
            <w:noWrap w:val="0"/>
            <w:vAlign w:val="center"/>
          </w:tcPr>
          <w:p>
            <w:pPr>
              <w:widowControl/>
              <w:jc w:val="center"/>
              <w:rPr>
                <w:rFonts w:ascii="宋体" w:eastAsia="宋体" w:hAnsi="宋体" w:cs="宋体" w:hint="eastAsia"/>
                <w:color w:val="FF0000"/>
                <w:kern w:val="0"/>
                <w:szCs w:val="21"/>
                <w:highlight w:val="none"/>
                <w:lang w:eastAsia="zh-CN"/>
              </w:rPr>
            </w:pPr>
            <w:r>
              <w:rPr>
                <w:rFonts w:ascii="宋体" w:eastAsia="宋体" w:hAnsi="宋体" w:cs="宋体" w:hint="eastAsia"/>
                <w:b/>
                <w:bCs/>
                <w:color w:val="FF0000"/>
                <w:kern w:val="0"/>
                <w:szCs w:val="21"/>
                <w:highlight w:val="none"/>
                <w:lang w:eastAsia="zh-CN"/>
              </w:rPr>
              <w:t>管理费用总计（人民币/元/年）</w:t>
            </w:r>
          </w:p>
        </w:tc>
        <w:tc>
          <w:tcPr>
            <w:tcW w:w="4499" w:type="dxa"/>
            <w:gridSpan w:val="2"/>
            <w:noWrap w:val="0"/>
            <w:vAlign w:val="center"/>
          </w:tcPr>
          <w:p>
            <w:pPr>
              <w:widowControl/>
              <w:jc w:val="center"/>
              <w:rPr>
                <w:rFonts w:ascii="宋体" w:eastAsia="宋体" w:hAnsi="宋体" w:cs="宋体" w:hint="eastAsia"/>
                <w:color w:val="FF0000"/>
                <w:kern w:val="0"/>
                <w:szCs w:val="21"/>
                <w:highlight w:val="none"/>
              </w:rPr>
            </w:pP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360" w:lineRule="auto"/>
        <w:ind w:firstLine="420" w:firstLineChars="200"/>
        <w:jc w:val="center"/>
        <w:rPr>
          <w:rFonts w:ascii="宋体" w:hAnsi="宋体" w:cs="宋体" w:hint="eastAsia"/>
          <w:b/>
          <w:bCs/>
          <w:color w:val="auto"/>
          <w:sz w:val="30"/>
          <w:szCs w:val="30"/>
          <w:highlight w:val="none"/>
          <w:lang w:val="en-US" w:eastAsia="zh-CN"/>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hint="eastAsia"/>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大鹏半岛市级自然保护区巡防服务</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SZDL2026000665</w:t>
      </w:r>
      <w:r>
        <w:rPr>
          <w:rFonts w:ascii="宋体" w:hAnsi="宋体" w:cs="宋体" w:hint="eastAsia"/>
          <w:sz w:val="24"/>
          <w:highlight w:val="none"/>
          <w:u w:val="single"/>
        </w:rPr>
        <w:t>（</w:t>
      </w:r>
      <w:r>
        <w:rPr>
          <w:rFonts w:ascii="宋体" w:hAnsi="宋体" w:cs="宋体" w:hint="eastAsia"/>
          <w:sz w:val="24"/>
          <w:highlight w:val="none"/>
          <w:u w:val="single"/>
          <w:lang w:eastAsia="zh-CN"/>
        </w:rPr>
        <w:t>0724-2631SZ142043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25"/>
          <w:footerReference w:type="default" r:id="rId26"/>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FF0000"/>
          <w:highlight w:val="none"/>
          <w:lang w:eastAsia="zh-CN"/>
        </w:rPr>
        <w:t>我</w:t>
      </w:r>
      <w:r>
        <w:rPr>
          <w:rFonts w:ascii="宋体" w:eastAsia="宋体" w:hAnsi="宋体" w:cs="宋体" w:hint="eastAsia"/>
          <w:color w:val="FF0000"/>
          <w:highlight w:val="none"/>
          <w:lang w:val="en-US" w:eastAsia="zh-CN"/>
        </w:rPr>
        <w:t>单位</w:t>
      </w:r>
      <w:r>
        <w:rPr>
          <w:rFonts w:ascii="宋体" w:eastAsia="宋体" w:hAnsi="宋体" w:cs="宋体" w:hint="eastAsia"/>
          <w:color w:val="FF0000"/>
          <w:highlight w:val="none"/>
        </w:rPr>
        <w:t>已仔细阅读《政府采购违法行为风险知悉确认书》，充分知悉违法行为的法律后果，并承诺将严谨、诚信、依法依规参与政府采购活动</w:t>
      </w:r>
      <w:r>
        <w:rPr>
          <w:rFonts w:ascii="宋体" w:eastAsia="宋体" w:hAnsi="宋体" w:cs="宋体" w:hint="eastAsia"/>
          <w:color w:val="auto"/>
          <w:highlight w:val="none"/>
        </w:rPr>
        <w:t>”。</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highlight w:val="none"/>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eastAsia="宋体" w:hAnsi="宋体" w:cs="宋体" w:hint="eastAsia"/>
          <w:b/>
          <w:sz w:val="24"/>
          <w:highlight w:val="none"/>
          <w:lang w:eastAsia="zh-CN"/>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r>
        <w:rPr>
          <w:rFonts w:ascii="宋体" w:hAnsi="宋体" w:cs="宋体" w:hint="eastAsia"/>
          <w:b/>
          <w:sz w:val="24"/>
          <w:highlight w:val="none"/>
          <w:lang w:eastAsia="zh-CN"/>
        </w:rPr>
        <w:t>（</w:t>
      </w:r>
      <w:r>
        <w:rPr>
          <w:rFonts w:ascii="宋体" w:hAnsi="宋体" w:cs="宋体" w:hint="eastAsia"/>
          <w:b/>
          <w:sz w:val="24"/>
          <w:highlight w:val="none"/>
          <w:lang w:val="en-US" w:eastAsia="zh-CN"/>
        </w:rPr>
        <w:t>如有</w:t>
      </w:r>
      <w:r>
        <w:rPr>
          <w:rFonts w:ascii="宋体" w:hAnsi="宋体" w:cs="宋体" w:hint="eastAsia"/>
          <w:b/>
          <w:sz w:val="24"/>
          <w:highlight w:val="none"/>
          <w:lang w:eastAsia="zh-CN"/>
        </w:rPr>
        <w:t>）</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366" w:type="dxa"/>
            <w:vAlign w:val="center"/>
          </w:tcPr>
          <w:p>
            <w:pPr>
              <w:keepNext w:val="0"/>
              <w:keepLines w:val="0"/>
              <w:suppressLineNumbers w:val="0"/>
              <w:spacing w:before="0" w:beforeAutospacing="0" w:after="0" w:afterAutospacing="0"/>
              <w:ind w:left="0" w:right="0" w:firstLine="0" w:firstLineChars="0"/>
              <w:jc w:val="left"/>
              <w:rPr>
                <w:rFonts w:ascii="宋体" w:hAnsi="宋体" w:cs="宋体" w:hint="default"/>
                <w:color w:val="FF0000"/>
                <w:szCs w:val="21"/>
                <w:highlight w:val="none"/>
              </w:rPr>
            </w:pPr>
            <w:r>
              <w:rPr>
                <w:rFonts w:ascii="宋体" w:hAnsi="宋体" w:cs="宋体" w:hint="eastAsia"/>
                <w:b/>
                <w:bCs/>
                <w:color w:val="FF0000"/>
                <w:sz w:val="21"/>
                <w:szCs w:val="21"/>
                <w:highlight w:val="none"/>
              </w:rPr>
              <w:t>★</w:t>
            </w:r>
            <w:r>
              <w:rPr>
                <w:rFonts w:ascii="宋体" w:hAnsi="宋体" w:cs="宋体" w:hint="eastAsia"/>
                <w:color w:val="FF0000"/>
                <w:szCs w:val="21"/>
                <w:highlight w:val="none"/>
                <w:lang w:val="en-US" w:eastAsia="zh-CN"/>
              </w:rPr>
              <w:t>2.2.1</w:t>
            </w:r>
            <w:r>
              <w:rPr>
                <w:rFonts w:ascii="宋体" w:eastAsia="宋体" w:hAnsi="宋体" w:cs="宋体" w:hint="eastAsia"/>
                <w:color w:val="FF0000"/>
                <w:szCs w:val="21"/>
                <w:highlight w:val="none"/>
              </w:rPr>
              <w:t>中标单位须安排1名项目经理</w:t>
            </w:r>
            <w:r>
              <w:rPr>
                <w:rFonts w:ascii="宋体" w:eastAsia="宋体" w:hAnsi="宋体" w:cs="宋体" w:hint="eastAsia"/>
                <w:b/>
                <w:bCs/>
                <w:color w:val="FF0000"/>
                <w:szCs w:val="21"/>
                <w:highlight w:val="none"/>
              </w:rPr>
              <w:t>（非本项目</w:t>
            </w:r>
            <w:r>
              <w:rPr>
                <w:rFonts w:ascii="宋体" w:hAnsi="宋体" w:cs="宋体" w:hint="eastAsia"/>
                <w:b/>
                <w:bCs/>
                <w:color w:val="FF0000"/>
                <w:szCs w:val="21"/>
                <w:highlight w:val="none"/>
                <w:lang w:val="en-US" w:eastAsia="zh-CN"/>
              </w:rPr>
              <w:t>巡防</w:t>
            </w:r>
            <w:r>
              <w:rPr>
                <w:rFonts w:ascii="宋体" w:eastAsia="宋体" w:hAnsi="宋体" w:cs="宋体" w:hint="eastAsia"/>
                <w:b/>
                <w:bCs/>
                <w:color w:val="FF0000"/>
                <w:szCs w:val="21"/>
                <w:highlight w:val="none"/>
              </w:rPr>
              <w:t>服务人员）</w:t>
            </w:r>
            <w:r>
              <w:rPr>
                <w:rFonts w:ascii="宋体" w:eastAsia="宋体" w:hAnsi="宋体" w:cs="宋体" w:hint="eastAsia"/>
                <w:color w:val="FF0000"/>
                <w:szCs w:val="21"/>
                <w:highlight w:val="none"/>
              </w:rPr>
              <w:t>与采购单位对接，负责</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的人事、劳资、社会保险、计生、培训等人事劳资管理工作。为</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办理劳动用工手续、结算发放工资、发放经济补偿金、缴纳社会保险及公积金；办理工伤保险的理赔手续及发放保险补助金；管理</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的人事档案；提供相关培训、开展文体活动；教育</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服从采购单位的规章制度要求和工作安排；按照采购单位的要求，及时更换不能胜任工作的</w:t>
            </w:r>
            <w:r>
              <w:rPr>
                <w:rFonts w:ascii="宋体" w:eastAsia="宋体" w:hAnsi="宋体" w:cs="宋体" w:hint="eastAsia"/>
                <w:color w:val="FF0000"/>
                <w:szCs w:val="21"/>
                <w:highlight w:val="none"/>
                <w:lang w:eastAsia="zh-CN"/>
              </w:rPr>
              <w:t>服务人员</w:t>
            </w:r>
            <w:r>
              <w:rPr>
                <w:rFonts w:ascii="宋体" w:eastAsia="宋体" w:hAnsi="宋体" w:cs="宋体" w:hint="eastAsia"/>
                <w:color w:val="FF0000"/>
                <w:szCs w:val="21"/>
                <w:highlight w:val="none"/>
              </w:rPr>
              <w:t>；负责处理合同服务期内所有劳资纠纷和调解管理纠纷等等服务内容相关工作；落实采购单位根据规章制度和工作需要提出的其他管理要求。</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366" w:type="dxa"/>
            <w:vAlign w:val="center"/>
          </w:tcPr>
          <w:p>
            <w:pPr>
              <w:keepNext w:val="0"/>
              <w:keepLines w:val="0"/>
              <w:numPr>
                <w:ilvl w:val="255"/>
                <w:numId w:val="0"/>
              </w:numPr>
              <w:suppressLineNumbers w:val="0"/>
              <w:spacing w:before="0" w:beforeAutospacing="0" w:after="0" w:afterAutospacing="0"/>
              <w:ind w:left="0" w:right="0" w:firstLine="0" w:firstLineChars="0"/>
              <w:jc w:val="left"/>
              <w:rPr>
                <w:rFonts w:ascii="宋体" w:hAnsi="宋体" w:cs="宋体" w:hint="default"/>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3.3为保证本项目顺利开展，中标单位须按岗位配置要求的用人标准选配服务人员，项目主要服务人员的人选、岗位、待遇等以采购单位的意见为主导，采购单位有权根据岗位实际需求和巡查工作实际情况调整各岗位人员</w:t>
            </w:r>
            <w:r>
              <w:rPr>
                <w:rFonts w:ascii="宋体" w:hAnsi="宋体" w:cs="宋体" w:hint="eastAsia"/>
                <w:color w:val="FF0000"/>
                <w:szCs w:val="21"/>
                <w:highlight w:val="none"/>
                <w:lang w:val="en-US" w:eastAsia="zh-CN"/>
              </w:rPr>
              <w:t>的</w:t>
            </w:r>
            <w:r>
              <w:rPr>
                <w:rFonts w:ascii="宋体" w:eastAsia="宋体" w:hAnsi="宋体" w:cs="宋体" w:hint="eastAsia"/>
                <w:color w:val="FF0000"/>
                <w:szCs w:val="21"/>
                <w:highlight w:val="none"/>
              </w:rPr>
              <w:t>设置。</w:t>
            </w:r>
            <w:r>
              <w:rPr>
                <w:rFonts w:ascii="宋体" w:hAnsi="宋体" w:cs="宋体" w:hint="eastAsia"/>
                <w:color w:val="FF0000"/>
                <w:szCs w:val="21"/>
                <w:highlight w:val="none"/>
                <w:lang w:val="en-US" w:eastAsia="zh-CN"/>
              </w:rPr>
              <w:t>如服务履约期间，</w:t>
            </w:r>
            <w:r>
              <w:rPr>
                <w:rFonts w:ascii="宋体" w:eastAsia="宋体" w:hAnsi="宋体" w:cs="宋体" w:hint="eastAsia"/>
                <w:color w:val="FF0000"/>
                <w:szCs w:val="21"/>
                <w:highlight w:val="none"/>
                <w:lang w:eastAsia="zh-CN"/>
              </w:rPr>
              <w:t>出现服务人员离职、辞退或更换等情况，中标单位必须按岗位配置要求在</w:t>
            </w:r>
            <w:r>
              <w:rPr>
                <w:rFonts w:ascii="宋体" w:eastAsia="宋体" w:hAnsi="宋体" w:cs="宋体" w:hint="eastAsia"/>
                <w:color w:val="FF0000"/>
                <w:szCs w:val="21"/>
                <w:highlight w:val="none"/>
                <w:lang w:val="en-US" w:eastAsia="zh-CN"/>
              </w:rPr>
              <w:t>10个工作日内补齐</w:t>
            </w:r>
            <w:r>
              <w:rPr>
                <w:rFonts w:ascii="宋体" w:hAnsi="宋体" w:cs="宋体" w:hint="eastAsia"/>
                <w:color w:val="FF0000"/>
                <w:szCs w:val="21"/>
                <w:highlight w:val="none"/>
                <w:lang w:val="en-US" w:eastAsia="zh-CN"/>
              </w:rPr>
              <w:t>对应岗位</w:t>
            </w:r>
            <w:r>
              <w:rPr>
                <w:rFonts w:ascii="宋体" w:eastAsia="宋体" w:hAnsi="宋体" w:cs="宋体" w:hint="eastAsia"/>
                <w:color w:val="FF0000"/>
                <w:szCs w:val="21"/>
                <w:highlight w:val="none"/>
                <w:lang w:val="en-US" w:eastAsia="zh-CN"/>
              </w:rPr>
              <w:t>服务人员</w:t>
            </w:r>
            <w:r>
              <w:rPr>
                <w:rFonts w:ascii="宋体" w:eastAsia="宋体" w:hAnsi="宋体" w:cs="宋体" w:hint="eastAsia"/>
                <w:color w:val="FF0000"/>
                <w:szCs w:val="21"/>
                <w:highlight w:val="none"/>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366" w:type="dxa"/>
            <w:vAlign w:val="center"/>
          </w:tcPr>
          <w:p>
            <w:pPr>
              <w:keepNext w:val="0"/>
              <w:keepLines w:val="0"/>
              <w:suppressLineNumbers w:val="0"/>
              <w:adjustRightInd/>
              <w:snapToGrid/>
              <w:spacing w:before="0" w:beforeAutospacing="0" w:after="0" w:afterAutospacing="0"/>
              <w:ind w:left="0" w:right="0" w:firstLine="0" w:firstLineChars="0"/>
              <w:jc w:val="left"/>
              <w:rPr>
                <w:rFonts w:ascii="宋体" w:hAnsi="宋体" w:cs="宋体" w:hint="default"/>
                <w:color w:val="FF0000"/>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6.1中标单位按</w:t>
            </w:r>
            <w:r>
              <w:rPr>
                <w:rFonts w:ascii="宋体" w:eastAsia="宋体" w:hAnsi="宋体" w:cs="宋体" w:hint="eastAsia"/>
                <w:color w:val="FF0000"/>
                <w:szCs w:val="21"/>
                <w:highlight w:val="none"/>
                <w:lang w:val="en-US" w:eastAsia="zh-CN"/>
              </w:rPr>
              <w:t>300</w:t>
            </w:r>
            <w:r>
              <w:rPr>
                <w:rFonts w:ascii="宋体" w:eastAsia="宋体" w:hAnsi="宋体" w:cs="宋体" w:hint="eastAsia"/>
                <w:color w:val="FF0000"/>
                <w:szCs w:val="21"/>
                <w:highlight w:val="none"/>
              </w:rPr>
              <w:t>元/人/月的标准为</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提供日常</w:t>
            </w:r>
            <w:r>
              <w:rPr>
                <w:rFonts w:ascii="宋体" w:eastAsia="宋体" w:hAnsi="宋体" w:cs="宋体" w:hint="eastAsia"/>
                <w:color w:val="FF0000"/>
                <w:szCs w:val="21"/>
                <w:highlight w:val="none"/>
                <w:lang w:eastAsia="zh-CN"/>
              </w:rPr>
              <w:t>餐费</w:t>
            </w:r>
            <w:r>
              <w:rPr>
                <w:rFonts w:ascii="宋体" w:eastAsia="宋体" w:hAnsi="宋体" w:cs="宋体" w:hint="eastAsia"/>
                <w:color w:val="FF0000"/>
                <w:szCs w:val="21"/>
                <w:highlight w:val="none"/>
              </w:rPr>
              <w:t>补助。</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366" w:type="dxa"/>
            <w:vAlign w:val="center"/>
          </w:tcPr>
          <w:p>
            <w:pPr>
              <w:keepNext w:val="0"/>
              <w:keepLines w:val="0"/>
              <w:suppressLineNumbers w:val="0"/>
              <w:adjustRightInd/>
              <w:snapToGrid/>
              <w:spacing w:before="0" w:beforeAutospacing="0" w:after="0" w:afterAutospacing="0"/>
              <w:ind w:left="0" w:right="0" w:firstLine="0" w:firstLineChars="0"/>
              <w:jc w:val="left"/>
              <w:rPr>
                <w:rFonts w:ascii="宋体" w:hAnsi="宋体" w:cs="宋体" w:hint="eastAsia"/>
                <w:color w:val="FF0000"/>
                <w:highlight w:val="none"/>
                <w:lang w:val="en-US" w:eastAsia="zh-CN"/>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6.3中标单位按200元/人的标准为安排到采购单位工作的</w:t>
            </w:r>
            <w:r>
              <w:rPr>
                <w:rFonts w:ascii="宋体" w:eastAsia="宋体" w:hAnsi="宋体" w:cs="宋体" w:hint="eastAsia"/>
                <w:color w:val="FF0000"/>
                <w:szCs w:val="21"/>
                <w:highlight w:val="none"/>
                <w:lang w:eastAsia="zh-CN"/>
              </w:rPr>
              <w:t>巡防服务人员</w:t>
            </w:r>
            <w:r>
              <w:rPr>
                <w:rFonts w:ascii="宋体" w:eastAsia="宋体" w:hAnsi="宋体" w:cs="宋体" w:hint="eastAsia"/>
                <w:color w:val="FF0000"/>
                <w:szCs w:val="21"/>
                <w:highlight w:val="none"/>
              </w:rPr>
              <w:t>提供体检服务，体检项目、时间和批次人数由中标单位结合项目服务实际和医疗机构情况，经采购单位同意后确定。</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lang w:val="en-US" w:eastAsia="zh-CN"/>
              </w:rPr>
            </w:pPr>
            <w:r>
              <w:rPr>
                <w:rFonts w:ascii="宋体" w:hAnsi="宋体" w:cs="宋体" w:hint="eastAsia"/>
                <w:kern w:val="0"/>
                <w:sz w:val="24"/>
                <w:highlight w:val="none"/>
                <w:lang w:val="en-US" w:eastAsia="zh-CN"/>
              </w:rPr>
              <w:t>5</w:t>
            </w:r>
          </w:p>
        </w:tc>
        <w:tc>
          <w:tcPr>
            <w:tcW w:w="6366" w:type="dxa"/>
            <w:vAlign w:val="center"/>
          </w:tcPr>
          <w:p>
            <w:pPr>
              <w:keepNext w:val="0"/>
              <w:keepLines w:val="0"/>
              <w:suppressLineNumbers w:val="0"/>
              <w:adjustRightInd/>
              <w:snapToGrid/>
              <w:spacing w:before="0" w:beforeAutospacing="0" w:after="0" w:afterAutospacing="0"/>
              <w:ind w:left="0" w:right="0" w:firstLine="0" w:firstLineChars="0"/>
              <w:jc w:val="left"/>
              <w:rPr>
                <w:rFonts w:ascii="宋体" w:hAnsi="宋体" w:cs="宋体" w:hint="eastAsia"/>
                <w:b/>
                <w:bCs/>
                <w:color w:val="FF0000"/>
                <w:sz w:val="21"/>
                <w:szCs w:val="21"/>
                <w:highlight w:val="none"/>
              </w:rPr>
            </w:pPr>
            <w:r>
              <w:rPr>
                <w:rFonts w:ascii="宋体" w:hAnsi="宋体" w:cs="宋体" w:hint="eastAsia"/>
                <w:b/>
                <w:bCs/>
                <w:color w:val="FF0000"/>
                <w:sz w:val="21"/>
                <w:szCs w:val="21"/>
                <w:highlight w:val="none"/>
              </w:rPr>
              <w:t>★</w:t>
            </w:r>
            <w:r>
              <w:rPr>
                <w:rFonts w:ascii="宋体" w:eastAsia="宋体" w:hAnsi="宋体" w:cs="宋体" w:hint="eastAsia"/>
                <w:color w:val="FF0000"/>
                <w:szCs w:val="21"/>
                <w:highlight w:val="none"/>
              </w:rPr>
              <w:t>6.4中标单位须为服务人员购买人身意外商业保险，保证服务人员在开展巡查等工作发生意外时每位人员的相关赔付，并负责办理社会保险和商业保险的</w:t>
            </w:r>
            <w:r>
              <w:rPr>
                <w:rFonts w:ascii="宋体" w:eastAsia="宋体" w:hAnsi="宋体" w:cs="宋体" w:hint="eastAsia"/>
                <w:color w:val="FF0000"/>
                <w:szCs w:val="21"/>
                <w:highlight w:val="none"/>
                <w:lang w:eastAsia="zh-CN"/>
              </w:rPr>
              <w:t>理赔手续</w:t>
            </w:r>
            <w:r>
              <w:rPr>
                <w:rFonts w:ascii="宋体" w:eastAsia="宋体" w:hAnsi="宋体" w:cs="宋体" w:hint="eastAsia"/>
                <w:color w:val="FF0000"/>
                <w:szCs w:val="21"/>
                <w:highlight w:val="none"/>
              </w:rPr>
              <w:t>。因中标单位未按招标要求购买相关保险，采购单位有权解除合同、要求中标单位承担违约责任。中标单位签订合同时须承诺上述事项。</w:t>
            </w:r>
            <w:r>
              <w:rPr>
                <w:rFonts w:ascii="宋体" w:hAnsi="宋体" w:cs="宋体" w:hint="eastAsia"/>
                <w:b/>
                <w:bCs/>
                <w:color w:val="FF0000"/>
                <w:szCs w:val="21"/>
                <w:highlight w:val="none"/>
                <w:lang w:eastAsia="zh-CN"/>
              </w:rPr>
              <w:t>（</w:t>
            </w:r>
            <w:r>
              <w:rPr>
                <w:rFonts w:ascii="宋体" w:hAnsi="宋体" w:cs="宋体" w:hint="eastAsia"/>
                <w:b/>
                <w:bCs/>
                <w:color w:val="FF0000"/>
                <w:szCs w:val="21"/>
                <w:highlight w:val="none"/>
                <w:lang w:val="en-US" w:eastAsia="zh-CN"/>
              </w:rPr>
              <w:t>提供承诺函并加盖公章，格式自拟</w:t>
            </w:r>
            <w:r>
              <w:rPr>
                <w:rFonts w:ascii="宋体" w:hAnsi="宋体" w:cs="宋体" w:hint="eastAsia"/>
                <w:b/>
                <w:bCs/>
                <w:color w:val="FF0000"/>
                <w:szCs w:val="21"/>
                <w:highlight w:val="none"/>
                <w:lang w:eastAsia="zh-CN"/>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366" w:type="dxa"/>
            <w:vAlign w:val="center"/>
          </w:tcPr>
          <w:p>
            <w:pPr>
              <w:pStyle w:val="110"/>
              <w:ind w:firstLine="0" w:firstLineChars="0"/>
              <w:rPr>
                <w:rFonts w:ascii="宋体" w:eastAsia="宋体" w:hAnsi="宋体" w:cs="宋体" w:hint="eastAsia"/>
                <w:color w:val="FF0000"/>
                <w:highlight w:val="none"/>
                <w:lang w:eastAsia="zh-CN"/>
              </w:rPr>
            </w:pPr>
            <w:r>
              <w:rPr>
                <w:rFonts w:ascii="宋体" w:eastAsia="宋体" w:hAnsi="宋体" w:cs="宋体" w:hint="eastAsia"/>
                <w:color w:val="FF0000"/>
                <w:szCs w:val="21"/>
                <w:highlight w:val="none"/>
              </w:rPr>
              <w:t>★</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投标分项报价</w:t>
            </w:r>
            <w:r>
              <w:rPr>
                <w:rFonts w:ascii="宋体" w:eastAsia="宋体" w:hAnsi="宋体" w:cs="宋体" w:hint="eastAsia"/>
                <w:color w:val="FF0000"/>
                <w:highlight w:val="none"/>
                <w:lang w:eastAsia="zh-CN"/>
              </w:rPr>
              <w:t>：</w:t>
            </w:r>
          </w:p>
          <w:p>
            <w:pPr>
              <w:pStyle w:val="110"/>
              <w:ind w:firstLine="0" w:firstLineChars="0"/>
              <w:rPr>
                <w:rFonts w:ascii="宋体" w:eastAsia="宋体" w:hAnsi="宋体" w:cs="宋体" w:hint="eastAsia"/>
                <w:color w:val="FF0000"/>
                <w:highlight w:val="none"/>
              </w:rPr>
            </w:pPr>
            <w:r>
              <w:rPr>
                <w:rFonts w:ascii="宋体" w:eastAsia="宋体" w:hAnsi="宋体" w:cs="宋体" w:hint="eastAsia"/>
                <w:color w:val="FF0000"/>
                <w:highlight w:val="none"/>
              </w:rPr>
              <w:t>本项目为服务外包项目，报价为含税全包价格；投标人应根据招标文件所</w:t>
            </w:r>
            <w:r>
              <w:rPr>
                <w:rFonts w:ascii="宋体" w:eastAsia="宋体" w:hAnsi="宋体" w:cs="宋体" w:hint="eastAsia"/>
                <w:color w:val="FF0000"/>
                <w:highlight w:val="none"/>
                <w:lang w:val="en-US" w:eastAsia="zh-CN"/>
              </w:rPr>
              <w:t>提及的采购需求的服务内容</w:t>
            </w:r>
            <w:r>
              <w:rPr>
                <w:rFonts w:ascii="宋体" w:eastAsia="宋体" w:hAnsi="宋体" w:cs="宋体" w:hint="eastAsia"/>
                <w:color w:val="FF0000"/>
                <w:highlight w:val="none"/>
              </w:rPr>
              <w:t>自行测算</w:t>
            </w:r>
            <w:r>
              <w:rPr>
                <w:rFonts w:ascii="宋体" w:eastAsia="宋体" w:hAnsi="宋体" w:cs="宋体" w:hint="eastAsia"/>
                <w:color w:val="FF0000"/>
                <w:highlight w:val="none"/>
                <w:lang w:val="en-US" w:eastAsia="zh-CN"/>
              </w:rPr>
              <w:t>成本进行本次</w:t>
            </w:r>
            <w:r>
              <w:rPr>
                <w:rFonts w:ascii="宋体" w:eastAsia="宋体" w:hAnsi="宋体" w:cs="宋体" w:hint="eastAsia"/>
                <w:color w:val="FF0000"/>
                <w:highlight w:val="none"/>
              </w:rPr>
              <w:t>投标报价，一经中标，投标报价将作为中标单位与采购单位签订的合同金额标准，合同期限内不做调整。</w:t>
            </w:r>
            <w:r>
              <w:rPr>
                <w:rFonts w:ascii="宋体" w:eastAsia="宋体" w:hAnsi="宋体" w:cs="宋体" w:hint="eastAsia"/>
                <w:color w:val="FF0000"/>
                <w:highlight w:val="none"/>
                <w:lang w:val="en-US" w:eastAsia="zh-CN"/>
              </w:rPr>
              <w:t>为提高和保障中标人在后期对拟投入巡防服务团队人员的服务质量水平，要求</w:t>
            </w:r>
            <w:r>
              <w:rPr>
                <w:rFonts w:ascii="宋体" w:eastAsia="宋体" w:hAnsi="宋体" w:cs="宋体" w:hint="eastAsia"/>
                <w:b w:val="0"/>
                <w:bCs w:val="0"/>
                <w:color w:val="FF0000"/>
                <w:highlight w:val="none"/>
                <w:lang w:val="en-US" w:eastAsia="zh-CN"/>
              </w:rPr>
              <w:t>中标单位在</w:t>
            </w:r>
            <w:r>
              <w:rPr>
                <w:rFonts w:ascii="宋体" w:eastAsia="宋体" w:hAnsi="宋体" w:cs="宋体" w:hint="eastAsia"/>
                <w:b w:val="0"/>
                <w:bCs w:val="0"/>
                <w:color w:val="FF0000"/>
                <w:highlight w:val="none"/>
              </w:rPr>
              <w:t>项目中标价中</w:t>
            </w:r>
            <w:r>
              <w:rPr>
                <w:rFonts w:ascii="宋体" w:eastAsia="宋体" w:hAnsi="宋体" w:cs="宋体" w:hint="eastAsia"/>
                <w:b w:val="0"/>
                <w:bCs w:val="0"/>
                <w:color w:val="FF0000"/>
                <w:highlight w:val="none"/>
                <w:lang w:val="en-US" w:eastAsia="zh-CN"/>
              </w:rPr>
              <w:t>的员工费用、后勤保障费用、服务保障费用、培训费用等总额不低于投标总价的</w:t>
            </w:r>
            <w:r>
              <w:rPr>
                <w:rFonts w:ascii="宋体" w:eastAsia="宋体" w:hAnsi="宋体" w:cs="宋体" w:hint="eastAsia"/>
                <w:b/>
                <w:bCs/>
                <w:color w:val="FF0000"/>
                <w:highlight w:val="none"/>
                <w:lang w:val="en-US" w:eastAsia="zh-CN"/>
              </w:rPr>
              <w:t>98.7%</w:t>
            </w:r>
            <w:r>
              <w:rPr>
                <w:rFonts w:ascii="宋体" w:eastAsia="宋体" w:hAnsi="宋体" w:cs="宋体" w:hint="eastAsia"/>
                <w:b w:val="0"/>
                <w:bCs w:val="0"/>
                <w:color w:val="FF0000"/>
                <w:highlight w:val="none"/>
                <w:lang w:val="en-US" w:eastAsia="zh-CN"/>
              </w:rPr>
              <w:t>，</w:t>
            </w:r>
            <w:r>
              <w:rPr>
                <w:rFonts w:ascii="宋体" w:eastAsia="宋体" w:hAnsi="宋体" w:cs="宋体" w:hint="eastAsia"/>
                <w:b w:val="0"/>
                <w:bCs w:val="0"/>
                <w:color w:val="FF0000"/>
                <w:highlight w:val="none"/>
              </w:rPr>
              <w:t>管理费、利润总额不高于投标总价的</w:t>
            </w:r>
            <w:r>
              <w:rPr>
                <w:rFonts w:ascii="宋体" w:eastAsia="宋体" w:hAnsi="宋体" w:cs="宋体" w:hint="eastAsia"/>
                <w:b/>
                <w:bCs/>
                <w:color w:val="FF0000"/>
                <w:highlight w:val="none"/>
                <w:lang w:val="en-US" w:eastAsia="zh-CN"/>
              </w:rPr>
              <w:t>1.3</w:t>
            </w:r>
            <w:r>
              <w:rPr>
                <w:rFonts w:ascii="宋体" w:eastAsia="宋体" w:hAnsi="宋体" w:cs="宋体" w:hint="eastAsia"/>
                <w:b/>
                <w:bCs/>
                <w:color w:val="FF0000"/>
                <w:highlight w:val="none"/>
              </w:rPr>
              <w:t>%</w:t>
            </w:r>
            <w:r>
              <w:rPr>
                <w:rFonts w:ascii="宋体" w:eastAsia="宋体" w:hAnsi="宋体" w:cs="宋体" w:hint="eastAsia"/>
                <w:b w:val="0"/>
                <w:bCs w:val="0"/>
                <w:color w:val="FF0000"/>
                <w:highlight w:val="none"/>
              </w:rPr>
              <w:t>。</w:t>
            </w:r>
            <w:r>
              <w:rPr>
                <w:rFonts w:ascii="宋体" w:eastAsia="宋体" w:hAnsi="宋体" w:cs="宋体" w:hint="eastAsia"/>
                <w:color w:val="FF0000"/>
                <w:highlight w:val="none"/>
              </w:rPr>
              <w:t>投标</w:t>
            </w:r>
            <w:r>
              <w:rPr>
                <w:rFonts w:ascii="宋体" w:eastAsia="宋体" w:hAnsi="宋体" w:cs="宋体" w:hint="eastAsia"/>
                <w:color w:val="FF0000"/>
                <w:highlight w:val="none"/>
                <w:lang w:val="en-US" w:eastAsia="zh-CN"/>
              </w:rPr>
              <w:t>人的</w:t>
            </w:r>
            <w:r>
              <w:rPr>
                <w:rFonts w:ascii="宋体" w:eastAsia="宋体" w:hAnsi="宋体" w:cs="宋体" w:hint="eastAsia"/>
                <w:color w:val="FF0000"/>
                <w:highlight w:val="none"/>
              </w:rPr>
              <w:t>报价须符合分项报价表的要求，否则视为无效报价。</w:t>
            </w:r>
          </w:p>
          <w:p>
            <w:pPr>
              <w:keepNext w:val="0"/>
              <w:keepLines w:val="0"/>
              <w:suppressLineNumbers w:val="0"/>
              <w:adjustRightInd/>
              <w:snapToGrid/>
              <w:spacing w:before="0" w:beforeAutospacing="0" w:after="0" w:afterAutospacing="0"/>
              <w:ind w:left="0" w:right="0" w:firstLine="0" w:firstLineChars="0"/>
              <w:jc w:val="left"/>
              <w:rPr>
                <w:rFonts w:ascii="宋体" w:hAnsi="宋体" w:cs="宋体" w:hint="eastAsia"/>
                <w:color w:val="FF0000"/>
                <w:highlight w:val="none"/>
                <w:lang w:val="en-US" w:eastAsia="zh-CN"/>
              </w:rPr>
            </w:pPr>
            <w:r>
              <w:rPr>
                <w:rFonts w:ascii="宋体" w:hAnsi="宋体" w:cs="宋体" w:hint="eastAsia"/>
                <w:color w:val="FF0000"/>
                <w:kern w:val="2"/>
                <w:sz w:val="21"/>
                <w:szCs w:val="21"/>
                <w:highlight w:val="none"/>
                <w:lang w:val="en-US" w:eastAsia="zh-CN" w:bidi="ar-SA"/>
              </w:rPr>
              <w:t>（报价内容详见分项报价明细）</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bCs/>
                <w:sz w:val="24"/>
                <w:highlight w:val="none"/>
                <w:lang w:val="en-US" w:eastAsia="zh-CN"/>
              </w:rPr>
            </w:pPr>
            <w:r>
              <w:rPr>
                <w:rFonts w:ascii="宋体" w:hAnsi="宋体" w:cs="宋体" w:hint="eastAsia"/>
                <w:bCs/>
                <w:sz w:val="24"/>
                <w:highlight w:val="none"/>
                <w:lang w:val="en-US" w:eastAsia="zh-CN"/>
              </w:rPr>
              <w:t>1</w:t>
            </w:r>
          </w:p>
        </w:tc>
        <w:tc>
          <w:tcPr>
            <w:tcW w:w="3723" w:type="dxa"/>
          </w:tcPr>
          <w:p>
            <w:pPr>
              <w:ind w:firstLine="0" w:firstLineChars="0"/>
              <w:jc w:val="left"/>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（一）</w:t>
            </w:r>
            <w:r>
              <w:rPr>
                <w:rFonts w:hint="eastAsia"/>
                <w:b/>
                <w:bCs/>
                <w:color w:val="000000" w:themeColor="text1"/>
                <w:highlight w:val="none"/>
                <w14:textFill>
                  <w14:solidFill>
                    <w14:schemeClr w14:val="tx1"/>
                  </w14:solidFill>
                </w14:textFill>
              </w:rPr>
              <w:t>服务</w:t>
            </w:r>
            <w:r>
              <w:rPr>
                <w:rFonts w:hint="eastAsia"/>
                <w:b/>
                <w:bCs/>
                <w:color w:val="000000" w:themeColor="text1"/>
                <w:highlight w:val="none"/>
                <w:lang w:val="en-US" w:eastAsia="zh-CN"/>
                <w14:textFill>
                  <w14:solidFill>
                    <w14:schemeClr w14:val="tx1"/>
                  </w14:solidFill>
                </w14:textFill>
              </w:rPr>
              <w:t>期限</w:t>
            </w:r>
            <w:r>
              <w:rPr>
                <w:rFonts w:ascii="宋体" w:hAnsi="宋体" w:cs="宋体" w:hint="eastAsia"/>
                <w:b/>
                <w:bCs/>
                <w:color w:val="auto"/>
                <w:szCs w:val="21"/>
                <w:highlight w:val="none"/>
                <w:lang w:val="en-US" w:eastAsia="zh-CN"/>
              </w:rPr>
              <w:t>说明</w:t>
            </w:r>
          </w:p>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hint="eastAsia"/>
                <w:color w:val="000000" w:themeColor="text1"/>
                <w:highlight w:val="none"/>
                <w14:textFill>
                  <w14:solidFill>
                    <w14:schemeClr w14:val="tx1"/>
                  </w14:solidFill>
                </w14:textFill>
              </w:rPr>
              <w:t>大鹏半岛市级自然保护区巡防服务为跨年项目，服务</w:t>
            </w:r>
            <w:r>
              <w:rPr>
                <w:rFonts w:ascii="宋体" w:eastAsia="宋体" w:hAnsi="宋体" w:cs="宋体" w:hint="eastAsia"/>
                <w:color w:val="000000" w:themeColor="text1"/>
                <w:highlight w:val="none"/>
                <w14:textFill>
                  <w14:solidFill>
                    <w14:schemeClr w14:val="tx1"/>
                  </w14:solidFill>
                </w14:textFill>
              </w:rPr>
              <w:t>期为2026年7月</w:t>
            </w:r>
            <w:r>
              <w:rPr>
                <w:rFonts w:ascii="宋体" w:eastAsia="宋体" w:hAnsi="宋体" w:cs="宋体" w:hint="eastAsia"/>
                <w:color w:val="000000" w:themeColor="text1"/>
                <w:highlight w:val="none"/>
                <w:lang w:val="en-US" w:eastAsia="zh-CN"/>
                <w14:textFill>
                  <w14:solidFill>
                    <w14:schemeClr w14:val="tx1"/>
                  </w14:solidFill>
                </w14:textFill>
              </w:rPr>
              <w:t>到</w:t>
            </w:r>
            <w:r>
              <w:rPr>
                <w:rFonts w:ascii="宋体" w:eastAsia="宋体" w:hAnsi="宋体" w:cs="宋体" w:hint="eastAsia"/>
                <w:color w:val="000000" w:themeColor="text1"/>
                <w:highlight w:val="none"/>
                <w14:textFill>
                  <w14:solidFill>
                    <w14:schemeClr w14:val="tx1"/>
                  </w14:solidFill>
                </w14:textFill>
              </w:rPr>
              <w:t>2027年6月，采购金额</w:t>
            </w:r>
            <w:r>
              <w:rPr>
                <w:rFonts w:ascii="宋体" w:eastAsia="宋体" w:hAnsi="宋体" w:cs="宋体" w:hint="eastAsia"/>
                <w:color w:val="000000" w:themeColor="text1"/>
                <w:highlight w:val="none"/>
                <w:lang w:eastAsia="zh-CN"/>
                <w14:textFill>
                  <w14:solidFill>
                    <w14:schemeClr w14:val="tx1"/>
                  </w14:solidFill>
                </w14:textFill>
              </w:rPr>
              <w:t>（</w:t>
            </w:r>
            <w:r>
              <w:rPr>
                <w:rFonts w:ascii="宋体" w:eastAsia="宋体" w:hAnsi="宋体" w:cs="宋体" w:hint="eastAsia"/>
                <w:color w:val="000000" w:themeColor="text1"/>
                <w:highlight w:val="none"/>
                <w:lang w:val="en-US" w:eastAsia="zh-CN"/>
                <w14:textFill>
                  <w14:solidFill>
                    <w14:schemeClr w14:val="tx1"/>
                  </w14:solidFill>
                </w14:textFill>
              </w:rPr>
              <w:t>支付上限）</w:t>
            </w:r>
            <w:r>
              <w:rPr>
                <w:rFonts w:ascii="宋体" w:eastAsia="宋体" w:hAnsi="宋体" w:cs="宋体" w:hint="eastAsia"/>
                <w:color w:val="000000" w:themeColor="text1"/>
                <w:highlight w:val="none"/>
                <w14:textFill>
                  <w14:solidFill>
                    <w14:schemeClr w14:val="tx1"/>
                  </w14:solidFill>
                </w14:textFill>
              </w:rPr>
              <w:t>3</w:t>
            </w:r>
            <w:r>
              <w:rPr>
                <w:rFonts w:ascii="宋体" w:eastAsia="宋体" w:hAnsi="宋体" w:cs="宋体" w:hint="eastAsia"/>
                <w:color w:val="000000" w:themeColor="text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846</w:t>
            </w:r>
            <w:r>
              <w:rPr>
                <w:rFonts w:ascii="宋体" w:eastAsia="宋体" w:hAnsi="宋体" w:cs="宋体" w:hint="eastAsia"/>
                <w:color w:val="000000" w:themeColor="text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803</w:t>
            </w:r>
            <w:r>
              <w:rPr>
                <w:rFonts w:ascii="宋体" w:eastAsia="宋体" w:hAnsi="宋体" w:cs="宋体" w:hint="eastAsia"/>
                <w:color w:val="000000" w:themeColor="text1"/>
                <w:highlight w:val="none"/>
                <w:lang w:val="en-US" w:eastAsia="zh-CN"/>
                <w14:textFill>
                  <w14:solidFill>
                    <w14:schemeClr w14:val="tx1"/>
                  </w14:solidFill>
                </w14:textFill>
              </w:rPr>
              <w:t>.00</w:t>
            </w:r>
            <w:r>
              <w:rPr>
                <w:rFonts w:ascii="宋体" w:eastAsia="宋体" w:hAnsi="宋体" w:cs="宋体" w:hint="eastAsia"/>
                <w:color w:val="000000" w:themeColor="text1"/>
                <w:highlight w:val="none"/>
                <w14:textFill>
                  <w14:solidFill>
                    <w14:schemeClr w14:val="tx1"/>
                  </w14:solidFill>
                </w14:textFill>
              </w:rPr>
              <w:t>元。</w:t>
            </w:r>
            <w:r>
              <w:rPr>
                <w:rFonts w:ascii="宋体" w:eastAsia="宋体" w:hAnsi="宋体" w:cs="宋体" w:hint="eastAsia"/>
                <w:color w:val="auto"/>
                <w:szCs w:val="21"/>
                <w:highlight w:val="none"/>
              </w:rPr>
              <w:t>本项目服务期限为自合同签订之日起一年。本项目为长期服务类项目，第一年为本次招标的中标服务期限，采购单位可根据项目需要和中标供应商的履约情况确定合同期限是否延长，但最长不超过三年。若政府采购主管部门发现项目有异常情况，以主管部门意见为准。</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bCs/>
                <w:sz w:val="24"/>
                <w:highlight w:val="none"/>
                <w:lang w:val="en-US" w:eastAsia="zh-CN"/>
              </w:rPr>
            </w:pPr>
            <w:r>
              <w:rPr>
                <w:rFonts w:ascii="宋体" w:hAnsi="宋体" w:cs="宋体" w:hint="eastAsia"/>
                <w:bCs/>
                <w:sz w:val="24"/>
                <w:highlight w:val="none"/>
                <w:lang w:val="en-US" w:eastAsia="zh-CN"/>
              </w:rPr>
              <w:t>2</w:t>
            </w:r>
          </w:p>
        </w:tc>
        <w:tc>
          <w:tcPr>
            <w:tcW w:w="3723" w:type="dxa"/>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hAnsi="宋体" w:cs="宋体" w:hint="eastAsia"/>
                <w:b/>
                <w:bCs/>
                <w:color w:val="auto"/>
                <w:szCs w:val="21"/>
                <w:highlight w:val="none"/>
                <w:lang w:val="en-US" w:eastAsia="zh-CN"/>
              </w:rPr>
              <w:t>二</w:t>
            </w:r>
            <w:r>
              <w:rPr>
                <w:rFonts w:ascii="宋体" w:eastAsia="宋体" w:hAnsi="宋体" w:cs="宋体" w:hint="eastAsia"/>
                <w:b/>
                <w:bCs/>
                <w:color w:val="auto"/>
                <w:szCs w:val="21"/>
                <w:highlight w:val="none"/>
              </w:rPr>
              <w:t>）合同签订</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有关合同由中标单位同采购单位（深圳市自然保护区管理中心）根据本需求书相关内容及附件中合同文本签署。</w:t>
            </w:r>
          </w:p>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r>
              <w:rPr>
                <w:rFonts w:ascii="宋体" w:eastAsia="宋体" w:hAnsi="宋体" w:cs="宋体" w:hint="eastAsia"/>
                <w:color w:val="auto"/>
                <w:szCs w:val="21"/>
                <w:highlight w:val="none"/>
              </w:rPr>
              <w:t>2</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中标单位在取得中标通知书的十个工作日内须与采购单位签订合同，超过期限不签订合同的，中标单位自行承担所有责任。</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bCs/>
                <w:sz w:val="24"/>
                <w:highlight w:val="none"/>
                <w:lang w:val="en-US" w:eastAsia="zh-CN"/>
              </w:rPr>
            </w:pPr>
            <w:r>
              <w:rPr>
                <w:rFonts w:ascii="宋体" w:hAnsi="宋体" w:cs="宋体" w:hint="eastAsia"/>
                <w:bCs/>
                <w:sz w:val="24"/>
                <w:highlight w:val="none"/>
                <w:lang w:val="en-US" w:eastAsia="zh-CN"/>
              </w:rPr>
              <w:t>3</w:t>
            </w:r>
          </w:p>
        </w:tc>
        <w:tc>
          <w:tcPr>
            <w:tcW w:w="3723" w:type="dxa"/>
          </w:tcPr>
          <w:p>
            <w:pPr>
              <w:pStyle w:val="ListParagraph"/>
              <w:numPr>
                <w:ilvl w:val="0"/>
                <w:numId w:val="0"/>
              </w:numPr>
              <w:ind w:left="0" w:firstLine="0" w:leftChars="0" w:firstLineChars="0"/>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三</w:t>
            </w: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履约保证金和</w:t>
            </w:r>
            <w:r>
              <w:rPr>
                <w:rFonts w:ascii="宋体" w:eastAsia="宋体" w:hAnsi="宋体" w:cs="宋体" w:hint="eastAsia"/>
                <w:b/>
                <w:bCs/>
                <w:color w:val="auto"/>
                <w:szCs w:val="21"/>
                <w:highlight w:val="none"/>
              </w:rPr>
              <w:t>付款方式</w:t>
            </w:r>
          </w:p>
          <w:p>
            <w:pPr>
              <w:pStyle w:val="ListParagraph"/>
              <w:numPr>
                <w:ilvl w:val="0"/>
                <w:numId w:val="0"/>
              </w:numPr>
              <w:ind w:left="0" w:firstLine="0" w:leftChars="0" w:firstLineChars="0"/>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1</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履约保证金：</w:t>
            </w:r>
            <w:r>
              <w:rPr>
                <w:rFonts w:ascii="宋体" w:eastAsia="宋体" w:hAnsi="宋体" w:cs="宋体" w:hint="eastAsia"/>
                <w:color w:val="auto"/>
                <w:szCs w:val="21"/>
                <w:highlight w:val="none"/>
                <w:lang w:val="en-US" w:eastAsia="zh-CN"/>
              </w:rPr>
              <w:t>为考核中标人对项目后期的投入人员和设备等服务履约能力和保障后期的服务履约质量，</w:t>
            </w:r>
            <w:r>
              <w:rPr>
                <w:rFonts w:ascii="宋体" w:eastAsia="宋体" w:hAnsi="宋体" w:cs="宋体" w:hint="eastAsia"/>
                <w:color w:val="auto"/>
                <w:szCs w:val="21"/>
                <w:highlight w:val="none"/>
              </w:rPr>
              <w:t>采购单位通过银行保函形式收取合同金额的5%作为履约保证金。中标单位须在合同签订之日起一个月内提供银行履约保函，中标单位自主选择以支票、汇票、本票等非现金形式缴纳或提交。履约保证金在合同期满且中标单位履行完成合同约定权利义务事项后，由中标单位发起申请之日起30日内按原方式退还，不计利息。因中标单位原因而未能达到本项目验收标准或验收不通过的，履约保证金不予退还。</w:t>
            </w:r>
          </w:p>
          <w:p>
            <w:pPr>
              <w:pStyle w:val="ListParagraph"/>
              <w:numPr>
                <w:ilvl w:val="255"/>
                <w:numId w:val="0"/>
              </w:numPr>
              <w:ind w:left="0" w:leftChars="0"/>
              <w:rPr>
                <w:rFonts w:ascii="宋体" w:hAnsi="宋体" w:cs="宋体" w:hint="default"/>
                <w:b/>
                <w:sz w:val="24"/>
                <w:highlight w:val="none"/>
              </w:rPr>
            </w:pP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付款方式：按月支付。</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eastAsia"/>
                <w:bCs/>
                <w:sz w:val="24"/>
                <w:highlight w:val="none"/>
                <w:lang w:val="en-US" w:eastAsia="zh-CN"/>
              </w:rPr>
            </w:pPr>
            <w:r>
              <w:rPr>
                <w:rFonts w:ascii="宋体" w:hAnsi="宋体" w:cs="宋体" w:hint="eastAsia"/>
                <w:bCs/>
                <w:sz w:val="24"/>
                <w:highlight w:val="none"/>
                <w:lang w:val="en-US" w:eastAsia="zh-CN"/>
              </w:rPr>
              <w:t>4</w:t>
            </w:r>
          </w:p>
        </w:tc>
        <w:tc>
          <w:tcPr>
            <w:tcW w:w="3723" w:type="dxa"/>
            <w:shd w:val="clear" w:color="auto" w:fill="auto"/>
            <w:vAlign w:val="top"/>
          </w:tcPr>
          <w:p>
            <w:pPr>
              <w:pStyle w:val="110"/>
              <w:adjustRightInd w:val="0"/>
              <w:snapToGrid w:val="0"/>
              <w:ind w:firstLine="0" w:firstLineChars="0"/>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w:t>
            </w:r>
            <w:r>
              <w:rPr>
                <w:rFonts w:ascii="宋体" w:eastAsia="宋体" w:hAnsi="宋体" w:cs="宋体" w:hint="eastAsia"/>
                <w:b/>
                <w:bCs/>
                <w:color w:val="auto"/>
                <w:szCs w:val="21"/>
                <w:highlight w:val="none"/>
                <w:lang w:val="en-US" w:eastAsia="zh-CN"/>
              </w:rPr>
              <w:t>四</w:t>
            </w:r>
            <w:r>
              <w:rPr>
                <w:rFonts w:ascii="宋体" w:eastAsia="宋体" w:hAnsi="宋体" w:cs="宋体" w:hint="eastAsia"/>
                <w:b/>
                <w:bCs/>
                <w:color w:val="auto"/>
                <w:szCs w:val="21"/>
                <w:highlight w:val="none"/>
              </w:rPr>
              <w:t>）投标报价要求</w:t>
            </w:r>
          </w:p>
          <w:p>
            <w:pPr>
              <w:pStyle w:val="110"/>
              <w:adjustRightInd w:val="0"/>
              <w:snapToGrid w:val="0"/>
              <w:ind w:firstLine="0" w:firstLineChars="0"/>
              <w:jc w:val="left"/>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1.</w:t>
            </w:r>
            <w:r>
              <w:rPr>
                <w:rFonts w:ascii="宋体" w:eastAsia="宋体" w:hAnsi="宋体" w:cs="宋体" w:hint="eastAsia"/>
                <w:color w:val="auto"/>
                <w:highlight w:val="none"/>
              </w:rPr>
              <w:t>投标人应根据招标文件所提供的资料自行测算投标报价；一经中标，投标报价将作为中标单位与采购单位签订的合同金额标准，合同期限内不做调整；</w:t>
            </w:r>
          </w:p>
          <w:p>
            <w:pPr>
              <w:pStyle w:val="110"/>
              <w:adjustRightInd w:val="0"/>
              <w:snapToGrid w:val="0"/>
              <w:ind w:firstLine="0" w:firstLineChars="0"/>
              <w:jc w:val="left"/>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2.</w:t>
            </w:r>
            <w:r>
              <w:rPr>
                <w:rFonts w:ascii="宋体" w:eastAsia="宋体" w:hAnsi="宋体" w:cs="宋体" w:hint="eastAsia"/>
                <w:color w:val="auto"/>
                <w:highlight w:val="none"/>
              </w:rPr>
              <w:t>投标人应根据本企业的成本自行决定报价，但不得以低于其企业成本的报价投标；</w:t>
            </w:r>
          </w:p>
          <w:p>
            <w:pPr>
              <w:pStyle w:val="110"/>
              <w:adjustRightInd w:val="0"/>
              <w:snapToGrid w:val="0"/>
              <w:ind w:firstLine="0" w:firstLineChars="0"/>
              <w:jc w:val="left"/>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3.</w:t>
            </w:r>
            <w:r>
              <w:rPr>
                <w:rFonts w:ascii="宋体" w:eastAsia="宋体" w:hAnsi="宋体" w:cs="宋体" w:hint="eastAsia"/>
                <w:color w:val="auto"/>
                <w:highlight w:val="none"/>
              </w:rPr>
              <w:t>投标人的投标报价不得超过财政预算限额并严格按照投标分项报价表报价，具体费用支出项目应包括但不限于《投标分项报价表》所列内容；</w:t>
            </w:r>
          </w:p>
          <w:p>
            <w:pPr>
              <w:pStyle w:val="110"/>
              <w:adjustRightInd w:val="0"/>
              <w:snapToGrid w:val="0"/>
              <w:ind w:firstLineChars="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4.</w:t>
            </w:r>
            <w:r>
              <w:rPr>
                <w:rFonts w:ascii="宋体" w:eastAsia="宋体" w:hAnsi="宋体" w:cs="宋体" w:hint="eastAsia"/>
                <w:color w:val="auto"/>
                <w:highlight w:val="none"/>
              </w:rPr>
              <w:t>投标人的投标报价，应是本项目招标范围和招标文件及合同条款上所列的各项内容中所述的全部，不得以任何理由予以重复；</w:t>
            </w:r>
          </w:p>
          <w:p>
            <w:pPr>
              <w:pStyle w:val="110"/>
              <w:adjustRightInd w:val="0"/>
              <w:snapToGrid w:val="0"/>
              <w:ind w:firstLineChars="0"/>
              <w:rPr>
                <w:rFonts w:ascii="宋体" w:eastAsia="宋体" w:hAnsi="宋体" w:cs="宋体" w:hint="eastAsia"/>
                <w:color w:val="auto"/>
                <w:highlight w:val="none"/>
              </w:rPr>
            </w:pPr>
            <w:r>
              <w:rPr>
                <w:rFonts w:ascii="宋体" w:eastAsia="宋体" w:hAnsi="宋体" w:cs="宋体" w:hint="eastAsia"/>
                <w:color w:val="auto"/>
                <w:highlight w:val="none"/>
                <w:lang w:val="en-US" w:eastAsia="zh-CN"/>
              </w:rPr>
              <w:t>5.</w:t>
            </w:r>
            <w:r>
              <w:rPr>
                <w:rFonts w:ascii="宋体" w:eastAsia="宋体" w:hAnsi="宋体" w:cs="宋体" w:hint="eastAsia"/>
                <w:color w:val="auto"/>
                <w:highlight w:val="none"/>
              </w:rPr>
              <w:t>投标人投标报价应充分考虑临时性工作任务加班导致成本提高的风险。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110"/>
              <w:ind w:firstLineChars="0"/>
              <w:rPr>
                <w:rFonts w:ascii="宋体" w:eastAsia="宋体" w:hAnsi="宋体" w:cs="宋体" w:hint="default"/>
                <w:b/>
                <w:kern w:val="2"/>
                <w:sz w:val="24"/>
                <w:szCs w:val="24"/>
                <w:highlight w:val="none"/>
                <w:lang w:val="en-US" w:eastAsia="zh-CN" w:bidi="ar-SA"/>
              </w:rPr>
            </w:pPr>
            <w:r>
              <w:rPr>
                <w:rFonts w:ascii="宋体" w:eastAsia="宋体" w:hAnsi="宋体" w:cs="宋体" w:hint="eastAsia"/>
                <w:color w:val="auto"/>
                <w:highlight w:val="none"/>
                <w:lang w:val="en-US" w:eastAsia="zh-CN"/>
              </w:rPr>
              <w:t>6.</w:t>
            </w:r>
            <w:r>
              <w:rPr>
                <w:rFonts w:ascii="宋体" w:eastAsia="宋体" w:hAnsi="宋体" w:cs="宋体" w:hint="eastAsia"/>
                <w:color w:val="auto"/>
                <w:highlight w:val="none"/>
              </w:rPr>
              <w:t>中标单位除后勤保障费用、巡防服务费用、按要求为</w:t>
            </w:r>
            <w:r>
              <w:rPr>
                <w:rFonts w:ascii="宋体" w:eastAsia="宋体" w:hAnsi="宋体" w:cs="宋体" w:hint="eastAsia"/>
                <w:color w:val="auto"/>
                <w:highlight w:val="none"/>
                <w:lang w:eastAsia="zh-CN"/>
              </w:rPr>
              <w:t>服务人员</w:t>
            </w:r>
            <w:r>
              <w:rPr>
                <w:rFonts w:ascii="宋体" w:eastAsia="宋体" w:hAnsi="宋体" w:cs="宋体" w:hint="eastAsia"/>
                <w:color w:val="auto"/>
                <w:highlight w:val="none"/>
              </w:rPr>
              <w:t>购买人身意外险费用、合理利润及税金等管理费用外，其余资金全用作为本项目成本费用，不得用作其它支出。</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lang w:val="en-US" w:eastAsia="zh-CN"/>
              </w:rPr>
            </w:pPr>
            <w:r>
              <w:rPr>
                <w:rFonts w:ascii="宋体" w:hAnsi="宋体" w:cs="宋体" w:hint="eastAsia"/>
                <w:bCs/>
                <w:sz w:val="24"/>
                <w:highlight w:val="none"/>
                <w:lang w:val="en-US" w:eastAsia="zh-CN"/>
              </w:rPr>
              <w:t>5</w:t>
            </w:r>
          </w:p>
        </w:tc>
        <w:tc>
          <w:tcPr>
            <w:tcW w:w="3723" w:type="dxa"/>
            <w:shd w:val="clear" w:color="auto" w:fill="auto"/>
            <w:vAlign w:val="top"/>
          </w:tcPr>
          <w:p>
            <w:pPr>
              <w:ind w:firstLine="0" w:firstLineChars="0"/>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szCs w:val="21"/>
                <w:highlight w:val="none"/>
              </w:rPr>
              <w:t>（</w:t>
            </w:r>
            <w:r>
              <w:rPr>
                <w:rFonts w:ascii="宋体" w:hAnsi="宋体" w:cs="宋体" w:hint="eastAsia"/>
                <w:b/>
                <w:bCs/>
                <w:color w:val="auto"/>
                <w:szCs w:val="21"/>
                <w:highlight w:val="none"/>
                <w:lang w:val="en-US" w:eastAsia="zh-CN"/>
              </w:rPr>
              <w:t>五</w:t>
            </w:r>
            <w:r>
              <w:rPr>
                <w:rFonts w:ascii="宋体" w:eastAsia="宋体" w:hAnsi="宋体" w:cs="宋体" w:hint="eastAsia"/>
                <w:b/>
                <w:bCs/>
                <w:color w:val="auto"/>
                <w:szCs w:val="21"/>
                <w:highlight w:val="none"/>
              </w:rPr>
              <w:t>）</w:t>
            </w:r>
            <w:r>
              <w:rPr>
                <w:rFonts w:ascii="宋体" w:eastAsia="宋体" w:hAnsi="宋体" w:cs="宋体" w:hint="eastAsia"/>
                <w:b/>
                <w:bCs/>
                <w:szCs w:val="21"/>
                <w:highlight w:val="none"/>
                <w:lang w:val="en-US" w:eastAsia="zh-CN"/>
              </w:rPr>
              <w:t>其他要求：</w:t>
            </w:r>
            <w:r>
              <w:rPr>
                <w:rFonts w:ascii="宋体" w:eastAsia="宋体" w:hAnsi="宋体" w:cs="宋体" w:hint="eastAsia"/>
                <w:szCs w:val="21"/>
                <w:highlight w:val="none"/>
                <w:lang w:val="zh-CN"/>
              </w:rPr>
              <w:t>需求书中未尽事宜，经</w:t>
            </w:r>
            <w:r>
              <w:rPr>
                <w:rFonts w:ascii="宋体" w:eastAsia="宋体" w:hAnsi="宋体" w:cs="宋体" w:hint="eastAsia"/>
                <w:szCs w:val="21"/>
                <w:highlight w:val="none"/>
                <w:lang w:val="zh-CN" w:eastAsia="zh-CN"/>
              </w:rPr>
              <w:t>采购人</w:t>
            </w:r>
            <w:r>
              <w:rPr>
                <w:rFonts w:ascii="宋体" w:eastAsia="宋体" w:hAnsi="宋体" w:cs="宋体" w:hint="eastAsia"/>
                <w:szCs w:val="21"/>
                <w:highlight w:val="none"/>
                <w:lang w:val="zh-CN"/>
              </w:rPr>
              <w:t>和中标方协商后，由合同约定。</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vertAlign w:val="baseline"/>
        </w:rPr>
      </w:pPr>
      <w:r>
        <w:rPr>
          <w:rFonts w:ascii="宋体" w:hAnsi="宋体" w:cs="宋体" w:hint="eastAsia"/>
          <w:b/>
          <w:sz w:val="24"/>
          <w:highlight w:val="none"/>
        </w:rPr>
        <w:t>3、投标人同类项目业绩情况（按项目评审内容要求</w:t>
      </w:r>
      <w:r>
        <w:rPr>
          <w:rFonts w:ascii="宋体" w:hAnsi="宋体" w:cs="宋体" w:hint="eastAsia"/>
          <w:b/>
          <w:sz w:val="24"/>
          <w:highlight w:val="none"/>
          <w:lang w:val="en-US" w:eastAsia="zh-CN"/>
        </w:rPr>
        <w:t>提供证明资料</w:t>
      </w:r>
      <w:r>
        <w:rPr>
          <w:rFonts w:ascii="宋体" w:hAnsi="宋体" w:cs="宋体" w:hint="eastAsia"/>
          <w:b/>
          <w:sz w:val="24"/>
          <w:highlight w:val="none"/>
        </w:rPr>
        <w: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7"/>
        <w:gridCol w:w="1705"/>
        <w:gridCol w:w="2939"/>
        <w:gridCol w:w="232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957" w:type="dxa"/>
          </w:tcPr>
          <w:p>
            <w:pPr>
              <w:jc w:val="center"/>
              <w:rPr>
                <w:rFonts w:ascii="宋体" w:eastAsia="宋体" w:hAnsi="宋体" w:cs="宋体" w:hint="eastAsia"/>
                <w:b/>
                <w:sz w:val="24"/>
                <w:highlight w:val="none"/>
                <w:vertAlign w:val="baseline"/>
                <w:lang w:val="en-US" w:eastAsia="zh-CN"/>
              </w:rPr>
            </w:pPr>
            <w:r>
              <w:rPr>
                <w:rFonts w:ascii="宋体" w:hAnsi="宋体" w:cs="宋体" w:hint="eastAsia"/>
                <w:b/>
                <w:sz w:val="24"/>
                <w:highlight w:val="none"/>
                <w:vertAlign w:val="baseline"/>
                <w:lang w:val="en-US" w:eastAsia="zh-CN"/>
              </w:rPr>
              <w:t>序号</w:t>
            </w:r>
          </w:p>
        </w:tc>
        <w:tc>
          <w:tcPr>
            <w:tcW w:w="1705" w:type="dxa"/>
          </w:tcPr>
          <w:p>
            <w:pPr>
              <w:jc w:val="center"/>
              <w:rPr>
                <w:rFonts w:ascii="宋体" w:eastAsia="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甲方名称</w:t>
            </w:r>
          </w:p>
        </w:tc>
        <w:tc>
          <w:tcPr>
            <w:tcW w:w="2939" w:type="dxa"/>
          </w:tcPr>
          <w:p>
            <w:pPr>
              <w:jc w:val="center"/>
              <w:rPr>
                <w:rFonts w:ascii="宋体" w:eastAsia="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项目名称</w:t>
            </w:r>
          </w:p>
        </w:tc>
        <w:tc>
          <w:tcPr>
            <w:tcW w:w="2322" w:type="dxa"/>
          </w:tcPr>
          <w:p>
            <w:pPr>
              <w:jc w:val="center"/>
              <w:rPr>
                <w:rFonts w:ascii="宋体" w:hAnsi="宋体" w:cs="宋体"/>
                <w:b/>
                <w:sz w:val="24"/>
                <w:highlight w:val="none"/>
                <w:vertAlign w:val="baseline"/>
              </w:rPr>
            </w:pPr>
            <w:r>
              <w:rPr>
                <w:rFonts w:ascii="宋体" w:hAnsi="宋体" w:cs="宋体" w:hint="eastAsia"/>
                <w:b/>
                <w:sz w:val="24"/>
                <w:highlight w:val="none"/>
                <w:vertAlign w:val="baseline"/>
                <w:lang w:val="en-US" w:eastAsia="zh-CN"/>
              </w:rPr>
              <w:t>签订时间</w:t>
            </w: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eastAsia"/>
                <w:b/>
                <w:sz w:val="24"/>
                <w:highlight w:val="none"/>
                <w:vertAlign w:val="baseline"/>
                <w:lang w:val="en-US" w:eastAsia="zh-CN"/>
              </w:rPr>
            </w:pPr>
            <w:r>
              <w:rPr>
                <w:rFonts w:ascii="宋体" w:hAnsi="宋体" w:cs="宋体" w:hint="eastAsia"/>
                <w:b/>
                <w:sz w:val="24"/>
                <w:highlight w:val="none"/>
                <w:vertAlign w:val="baseline"/>
                <w:lang w:val="en-US" w:eastAsia="zh-CN"/>
              </w:rPr>
              <w:t>1</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2</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3</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4</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5</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w:t>
            </w:r>
          </w:p>
        </w:tc>
        <w:tc>
          <w:tcPr>
            <w:tcW w:w="1705" w:type="dxa"/>
          </w:tcPr>
          <w:p>
            <w:pPr>
              <w:jc w:val="center"/>
              <w:rPr>
                <w:rFonts w:ascii="宋体" w:hAnsi="宋体" w:cs="宋体"/>
                <w:b/>
                <w:sz w:val="24"/>
                <w:highlight w:val="none"/>
                <w:vertAlign w:val="baseline"/>
              </w:rPr>
            </w:pPr>
          </w:p>
        </w:tc>
        <w:tc>
          <w:tcPr>
            <w:tcW w:w="2939" w:type="dxa"/>
          </w:tcPr>
          <w:p>
            <w:pPr>
              <w:jc w:val="center"/>
              <w:rPr>
                <w:rFonts w:ascii="宋体" w:hAnsi="宋体" w:cs="宋体"/>
                <w:b/>
                <w:sz w:val="24"/>
                <w:highlight w:val="none"/>
                <w:vertAlign w:val="baseline"/>
              </w:rPr>
            </w:pPr>
          </w:p>
        </w:tc>
        <w:tc>
          <w:tcPr>
            <w:tcW w:w="2322" w:type="dxa"/>
          </w:tcPr>
          <w:p>
            <w:pPr>
              <w:jc w:val="center"/>
              <w:rPr>
                <w:rFonts w:ascii="宋体" w:hAnsi="宋体" w:cs="宋体"/>
                <w:b/>
                <w:sz w:val="24"/>
                <w:highlight w:val="none"/>
                <w:vertAlign w:val="baseline"/>
              </w:rPr>
            </w:pPr>
          </w:p>
        </w:tc>
      </w:tr>
    </w:tbl>
    <w:p>
      <w:pPr>
        <w:rPr>
          <w:rFonts w:ascii="宋体" w:hAnsi="宋体" w:cs="宋体"/>
          <w:b/>
          <w:sz w:val="24"/>
          <w:highlight w:val="none"/>
        </w:rPr>
      </w:pP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eastAsia="宋体" w:hAnsi="宋体" w:cs="宋体"/>
          <w:b/>
          <w:sz w:val="24"/>
          <w:highlight w:val="none"/>
          <w:vertAlign w:val="baseli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w:t>
      </w:r>
      <w:r>
        <w:rPr>
          <w:rFonts w:ascii="宋体" w:eastAsia="宋体" w:hAnsi="宋体" w:cs="宋体" w:hint="eastAsia"/>
          <w:b/>
          <w:sz w:val="24"/>
          <w:highlight w:val="none"/>
        </w:rPr>
        <w:t>投标人</w:t>
      </w:r>
      <w:r>
        <w:rPr>
          <w:rFonts w:ascii="宋体" w:eastAsia="宋体" w:hAnsi="宋体" w:cs="宋体" w:hint="eastAsia"/>
          <w:b/>
          <w:sz w:val="24"/>
          <w:highlight w:val="none"/>
          <w:lang w:val="en-US" w:eastAsia="zh-CN"/>
        </w:rPr>
        <w:t>相关</w:t>
      </w:r>
      <w:r>
        <w:rPr>
          <w:rFonts w:ascii="宋体" w:eastAsia="宋体" w:hAnsi="宋体" w:cs="宋体" w:hint="eastAsia"/>
          <w:b/>
          <w:sz w:val="24"/>
          <w:highlight w:val="none"/>
        </w:rPr>
        <w:t>同类项目</w:t>
      </w:r>
      <w:r>
        <w:rPr>
          <w:rFonts w:ascii="宋体" w:eastAsia="宋体" w:hAnsi="宋体" w:cs="宋体" w:hint="eastAsia"/>
          <w:b/>
          <w:sz w:val="24"/>
          <w:highlight w:val="none"/>
          <w:lang w:val="en-US" w:eastAsia="zh-CN"/>
        </w:rPr>
        <w:t>履约评价</w:t>
      </w:r>
      <w:r>
        <w:rPr>
          <w:rFonts w:ascii="宋体" w:eastAsia="宋体" w:hAnsi="宋体" w:cs="宋体" w:hint="eastAsia"/>
          <w:b/>
          <w:sz w:val="24"/>
          <w:highlight w:val="none"/>
        </w:rPr>
        <w:t>情况（按项目评审内容要求</w:t>
      </w:r>
      <w:r>
        <w:rPr>
          <w:rFonts w:ascii="宋体" w:eastAsia="宋体" w:hAnsi="宋体" w:cs="宋体" w:hint="eastAsia"/>
          <w:b/>
          <w:sz w:val="24"/>
          <w:highlight w:val="none"/>
          <w:lang w:val="en-US" w:eastAsia="zh-CN"/>
        </w:rPr>
        <w:t>提供证明资料</w:t>
      </w:r>
      <w:r>
        <w:rPr>
          <w:rFonts w:ascii="宋体" w:eastAsia="宋体" w:hAnsi="宋体" w:cs="宋体" w:hint="eastAsia"/>
          <w:b/>
          <w:sz w:val="24"/>
          <w:highlight w:val="none"/>
        </w:rPr>
        <w: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7"/>
        <w:gridCol w:w="1705"/>
        <w:gridCol w:w="2939"/>
        <w:gridCol w:w="232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957" w:type="dxa"/>
          </w:tcPr>
          <w:p>
            <w:pPr>
              <w:jc w:val="center"/>
              <w:rPr>
                <w:rFonts w:ascii="宋体" w:eastAsia="宋体" w:hAnsi="宋体" w:cs="宋体" w:hint="eastAsia"/>
                <w:b/>
                <w:sz w:val="24"/>
                <w:highlight w:val="none"/>
                <w:vertAlign w:val="baseline"/>
                <w:lang w:val="en-US" w:eastAsia="zh-CN"/>
              </w:rPr>
            </w:pPr>
            <w:r>
              <w:rPr>
                <w:rFonts w:ascii="宋体" w:eastAsia="宋体" w:hAnsi="宋体" w:cs="宋体" w:hint="eastAsia"/>
                <w:b/>
                <w:sz w:val="24"/>
                <w:highlight w:val="none"/>
                <w:vertAlign w:val="baseline"/>
                <w:lang w:val="en-US" w:eastAsia="zh-CN"/>
              </w:rPr>
              <w:t>序号</w:t>
            </w:r>
          </w:p>
        </w:tc>
        <w:tc>
          <w:tcPr>
            <w:tcW w:w="1705"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甲方名称</w:t>
            </w:r>
          </w:p>
        </w:tc>
        <w:tc>
          <w:tcPr>
            <w:tcW w:w="2939"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项目名称</w:t>
            </w:r>
          </w:p>
        </w:tc>
        <w:tc>
          <w:tcPr>
            <w:tcW w:w="2322" w:type="dxa"/>
          </w:tcPr>
          <w:p>
            <w:pPr>
              <w:jc w:val="center"/>
              <w:rPr>
                <w:rFonts w:ascii="宋体" w:eastAsia="宋体" w:hAnsi="宋体" w:cs="宋体"/>
                <w:b/>
                <w:sz w:val="24"/>
                <w:highlight w:val="none"/>
                <w:vertAlign w:val="baseline"/>
              </w:rPr>
            </w:pPr>
            <w:r>
              <w:rPr>
                <w:rFonts w:ascii="宋体" w:eastAsia="宋体" w:hAnsi="宋体" w:cs="宋体" w:hint="eastAsia"/>
                <w:b/>
                <w:sz w:val="24"/>
                <w:highlight w:val="none"/>
                <w:vertAlign w:val="baseline"/>
                <w:lang w:val="en-US" w:eastAsia="zh-CN"/>
              </w:rPr>
              <w:t>签订时间</w:t>
            </w: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eastAsia"/>
                <w:b/>
                <w:sz w:val="24"/>
                <w:highlight w:val="none"/>
                <w:vertAlign w:val="baseline"/>
                <w:lang w:val="en-US" w:eastAsia="zh-CN"/>
              </w:rPr>
            </w:pPr>
            <w:r>
              <w:rPr>
                <w:rFonts w:ascii="宋体" w:eastAsia="宋体" w:hAnsi="宋体" w:cs="宋体" w:hint="eastAsia"/>
                <w:b/>
                <w:sz w:val="24"/>
                <w:highlight w:val="none"/>
                <w:vertAlign w:val="baseline"/>
                <w:lang w:val="en-US" w:eastAsia="zh-CN"/>
              </w:rPr>
              <w:t>1</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2</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3</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4</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5</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r>
        <w:tblPrEx>
          <w:tblW w:w="0" w:type="auto"/>
          <w:jc w:val="center"/>
          <w:tblCellMar>
            <w:top w:w="0" w:type="dxa"/>
            <w:left w:w="108" w:type="dxa"/>
            <w:bottom w:w="0" w:type="dxa"/>
            <w:right w:w="108" w:type="dxa"/>
          </w:tblCellMar>
        </w:tblPrEx>
        <w:trPr>
          <w:jc w:val="center"/>
        </w:trPr>
        <w:tc>
          <w:tcPr>
            <w:tcW w:w="957" w:type="dxa"/>
          </w:tcPr>
          <w:p>
            <w:pPr>
              <w:jc w:val="center"/>
              <w:rPr>
                <w:rFonts w:ascii="宋体" w:eastAsia="宋体" w:hAnsi="宋体" w:cs="宋体" w:hint="default"/>
                <w:b/>
                <w:sz w:val="24"/>
                <w:highlight w:val="none"/>
                <w:vertAlign w:val="baseline"/>
                <w:lang w:val="en-US" w:eastAsia="zh-CN"/>
              </w:rPr>
            </w:pPr>
            <w:r>
              <w:rPr>
                <w:rFonts w:ascii="宋体" w:eastAsia="宋体" w:hAnsi="宋体" w:cs="宋体" w:hint="eastAsia"/>
                <w:b/>
                <w:sz w:val="24"/>
                <w:highlight w:val="none"/>
                <w:vertAlign w:val="baseline"/>
                <w:lang w:val="en-US" w:eastAsia="zh-CN"/>
              </w:rPr>
              <w:t>...</w:t>
            </w:r>
          </w:p>
        </w:tc>
        <w:tc>
          <w:tcPr>
            <w:tcW w:w="1705" w:type="dxa"/>
          </w:tcPr>
          <w:p>
            <w:pPr>
              <w:jc w:val="center"/>
              <w:rPr>
                <w:rFonts w:ascii="宋体" w:eastAsia="宋体" w:hAnsi="宋体" w:cs="宋体"/>
                <w:b/>
                <w:sz w:val="24"/>
                <w:highlight w:val="none"/>
                <w:vertAlign w:val="baseline"/>
              </w:rPr>
            </w:pPr>
          </w:p>
        </w:tc>
        <w:tc>
          <w:tcPr>
            <w:tcW w:w="2939" w:type="dxa"/>
          </w:tcPr>
          <w:p>
            <w:pPr>
              <w:jc w:val="center"/>
              <w:rPr>
                <w:rFonts w:ascii="宋体" w:eastAsia="宋体" w:hAnsi="宋体" w:cs="宋体"/>
                <w:b/>
                <w:sz w:val="24"/>
                <w:highlight w:val="none"/>
                <w:vertAlign w:val="baseline"/>
              </w:rPr>
            </w:pPr>
          </w:p>
        </w:tc>
        <w:tc>
          <w:tcPr>
            <w:tcW w:w="2322" w:type="dxa"/>
          </w:tcPr>
          <w:p>
            <w:pPr>
              <w:jc w:val="center"/>
              <w:rPr>
                <w:rFonts w:ascii="宋体" w:eastAsia="宋体" w:hAnsi="宋体" w:cs="宋体"/>
                <w:b/>
                <w:sz w:val="24"/>
                <w:highlight w:val="none"/>
                <w:vertAlign w:val="baseline"/>
              </w:rPr>
            </w:pPr>
          </w:p>
        </w:tc>
      </w:tr>
    </w:tbl>
    <w:p>
      <w:pPr>
        <w:rPr>
          <w:rFonts w:ascii="宋体" w:hAnsi="宋体" w:cs="宋体"/>
          <w:b/>
          <w:sz w:val="24"/>
          <w:highlight w:val="none"/>
        </w:rPr>
      </w:pP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vertAlign w:val="baseline"/>
          <w:lang w:val="en-US" w:eastAsia="zh-CN"/>
        </w:rPr>
      </w:pPr>
      <w:r>
        <w:rPr>
          <w:rFonts w:ascii="宋体" w:hAnsi="宋体" w:cs="宋体" w:hint="eastAsia"/>
          <w:b/>
          <w:sz w:val="24"/>
          <w:highlight w:val="none"/>
          <w:lang w:val="en-US" w:eastAsia="zh-CN"/>
        </w:rPr>
        <w:t>5、</w:t>
      </w:r>
      <w:r>
        <w:rPr>
          <w:rFonts w:ascii="宋体" w:eastAsia="宋体" w:hAnsi="宋体" w:cs="宋体" w:hint="eastAsia"/>
          <w:b/>
          <w:sz w:val="24"/>
          <w:szCs w:val="20"/>
          <w:highlight w:val="none"/>
        </w:rPr>
        <w:t>项目经理</w:t>
      </w:r>
      <w:r>
        <w:rPr>
          <w:rFonts w:ascii="宋体" w:eastAsia="宋体" w:hAnsi="宋体" w:cs="宋体" w:hint="eastAsia"/>
          <w:b/>
          <w:sz w:val="24"/>
          <w:szCs w:val="20"/>
          <w:highlight w:val="none"/>
          <w:lang w:val="en-US" w:eastAsia="zh-CN"/>
        </w:rPr>
        <w:t>能力情况</w:t>
      </w:r>
      <w:r>
        <w:rPr>
          <w:rFonts w:ascii="宋体" w:eastAsia="宋体" w:hAnsi="宋体" w:cs="宋体" w:hint="eastAsia"/>
          <w:b/>
          <w:sz w:val="24"/>
          <w:highlight w:val="none"/>
        </w:rPr>
        <w:t>（按项目评审内容要求</w:t>
      </w:r>
      <w:r>
        <w:rPr>
          <w:rFonts w:ascii="宋体" w:eastAsia="宋体" w:hAnsi="宋体" w:cs="宋体" w:hint="eastAsia"/>
          <w:b/>
          <w:sz w:val="24"/>
          <w:highlight w:val="none"/>
          <w:lang w:val="en-US" w:eastAsia="zh-CN"/>
        </w:rPr>
        <w:t>提供</w:t>
      </w:r>
      <w:r>
        <w:rPr>
          <w:rFonts w:ascii="宋体" w:eastAsia="宋体" w:hAnsi="宋体" w:cs="宋体" w:hint="eastAsia"/>
          <w:b/>
          <w:sz w:val="24"/>
          <w:szCs w:val="20"/>
          <w:highlight w:val="none"/>
        </w:rPr>
        <w:t>项目经理</w:t>
      </w:r>
      <w:r>
        <w:rPr>
          <w:rFonts w:ascii="宋体" w:eastAsia="宋体" w:hAnsi="宋体" w:cs="宋体" w:hint="eastAsia"/>
          <w:b/>
          <w:sz w:val="24"/>
          <w:szCs w:val="20"/>
          <w:highlight w:val="none"/>
          <w:lang w:val="en-US" w:eastAsia="zh-CN"/>
        </w:rPr>
        <w:t>能力</w:t>
      </w:r>
      <w:r>
        <w:rPr>
          <w:rFonts w:ascii="宋体" w:eastAsia="宋体" w:hAnsi="宋体" w:cs="宋体" w:hint="eastAsia"/>
          <w:b/>
          <w:sz w:val="24"/>
          <w:highlight w:val="none"/>
          <w:lang w:val="en-US" w:eastAsia="zh-CN"/>
        </w:rPr>
        <w:t>证明资料</w:t>
      </w:r>
      <w:r>
        <w:rPr>
          <w:rFonts w:ascii="宋体" w:eastAsia="宋体" w:hAnsi="宋体" w:cs="宋体" w:hint="eastAsia"/>
          <w:b/>
          <w:sz w:val="24"/>
          <w:highlight w:val="none"/>
        </w:rPr>
        <w: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06"/>
        <w:gridCol w:w="2407"/>
        <w:gridCol w:w="2407"/>
        <w:gridCol w:w="240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462" w:type="dxa"/>
          </w:tcPr>
          <w:p>
            <w:pPr>
              <w:pStyle w:val="BodyText"/>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姓名</w:t>
            </w:r>
          </w:p>
        </w:tc>
        <w:tc>
          <w:tcPr>
            <w:tcW w:w="2463" w:type="dxa"/>
          </w:tcPr>
          <w:p>
            <w:pPr>
              <w:pStyle w:val="BodyText"/>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学历情况</w:t>
            </w:r>
          </w:p>
        </w:tc>
        <w:tc>
          <w:tcPr>
            <w:tcW w:w="2463" w:type="dxa"/>
          </w:tcPr>
          <w:p>
            <w:pPr>
              <w:pStyle w:val="BodyText"/>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工作年限</w:t>
            </w:r>
          </w:p>
        </w:tc>
        <w:tc>
          <w:tcPr>
            <w:tcW w:w="2463" w:type="dxa"/>
          </w:tcPr>
          <w:p>
            <w:pPr>
              <w:pStyle w:val="BodyText"/>
              <w:jc w:val="center"/>
              <w:rPr>
                <w:rFonts w:ascii="宋体" w:hAnsi="宋体" w:cs="宋体" w:hint="default"/>
                <w:b/>
                <w:sz w:val="24"/>
                <w:highlight w:val="none"/>
                <w:vertAlign w:val="baseline"/>
                <w:lang w:val="en-US" w:eastAsia="zh-CN"/>
              </w:rPr>
            </w:pPr>
            <w:r>
              <w:rPr>
                <w:rFonts w:ascii="宋体" w:hAnsi="宋体" w:cs="宋体" w:hint="eastAsia"/>
                <w:b/>
                <w:sz w:val="24"/>
                <w:highlight w:val="none"/>
                <w:vertAlign w:val="baseline"/>
                <w:lang w:val="en-US" w:eastAsia="zh-CN"/>
              </w:rPr>
              <w:t>项目管理经验</w:t>
            </w:r>
          </w:p>
        </w:tc>
      </w:tr>
      <w:tr>
        <w:tblPrEx>
          <w:tblW w:w="0" w:type="auto"/>
          <w:tblInd w:w="0" w:type="dxa"/>
          <w:tblCellMar>
            <w:top w:w="0" w:type="dxa"/>
            <w:left w:w="108" w:type="dxa"/>
            <w:bottom w:w="0" w:type="dxa"/>
            <w:right w:w="108" w:type="dxa"/>
          </w:tblCellMar>
        </w:tblPrEx>
        <w:tc>
          <w:tcPr>
            <w:tcW w:w="2462" w:type="dxa"/>
          </w:tcPr>
          <w:p>
            <w:pPr>
              <w:pStyle w:val="BodyText"/>
              <w:jc w:val="center"/>
              <w:rPr>
                <w:rFonts w:ascii="宋体" w:hAnsi="宋体" w:cs="宋体" w:hint="eastAsia"/>
                <w:b/>
                <w:sz w:val="24"/>
                <w:highlight w:val="none"/>
                <w:vertAlign w:val="baseline"/>
                <w:lang w:val="en-US" w:eastAsia="zh-CN"/>
              </w:rPr>
            </w:pPr>
          </w:p>
        </w:tc>
        <w:tc>
          <w:tcPr>
            <w:tcW w:w="2463" w:type="dxa"/>
          </w:tcPr>
          <w:p>
            <w:pPr>
              <w:pStyle w:val="BodyText"/>
              <w:jc w:val="center"/>
              <w:rPr>
                <w:rFonts w:ascii="宋体" w:hAnsi="宋体" w:cs="宋体" w:hint="eastAsia"/>
                <w:b/>
                <w:sz w:val="24"/>
                <w:highlight w:val="none"/>
                <w:vertAlign w:val="baseline"/>
                <w:lang w:val="en-US" w:eastAsia="zh-CN"/>
              </w:rPr>
            </w:pPr>
          </w:p>
        </w:tc>
        <w:tc>
          <w:tcPr>
            <w:tcW w:w="2463" w:type="dxa"/>
          </w:tcPr>
          <w:p>
            <w:pPr>
              <w:pStyle w:val="BodyText"/>
              <w:jc w:val="center"/>
              <w:rPr>
                <w:rFonts w:ascii="宋体" w:hAnsi="宋体" w:cs="宋体" w:hint="eastAsia"/>
                <w:b/>
                <w:sz w:val="24"/>
                <w:highlight w:val="none"/>
                <w:vertAlign w:val="baseline"/>
                <w:lang w:val="en-US" w:eastAsia="zh-CN"/>
              </w:rPr>
            </w:pPr>
          </w:p>
        </w:tc>
        <w:tc>
          <w:tcPr>
            <w:tcW w:w="2463" w:type="dxa"/>
          </w:tcPr>
          <w:p>
            <w:pPr>
              <w:pStyle w:val="BodyText"/>
              <w:jc w:val="center"/>
              <w:rPr>
                <w:rFonts w:ascii="宋体" w:hAnsi="宋体" w:cs="宋体" w:hint="eastAsia"/>
                <w:b/>
                <w:sz w:val="24"/>
                <w:highlight w:val="none"/>
                <w:vertAlign w:val="baseline"/>
                <w:lang w:val="en-US" w:eastAsia="zh-CN"/>
              </w:rPr>
            </w:pPr>
          </w:p>
        </w:tc>
      </w:tr>
    </w:tbl>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BodyText2"/>
        <w:numPr>
          <w:ilvl w:val="0"/>
          <w:numId w:val="0"/>
        </w:numPr>
        <w:rPr>
          <w:rFonts w:cs="宋体" w:hint="eastAsia"/>
          <w:b/>
          <w:highlight w:val="none"/>
          <w:lang w:val="en-US" w:eastAsia="zh-CN"/>
        </w:rPr>
      </w:pPr>
      <w:r>
        <w:rPr>
          <w:rFonts w:ascii="宋体" w:eastAsia="宋体" w:hAnsi="宋体" w:cs="宋体" w:hint="eastAsia"/>
          <w:b/>
          <w:color w:val="000000"/>
          <w:kern w:val="2"/>
          <w:sz w:val="24"/>
          <w:szCs w:val="20"/>
          <w:highlight w:val="none"/>
          <w:lang w:val="en-US" w:eastAsia="zh-CN" w:bidi="ar-SA"/>
        </w:rPr>
        <w:t>6、</w:t>
      </w:r>
      <w:r>
        <w:rPr>
          <w:rFonts w:cs="宋体" w:hint="eastAsia"/>
          <w:b/>
          <w:highlight w:val="none"/>
          <w:lang w:val="en-US" w:eastAsia="zh-CN"/>
        </w:rPr>
        <w:t>承诺安排的项目主要团队成员情况（主要技术人员）情况（项目经理除外）</w:t>
      </w:r>
    </w:p>
    <w:p>
      <w:pPr>
        <w:pStyle w:val="BodyText2"/>
        <w:numPr>
          <w:ilvl w:val="255"/>
          <w:numId w:val="0"/>
        </w:numPr>
        <w:rPr>
          <w:rFonts w:ascii="宋体" w:eastAsia="宋体" w:hAnsi="宋体" w:cs="宋体" w:hint="eastAsia"/>
          <w:b/>
          <w:sz w:val="24"/>
          <w:highlight w:val="none"/>
        </w:rPr>
      </w:pPr>
      <w:r>
        <w:rPr>
          <w:rFonts w:ascii="宋体" w:hAnsi="宋体" w:cs="宋体" w:hint="eastAsia"/>
          <w:b/>
          <w:sz w:val="24"/>
          <w:highlight w:val="none"/>
        </w:rPr>
        <w:t>（</w:t>
      </w:r>
      <w:r>
        <w:rPr>
          <w:rFonts w:cs="宋体" w:hint="eastAsia"/>
          <w:b/>
          <w:sz w:val="24"/>
          <w:highlight w:val="none"/>
          <w:lang w:val="en-US" w:eastAsia="zh-CN"/>
        </w:rPr>
        <w:t>投标人根据</w:t>
      </w:r>
      <w:r>
        <w:rPr>
          <w:rFonts w:ascii="宋体" w:hAnsi="宋体" w:cs="宋体" w:hint="eastAsia"/>
          <w:b/>
          <w:sz w:val="24"/>
          <w:highlight w:val="none"/>
        </w:rPr>
        <w:t>项目评审</w:t>
      </w:r>
      <w:r>
        <w:rPr>
          <w:rFonts w:cs="宋体" w:hint="eastAsia"/>
          <w:b/>
          <w:sz w:val="24"/>
          <w:highlight w:val="none"/>
          <w:lang w:val="en-US" w:eastAsia="zh-CN"/>
        </w:rPr>
        <w:t>要求</w:t>
      </w:r>
      <w:r>
        <w:rPr>
          <w:rFonts w:ascii="宋体" w:hAnsi="宋体" w:cs="宋体" w:hint="eastAsia"/>
          <w:b/>
          <w:sz w:val="24"/>
          <w:highlight w:val="none"/>
        </w:rPr>
        <w:t>内容</w:t>
      </w:r>
      <w:r>
        <w:rPr>
          <w:rFonts w:cs="宋体" w:hint="eastAsia"/>
          <w:b/>
          <w:sz w:val="24"/>
          <w:highlight w:val="none"/>
          <w:lang w:val="en-US" w:eastAsia="zh-CN"/>
        </w:rPr>
        <w:t>对后期拟投入的人员能力</w:t>
      </w:r>
      <w:r>
        <w:rPr>
          <w:rFonts w:ascii="宋体" w:hAnsi="宋体" w:cs="宋体" w:hint="eastAsia"/>
          <w:b/>
          <w:sz w:val="24"/>
          <w:highlight w:val="none"/>
        </w:rPr>
        <w:t>要求</w:t>
      </w:r>
      <w:r>
        <w:rPr>
          <w:rFonts w:cs="宋体" w:hint="eastAsia"/>
          <w:b/>
          <w:sz w:val="24"/>
          <w:highlight w:val="none"/>
          <w:lang w:val="en-US" w:eastAsia="zh-CN"/>
        </w:rPr>
        <w:t>进行</w:t>
      </w:r>
      <w:r>
        <w:rPr>
          <w:rFonts w:ascii="宋体" w:eastAsia="宋体" w:hAnsi="宋体" w:cs="宋体" w:hint="eastAsia"/>
          <w:b/>
          <w:sz w:val="24"/>
          <w:highlight w:val="none"/>
          <w:lang w:val="en-US" w:eastAsia="zh-CN"/>
        </w:rPr>
        <w:t>逐点响应，</w:t>
      </w:r>
      <w:r>
        <w:rPr>
          <w:rFonts w:ascii="宋体" w:eastAsia="宋体" w:hAnsi="宋体" w:cs="宋体" w:hint="eastAsia"/>
          <w:b/>
          <w:sz w:val="24"/>
          <w:highlight w:val="none"/>
        </w:rPr>
        <w:t>格式自拟）</w:t>
      </w:r>
    </w:p>
    <w:p>
      <w:pPr>
        <w:rPr>
          <w:rFonts w:ascii="宋体" w:eastAsia="宋体" w:hAnsi="宋体" w:cs="宋体" w:hint="eastAsia"/>
          <w:b/>
          <w:sz w:val="24"/>
          <w:highlight w:val="none"/>
        </w:rPr>
      </w:pPr>
      <w:r>
        <w:rPr>
          <w:rFonts w:ascii="宋体" w:eastAsia="宋体" w:hAnsi="宋体" w:cs="宋体" w:hint="eastAsia"/>
          <w:b/>
          <w:sz w:val="24"/>
          <w:highlight w:val="none"/>
        </w:rPr>
        <w:br w:type="page"/>
      </w:r>
    </w:p>
    <w:p>
      <w:pPr>
        <w:pStyle w:val="BodyText2"/>
        <w:numPr>
          <w:ilvl w:val="0"/>
          <w:numId w:val="0"/>
        </w:numPr>
        <w:rPr>
          <w:rFonts w:ascii="宋体" w:eastAsia="宋体" w:hAnsi="宋体" w:cs="宋体" w:hint="eastAsia"/>
          <w:b/>
          <w:sz w:val="24"/>
          <w:highlight w:val="none"/>
          <w:lang w:val="en-US" w:eastAsia="zh-CN"/>
        </w:rPr>
      </w:pPr>
      <w:r>
        <w:rPr>
          <w:rFonts w:ascii="宋体" w:eastAsia="宋体" w:hAnsi="宋体" w:cs="宋体" w:hint="eastAsia"/>
          <w:b/>
          <w:color w:val="000000"/>
          <w:kern w:val="2"/>
          <w:sz w:val="24"/>
          <w:szCs w:val="20"/>
          <w:highlight w:val="none"/>
          <w:lang w:val="en-US" w:eastAsia="zh-CN" w:bidi="ar-SA"/>
        </w:rPr>
        <w:t>7、</w:t>
      </w:r>
      <w:r>
        <w:rPr>
          <w:rFonts w:ascii="宋体" w:eastAsia="宋体" w:hAnsi="宋体" w:cs="宋体" w:hint="eastAsia"/>
          <w:b/>
          <w:sz w:val="24"/>
          <w:highlight w:val="none"/>
          <w:lang w:val="en-US" w:eastAsia="zh-CN"/>
        </w:rPr>
        <w:t>拟投入的服务资源（车辆、场地、工具、机器等）情况</w:t>
      </w:r>
    </w:p>
    <w:p>
      <w:pPr>
        <w:pStyle w:val="BodyText2"/>
        <w:numPr>
          <w:ilvl w:val="255"/>
          <w:numId w:val="0"/>
        </w:num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eastAsia="宋体" w:hAnsi="宋体" w:cs="宋体" w:hint="eastAsia"/>
          <w:b/>
          <w:sz w:val="24"/>
          <w:highlight w:val="none"/>
        </w:rPr>
        <w:t>（</w:t>
      </w:r>
      <w:r>
        <w:rPr>
          <w:rFonts w:ascii="宋体" w:eastAsia="宋体" w:hAnsi="宋体" w:cs="宋体" w:hint="eastAsia"/>
          <w:b/>
          <w:sz w:val="24"/>
          <w:highlight w:val="none"/>
          <w:lang w:val="en-US" w:eastAsia="zh-CN"/>
        </w:rPr>
        <w:t>投标人根据</w:t>
      </w:r>
      <w:r>
        <w:rPr>
          <w:rFonts w:ascii="宋体" w:eastAsia="宋体" w:hAnsi="宋体" w:cs="宋体" w:hint="eastAsia"/>
          <w:b/>
          <w:sz w:val="24"/>
          <w:highlight w:val="none"/>
        </w:rPr>
        <w:t>项目评审内容</w:t>
      </w:r>
      <w:r>
        <w:rPr>
          <w:rFonts w:ascii="宋体" w:eastAsia="宋体" w:hAnsi="宋体" w:cs="宋体" w:hint="eastAsia"/>
          <w:b/>
          <w:sz w:val="24"/>
          <w:highlight w:val="none"/>
          <w:lang w:val="en-US" w:eastAsia="zh-CN"/>
        </w:rPr>
        <w:t>对后期拟投入的</w:t>
      </w:r>
      <w:r>
        <w:rPr>
          <w:rFonts w:ascii="宋体" w:eastAsia="宋体" w:hAnsi="宋体" w:cs="宋体" w:hint="eastAsia"/>
          <w:b/>
          <w:sz w:val="24"/>
          <w:highlight w:val="none"/>
        </w:rPr>
        <w:t>服务资源（车辆、场地、工具、机器等）情况</w:t>
      </w:r>
      <w:r>
        <w:rPr>
          <w:rFonts w:ascii="宋体" w:eastAsia="宋体" w:hAnsi="宋体" w:cs="宋体" w:hint="eastAsia"/>
          <w:b/>
          <w:sz w:val="24"/>
          <w:highlight w:val="none"/>
          <w:lang w:val="en-US" w:eastAsia="zh-CN"/>
        </w:rPr>
        <w:t>进行逐点响应，</w:t>
      </w:r>
      <w:r>
        <w:rPr>
          <w:rFonts w:ascii="宋体" w:eastAsia="宋体" w:hAnsi="宋体" w:cs="宋体" w:hint="eastAsia"/>
          <w:b/>
          <w:sz w:val="24"/>
          <w:highlight w:val="none"/>
        </w:rPr>
        <w:t>格式自拟）</w:t>
      </w:r>
    </w:p>
    <w:p>
      <w:pPr>
        <w:pStyle w:val="BodyText"/>
        <w:rPr>
          <w:highlight w:val="none"/>
        </w:rPr>
      </w:pPr>
      <w:r>
        <w:rPr>
          <w:rFonts w:cs="宋体" w:hint="eastAsia"/>
          <w:b/>
          <w:highlight w:val="none"/>
          <w:lang w:val="en-US" w:eastAsia="zh-CN"/>
        </w:rPr>
        <w:t>8</w:t>
      </w:r>
      <w:r>
        <w:rPr>
          <w:rFonts w:ascii="宋体" w:hAnsi="宋体" w:cs="宋体" w:hint="eastAsia"/>
          <w:b/>
          <w:sz w:val="24"/>
          <w:highlight w:val="none"/>
        </w:rPr>
        <w:t>、投标人认为需要的其他资料</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92"/>
        <w:gridCol w:w="3445"/>
        <w:gridCol w:w="2823"/>
        <w:gridCol w:w="1089"/>
        <w:gridCol w:w="716"/>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5"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186"/>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1</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服务内容</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本项目主要工作内容包括保护自然保护区的森林资源，维护生态安全，开展市级自然保护区内的森林防火、安全防范、日常巡查防护、野生动植物资源保护、林业有害生物巡查，组织开展或配合有关单位、部门开展保护区范围内物种保育、生态监测、科普教育、植树造林、资源调查及其他巡防服务工作。</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1.1森林防火安全</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检查和消除保护区内各种火灾隐患，定期自行开展及参加自然保护区的培训演练，向周边群众开展防火安全知识宣传，加强与属地消防部门的联防联动，做好护林防火工作；</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1.2日常巡查防护</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组织不少于</w:t>
            </w:r>
            <w:r>
              <w:rPr>
                <w:rFonts w:ascii="宋体" w:hAnsi="宋体" w:cs="宋体" w:hint="eastAsia"/>
                <w:color w:val="auto"/>
                <w:szCs w:val="21"/>
                <w:highlight w:val="none"/>
                <w:lang w:val="en-US" w:eastAsia="zh-CN"/>
              </w:rPr>
              <w:t>2</w:t>
            </w:r>
            <w:r>
              <w:rPr>
                <w:rFonts w:ascii="宋体" w:hAnsi="宋体" w:cs="宋体" w:hint="default"/>
                <w:color w:val="auto"/>
                <w:szCs w:val="21"/>
                <w:highlight w:val="none"/>
                <w:lang w:val="en-US" w:eastAsia="zh-CN"/>
              </w:rPr>
              <w:t>8</w:t>
            </w:r>
            <w:r>
              <w:rPr>
                <w:rFonts w:ascii="宋体" w:eastAsia="宋体" w:hAnsi="宋体" w:cs="宋体" w:hint="eastAsia"/>
                <w:color w:val="auto"/>
                <w:szCs w:val="21"/>
                <w:highlight w:val="none"/>
              </w:rPr>
              <w:t>人的巡防服务队，配合属地相关部门在岗亭进行执勤工作。根据保护区实际情况划分巡查区域，组织巡防</w:t>
            </w:r>
            <w:r>
              <w:rPr>
                <w:rFonts w:ascii="宋体" w:eastAsia="宋体" w:hAnsi="宋体" w:cs="宋体" w:hint="eastAsia"/>
                <w:color w:val="auto"/>
                <w:szCs w:val="21"/>
                <w:highlight w:val="none"/>
                <w:lang w:eastAsia="zh-CN"/>
              </w:rPr>
              <w:t>队伍</w:t>
            </w:r>
            <w:r>
              <w:rPr>
                <w:rFonts w:ascii="宋体" w:eastAsia="宋体" w:hAnsi="宋体" w:cs="宋体" w:hint="eastAsia"/>
                <w:color w:val="auto"/>
                <w:szCs w:val="21"/>
                <w:highlight w:val="none"/>
              </w:rPr>
              <w:t>对规定的巡防路线进行每日巡查工作，做好巡查值守区域的森林防火、安全管理、资源保护等相关工作</w:t>
            </w:r>
            <w:r>
              <w:rPr>
                <w:rFonts w:ascii="宋体" w:hAnsi="宋体" w:cs="宋体" w:hint="eastAsia"/>
                <w:color w:val="auto"/>
                <w:szCs w:val="21"/>
                <w:highlight w:val="none"/>
                <w:lang w:eastAsia="zh-CN"/>
              </w:rPr>
              <w:t>；</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1.3资源保护工作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根据保护区实际情况，制定巡查计划，对保护区内的树木植被、动物、地质遗迹等自然资源定期进行巡查检查，发现林业有害生物，及时反馈给采购单位，采取相关措施阻止破坏上述自然资源的行为</w:t>
            </w:r>
            <w:r>
              <w:rPr>
                <w:rFonts w:ascii="宋体" w:hAnsi="宋体" w:cs="宋体" w:hint="eastAsia"/>
                <w:color w:val="auto"/>
                <w:szCs w:val="21"/>
                <w:highlight w:val="none"/>
                <w:lang w:eastAsia="zh-CN"/>
              </w:rPr>
              <w:t>；</w:t>
            </w:r>
          </w:p>
          <w:p>
            <w:pPr>
              <w:ind w:firstLine="0" w:firstLineChars="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rPr>
              <w:t>1.4配合开展相关工作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配备</w:t>
            </w:r>
            <w:r>
              <w:rPr>
                <w:rFonts w:ascii="宋体" w:hAnsi="宋体" w:cs="宋体" w:hint="default"/>
                <w:color w:val="auto"/>
                <w:szCs w:val="21"/>
                <w:highlight w:val="none"/>
                <w:lang w:val="en-US"/>
              </w:rPr>
              <w:t>8</w:t>
            </w:r>
            <w:r>
              <w:rPr>
                <w:rFonts w:ascii="宋体" w:eastAsia="宋体" w:hAnsi="宋体" w:cs="宋体" w:hint="eastAsia"/>
                <w:color w:val="auto"/>
                <w:szCs w:val="21"/>
                <w:highlight w:val="none"/>
                <w:lang w:eastAsia="zh-CN"/>
              </w:rPr>
              <w:t>人的专业技术团队</w:t>
            </w:r>
            <w:r>
              <w:rPr>
                <w:rFonts w:ascii="宋体" w:eastAsia="宋体" w:hAnsi="宋体" w:cs="宋体" w:hint="eastAsia"/>
                <w:color w:val="auto"/>
                <w:szCs w:val="21"/>
                <w:highlight w:val="none"/>
              </w:rPr>
              <w:t>，负责开展或配合有关部门共同推进保护区的物种保育、生态监测、科普教育、植树造林、资源调查等工作，加强沟通协调、形成合力；</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1.5培训演练工作</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根据采购单位工作要求，</w:t>
            </w:r>
            <w:r>
              <w:rPr>
                <w:rFonts w:ascii="宋体" w:hAnsi="宋体" w:cs="宋体" w:hint="eastAsia"/>
                <w:color w:val="auto"/>
                <w:szCs w:val="21"/>
                <w:highlight w:val="none"/>
                <w:lang w:val="en-US" w:eastAsia="zh-CN"/>
              </w:rPr>
              <w:t>需要不定期</w:t>
            </w:r>
            <w:r>
              <w:rPr>
                <w:rFonts w:ascii="宋体" w:eastAsia="宋体" w:hAnsi="宋体" w:cs="宋体" w:hint="eastAsia"/>
                <w:color w:val="auto"/>
                <w:szCs w:val="21"/>
                <w:highlight w:val="none"/>
              </w:rPr>
              <w:t>安排</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参加相关安全管理与应急救援的培训演练工作；</w:t>
            </w:r>
          </w:p>
          <w:p>
            <w:pPr>
              <w:keepNext w:val="0"/>
              <w:keepLines w:val="0"/>
              <w:suppressLineNumbers w:val="0"/>
              <w:spacing w:before="0" w:beforeAutospacing="0" w:after="0" w:afterAutospacing="0"/>
              <w:ind w:left="0" w:right="0" w:firstLine="0" w:firstLineChars="0"/>
              <w:jc w:val="left"/>
              <w:rPr>
                <w:rFonts w:ascii="宋体" w:hAnsi="宋体" w:cs="宋体" w:hint="default"/>
                <w:b/>
                <w:bCs/>
                <w:szCs w:val="21"/>
                <w:highlight w:val="none"/>
              </w:rPr>
            </w:pPr>
            <w:r>
              <w:rPr>
                <w:rFonts w:ascii="宋体" w:eastAsia="宋体" w:hAnsi="宋体" w:cs="宋体" w:hint="eastAsia"/>
                <w:color w:val="auto"/>
                <w:szCs w:val="21"/>
                <w:highlight w:val="none"/>
              </w:rPr>
              <w:t>1.6</w:t>
            </w:r>
            <w:r>
              <w:rPr>
                <w:rFonts w:ascii="宋体" w:hAnsi="宋体" w:cs="宋体" w:hint="eastAsia"/>
                <w:color w:val="auto"/>
                <w:szCs w:val="21"/>
                <w:highlight w:val="none"/>
                <w:lang w:val="en-US" w:eastAsia="zh-CN"/>
              </w:rPr>
              <w:t>配合</w:t>
            </w:r>
            <w:r>
              <w:rPr>
                <w:rFonts w:ascii="宋体" w:eastAsia="宋体" w:hAnsi="宋体" w:cs="宋体" w:hint="eastAsia"/>
                <w:color w:val="auto"/>
                <w:szCs w:val="21"/>
                <w:highlight w:val="none"/>
              </w:rPr>
              <w:t>采购单位交办的其他相关工作任务。</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2</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w:t>
            </w:r>
            <w:r>
              <w:rPr>
                <w:rFonts w:ascii="宋体" w:hAnsi="宋体" w:cs="宋体" w:hint="eastAsia"/>
                <w:b/>
                <w:bCs/>
                <w:color w:val="auto"/>
                <w:szCs w:val="21"/>
                <w:highlight w:val="none"/>
                <w:lang w:val="en-US" w:eastAsia="zh-CN"/>
              </w:rPr>
              <w:t>数量</w:t>
            </w:r>
            <w:r>
              <w:rPr>
                <w:rFonts w:ascii="宋体" w:eastAsia="宋体" w:hAnsi="宋体" w:cs="宋体" w:hint="eastAsia"/>
                <w:b/>
                <w:bCs/>
                <w:color w:val="auto"/>
                <w:szCs w:val="21"/>
                <w:highlight w:val="none"/>
              </w:rPr>
              <w:t>要求</w:t>
            </w:r>
          </w:p>
          <w:p>
            <w:pPr>
              <w:ind w:firstLine="0" w:firstLineChars="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rPr>
              <w:t>2.1服务人员配备要求</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rPr>
              <w:t>根据采购单位关于</w:t>
            </w:r>
            <w:r>
              <w:rPr>
                <w:rFonts w:ascii="宋体" w:hAnsi="宋体" w:cs="宋体" w:hint="eastAsia"/>
                <w:color w:val="auto"/>
                <w:szCs w:val="21"/>
                <w:highlight w:val="none"/>
                <w:lang w:val="en-US" w:eastAsia="zh-CN"/>
              </w:rPr>
              <w:t>服务</w:t>
            </w:r>
            <w:r>
              <w:rPr>
                <w:rFonts w:ascii="宋体" w:eastAsia="宋体" w:hAnsi="宋体" w:cs="宋体" w:hint="eastAsia"/>
                <w:color w:val="auto"/>
                <w:szCs w:val="21"/>
                <w:highlight w:val="none"/>
              </w:rPr>
              <w:t>人员配备的要求，</w:t>
            </w:r>
            <w:r>
              <w:rPr>
                <w:rFonts w:ascii="宋体" w:eastAsia="宋体" w:hAnsi="宋体" w:cs="宋体" w:hint="eastAsia"/>
                <w:color w:val="auto"/>
                <w:szCs w:val="21"/>
                <w:highlight w:val="none"/>
                <w:lang w:eastAsia="zh-CN"/>
              </w:rPr>
              <w:t>本项目</w:t>
            </w:r>
            <w:r>
              <w:rPr>
                <w:rFonts w:ascii="宋体" w:hAnsi="宋体" w:cs="宋体" w:hint="eastAsia"/>
                <w:color w:val="auto"/>
                <w:szCs w:val="21"/>
                <w:highlight w:val="none"/>
                <w:lang w:val="en-US" w:eastAsia="zh-CN"/>
              </w:rPr>
              <w:t>服务</w:t>
            </w:r>
            <w:r>
              <w:rPr>
                <w:rFonts w:ascii="宋体" w:eastAsia="宋体" w:hAnsi="宋体" w:cs="宋体" w:hint="eastAsia"/>
                <w:color w:val="auto"/>
                <w:szCs w:val="21"/>
                <w:highlight w:val="none"/>
                <w:lang w:eastAsia="zh-CN"/>
              </w:rPr>
              <w:t>人员组成分为巡防服务队与专业技术团队。</w:t>
            </w:r>
          </w:p>
          <w:p>
            <w:pPr>
              <w:ind w:firstLine="0" w:firstLineChars="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2.1.1</w:t>
            </w:r>
            <w:r>
              <w:rPr>
                <w:rFonts w:ascii="宋体" w:eastAsia="宋体" w:hAnsi="宋体" w:cs="宋体" w:hint="eastAsia"/>
                <w:color w:val="auto"/>
                <w:szCs w:val="21"/>
                <w:highlight w:val="none"/>
              </w:rPr>
              <w:t>中标单位须按照本</w:t>
            </w:r>
            <w:r>
              <w:rPr>
                <w:rFonts w:ascii="宋体" w:hAnsi="宋体" w:cs="宋体" w:hint="eastAsia"/>
                <w:color w:val="auto"/>
                <w:szCs w:val="21"/>
                <w:highlight w:val="none"/>
                <w:lang w:val="en-US" w:eastAsia="zh-CN"/>
              </w:rPr>
              <w:t>项目采购</w:t>
            </w:r>
            <w:r>
              <w:rPr>
                <w:rFonts w:ascii="宋体" w:eastAsia="宋体" w:hAnsi="宋体" w:cs="宋体" w:hint="eastAsia"/>
                <w:color w:val="auto"/>
                <w:szCs w:val="21"/>
                <w:highlight w:val="none"/>
              </w:rPr>
              <w:t>要求组织不少于</w:t>
            </w:r>
            <w:r>
              <w:rPr>
                <w:rFonts w:ascii="宋体" w:hAnsi="宋体" w:cs="宋体" w:hint="default"/>
                <w:color w:val="auto"/>
                <w:szCs w:val="21"/>
                <w:highlight w:val="none"/>
                <w:lang w:val="en-US"/>
              </w:rPr>
              <w:t>28</w:t>
            </w:r>
            <w:r>
              <w:rPr>
                <w:rFonts w:ascii="宋体" w:eastAsia="宋体" w:hAnsi="宋体" w:cs="宋体" w:hint="eastAsia"/>
                <w:color w:val="auto"/>
                <w:szCs w:val="21"/>
                <w:highlight w:val="none"/>
              </w:rPr>
              <w:t>人的巡防服务队负责保护区的执勤巡查、森林防火、资源保护、联防联动等安全管理工作。</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岗位</w:t>
            </w:r>
            <w:r>
              <w:rPr>
                <w:rFonts w:ascii="宋体" w:eastAsia="宋体" w:hAnsi="宋体" w:cs="宋体" w:hint="eastAsia"/>
                <w:color w:val="auto"/>
                <w:szCs w:val="21"/>
                <w:highlight w:val="none"/>
                <w:lang w:val="en-US" w:eastAsia="zh-CN"/>
              </w:rPr>
              <w:t>分别</w:t>
            </w:r>
            <w:r>
              <w:rPr>
                <w:rFonts w:ascii="宋体" w:eastAsia="宋体" w:hAnsi="宋体" w:cs="宋体" w:hint="eastAsia"/>
                <w:color w:val="auto"/>
                <w:szCs w:val="21"/>
                <w:highlight w:val="none"/>
              </w:rPr>
              <w:t>设置为：队长1名、副队长</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名、巡防队员</w:t>
            </w:r>
            <w:r>
              <w:rPr>
                <w:rFonts w:ascii="宋体" w:eastAsia="宋体" w:hAnsi="宋体" w:cs="宋体" w:hint="eastAsia"/>
                <w:color w:val="auto"/>
                <w:szCs w:val="21"/>
                <w:highlight w:val="none"/>
                <w:lang w:val="en-US" w:eastAsia="zh-CN"/>
              </w:rPr>
              <w:t>2</w:t>
            </w:r>
            <w:r>
              <w:rPr>
                <w:rFonts w:ascii="宋体" w:hAnsi="宋体" w:cs="宋体" w:hint="default"/>
                <w:color w:val="auto"/>
                <w:szCs w:val="21"/>
                <w:highlight w:val="none"/>
                <w:lang w:val="en-US" w:eastAsia="zh-CN"/>
              </w:rPr>
              <w:t>5</w:t>
            </w:r>
            <w:r>
              <w:rPr>
                <w:rFonts w:ascii="宋体" w:eastAsia="宋体" w:hAnsi="宋体" w:cs="宋体" w:hint="eastAsia"/>
                <w:color w:val="auto"/>
                <w:szCs w:val="21"/>
                <w:highlight w:val="none"/>
              </w:rPr>
              <w:t>名。</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rPr>
              <w:t>巡防</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的排班、执勤及后勤保障，车辆安排等管理由队长具体负责，项目经理配合落实。</w:t>
            </w:r>
            <w:r>
              <w:rPr>
                <w:rFonts w:ascii="宋体" w:eastAsia="宋体" w:hAnsi="宋体" w:cs="宋体" w:hint="eastAsia"/>
                <w:color w:val="auto"/>
                <w:szCs w:val="21"/>
                <w:highlight w:val="none"/>
                <w:lang w:eastAsia="zh-CN"/>
              </w:rPr>
              <w:t>）</w:t>
            </w:r>
          </w:p>
          <w:p>
            <w:pPr>
              <w:ind w:firstLine="0" w:firstLineChars="0"/>
              <w:jc w:val="left"/>
              <w:rPr>
                <w:rFonts w:ascii="宋体" w:eastAsia="宋体" w:hAnsi="宋体" w:cs="宋体" w:hint="eastAsia"/>
                <w:color w:val="auto"/>
                <w:szCs w:val="21"/>
                <w:highlight w:val="none"/>
                <w:lang w:val="en-US"/>
              </w:rPr>
            </w:pPr>
            <w:r>
              <w:rPr>
                <w:rFonts w:ascii="宋体" w:hAnsi="宋体" w:cs="宋体" w:hint="eastAsia"/>
                <w:color w:val="auto"/>
                <w:szCs w:val="21"/>
                <w:highlight w:val="none"/>
                <w:lang w:val="en-US" w:eastAsia="zh-CN"/>
              </w:rPr>
              <w:t>2.1.2</w:t>
            </w:r>
            <w:r>
              <w:rPr>
                <w:rFonts w:ascii="宋体" w:eastAsia="宋体" w:hAnsi="宋体" w:cs="宋体" w:hint="eastAsia"/>
                <w:color w:val="auto"/>
                <w:szCs w:val="21"/>
                <w:highlight w:val="none"/>
              </w:rPr>
              <w:t>中标单位须按照本</w:t>
            </w:r>
            <w:r>
              <w:rPr>
                <w:rFonts w:ascii="宋体" w:hAnsi="宋体" w:cs="宋体" w:hint="eastAsia"/>
                <w:color w:val="auto"/>
                <w:szCs w:val="21"/>
                <w:highlight w:val="none"/>
                <w:lang w:val="en-US" w:eastAsia="zh-CN"/>
              </w:rPr>
              <w:t>项目采购</w:t>
            </w:r>
            <w:r>
              <w:rPr>
                <w:rFonts w:ascii="宋体" w:eastAsia="宋体" w:hAnsi="宋体" w:cs="宋体" w:hint="eastAsia"/>
                <w:color w:val="auto"/>
                <w:szCs w:val="21"/>
                <w:highlight w:val="none"/>
              </w:rPr>
              <w:t>要求</w:t>
            </w:r>
            <w:r>
              <w:rPr>
                <w:rFonts w:ascii="宋体" w:eastAsia="宋体" w:hAnsi="宋体" w:cs="宋体" w:hint="eastAsia"/>
                <w:color w:val="auto"/>
                <w:szCs w:val="21"/>
                <w:highlight w:val="none"/>
                <w:lang w:eastAsia="zh-CN"/>
              </w:rPr>
              <w:t>配备</w:t>
            </w:r>
            <w:r>
              <w:rPr>
                <w:rFonts w:ascii="宋体" w:eastAsia="宋体" w:hAnsi="宋体" w:cs="宋体" w:hint="eastAsia"/>
                <w:color w:val="auto"/>
                <w:szCs w:val="21"/>
                <w:highlight w:val="none"/>
              </w:rPr>
              <w:t>不少于</w:t>
            </w:r>
            <w:r>
              <w:rPr>
                <w:rFonts w:ascii="宋体" w:hAnsi="宋体" w:cs="宋体" w:hint="default"/>
                <w:color w:val="auto"/>
                <w:szCs w:val="21"/>
                <w:highlight w:val="none"/>
                <w:lang w:val="en-US"/>
              </w:rPr>
              <w:t>8</w:t>
            </w:r>
            <w:r>
              <w:rPr>
                <w:rFonts w:ascii="宋体" w:eastAsia="宋体" w:hAnsi="宋体" w:cs="宋体" w:hint="eastAsia"/>
                <w:color w:val="auto"/>
                <w:szCs w:val="21"/>
                <w:highlight w:val="none"/>
                <w:lang w:eastAsia="zh-CN"/>
              </w:rPr>
              <w:t>人的专业技术团队</w:t>
            </w:r>
            <w:r>
              <w:rPr>
                <w:rFonts w:ascii="宋体" w:eastAsia="宋体" w:hAnsi="宋体" w:cs="宋体" w:hint="eastAsia"/>
                <w:color w:val="auto"/>
                <w:szCs w:val="21"/>
                <w:highlight w:val="none"/>
                <w:lang w:val="en-US" w:eastAsia="zh-CN"/>
              </w:rPr>
              <w:t>，负责开展或配合相关单位开展物种保育、生态监测、科普教育、</w:t>
            </w:r>
            <w:r>
              <w:rPr>
                <w:rFonts w:ascii="宋体" w:eastAsia="宋体" w:hAnsi="宋体" w:cs="宋体" w:hint="eastAsia"/>
                <w:color w:val="auto"/>
                <w:szCs w:val="21"/>
                <w:highlight w:val="none"/>
              </w:rPr>
              <w:t>植树造林、资源调查等工作。</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专业技术团队</w:t>
            </w:r>
            <w:r>
              <w:rPr>
                <w:rFonts w:ascii="宋体" w:eastAsia="宋体" w:hAnsi="宋体" w:cs="宋体" w:hint="eastAsia"/>
                <w:color w:val="auto"/>
                <w:szCs w:val="21"/>
                <w:highlight w:val="none"/>
                <w:lang w:val="en-US" w:eastAsia="zh-CN"/>
              </w:rPr>
              <w:t>岗位设置为：高级专业技术资格岗位1-2名，中级专业技术资格岗位4-6名，初级专业技术资格岗位1-</w:t>
            </w:r>
            <w:r>
              <w:rPr>
                <w:rFonts w:ascii="宋体" w:hAnsi="宋体" w:cs="宋体" w:hint="default"/>
                <w:color w:val="auto"/>
                <w:szCs w:val="21"/>
                <w:highlight w:val="none"/>
                <w:lang w:val="en-US" w:eastAsia="zh-CN"/>
              </w:rPr>
              <w:t>3</w:t>
            </w:r>
            <w:r>
              <w:rPr>
                <w:rFonts w:ascii="宋体" w:eastAsia="宋体" w:hAnsi="宋体" w:cs="宋体" w:hint="eastAsia"/>
                <w:color w:val="auto"/>
                <w:szCs w:val="21"/>
                <w:highlight w:val="none"/>
                <w:lang w:val="en-US" w:eastAsia="zh-CN"/>
              </w:rPr>
              <w:t>名，</w:t>
            </w:r>
            <w:r>
              <w:rPr>
                <w:rFonts w:ascii="宋体" w:eastAsia="宋体" w:hAnsi="宋体" w:cs="宋体" w:hint="eastAsia"/>
                <w:color w:val="auto"/>
                <w:szCs w:val="21"/>
                <w:highlight w:val="none"/>
              </w:rPr>
              <w:t>由采购单位根据实际工作需要进行设置</w:t>
            </w:r>
            <w:r>
              <w:rPr>
                <w:rFonts w:ascii="宋体" w:eastAsia="宋体" w:hAnsi="宋体" w:cs="宋体" w:hint="eastAsia"/>
                <w:color w:val="auto"/>
                <w:szCs w:val="21"/>
                <w:highlight w:val="none"/>
                <w:lang w:val="en-US" w:eastAsia="zh-CN"/>
              </w:rPr>
              <w:t>。</w:t>
            </w:r>
            <w:r>
              <w:rPr>
                <w:rFonts w:ascii="宋体" w:hAnsi="宋体" w:cs="宋体" w:hint="eastAsia"/>
                <w:color w:val="auto"/>
                <w:szCs w:val="21"/>
                <w:highlight w:val="none"/>
                <w:lang w:eastAsia="zh-CN"/>
              </w:rPr>
              <w:t>）</w:t>
            </w:r>
          </w:p>
          <w:p>
            <w:pPr>
              <w:ind w:firstLine="0" w:firstLineChars="0"/>
              <w:jc w:val="left"/>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注意：</w:t>
            </w:r>
            <w:r>
              <w:rPr>
                <w:rFonts w:ascii="宋体" w:eastAsia="宋体" w:hAnsi="宋体" w:cs="宋体" w:hint="eastAsia"/>
                <w:b/>
                <w:bCs/>
                <w:color w:val="auto"/>
                <w:szCs w:val="21"/>
                <w:highlight w:val="none"/>
              </w:rPr>
              <w:t>当</w:t>
            </w:r>
            <w:r>
              <w:rPr>
                <w:rFonts w:ascii="宋体" w:hAnsi="宋体" w:cs="宋体" w:hint="eastAsia"/>
                <w:b/>
                <w:bCs/>
                <w:color w:val="auto"/>
                <w:szCs w:val="21"/>
                <w:highlight w:val="none"/>
                <w:lang w:val="en-US" w:eastAsia="zh-CN"/>
              </w:rPr>
              <w:t>投标人中标后，安排</w:t>
            </w:r>
            <w:r>
              <w:rPr>
                <w:rFonts w:ascii="宋体" w:eastAsia="宋体" w:hAnsi="宋体" w:cs="宋体" w:hint="eastAsia"/>
                <w:b/>
                <w:bCs/>
                <w:color w:val="auto"/>
                <w:szCs w:val="21"/>
                <w:highlight w:val="none"/>
              </w:rPr>
              <w:t>在岗</w:t>
            </w:r>
            <w:r>
              <w:rPr>
                <w:rFonts w:ascii="宋体" w:hAnsi="宋体" w:cs="宋体" w:hint="eastAsia"/>
                <w:b/>
                <w:bCs/>
                <w:color w:val="auto"/>
                <w:szCs w:val="21"/>
                <w:highlight w:val="none"/>
                <w:lang w:val="en-US" w:eastAsia="zh-CN"/>
              </w:rPr>
              <w:t>服务</w:t>
            </w:r>
            <w:r>
              <w:rPr>
                <w:rFonts w:ascii="宋体" w:eastAsia="宋体" w:hAnsi="宋体" w:cs="宋体" w:hint="eastAsia"/>
                <w:b/>
                <w:bCs/>
                <w:color w:val="auto"/>
                <w:szCs w:val="21"/>
                <w:highlight w:val="none"/>
              </w:rPr>
              <w:t>人数不能满足</w:t>
            </w:r>
            <w:r>
              <w:rPr>
                <w:rFonts w:ascii="宋体" w:hAnsi="宋体" w:cs="宋体" w:hint="eastAsia"/>
                <w:b/>
                <w:bCs/>
                <w:color w:val="auto"/>
                <w:szCs w:val="21"/>
                <w:highlight w:val="none"/>
                <w:lang w:val="en-US" w:eastAsia="zh-CN"/>
              </w:rPr>
              <w:t>采购人</w:t>
            </w:r>
            <w:r>
              <w:rPr>
                <w:rFonts w:ascii="宋体" w:eastAsia="宋体" w:hAnsi="宋体" w:cs="宋体" w:hint="eastAsia"/>
                <w:b/>
                <w:bCs/>
                <w:color w:val="auto"/>
                <w:szCs w:val="21"/>
                <w:highlight w:val="none"/>
              </w:rPr>
              <w:t>要求</w:t>
            </w:r>
            <w:r>
              <w:rPr>
                <w:rFonts w:ascii="宋体" w:hAnsi="宋体" w:cs="宋体" w:hint="eastAsia"/>
                <w:b/>
                <w:bCs/>
                <w:color w:val="auto"/>
                <w:szCs w:val="21"/>
                <w:highlight w:val="none"/>
                <w:lang w:val="en-US" w:eastAsia="zh-CN"/>
              </w:rPr>
              <w:t>人数</w:t>
            </w:r>
            <w:r>
              <w:rPr>
                <w:rFonts w:ascii="宋体" w:eastAsia="宋体" w:hAnsi="宋体" w:cs="宋体" w:hint="eastAsia"/>
                <w:b/>
                <w:bCs/>
                <w:color w:val="auto"/>
                <w:szCs w:val="21"/>
                <w:highlight w:val="none"/>
              </w:rPr>
              <w:t>时，采购单位有权依据本单位制定的考核办法对中标单位</w:t>
            </w:r>
            <w:r>
              <w:rPr>
                <w:rFonts w:ascii="宋体" w:hAnsi="宋体" w:cs="宋体" w:hint="eastAsia"/>
                <w:b/>
                <w:bCs/>
                <w:color w:val="auto"/>
                <w:szCs w:val="21"/>
                <w:highlight w:val="none"/>
                <w:lang w:val="en-US" w:eastAsia="zh-CN"/>
              </w:rPr>
              <w:t>要求整改并</w:t>
            </w:r>
            <w:r>
              <w:rPr>
                <w:rFonts w:ascii="宋体" w:eastAsia="宋体" w:hAnsi="宋体" w:cs="宋体" w:hint="eastAsia"/>
                <w:b/>
                <w:bCs/>
                <w:color w:val="auto"/>
                <w:szCs w:val="21"/>
                <w:highlight w:val="none"/>
              </w:rPr>
              <w:t>予以处罚，</w:t>
            </w:r>
            <w:r>
              <w:rPr>
                <w:rFonts w:ascii="宋体" w:hAnsi="宋体" w:cs="宋体" w:hint="eastAsia"/>
                <w:b/>
                <w:bCs/>
                <w:color w:val="auto"/>
                <w:szCs w:val="21"/>
                <w:highlight w:val="none"/>
                <w:lang w:val="en-US" w:eastAsia="zh-CN"/>
              </w:rPr>
              <w:t>如</w:t>
            </w:r>
            <w:r>
              <w:rPr>
                <w:rFonts w:ascii="宋体" w:eastAsia="宋体" w:hAnsi="宋体" w:cs="宋体" w:hint="eastAsia"/>
                <w:b/>
                <w:bCs/>
                <w:color w:val="auto"/>
                <w:szCs w:val="21"/>
                <w:highlight w:val="none"/>
              </w:rPr>
              <w:t>连续3个月不能满足上述要求时，采购单位除对中标单位进行处罚外，有权终止合同，相关损失由中标单位负责。</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2.2后勤保障</w:t>
            </w:r>
            <w:r>
              <w:rPr>
                <w:rFonts w:ascii="宋体" w:hAnsi="宋体" w:cs="宋体" w:hint="eastAsia"/>
                <w:color w:val="auto"/>
                <w:szCs w:val="21"/>
                <w:highlight w:val="none"/>
                <w:lang w:val="en-US" w:eastAsia="zh-CN"/>
              </w:rPr>
              <w:t>人员</w:t>
            </w:r>
            <w:r>
              <w:rPr>
                <w:rFonts w:ascii="宋体" w:eastAsia="宋体" w:hAnsi="宋体" w:cs="宋体" w:hint="eastAsia"/>
                <w:color w:val="auto"/>
                <w:szCs w:val="21"/>
                <w:highlight w:val="none"/>
              </w:rPr>
              <w:t>要求</w:t>
            </w:r>
          </w:p>
          <w:p>
            <w:pPr>
              <w:keepNext w:val="0"/>
              <w:keepLines w:val="0"/>
              <w:suppressLineNumbers w:val="0"/>
              <w:spacing w:before="0" w:beforeAutospacing="0" w:after="0" w:afterAutospacing="0"/>
              <w:ind w:left="0" w:right="0" w:firstLine="0" w:firstLineChars="0"/>
              <w:jc w:val="left"/>
              <w:rPr>
                <w:rFonts w:ascii="宋体" w:hAnsi="宋体" w:cs="宋体" w:hint="default"/>
                <w:szCs w:val="21"/>
                <w:highlight w:val="none"/>
              </w:rPr>
            </w:pPr>
            <w:r>
              <w:rPr>
                <w:rFonts w:ascii="宋体" w:hAnsi="宋体" w:cs="宋体" w:hint="eastAsia"/>
                <w:color w:val="auto"/>
                <w:szCs w:val="21"/>
                <w:highlight w:val="none"/>
                <w:lang w:val="en-US" w:eastAsia="zh-CN"/>
              </w:rPr>
              <w:t>2.2.2</w:t>
            </w:r>
            <w:r>
              <w:rPr>
                <w:rFonts w:ascii="宋体" w:eastAsia="宋体" w:hAnsi="宋体" w:cs="宋体" w:hint="eastAsia"/>
                <w:color w:val="auto"/>
                <w:szCs w:val="21"/>
                <w:highlight w:val="none"/>
              </w:rPr>
              <w:t>中标单位如需更换项目经理，须提前一个月告知采购单位，经采购单位同意后按要求更换项目经理。</w:t>
            </w:r>
            <w:r>
              <w:rPr>
                <w:rFonts w:ascii="宋体" w:eastAsia="宋体" w:hAnsi="宋体" w:cs="宋体" w:hint="eastAsia"/>
                <w:b/>
                <w:bCs/>
                <w:color w:val="auto"/>
                <w:szCs w:val="21"/>
                <w:highlight w:val="none"/>
                <w:lang w:eastAsia="zh-CN"/>
              </w:rPr>
              <w:t>（</w:t>
            </w:r>
            <w:r>
              <w:rPr>
                <w:rFonts w:ascii="宋体" w:eastAsia="宋体" w:hAnsi="宋体" w:cs="宋体" w:hint="eastAsia"/>
                <w:b/>
                <w:bCs/>
                <w:color w:val="auto"/>
                <w:szCs w:val="21"/>
                <w:highlight w:val="none"/>
                <w:lang w:val="en-US" w:eastAsia="zh-CN"/>
              </w:rPr>
              <w:t>更换的项目经理能力和经验不能低于投标响应</w:t>
            </w:r>
            <w:r>
              <w:rPr>
                <w:rFonts w:ascii="宋体" w:hAnsi="宋体" w:cs="宋体" w:hint="eastAsia"/>
                <w:b/>
                <w:bCs/>
                <w:color w:val="auto"/>
                <w:szCs w:val="21"/>
                <w:highlight w:val="none"/>
                <w:lang w:val="en-US" w:eastAsia="zh-CN"/>
              </w:rPr>
              <w:t>安排的</w:t>
            </w:r>
            <w:r>
              <w:rPr>
                <w:rFonts w:ascii="宋体" w:eastAsia="宋体" w:hAnsi="宋体" w:cs="宋体" w:hint="eastAsia"/>
                <w:b/>
                <w:bCs/>
                <w:color w:val="auto"/>
                <w:szCs w:val="21"/>
                <w:highlight w:val="none"/>
                <w:lang w:val="en-US" w:eastAsia="zh-CN"/>
              </w:rPr>
              <w:t>项目</w:t>
            </w:r>
            <w:r>
              <w:rPr>
                <w:rFonts w:ascii="宋体" w:hAnsi="宋体" w:cs="宋体" w:hint="eastAsia"/>
                <w:b/>
                <w:bCs/>
                <w:color w:val="auto"/>
                <w:szCs w:val="21"/>
                <w:highlight w:val="none"/>
                <w:lang w:val="en-US" w:eastAsia="zh-CN"/>
              </w:rPr>
              <w:t>经理</w:t>
            </w:r>
            <w:r>
              <w:rPr>
                <w:rFonts w:ascii="宋体" w:eastAsia="宋体" w:hAnsi="宋体" w:cs="宋体" w:hint="eastAsia"/>
                <w:b/>
                <w:bCs/>
                <w:color w:val="auto"/>
                <w:szCs w:val="21"/>
                <w:highlight w:val="none"/>
                <w:lang w:eastAsia="zh-CN"/>
              </w:rPr>
              <w:t>）</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3</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服务人员岗位</w:t>
            </w:r>
            <w:r>
              <w:rPr>
                <w:rFonts w:ascii="宋体" w:hAnsi="宋体" w:cs="宋体" w:hint="eastAsia"/>
                <w:b/>
                <w:bCs/>
                <w:color w:val="auto"/>
                <w:szCs w:val="21"/>
                <w:highlight w:val="none"/>
                <w:lang w:val="en-US" w:eastAsia="zh-CN"/>
              </w:rPr>
              <w:t>能力要求</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3.1本项目具体岗位由采购单位根据实际工作需要进行设置</w:t>
            </w:r>
            <w:r>
              <w:rPr>
                <w:rFonts w:ascii="宋体" w:hAnsi="宋体" w:cs="宋体" w:hint="eastAsia"/>
                <w:color w:val="auto"/>
                <w:szCs w:val="21"/>
                <w:highlight w:val="none"/>
                <w:lang w:val="en-US" w:eastAsia="zh-CN"/>
              </w:rPr>
              <w:t>和分配</w:t>
            </w:r>
            <w:r>
              <w:rPr>
                <w:rFonts w:ascii="宋体" w:eastAsia="宋体" w:hAnsi="宋体" w:cs="宋体" w:hint="eastAsia"/>
                <w:color w:val="auto"/>
                <w:szCs w:val="21"/>
                <w:highlight w:val="none"/>
              </w:rPr>
              <w:t>，中标单位须无条件接受采购单位关于具体岗位设置的要求，并按照采购单位规章制度和相关岗位职责开展工作。</w:t>
            </w:r>
          </w:p>
          <w:p>
            <w:pPr>
              <w:ind w:firstLine="0" w:firstLineChars="0"/>
              <w:jc w:val="left"/>
              <w:rPr>
                <w:rFonts w:ascii="宋体" w:hAnsi="宋体" w:cs="宋体" w:hint="eastAsia"/>
                <w:color w:val="auto"/>
                <w:szCs w:val="21"/>
                <w:highlight w:val="none"/>
                <w:lang w:eastAsia="zh-CN"/>
              </w:rPr>
            </w:pPr>
            <w:r>
              <w:rPr>
                <w:rFonts w:ascii="宋体" w:eastAsia="宋体" w:hAnsi="宋体" w:cs="宋体" w:hint="eastAsia"/>
                <w:color w:val="auto"/>
                <w:szCs w:val="21"/>
                <w:highlight w:val="none"/>
              </w:rPr>
              <w:t>3.2本项目岗位</w:t>
            </w:r>
            <w:r>
              <w:rPr>
                <w:rFonts w:ascii="宋体" w:hAnsi="宋体" w:cs="宋体" w:hint="eastAsia"/>
                <w:color w:val="auto"/>
                <w:szCs w:val="21"/>
                <w:highlight w:val="none"/>
                <w:lang w:val="en-US" w:eastAsia="zh-CN"/>
              </w:rPr>
              <w:t>要求</w:t>
            </w:r>
            <w:r>
              <w:rPr>
                <w:rFonts w:ascii="宋体" w:hAnsi="宋体" w:cs="宋体" w:hint="eastAsia"/>
                <w:strike w:val="0"/>
                <w:color w:val="auto"/>
                <w:szCs w:val="21"/>
                <w:highlight w:val="none"/>
                <w:lang w:val="en-US" w:eastAsia="zh-CN"/>
              </w:rPr>
              <w:t>投入的</w:t>
            </w:r>
            <w:r>
              <w:rPr>
                <w:rFonts w:ascii="宋体" w:eastAsia="宋体" w:hAnsi="宋体" w:cs="宋体" w:hint="eastAsia"/>
                <w:color w:val="auto"/>
                <w:szCs w:val="21"/>
                <w:highlight w:val="none"/>
              </w:rPr>
              <w:t>服务</w:t>
            </w:r>
            <w:r>
              <w:rPr>
                <w:rFonts w:ascii="宋体" w:hAnsi="宋体" w:cs="宋体" w:hint="eastAsia"/>
                <w:color w:val="auto"/>
                <w:szCs w:val="21"/>
                <w:highlight w:val="none"/>
                <w:lang w:val="en-US" w:eastAsia="zh-CN"/>
              </w:rPr>
              <w:t>团队</w:t>
            </w:r>
            <w:r>
              <w:rPr>
                <w:rFonts w:ascii="宋体" w:eastAsia="宋体" w:hAnsi="宋体" w:cs="宋体" w:hint="eastAsia"/>
                <w:color w:val="auto"/>
                <w:szCs w:val="21"/>
                <w:highlight w:val="none"/>
              </w:rPr>
              <w:t>优先退伍军人</w:t>
            </w:r>
            <w:r>
              <w:rPr>
                <w:rFonts w:eastAsia="宋体" w:hint="eastAsia"/>
                <w:highlight w:val="none"/>
                <w:lang w:eastAsia="zh-CN"/>
              </w:rPr>
              <w:t>，</w:t>
            </w:r>
            <w:r>
              <w:rPr>
                <w:rFonts w:eastAsia="宋体" w:hint="eastAsia"/>
                <w:highlight w:val="none"/>
                <w:lang w:val="en-US" w:eastAsia="zh-CN"/>
              </w:rPr>
              <w:t>要求</w:t>
            </w:r>
            <w:r>
              <w:rPr>
                <w:rFonts w:ascii="宋体" w:eastAsia="宋体" w:hAnsi="宋体" w:cs="宋体" w:hint="eastAsia"/>
                <w:color w:val="auto"/>
                <w:szCs w:val="21"/>
                <w:highlight w:val="none"/>
              </w:rPr>
              <w:t>无违法犯罪记录、无劳动教育记录，身体健康，</w:t>
            </w:r>
            <w:r>
              <w:rPr>
                <w:rFonts w:ascii="宋体" w:eastAsia="宋体" w:hAnsi="宋体" w:cs="宋体" w:hint="eastAsia"/>
                <w:color w:val="auto"/>
                <w:szCs w:val="21"/>
                <w:highlight w:val="none"/>
                <w:lang w:eastAsia="zh-CN"/>
              </w:rPr>
              <w:t>无赌博、酗酒等不良嗜好，</w:t>
            </w:r>
            <w:r>
              <w:rPr>
                <w:rFonts w:ascii="宋体" w:eastAsia="宋体" w:hAnsi="宋体" w:cs="宋体" w:hint="eastAsia"/>
                <w:color w:val="auto"/>
                <w:szCs w:val="21"/>
                <w:highlight w:val="none"/>
              </w:rPr>
              <w:t>精神面貌佳，应变能力强，服务态度好，责任心强，年龄18-</w:t>
            </w:r>
            <w:r>
              <w:rPr>
                <w:rFonts w:ascii="宋体" w:eastAsia="宋体" w:hAnsi="宋体" w:cs="宋体" w:hint="eastAsia"/>
                <w:color w:val="auto"/>
                <w:szCs w:val="21"/>
                <w:highlight w:val="none"/>
                <w:lang w:val="en-US"/>
              </w:rPr>
              <w:t>50</w:t>
            </w:r>
            <w:r>
              <w:rPr>
                <w:rFonts w:ascii="宋体" w:eastAsia="宋体" w:hAnsi="宋体" w:cs="宋体" w:hint="eastAsia"/>
                <w:color w:val="auto"/>
                <w:szCs w:val="21"/>
                <w:highlight w:val="none"/>
              </w:rPr>
              <w:t>周岁</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有相关工作经验者，司机应持有驾驶员C或以上类别驾驶执照。</w:t>
            </w:r>
            <w:r>
              <w:rPr>
                <w:rFonts w:ascii="宋体" w:eastAsia="宋体" w:hAnsi="宋体" w:cs="宋体" w:hint="eastAsia"/>
                <w:color w:val="auto"/>
                <w:szCs w:val="21"/>
                <w:highlight w:val="none"/>
                <w:lang w:eastAsia="zh-CN"/>
              </w:rPr>
              <w:t>项目人员素质</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能力</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与岗位配置要求</w:t>
            </w:r>
            <w:r>
              <w:rPr>
                <w:rFonts w:ascii="宋体" w:hAnsi="宋体" w:cs="宋体" w:hint="eastAsia"/>
                <w:color w:val="auto"/>
                <w:szCs w:val="21"/>
                <w:highlight w:val="none"/>
                <w:lang w:eastAsia="zh-CN"/>
              </w:rPr>
              <w:t>。</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3.4实行岗位工作制度，保证</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每天到岗。</w:t>
            </w:r>
            <w:r>
              <w:rPr>
                <w:rFonts w:ascii="宋体" w:eastAsia="宋体" w:hAnsi="宋体" w:cs="宋体" w:hint="eastAsia"/>
                <w:color w:val="auto"/>
                <w:szCs w:val="21"/>
                <w:highlight w:val="none"/>
                <w:lang w:eastAsia="zh-CN"/>
              </w:rPr>
              <w:t>巡防队伍全年每天（极端恶劣天气除外）不间断开展巡防服务，每班</w:t>
            </w:r>
            <w:r>
              <w:rPr>
                <w:rFonts w:ascii="宋体" w:eastAsia="宋体" w:hAnsi="宋体" w:cs="宋体" w:hint="eastAsia"/>
                <w:color w:val="auto"/>
                <w:szCs w:val="21"/>
                <w:highlight w:val="none"/>
                <w:lang w:val="en-US" w:eastAsia="zh-CN"/>
              </w:rPr>
              <w:t>8小时，</w:t>
            </w:r>
            <w:r>
              <w:rPr>
                <w:rFonts w:ascii="宋体" w:eastAsia="宋体" w:hAnsi="宋体" w:cs="宋体" w:hint="eastAsia"/>
                <w:color w:val="auto"/>
                <w:szCs w:val="21"/>
                <w:highlight w:val="none"/>
              </w:rPr>
              <w:t>巡防队值班室实行24小时值班制，值班时间分为早、中、晚班，</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工作时间及轮休时间由中标单位根据国家有关规定及采购单位实际工作需要做具体安排，保证</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每月至少休息4天，中标单位每月提前做好人员轮休计划，并向采购单位报备。</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3.5每年法定节假日及活动期间和采购单位认为需加强应急的情况下，中标单位按采购单位实际的工作需要临时增派人员到岗。</w:t>
            </w:r>
          </w:p>
          <w:p>
            <w:pPr>
              <w:keepNext w:val="0"/>
              <w:keepLines w:val="0"/>
              <w:suppressLineNumbers w:val="0"/>
              <w:spacing w:before="0" w:beforeAutospacing="0" w:after="0" w:afterAutospacing="0"/>
              <w:ind w:left="0" w:right="0" w:firstLine="0" w:firstLineChars="0"/>
              <w:jc w:val="left"/>
              <w:rPr>
                <w:rFonts w:ascii="宋体" w:eastAsia="宋体" w:hAnsi="宋体" w:cs="宋体" w:hint="default"/>
                <w:color w:val="auto"/>
                <w:szCs w:val="21"/>
                <w:highlight w:val="none"/>
                <w:lang w:eastAsia="zh-CN"/>
              </w:rPr>
            </w:pPr>
            <w:r>
              <w:rPr>
                <w:rFonts w:ascii="宋体" w:eastAsia="宋体" w:hAnsi="宋体" w:cs="宋体" w:hint="eastAsia"/>
                <w:color w:val="auto"/>
                <w:szCs w:val="21"/>
                <w:highlight w:val="none"/>
              </w:rPr>
              <w:t>3.6巡防队员须服从倒班制执勤、巡查工作安排，服从岗位轮换安排。为保持一定水平的护林巡查专业技能和具备必要的专业知识，项目服务人员须轮流定期参加采购单位统一组织的培训、操练及演练等活动。为保障地保护区内突发事件的及时处理和应对，各服务人员须服从采购单位的临时征召和调动，统一配合森林防火队伍出动参加突发应急事件的处理和应对，包括但不限于游客救援，防台风，防汛及火灾初期配合处置等行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4</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服务人员劳务关系</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4.1中标单位根据采购单位工作需要安排服务人员到岗服务。中标单位须与服务人员签订书面劳动合同，存在劳动法律关系（包括劳动合同关系、工资保险关系和劳动用工手续等）。中标单位在与服务人员签订劳动合同前，须如实告知以下内容：工作内容、工作条件、工作地点、职业危害、安全生产状况、劳动报酬、休息休假请假等规定，以及劳动者要求了解的其他情况。采购单位对服务人员履行服务外包人员的管理职责。</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4.</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rPr>
              <w:t>中标单位须在法律规定的时间内，及时、足额向服务人员发放工资和其他薪酬。非经采购单位书面同意，不得扣发服务人员工资和其他薪酬，不得缩减或变更服务人员的社会保险缴付金额和险种。</w:t>
            </w:r>
          </w:p>
          <w:p>
            <w:pPr>
              <w:keepNext w:val="0"/>
              <w:keepLines w:val="0"/>
              <w:numPr>
                <w:ilvl w:val="255"/>
                <w:numId w:val="0"/>
              </w:numPr>
              <w:suppressLineNumbers w:val="0"/>
              <w:adjustRightInd/>
              <w:snapToGrid/>
              <w:spacing w:before="0" w:beforeAutospacing="0" w:after="0" w:afterAutospacing="0"/>
              <w:ind w:left="0" w:right="0" w:firstLine="0" w:firstLineChars="0"/>
              <w:jc w:val="left"/>
              <w:rPr>
                <w:rFonts w:ascii="宋体" w:hAnsi="宋体" w:cs="宋体" w:hint="default"/>
                <w:szCs w:val="21"/>
                <w:highlight w:val="none"/>
              </w:rPr>
            </w:pPr>
            <w:r>
              <w:rPr>
                <w:rFonts w:ascii="宋体" w:eastAsia="宋体" w:hAnsi="宋体" w:cs="宋体" w:hint="eastAsia"/>
                <w:color w:val="auto"/>
                <w:szCs w:val="21"/>
                <w:highlight w:val="none"/>
              </w:rPr>
              <w:t>4.</w:t>
            </w:r>
            <w:r>
              <w:rPr>
                <w:rFonts w:ascii="宋体" w:hAnsi="宋体" w:cs="宋体" w:hint="eastAsia"/>
                <w:color w:val="auto"/>
                <w:szCs w:val="21"/>
                <w:highlight w:val="none"/>
                <w:lang w:val="en-US" w:eastAsia="zh-CN"/>
              </w:rPr>
              <w:t>3</w:t>
            </w:r>
            <w:r>
              <w:rPr>
                <w:rFonts w:ascii="宋体" w:eastAsia="宋体" w:hAnsi="宋体" w:cs="宋体" w:hint="eastAsia"/>
                <w:color w:val="auto"/>
                <w:szCs w:val="21"/>
                <w:highlight w:val="none"/>
              </w:rPr>
              <w:t>中标单位必须严格管理，督促服务人员认真履行工作职责。定期对其进行相关的培训和集训，做到文明执勤、坚守岗位，切实履行安全管理、护林防火、资源保护等工作职责。</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5</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服务人员待遇要求</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5.1中标单位</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根据相关法律法规、行业薪酬标准制定各岗位工资方案，经采购单位批准后实施</w:t>
            </w:r>
            <w:r>
              <w:rPr>
                <w:rFonts w:ascii="宋体" w:eastAsia="宋体" w:hAnsi="宋体" w:cs="宋体" w:hint="eastAsia"/>
                <w:color w:val="auto"/>
                <w:szCs w:val="21"/>
                <w:highlight w:val="none"/>
                <w:lang w:eastAsia="zh-CN"/>
              </w:rPr>
              <w:t>，</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lang w:eastAsia="zh-CN"/>
              </w:rPr>
              <w:t>服务人员工资待遇按</w:t>
            </w:r>
            <w:r>
              <w:rPr>
                <w:rFonts w:ascii="宋体" w:eastAsia="宋体" w:hAnsi="宋体" w:cs="宋体" w:hint="eastAsia"/>
                <w:color w:val="auto"/>
                <w:szCs w:val="21"/>
                <w:highlight w:val="none"/>
                <w:lang w:val="en-US" w:eastAsia="zh-CN"/>
              </w:rPr>
              <w:t>1</w:t>
            </w:r>
            <w:r>
              <w:rPr>
                <w:rFonts w:ascii="宋体" w:hAnsi="宋体" w:cs="宋体" w:hint="eastAsia"/>
                <w:color w:val="auto"/>
                <w:szCs w:val="21"/>
                <w:highlight w:val="none"/>
                <w:lang w:val="en-US" w:eastAsia="zh-CN"/>
              </w:rPr>
              <w:t>2</w:t>
            </w:r>
            <w:r>
              <w:rPr>
                <w:rFonts w:ascii="宋体" w:eastAsia="宋体" w:hAnsi="宋体" w:cs="宋体" w:hint="eastAsia"/>
                <w:color w:val="auto"/>
                <w:szCs w:val="21"/>
                <w:highlight w:val="none"/>
                <w:lang w:val="en-US" w:eastAsia="zh-CN"/>
              </w:rPr>
              <w:t>个月的薪水进行计算</w:t>
            </w:r>
            <w:r>
              <w:rPr>
                <w:rFonts w:ascii="宋体" w:eastAsia="宋体" w:hAnsi="宋体" w:cs="宋体" w:hint="eastAsia"/>
                <w:color w:val="auto"/>
                <w:szCs w:val="21"/>
                <w:highlight w:val="none"/>
              </w:rPr>
              <w:t>。</w:t>
            </w:r>
            <w:r>
              <w:rPr>
                <w:rFonts w:ascii="宋体" w:eastAsia="宋体" w:hAnsi="宋体" w:cs="宋体" w:hint="eastAsia"/>
                <w:color w:val="auto"/>
                <w:szCs w:val="21"/>
                <w:highlight w:val="none"/>
                <w:lang w:eastAsia="zh-CN"/>
              </w:rPr>
              <w:t>其中专业技术团队的薪水包含餐费补助、住宿补助与其他相关费用，费用标准参照采购单位薪酬标准。</w:t>
            </w:r>
          </w:p>
          <w:p>
            <w:pPr>
              <w:ind w:firstLine="0" w:firstLineChars="0"/>
              <w:jc w:val="left"/>
              <w:rPr>
                <w:rFonts w:ascii="宋体" w:eastAsia="宋体" w:hAnsi="宋体" w:cs="宋体" w:hint="eastAsia"/>
                <w:color w:val="auto"/>
                <w:szCs w:val="21"/>
                <w:highlight w:val="none"/>
                <w:lang w:val="en-US" w:eastAsia="zh-CN"/>
              </w:rPr>
            </w:pPr>
            <w:r>
              <w:rPr>
                <w:rFonts w:ascii="宋体" w:eastAsia="宋体" w:hAnsi="宋体" w:cs="宋体" w:hint="eastAsia"/>
                <w:color w:val="auto"/>
                <w:szCs w:val="21"/>
                <w:highlight w:val="none"/>
                <w:lang w:val="en-US" w:eastAsia="zh-CN"/>
              </w:rPr>
              <w:t>5.2中标单位须根据深圳市的相关规定和政策，为服务人员办理社会保险，确保按时缴纳保险费用。</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按照国家、省、市相关政策文件发放</w:t>
            </w:r>
            <w:r>
              <w:rPr>
                <w:rFonts w:ascii="宋体" w:eastAsia="宋体" w:hAnsi="宋体" w:cs="宋体" w:hint="eastAsia"/>
                <w:color w:val="auto"/>
                <w:szCs w:val="21"/>
                <w:highlight w:val="none"/>
                <w:lang w:eastAsia="zh-CN"/>
              </w:rPr>
              <w:t>相关</w:t>
            </w:r>
            <w:r>
              <w:rPr>
                <w:rFonts w:ascii="宋体" w:eastAsia="宋体" w:hAnsi="宋体" w:cs="宋体" w:hint="eastAsia"/>
                <w:color w:val="auto"/>
                <w:szCs w:val="21"/>
                <w:highlight w:val="none"/>
              </w:rPr>
              <w:t>补贴。</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根据</w:t>
            </w:r>
            <w:r>
              <w:rPr>
                <w:rFonts w:ascii="宋体" w:eastAsia="宋体" w:hAnsi="宋体" w:cs="宋体" w:hint="eastAsia"/>
                <w:color w:val="auto"/>
                <w:szCs w:val="21"/>
                <w:highlight w:val="none"/>
                <w:lang w:eastAsia="zh-CN"/>
              </w:rPr>
              <w:t>劳动法律法规，发放相关的福利、</w:t>
            </w:r>
            <w:r>
              <w:rPr>
                <w:rFonts w:ascii="宋体" w:eastAsia="宋体" w:hAnsi="宋体" w:cs="宋体" w:hint="eastAsia"/>
                <w:color w:val="auto"/>
                <w:szCs w:val="21"/>
                <w:highlight w:val="none"/>
              </w:rPr>
              <w:t>补助</w:t>
            </w:r>
            <w:r>
              <w:rPr>
                <w:rFonts w:ascii="宋体" w:eastAsia="宋体" w:hAnsi="宋体" w:cs="宋体" w:hint="eastAsia"/>
                <w:color w:val="auto"/>
                <w:szCs w:val="21"/>
                <w:highlight w:val="none"/>
                <w:lang w:eastAsia="zh-CN"/>
              </w:rPr>
              <w:t>补贴</w:t>
            </w:r>
            <w:r>
              <w:rPr>
                <w:rFonts w:ascii="宋体" w:eastAsia="宋体" w:hAnsi="宋体" w:cs="宋体" w:hint="eastAsia"/>
                <w:color w:val="auto"/>
                <w:szCs w:val="21"/>
                <w:highlight w:val="none"/>
              </w:rPr>
              <w:t>等。</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5</w:t>
            </w:r>
            <w:r>
              <w:rPr>
                <w:rFonts w:ascii="宋体" w:eastAsia="宋体" w:hAnsi="宋体" w:cs="宋体" w:hint="eastAsia"/>
                <w:color w:val="auto"/>
                <w:szCs w:val="21"/>
                <w:highlight w:val="none"/>
              </w:rPr>
              <w:t>中标单位按劳动法相关规定管理服务人员，需要支付经济补偿金的，相关费用由中标单位全额承担。</w:t>
            </w:r>
          </w:p>
          <w:p>
            <w:pPr>
              <w:keepNext w:val="0"/>
              <w:keepLines w:val="0"/>
              <w:numPr>
                <w:ilvl w:val="255"/>
                <w:numId w:val="0"/>
              </w:numPr>
              <w:suppressLineNumbers w:val="0"/>
              <w:adjustRightInd/>
              <w:snapToGrid/>
              <w:spacing w:before="0" w:beforeAutospacing="0" w:after="0" w:afterAutospacing="0"/>
              <w:ind w:left="0" w:right="0" w:firstLine="0" w:firstLineChars="0"/>
              <w:jc w:val="left"/>
              <w:rPr>
                <w:rFonts w:ascii="宋体" w:hAnsi="宋体" w:cs="宋体" w:hint="default"/>
                <w:szCs w:val="21"/>
                <w:highlight w:val="none"/>
              </w:rPr>
            </w:pPr>
            <w:r>
              <w:rPr>
                <w:rFonts w:ascii="宋体" w:eastAsia="宋体" w:hAnsi="宋体" w:cs="宋体" w:hint="eastAsia"/>
                <w:color w:val="auto"/>
                <w:szCs w:val="21"/>
                <w:highlight w:val="none"/>
              </w:rPr>
              <w:t>5.</w:t>
            </w:r>
            <w:r>
              <w:rPr>
                <w:rFonts w:ascii="宋体" w:eastAsia="宋体" w:hAnsi="宋体" w:cs="宋体" w:hint="eastAsia"/>
                <w:color w:val="auto"/>
                <w:szCs w:val="21"/>
                <w:highlight w:val="none"/>
                <w:lang w:val="en-US" w:eastAsia="zh-CN"/>
              </w:rPr>
              <w:t>6</w:t>
            </w:r>
            <w:r>
              <w:rPr>
                <w:rFonts w:ascii="宋体" w:eastAsia="宋体" w:hAnsi="宋体" w:cs="宋体" w:hint="eastAsia"/>
                <w:color w:val="auto"/>
                <w:szCs w:val="21"/>
                <w:highlight w:val="none"/>
              </w:rPr>
              <w:t>为确保执勤巡护、森林消防、资源保护等安全管理工作的顺利开展，切实保障服务人员的权益，合同履约过程中，采购单位有权检查中标单位在该项目的费用支出情况，检查时中标单位需提供员工签字的工资（收入）清单、社保、住房公积金缴纳记录表等相关材料；如人员费用支出情况不符合投标承诺的，采购单位将责令中标单位进行整改；如人员费用实际支出少于中标单位提交的详细分项报价中的承诺，采购单位将要求财政单位在支付阶段将该差额直接予以扣除并视情况追究中标人的违约责任，追究手段包括但不限于诉讼及向主管部门反映情况请求行政处罚等。</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6</w:t>
            </w:r>
            <w:r>
              <w:rPr>
                <w:rFonts w:ascii="宋体" w:hAnsi="宋体" w:cs="宋体" w:hint="eastAsia"/>
                <w:b/>
                <w:bCs/>
                <w:color w:val="auto"/>
                <w:szCs w:val="21"/>
                <w:highlight w:val="none"/>
                <w:lang w:val="en-US" w:eastAsia="zh-CN"/>
              </w:rPr>
              <w:t>.对</w:t>
            </w:r>
            <w:r>
              <w:rPr>
                <w:rFonts w:ascii="宋体" w:eastAsia="宋体" w:hAnsi="宋体" w:cs="宋体" w:hint="eastAsia"/>
                <w:b/>
                <w:bCs/>
                <w:color w:val="auto"/>
                <w:szCs w:val="21"/>
                <w:highlight w:val="none"/>
              </w:rPr>
              <w:t>服务人员</w:t>
            </w:r>
            <w:r>
              <w:rPr>
                <w:rFonts w:ascii="宋体" w:hAnsi="宋体" w:cs="宋体" w:hint="eastAsia"/>
                <w:b/>
                <w:bCs/>
                <w:color w:val="auto"/>
                <w:szCs w:val="21"/>
                <w:highlight w:val="none"/>
                <w:lang w:eastAsia="zh-CN"/>
              </w:rPr>
              <w:t>的</w:t>
            </w:r>
            <w:r>
              <w:rPr>
                <w:rFonts w:ascii="宋体" w:eastAsia="宋体" w:hAnsi="宋体" w:cs="宋体" w:hint="eastAsia"/>
                <w:b/>
                <w:bCs/>
                <w:color w:val="auto"/>
                <w:szCs w:val="21"/>
                <w:highlight w:val="none"/>
              </w:rPr>
              <w:t>后勤保障</w:t>
            </w:r>
            <w:r>
              <w:rPr>
                <w:rFonts w:ascii="宋体" w:hAnsi="宋体" w:cs="宋体" w:hint="eastAsia"/>
                <w:b/>
                <w:bCs/>
                <w:color w:val="auto"/>
                <w:szCs w:val="21"/>
                <w:highlight w:val="none"/>
                <w:lang w:val="en-US" w:eastAsia="zh-CN"/>
              </w:rPr>
              <w:t>要求</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6.2中标单位应根据保护区范围合理设置</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所需办公、住宿、仓储等场所，并且符合消防等安全要求，严格按照采购单位相关规定做好各项工作，包括签订安全责任协议等，同时保证办公洁净、卫生、安全，符合有关规定。</w:t>
            </w:r>
            <w:r>
              <w:rPr>
                <w:rFonts w:ascii="宋体" w:eastAsia="宋体" w:hAnsi="宋体" w:cs="宋体" w:hint="eastAsia"/>
                <w:color w:val="auto"/>
                <w:szCs w:val="21"/>
                <w:highlight w:val="none"/>
                <w:lang w:eastAsia="zh-CN"/>
              </w:rPr>
              <w:t>采购单位在条件允许的情况下，可提供办公、住宿、仓储等场所给予中标单位使用。</w:t>
            </w:r>
          </w:p>
          <w:p>
            <w:pPr>
              <w:keepNext w:val="0"/>
              <w:keepLines w:val="0"/>
              <w:widowControl/>
              <w:numPr>
                <w:ilvl w:val="255"/>
                <w:numId w:val="0"/>
              </w:numPr>
              <w:suppressLineNumbers w:val="0"/>
              <w:adjustRightInd/>
              <w:snapToGrid/>
              <w:spacing w:before="0" w:beforeAutospacing="0" w:after="0" w:afterAutospacing="0"/>
              <w:ind w:left="0" w:right="0" w:firstLine="0" w:firstLineChars="0"/>
              <w:jc w:val="left"/>
              <w:textAlignment w:val="auto"/>
              <w:rPr>
                <w:rFonts w:ascii="宋体" w:hAnsi="宋体" w:cs="宋体" w:hint="default"/>
                <w:szCs w:val="21"/>
                <w:highlight w:val="none"/>
              </w:rPr>
            </w:pPr>
            <w:r>
              <w:rPr>
                <w:rFonts w:ascii="宋体" w:hAnsi="宋体" w:cs="宋体" w:hint="eastAsia"/>
                <w:b/>
                <w:bCs/>
                <w:color w:val="auto"/>
                <w:szCs w:val="21"/>
                <w:highlight w:val="none"/>
                <w:lang w:val="en-US" w:eastAsia="zh-CN"/>
              </w:rPr>
              <w:t>注意：后续中标人需要对</w:t>
            </w:r>
            <w:r>
              <w:rPr>
                <w:rFonts w:ascii="宋体" w:eastAsia="宋体" w:hAnsi="宋体" w:cs="宋体" w:hint="eastAsia"/>
                <w:b/>
                <w:bCs/>
                <w:color w:val="auto"/>
                <w:szCs w:val="21"/>
                <w:highlight w:val="none"/>
              </w:rPr>
              <w:t>上述服务人员后勤保障要求第6.3条与第6.4条</w:t>
            </w:r>
            <w:r>
              <w:rPr>
                <w:rFonts w:ascii="宋体" w:hAnsi="宋体" w:cs="宋体" w:hint="eastAsia"/>
                <w:b/>
                <w:bCs/>
                <w:color w:val="auto"/>
                <w:szCs w:val="21"/>
                <w:highlight w:val="none"/>
                <w:lang w:val="en-US" w:eastAsia="zh-CN"/>
              </w:rPr>
              <w:t>执行</w:t>
            </w:r>
            <w:r>
              <w:rPr>
                <w:rFonts w:ascii="宋体" w:eastAsia="宋体" w:hAnsi="宋体" w:cs="宋体" w:hint="eastAsia"/>
                <w:b/>
                <w:bCs/>
                <w:color w:val="auto"/>
                <w:szCs w:val="21"/>
                <w:highlight w:val="none"/>
              </w:rPr>
              <w:t>，中标单位需提供经费支出佐证材料（发票等相关材料），如未达到标准，</w:t>
            </w:r>
            <w:r>
              <w:rPr>
                <w:rFonts w:ascii="宋体" w:hAnsi="宋体" w:cs="宋体" w:hint="eastAsia"/>
                <w:b/>
                <w:bCs/>
                <w:color w:val="auto"/>
                <w:szCs w:val="21"/>
                <w:highlight w:val="none"/>
                <w:lang w:eastAsia="zh-CN"/>
              </w:rPr>
              <w:t>剩余费用转入巡防服务人员费用使用</w:t>
            </w:r>
            <w:r>
              <w:rPr>
                <w:rFonts w:ascii="宋体" w:eastAsia="宋体" w:hAnsi="宋体" w:cs="宋体" w:hint="eastAsia"/>
                <w:b/>
                <w:bCs/>
                <w:color w:val="auto"/>
                <w:szCs w:val="21"/>
                <w:highlight w:val="none"/>
              </w:rPr>
              <w:t>，中标单位不得挪作他用。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rPr>
              <w:t>7</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项目</w:t>
            </w:r>
            <w:r>
              <w:rPr>
                <w:rFonts w:ascii="宋体" w:hAnsi="宋体" w:cs="宋体" w:hint="eastAsia"/>
                <w:b/>
                <w:bCs/>
                <w:color w:val="auto"/>
                <w:szCs w:val="21"/>
                <w:highlight w:val="none"/>
                <w:lang w:val="en-US" w:eastAsia="zh-CN"/>
              </w:rPr>
              <w:t>拟投入</w:t>
            </w:r>
            <w:r>
              <w:rPr>
                <w:rFonts w:ascii="宋体" w:eastAsia="宋体" w:hAnsi="宋体" w:cs="宋体" w:hint="eastAsia"/>
                <w:b/>
                <w:bCs/>
                <w:color w:val="auto"/>
                <w:szCs w:val="21"/>
                <w:highlight w:val="none"/>
              </w:rPr>
              <w:t>车辆与</w:t>
            </w:r>
            <w:r>
              <w:rPr>
                <w:rFonts w:ascii="宋体" w:hAnsi="宋体" w:cs="宋体" w:hint="eastAsia"/>
                <w:b/>
                <w:bCs/>
                <w:color w:val="auto"/>
                <w:szCs w:val="21"/>
                <w:highlight w:val="none"/>
                <w:lang w:val="en-US" w:eastAsia="zh-CN"/>
              </w:rPr>
              <w:t>工具</w:t>
            </w:r>
            <w:r>
              <w:rPr>
                <w:rFonts w:ascii="宋体" w:eastAsia="宋体" w:hAnsi="宋体" w:cs="宋体" w:hint="eastAsia"/>
                <w:b/>
                <w:bCs/>
                <w:color w:val="auto"/>
                <w:szCs w:val="21"/>
                <w:highlight w:val="none"/>
              </w:rPr>
              <w:t>设备</w:t>
            </w:r>
            <w:r>
              <w:rPr>
                <w:rFonts w:ascii="宋体" w:hAnsi="宋体" w:cs="宋体" w:hint="eastAsia"/>
                <w:b/>
                <w:bCs/>
                <w:color w:val="auto"/>
                <w:szCs w:val="21"/>
                <w:highlight w:val="none"/>
                <w:lang w:val="en-US" w:eastAsia="zh-CN"/>
              </w:rPr>
              <w:t>等</w:t>
            </w:r>
            <w:r>
              <w:rPr>
                <w:rFonts w:ascii="宋体" w:eastAsia="宋体" w:hAnsi="宋体" w:cs="宋体" w:hint="eastAsia"/>
                <w:b/>
                <w:bCs/>
                <w:color w:val="auto"/>
                <w:szCs w:val="21"/>
                <w:highlight w:val="none"/>
              </w:rPr>
              <w:t>保障</w:t>
            </w:r>
            <w:r>
              <w:rPr>
                <w:rFonts w:ascii="宋体" w:hAnsi="宋体" w:cs="宋体" w:hint="eastAsia"/>
                <w:b/>
                <w:bCs/>
                <w:color w:val="auto"/>
                <w:szCs w:val="21"/>
                <w:highlight w:val="none"/>
                <w:lang w:val="en-US" w:eastAsia="zh-CN"/>
              </w:rPr>
              <w:t>要求</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7.1为确保</w:t>
            </w:r>
            <w:r>
              <w:rPr>
                <w:rFonts w:ascii="宋体" w:hAnsi="宋体" w:cs="宋体" w:hint="eastAsia"/>
                <w:color w:val="auto"/>
                <w:szCs w:val="21"/>
                <w:highlight w:val="none"/>
                <w:lang w:val="en-US" w:eastAsia="zh-CN"/>
              </w:rPr>
              <w:t>合同服务履约期间的巡防人员通勤能力，</w:t>
            </w:r>
            <w:r>
              <w:rPr>
                <w:rFonts w:ascii="宋体" w:eastAsia="宋体" w:hAnsi="宋体" w:cs="宋体" w:hint="eastAsia"/>
                <w:color w:val="auto"/>
                <w:szCs w:val="21"/>
                <w:highlight w:val="none"/>
              </w:rPr>
              <w:t>中标单位须按照采购单位要求在服务期限内</w:t>
            </w:r>
            <w:r>
              <w:rPr>
                <w:rFonts w:ascii="宋体" w:hAnsi="宋体" w:cs="宋体" w:hint="eastAsia"/>
                <w:color w:val="auto"/>
                <w:szCs w:val="21"/>
                <w:highlight w:val="none"/>
                <w:lang w:val="en-US" w:eastAsia="zh-CN"/>
              </w:rPr>
              <w:t>投入</w:t>
            </w:r>
            <w:r>
              <w:rPr>
                <w:rFonts w:ascii="宋体" w:eastAsia="宋体" w:hAnsi="宋体" w:cs="宋体" w:hint="eastAsia"/>
                <w:color w:val="auto"/>
                <w:szCs w:val="21"/>
                <w:highlight w:val="none"/>
              </w:rPr>
              <w:t>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辆</w:t>
            </w:r>
            <w:r>
              <w:rPr>
                <w:rFonts w:ascii="宋体" w:eastAsia="宋体" w:hAnsi="宋体" w:cs="宋体" w:hint="eastAsia"/>
                <w:color w:val="auto"/>
                <w:szCs w:val="21"/>
                <w:highlight w:val="none"/>
                <w:lang w:eastAsia="zh-CN"/>
              </w:rPr>
              <w:t>粤</w:t>
            </w:r>
            <w:r>
              <w:rPr>
                <w:rFonts w:ascii="宋体" w:eastAsia="宋体" w:hAnsi="宋体" w:cs="宋体" w:hint="eastAsia"/>
                <w:color w:val="auto"/>
                <w:szCs w:val="21"/>
                <w:highlight w:val="none"/>
                <w:lang w:val="en-US" w:eastAsia="zh-CN"/>
              </w:rPr>
              <w:t>B牌照</w:t>
            </w:r>
            <w:r>
              <w:rPr>
                <w:rFonts w:ascii="宋体" w:eastAsia="宋体" w:hAnsi="宋体" w:cs="宋体" w:hint="eastAsia"/>
                <w:color w:val="auto"/>
                <w:szCs w:val="21"/>
                <w:highlight w:val="none"/>
              </w:rPr>
              <w:t>的四轮机动车辆</w:t>
            </w:r>
            <w:r>
              <w:rPr>
                <w:rFonts w:ascii="宋体" w:hAnsi="宋体" w:cs="宋体" w:hint="eastAsia"/>
                <w:color w:val="auto"/>
                <w:szCs w:val="21"/>
                <w:highlight w:val="none"/>
                <w:lang w:val="en-US" w:eastAsia="zh-CN"/>
              </w:rPr>
              <w:t>，能</w:t>
            </w:r>
            <w:r>
              <w:rPr>
                <w:rFonts w:ascii="宋体" w:eastAsia="宋体" w:hAnsi="宋体" w:cs="宋体" w:hint="eastAsia"/>
                <w:color w:val="auto"/>
                <w:szCs w:val="21"/>
                <w:highlight w:val="none"/>
              </w:rPr>
              <w:t>适合山地、林地等交通道路环境巡逻用。</w:t>
            </w:r>
            <w:r>
              <w:rPr>
                <w:rFonts w:ascii="宋体" w:hAnsi="宋体" w:cs="宋体" w:hint="eastAsia"/>
                <w:color w:val="auto"/>
                <w:szCs w:val="21"/>
                <w:highlight w:val="none"/>
                <w:lang w:eastAsia="zh-CN"/>
              </w:rPr>
              <w:t>为</w:t>
            </w:r>
            <w:r>
              <w:rPr>
                <w:rFonts w:ascii="宋体" w:eastAsia="宋体" w:hAnsi="宋体" w:cs="宋体" w:hint="eastAsia"/>
                <w:color w:val="auto"/>
                <w:szCs w:val="21"/>
                <w:highlight w:val="none"/>
              </w:rPr>
              <w:t>保障本项目顺利开展，保障项目人员</w:t>
            </w:r>
            <w:r>
              <w:rPr>
                <w:rFonts w:ascii="宋体" w:hAnsi="宋体" w:cs="宋体" w:hint="eastAsia"/>
                <w:color w:val="auto"/>
                <w:szCs w:val="21"/>
                <w:highlight w:val="none"/>
                <w:lang w:val="en-US" w:eastAsia="zh-CN"/>
              </w:rPr>
              <w:t>用车</w:t>
            </w:r>
            <w:r>
              <w:rPr>
                <w:rFonts w:ascii="宋体" w:eastAsia="宋体" w:hAnsi="宋体" w:cs="宋体" w:hint="eastAsia"/>
                <w:color w:val="auto"/>
                <w:szCs w:val="21"/>
                <w:highlight w:val="none"/>
              </w:rPr>
              <w:t>安全，</w:t>
            </w:r>
            <w:r>
              <w:rPr>
                <w:rFonts w:ascii="宋体" w:hAnsi="宋体" w:cs="宋体" w:hint="eastAsia"/>
                <w:color w:val="auto"/>
                <w:szCs w:val="21"/>
                <w:highlight w:val="none"/>
                <w:lang w:val="en-US" w:eastAsia="zh-CN"/>
              </w:rPr>
              <w:t>投入的</w:t>
            </w:r>
            <w:r>
              <w:rPr>
                <w:rFonts w:ascii="宋体" w:eastAsia="宋体" w:hAnsi="宋体" w:cs="宋体" w:hint="eastAsia"/>
                <w:color w:val="auto"/>
                <w:szCs w:val="21"/>
                <w:highlight w:val="none"/>
              </w:rPr>
              <w:t>车辆要求购买时间</w:t>
            </w:r>
            <w:r>
              <w:rPr>
                <w:rFonts w:ascii="宋体" w:hAnsi="宋体" w:cs="宋体" w:hint="eastAsia"/>
                <w:color w:val="auto"/>
                <w:szCs w:val="21"/>
                <w:highlight w:val="none"/>
                <w:lang w:val="en-US" w:eastAsia="zh-CN"/>
              </w:rPr>
              <w:t>应</w:t>
            </w:r>
            <w:r>
              <w:rPr>
                <w:rFonts w:ascii="宋体" w:eastAsia="宋体" w:hAnsi="宋体" w:cs="宋体" w:hint="eastAsia"/>
                <w:color w:val="auto"/>
                <w:szCs w:val="21"/>
                <w:highlight w:val="none"/>
              </w:rPr>
              <w:t>不超过三年，行驶里程不超过3万公里</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lang w:eastAsia="zh-CN"/>
              </w:rPr>
              <w:t>其中</w:t>
            </w:r>
            <w:r>
              <w:rPr>
                <w:rFonts w:ascii="宋体" w:hAnsi="宋体" w:cs="宋体" w:hint="eastAsia"/>
                <w:color w:val="auto"/>
                <w:szCs w:val="21"/>
                <w:highlight w:val="none"/>
                <w:lang w:val="en-US" w:eastAsia="zh-CN"/>
              </w:rPr>
              <w:t>不少于</w:t>
            </w:r>
            <w:r>
              <w:rPr>
                <w:rFonts w:ascii="宋体" w:eastAsia="宋体" w:hAnsi="宋体" w:cs="宋体" w:hint="eastAsia"/>
                <w:color w:val="auto"/>
                <w:szCs w:val="21"/>
                <w:highlight w:val="none"/>
                <w:lang w:val="en-US" w:eastAsia="zh-CN"/>
              </w:rPr>
              <w:t>1</w:t>
            </w:r>
            <w:r>
              <w:rPr>
                <w:rFonts w:ascii="宋体" w:eastAsia="宋体" w:hAnsi="宋体" w:cs="宋体" w:hint="eastAsia"/>
                <w:color w:val="auto"/>
                <w:szCs w:val="21"/>
                <w:highlight w:val="none"/>
                <w:lang w:eastAsia="zh-CN"/>
              </w:rPr>
              <w:t>辆</w:t>
            </w:r>
            <w:r>
              <w:rPr>
                <w:rFonts w:ascii="宋体" w:hAnsi="宋体" w:cs="宋体" w:hint="eastAsia"/>
                <w:color w:val="auto"/>
                <w:szCs w:val="21"/>
                <w:highlight w:val="none"/>
                <w:lang w:val="en-US" w:eastAsia="zh-CN"/>
              </w:rPr>
              <w:t>车型</w:t>
            </w:r>
            <w:r>
              <w:rPr>
                <w:rFonts w:ascii="宋体" w:eastAsia="宋体" w:hAnsi="宋体" w:cs="宋体" w:hint="eastAsia"/>
                <w:color w:val="auto"/>
                <w:szCs w:val="21"/>
                <w:highlight w:val="none"/>
                <w:lang w:eastAsia="zh-CN"/>
              </w:rPr>
              <w:t>为皮卡车型，要求排量不低于</w:t>
            </w:r>
            <w:r>
              <w:rPr>
                <w:rFonts w:ascii="宋体" w:eastAsia="宋体" w:hAnsi="宋体" w:cs="宋体" w:hint="eastAsia"/>
                <w:color w:val="auto"/>
                <w:szCs w:val="21"/>
                <w:highlight w:val="none"/>
                <w:lang w:val="en-US" w:eastAsia="zh-CN"/>
              </w:rPr>
              <w:t>2.0，配备防抱死安全制动系统</w:t>
            </w:r>
            <w:r>
              <w:rPr>
                <w:rFonts w:ascii="宋体" w:hAnsi="宋体" w:cs="宋体" w:hint="eastAsia"/>
                <w:color w:val="auto"/>
                <w:szCs w:val="21"/>
                <w:highlight w:val="none"/>
                <w:lang w:val="en-US" w:eastAsia="zh-CN"/>
              </w:rPr>
              <w:t>；</w:t>
            </w:r>
            <w:r>
              <w:rPr>
                <w:rFonts w:ascii="宋体" w:eastAsia="宋体" w:hAnsi="宋体" w:cs="宋体" w:hint="eastAsia"/>
                <w:color w:val="auto"/>
                <w:szCs w:val="21"/>
                <w:highlight w:val="none"/>
                <w:lang w:eastAsia="zh-CN"/>
              </w:rPr>
              <w:t>其余</w:t>
            </w:r>
            <w:r>
              <w:rPr>
                <w:rFonts w:ascii="宋体" w:hAnsi="宋体" w:cs="宋体" w:hint="eastAsia"/>
                <w:color w:val="auto"/>
                <w:szCs w:val="21"/>
                <w:highlight w:val="none"/>
                <w:lang w:val="en-US" w:eastAsia="zh-CN"/>
              </w:rPr>
              <w:t>车辆</w:t>
            </w:r>
            <w:r>
              <w:rPr>
                <w:rFonts w:ascii="宋体" w:eastAsia="宋体" w:hAnsi="宋体" w:cs="宋体" w:hint="eastAsia"/>
                <w:color w:val="auto"/>
                <w:szCs w:val="21"/>
                <w:highlight w:val="none"/>
                <w:lang w:val="en-US" w:eastAsia="zh-CN"/>
              </w:rPr>
              <w:t>可以选用</w:t>
            </w:r>
            <w:r>
              <w:rPr>
                <w:rFonts w:ascii="宋体" w:eastAsia="宋体" w:hAnsi="宋体" w:cs="宋体" w:hint="eastAsia"/>
                <w:color w:val="auto"/>
                <w:szCs w:val="21"/>
                <w:highlight w:val="none"/>
              </w:rPr>
              <w:t>越野吉普车、城市SUV或其它底盘较高的车型</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中标单位应配合采购单位根据工作需要安排车辆使用</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其中</w:t>
            </w:r>
            <w:r>
              <w:rPr>
                <w:rFonts w:ascii="宋体" w:eastAsia="宋体" w:hAnsi="宋体" w:cs="宋体" w:hint="eastAsia"/>
                <w:color w:val="auto"/>
                <w:szCs w:val="21"/>
                <w:highlight w:val="none"/>
              </w:rPr>
              <w:t>车辆燃油费、维修费、停车费、路桥费等运行费用由中标单位承担</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若中标单位提供新能源车辆，须配备相应数量与功率的充电桩</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车辆年审、环保检测和交通强制险等三证齐全，购买相关商业险，第三者责任险保额不少于</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00万的标准</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7.2</w:t>
            </w:r>
            <w:r>
              <w:rPr>
                <w:rFonts w:ascii="宋体" w:eastAsia="宋体" w:hAnsi="宋体" w:cs="宋体" w:hint="eastAsia"/>
                <w:color w:val="auto"/>
                <w:szCs w:val="21"/>
                <w:highlight w:val="none"/>
                <w:lang w:eastAsia="zh-CN"/>
              </w:rPr>
              <w:t>若</w:t>
            </w:r>
            <w:r>
              <w:rPr>
                <w:rFonts w:ascii="宋体" w:hAnsi="宋体" w:cs="宋体" w:hint="eastAsia"/>
                <w:color w:val="auto"/>
                <w:szCs w:val="21"/>
                <w:highlight w:val="none"/>
                <w:lang w:val="en-US" w:eastAsia="zh-CN"/>
              </w:rPr>
              <w:t>发现</w:t>
            </w:r>
            <w:r>
              <w:rPr>
                <w:rFonts w:ascii="宋体" w:eastAsia="宋体" w:hAnsi="宋体" w:cs="宋体" w:hint="eastAsia"/>
                <w:color w:val="auto"/>
                <w:szCs w:val="21"/>
                <w:highlight w:val="none"/>
                <w:lang w:eastAsia="zh-CN"/>
              </w:rPr>
              <w:t>中标单位提供的车辆未能符合</w:t>
            </w:r>
            <w:r>
              <w:rPr>
                <w:rFonts w:ascii="宋体" w:eastAsia="宋体" w:hAnsi="宋体" w:cs="宋体" w:hint="eastAsia"/>
                <w:color w:val="auto"/>
                <w:szCs w:val="21"/>
                <w:highlight w:val="none"/>
                <w:lang w:val="en-US" w:eastAsia="zh-CN"/>
              </w:rPr>
              <w:t>项目</w:t>
            </w:r>
            <w:r>
              <w:rPr>
                <w:rFonts w:ascii="宋体" w:hAnsi="宋体" w:cs="宋体" w:hint="eastAsia"/>
                <w:color w:val="auto"/>
                <w:szCs w:val="21"/>
                <w:highlight w:val="none"/>
                <w:lang w:val="en-US" w:eastAsia="zh-CN"/>
              </w:rPr>
              <w:t>服务履约使用的</w:t>
            </w:r>
            <w:r>
              <w:rPr>
                <w:rFonts w:ascii="宋体" w:eastAsia="宋体" w:hAnsi="宋体" w:cs="宋体" w:hint="eastAsia"/>
                <w:color w:val="auto"/>
                <w:szCs w:val="21"/>
                <w:highlight w:val="none"/>
                <w:lang w:eastAsia="zh-CN"/>
              </w:rPr>
              <w:t>要求</w:t>
            </w:r>
            <w:r>
              <w:rPr>
                <w:rFonts w:ascii="宋体" w:hAnsi="宋体" w:cs="宋体" w:hint="eastAsia"/>
                <w:color w:val="auto"/>
                <w:szCs w:val="21"/>
                <w:highlight w:val="none"/>
                <w:lang w:val="en-US" w:eastAsia="zh-CN"/>
              </w:rPr>
              <w:t>条件</w:t>
            </w:r>
            <w:r>
              <w:rPr>
                <w:rFonts w:ascii="宋体" w:eastAsia="宋体" w:hAnsi="宋体" w:cs="宋体" w:hint="eastAsia"/>
                <w:color w:val="auto"/>
                <w:szCs w:val="21"/>
                <w:highlight w:val="none"/>
                <w:lang w:eastAsia="zh-CN"/>
              </w:rPr>
              <w:t>，采购单位有权要求中标单位更换项目</w:t>
            </w:r>
            <w:r>
              <w:rPr>
                <w:rFonts w:ascii="宋体" w:hAnsi="宋体" w:cs="宋体" w:hint="eastAsia"/>
                <w:color w:val="auto"/>
                <w:szCs w:val="21"/>
                <w:highlight w:val="none"/>
                <w:lang w:val="en-US" w:eastAsia="zh-CN"/>
              </w:rPr>
              <w:t>配备</w:t>
            </w:r>
            <w:r>
              <w:rPr>
                <w:rFonts w:ascii="宋体" w:eastAsia="宋体" w:hAnsi="宋体" w:cs="宋体" w:hint="eastAsia"/>
                <w:color w:val="auto"/>
                <w:szCs w:val="21"/>
                <w:highlight w:val="none"/>
                <w:lang w:eastAsia="zh-CN"/>
              </w:rPr>
              <w:t>车辆。</w:t>
            </w:r>
            <w:r>
              <w:rPr>
                <w:rFonts w:ascii="宋体" w:eastAsia="宋体" w:hAnsi="宋体" w:cs="宋体" w:hint="eastAsia"/>
                <w:color w:val="auto"/>
                <w:szCs w:val="21"/>
                <w:highlight w:val="none"/>
              </w:rPr>
              <w:t>若项目车辆发生故障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需要维修</w:t>
            </w:r>
            <w:r>
              <w:rPr>
                <w:rFonts w:ascii="宋体" w:hAnsi="宋体" w:cs="宋体" w:hint="eastAsia"/>
                <w:color w:val="auto"/>
                <w:szCs w:val="21"/>
                <w:highlight w:val="none"/>
                <w:lang w:eastAsia="zh-CN"/>
              </w:rPr>
              <w:t>）</w:t>
            </w:r>
            <w:r>
              <w:rPr>
                <w:rFonts w:ascii="宋体" w:eastAsia="宋体" w:hAnsi="宋体" w:cs="宋体" w:hint="eastAsia"/>
                <w:color w:val="auto"/>
                <w:szCs w:val="21"/>
                <w:highlight w:val="none"/>
              </w:rPr>
              <w:t>无法正常运行超过1天，中标单位须及时调配</w:t>
            </w:r>
            <w:r>
              <w:rPr>
                <w:rFonts w:ascii="宋体" w:hAnsi="宋体" w:cs="宋体" w:hint="eastAsia"/>
                <w:color w:val="auto"/>
                <w:szCs w:val="21"/>
                <w:highlight w:val="none"/>
                <w:lang w:val="en-US" w:eastAsia="zh-CN"/>
              </w:rPr>
              <w:t>其他相同功能</w:t>
            </w:r>
            <w:r>
              <w:rPr>
                <w:rFonts w:ascii="宋体" w:eastAsia="宋体" w:hAnsi="宋体" w:cs="宋体" w:hint="eastAsia"/>
                <w:color w:val="auto"/>
                <w:szCs w:val="21"/>
                <w:highlight w:val="none"/>
              </w:rPr>
              <w:t>车型、数量的车辆</w:t>
            </w:r>
            <w:r>
              <w:rPr>
                <w:rFonts w:ascii="宋体" w:hAnsi="宋体" w:cs="宋体" w:hint="eastAsia"/>
                <w:color w:val="auto"/>
                <w:szCs w:val="21"/>
                <w:highlight w:val="none"/>
                <w:lang w:val="en-US" w:eastAsia="zh-CN"/>
              </w:rPr>
              <w:t>投入到</w:t>
            </w:r>
            <w:r>
              <w:rPr>
                <w:rFonts w:ascii="宋体" w:eastAsia="宋体" w:hAnsi="宋体" w:cs="宋体" w:hint="eastAsia"/>
                <w:color w:val="auto"/>
                <w:szCs w:val="21"/>
                <w:highlight w:val="none"/>
              </w:rPr>
              <w:t>项目服务</w:t>
            </w:r>
            <w:r>
              <w:rPr>
                <w:rFonts w:ascii="宋体" w:hAnsi="宋体" w:cs="宋体" w:hint="eastAsia"/>
                <w:color w:val="auto"/>
                <w:szCs w:val="21"/>
                <w:highlight w:val="none"/>
                <w:lang w:val="en-US" w:eastAsia="zh-CN"/>
              </w:rPr>
              <w:t>中</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以</w:t>
            </w:r>
            <w:r>
              <w:rPr>
                <w:rFonts w:ascii="宋体" w:eastAsia="宋体" w:hAnsi="宋体" w:cs="宋体" w:hint="eastAsia"/>
                <w:color w:val="auto"/>
                <w:szCs w:val="21"/>
                <w:highlight w:val="none"/>
              </w:rPr>
              <w:t>确保</w:t>
            </w:r>
            <w:r>
              <w:rPr>
                <w:rFonts w:ascii="宋体" w:hAnsi="宋体" w:cs="宋体" w:hint="eastAsia"/>
                <w:color w:val="auto"/>
                <w:szCs w:val="21"/>
                <w:highlight w:val="none"/>
                <w:lang w:val="en-US" w:eastAsia="zh-CN"/>
              </w:rPr>
              <w:t>巡防</w:t>
            </w:r>
            <w:r>
              <w:rPr>
                <w:rFonts w:ascii="宋体" w:eastAsia="宋体" w:hAnsi="宋体" w:cs="宋体" w:hint="eastAsia"/>
                <w:color w:val="auto"/>
                <w:szCs w:val="21"/>
                <w:highlight w:val="none"/>
              </w:rPr>
              <w:t>车辆的正常</w:t>
            </w:r>
            <w:r>
              <w:rPr>
                <w:rFonts w:ascii="宋体" w:hAnsi="宋体" w:cs="宋体" w:hint="eastAsia"/>
                <w:color w:val="auto"/>
                <w:szCs w:val="21"/>
                <w:highlight w:val="none"/>
                <w:lang w:val="en-US" w:eastAsia="zh-CN"/>
              </w:rPr>
              <w:t>使用</w:t>
            </w:r>
            <w:r>
              <w:rPr>
                <w:rFonts w:ascii="宋体" w:eastAsia="宋体" w:hAnsi="宋体" w:cs="宋体" w:hint="eastAsia"/>
                <w:color w:val="auto"/>
                <w:szCs w:val="21"/>
                <w:highlight w:val="none"/>
              </w:rPr>
              <w:t>，保证巡防和其他工作正常运行。以上所产生一切车辆相关费用由中标单位承担。</w:t>
            </w:r>
          </w:p>
          <w:p>
            <w:pPr>
              <w:ind w:firstLine="0" w:firstLineChars="0"/>
              <w:jc w:val="left"/>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rPr>
              <w:t>7.3中标单位须按照采购单位要求在服务期限内提供</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架</w:t>
            </w:r>
            <w:r>
              <w:rPr>
                <w:rFonts w:ascii="宋体" w:eastAsia="宋体" w:hAnsi="宋体" w:cs="宋体" w:hint="eastAsia"/>
                <w:color w:val="auto"/>
                <w:szCs w:val="21"/>
                <w:highlight w:val="none"/>
                <w:lang w:eastAsia="zh-CN"/>
              </w:rPr>
              <w:t>无人机，要求配备</w:t>
            </w:r>
            <w:r>
              <w:rPr>
                <w:rFonts w:ascii="宋体" w:eastAsia="宋体" w:hAnsi="宋体" w:cs="宋体" w:hint="eastAsia"/>
                <w:color w:val="auto"/>
                <w:szCs w:val="21"/>
                <w:highlight w:val="none"/>
              </w:rPr>
              <w:t>高清摄像头</w:t>
            </w:r>
            <w:r>
              <w:rPr>
                <w:rFonts w:ascii="宋体" w:eastAsia="宋体" w:hAnsi="宋体" w:cs="宋体" w:hint="eastAsia"/>
                <w:color w:val="auto"/>
                <w:szCs w:val="21"/>
                <w:highlight w:val="none"/>
                <w:lang w:eastAsia="zh-CN"/>
              </w:rPr>
              <w:t>、喊话器等</w:t>
            </w:r>
            <w:r>
              <w:rPr>
                <w:rFonts w:ascii="宋体" w:eastAsia="宋体" w:hAnsi="宋体" w:cs="宋体" w:hint="eastAsia"/>
                <w:color w:val="auto"/>
                <w:szCs w:val="21"/>
                <w:highlight w:val="none"/>
                <w:lang w:val="en-US" w:eastAsia="zh-CN"/>
              </w:rPr>
              <w:t>满足</w:t>
            </w:r>
            <w:r>
              <w:rPr>
                <w:rFonts w:ascii="宋体" w:eastAsia="宋体" w:hAnsi="宋体" w:cs="宋体" w:hint="eastAsia"/>
                <w:color w:val="auto"/>
                <w:szCs w:val="21"/>
                <w:highlight w:val="none"/>
              </w:rPr>
              <w:t>于森林巡防、</w:t>
            </w:r>
            <w:r>
              <w:rPr>
                <w:rFonts w:ascii="宋体" w:eastAsia="宋体" w:hAnsi="宋体" w:cs="宋体" w:hint="eastAsia"/>
                <w:color w:val="auto"/>
                <w:szCs w:val="21"/>
                <w:highlight w:val="none"/>
                <w:lang w:eastAsia="zh-CN"/>
              </w:rPr>
              <w:t>生态监测、资源调查</w:t>
            </w:r>
            <w:r>
              <w:rPr>
                <w:rFonts w:ascii="宋体" w:eastAsia="宋体" w:hAnsi="宋体" w:cs="宋体" w:hint="eastAsia"/>
                <w:color w:val="auto"/>
                <w:szCs w:val="21"/>
                <w:highlight w:val="none"/>
              </w:rPr>
              <w:t>等工作</w:t>
            </w:r>
            <w:r>
              <w:rPr>
                <w:rFonts w:ascii="宋体" w:eastAsia="宋体" w:hAnsi="宋体" w:cs="宋体" w:hint="eastAsia"/>
                <w:color w:val="auto"/>
                <w:szCs w:val="21"/>
                <w:highlight w:val="none"/>
                <w:lang w:eastAsia="zh-CN"/>
              </w:rPr>
              <w:t>的设备</w:t>
            </w:r>
            <w:r>
              <w:rPr>
                <w:rFonts w:ascii="宋体" w:eastAsia="宋体" w:hAnsi="宋体" w:cs="宋体" w:hint="eastAsia"/>
                <w:color w:val="auto"/>
                <w:szCs w:val="21"/>
                <w:highlight w:val="none"/>
                <w:lang w:val="en-US" w:eastAsia="zh-CN"/>
              </w:rPr>
              <w:t>，无人机</w:t>
            </w:r>
            <w:r>
              <w:rPr>
                <w:rFonts w:ascii="宋体" w:hAnsi="宋体" w:cs="宋体" w:hint="eastAsia"/>
                <w:color w:val="auto"/>
                <w:szCs w:val="21"/>
                <w:highlight w:val="none"/>
              </w:rPr>
              <w:t>历史累计飞行时长</w:t>
            </w:r>
            <w:r>
              <w:rPr>
                <w:rFonts w:ascii="宋体" w:hAnsi="宋体" w:cs="宋体" w:hint="eastAsia"/>
                <w:color w:val="auto"/>
                <w:szCs w:val="21"/>
                <w:highlight w:val="none"/>
                <w:lang w:eastAsia="zh-CN"/>
              </w:rPr>
              <w:t>不超过</w:t>
            </w:r>
            <w:r>
              <w:rPr>
                <w:rFonts w:ascii="宋体" w:hAnsi="宋体" w:cs="宋体" w:hint="eastAsia"/>
                <w:color w:val="auto"/>
                <w:szCs w:val="21"/>
                <w:highlight w:val="none"/>
                <w:lang w:val="en-US" w:eastAsia="zh-CN"/>
              </w:rPr>
              <w:t>50个小时，</w:t>
            </w:r>
            <w:r>
              <w:rPr>
                <w:rFonts w:ascii="宋体" w:eastAsia="宋体" w:hAnsi="宋体" w:cs="宋体" w:hint="eastAsia"/>
                <w:color w:val="auto"/>
                <w:szCs w:val="21"/>
                <w:highlight w:val="none"/>
                <w:lang w:val="en-US" w:eastAsia="zh-CN"/>
              </w:rPr>
              <w:t>单次续航时长不低于25分钟</w:t>
            </w:r>
            <w:r>
              <w:rPr>
                <w:rFonts w:ascii="宋体" w:eastAsia="宋体" w:hAnsi="宋体" w:cs="宋体" w:hint="eastAsia"/>
                <w:color w:val="auto"/>
                <w:szCs w:val="21"/>
                <w:highlight w:val="none"/>
                <w:lang w:eastAsia="zh-CN"/>
              </w:rPr>
              <w:t>，确保</w:t>
            </w:r>
            <w:r>
              <w:rPr>
                <w:rFonts w:ascii="宋体" w:eastAsia="宋体" w:hAnsi="宋体" w:cs="宋体" w:hint="eastAsia"/>
                <w:color w:val="auto"/>
                <w:szCs w:val="21"/>
                <w:highlight w:val="none"/>
              </w:rPr>
              <w:t>无人机的稳定性、可靠性、长续航时间、高速飞行、定位、导航系统、远程控制、智能控制、安全性、法律合规性、环境适应性以及数据存储和处理能力等。无人机的维修费、保险费、培训费等相关费用由中标单位承担。</w:t>
            </w:r>
            <w:r>
              <w:rPr>
                <w:rFonts w:ascii="宋体" w:eastAsia="宋体" w:hAnsi="宋体" w:cs="宋体" w:hint="eastAsia"/>
                <w:color w:val="auto"/>
                <w:szCs w:val="21"/>
                <w:highlight w:val="none"/>
                <w:lang w:eastAsia="zh-CN"/>
              </w:rPr>
              <w:t>若中标单位提供的无人机未能符合</w:t>
            </w:r>
            <w:r>
              <w:rPr>
                <w:rFonts w:ascii="宋体" w:eastAsia="宋体" w:hAnsi="宋体" w:cs="宋体" w:hint="eastAsia"/>
                <w:color w:val="auto"/>
                <w:szCs w:val="21"/>
                <w:highlight w:val="none"/>
                <w:lang w:val="en-US" w:eastAsia="zh-CN"/>
              </w:rPr>
              <w:t>项目</w:t>
            </w:r>
            <w:r>
              <w:rPr>
                <w:rFonts w:ascii="宋体" w:hAnsi="宋体" w:cs="宋体" w:hint="eastAsia"/>
                <w:color w:val="auto"/>
                <w:szCs w:val="21"/>
                <w:highlight w:val="none"/>
                <w:lang w:val="en-US" w:eastAsia="zh-CN"/>
              </w:rPr>
              <w:t>履约使用</w:t>
            </w:r>
            <w:r>
              <w:rPr>
                <w:rFonts w:ascii="宋体" w:eastAsia="宋体" w:hAnsi="宋体" w:cs="宋体" w:hint="eastAsia"/>
                <w:color w:val="auto"/>
                <w:szCs w:val="21"/>
                <w:highlight w:val="none"/>
                <w:lang w:eastAsia="zh-CN"/>
              </w:rPr>
              <w:t>要求，采购单位有权要求中标单位更换无人机</w:t>
            </w:r>
            <w:r>
              <w:rPr>
                <w:rFonts w:ascii="宋体" w:hAnsi="宋体" w:cs="宋体" w:hint="eastAsia"/>
                <w:color w:val="auto"/>
                <w:szCs w:val="21"/>
                <w:highlight w:val="none"/>
                <w:lang w:val="en-US" w:eastAsia="zh-CN"/>
              </w:rPr>
              <w:t>机型</w:t>
            </w:r>
            <w:r>
              <w:rPr>
                <w:rFonts w:ascii="宋体" w:eastAsia="宋体" w:hAnsi="宋体" w:cs="宋体" w:hint="eastAsia"/>
                <w:color w:val="auto"/>
                <w:szCs w:val="21"/>
                <w:highlight w:val="none"/>
                <w:lang w:eastAsia="zh-CN"/>
              </w:rPr>
              <w:t>。</w:t>
            </w:r>
          </w:p>
          <w:p>
            <w:pPr>
              <w:keepNext w:val="0"/>
              <w:keepLines w:val="0"/>
              <w:widowControl/>
              <w:numPr>
                <w:ilvl w:val="255"/>
                <w:numId w:val="0"/>
              </w:numPr>
              <w:suppressLineNumbers w:val="0"/>
              <w:adjustRightInd/>
              <w:snapToGrid/>
              <w:spacing w:before="0" w:beforeAutospacing="0" w:after="0" w:afterAutospacing="0"/>
              <w:ind w:left="0" w:right="0" w:firstLine="0" w:firstLineChars="0"/>
              <w:jc w:val="left"/>
              <w:rPr>
                <w:rFonts w:ascii="宋体" w:hAnsi="宋体" w:cs="宋体" w:hint="default"/>
                <w:sz w:val="21"/>
                <w:szCs w:val="21"/>
                <w:highlight w:val="none"/>
                <w:lang w:eastAsia="zh-CN"/>
              </w:rPr>
            </w:pPr>
            <w:r>
              <w:rPr>
                <w:rFonts w:ascii="宋体" w:eastAsia="宋体" w:hAnsi="宋体" w:cs="宋体" w:hint="eastAsia"/>
                <w:color w:val="auto"/>
                <w:szCs w:val="21"/>
                <w:highlight w:val="none"/>
              </w:rPr>
              <w:t>7.4中标单位须按照采购单位要求，根据服务人员岗位数量配备相应的巡防装备，包括但不限于服装（含肩章）、帽子、反光衣</w:t>
            </w:r>
            <w:r>
              <w:rPr>
                <w:rFonts w:ascii="宋体" w:eastAsia="宋体" w:hAnsi="宋体" w:cs="宋体" w:hint="eastAsia"/>
                <w:color w:val="auto"/>
                <w:szCs w:val="21"/>
                <w:highlight w:val="none"/>
                <w:lang w:eastAsia="zh-CN"/>
              </w:rPr>
              <w:t>、防寒服、鞋子</w:t>
            </w:r>
            <w:r>
              <w:rPr>
                <w:rFonts w:ascii="宋体" w:eastAsia="宋体" w:hAnsi="宋体" w:cs="宋体" w:hint="eastAsia"/>
                <w:color w:val="auto"/>
                <w:szCs w:val="21"/>
                <w:highlight w:val="none"/>
              </w:rPr>
              <w:t>等巡防装备，装备规格须符合行业标准，装备尺寸须符合人员尺码。根据采购单位要求，中标单位须每季度对巡防装备进行检查，对于不符合标准、不符合规格、损坏等无法使用的装备进行更换，保障装备数量与质量，产生费用由中标单位承担。</w:t>
            </w:r>
            <w:r>
              <w:rPr>
                <w:rFonts w:ascii="宋体" w:eastAsia="宋体" w:hAnsi="宋体" w:cs="宋体" w:hint="eastAsia"/>
                <w:color w:val="auto"/>
                <w:szCs w:val="21"/>
                <w:highlight w:val="none"/>
                <w:lang w:eastAsia="zh-CN"/>
              </w:rPr>
              <w:t>若中标单位提供的巡防装备未能符合相关标准与规格，采购单位有权要求中标单位更换巡防装备。</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8</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服务管理内容</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8.1中标单位须落实文明管理服务的措施，提供文明优质的服务。在服务过程中，中标单位须服从</w:t>
            </w:r>
            <w:r>
              <w:rPr>
                <w:rFonts w:ascii="宋体" w:hAnsi="宋体" w:cs="宋体" w:hint="eastAsia"/>
                <w:color w:val="auto"/>
                <w:szCs w:val="21"/>
                <w:highlight w:val="none"/>
                <w:lang w:val="en-US" w:eastAsia="zh-CN"/>
              </w:rPr>
              <w:t>并配合</w:t>
            </w:r>
            <w:r>
              <w:rPr>
                <w:rFonts w:ascii="宋体" w:eastAsia="宋体" w:hAnsi="宋体" w:cs="宋体" w:hint="eastAsia"/>
                <w:color w:val="auto"/>
                <w:szCs w:val="21"/>
                <w:highlight w:val="none"/>
              </w:rPr>
              <w:t>采购单位的指挥和合理调整，服务人员须服从采购单位管理。采购单位有权要求更换不称职、不符合要求的服务人员，中标单位应当妥善处理与服务人员之间的劳务纠纷，自行承担相应责任。</w:t>
            </w:r>
          </w:p>
          <w:p>
            <w:pPr>
              <w:ind w:firstLine="0" w:firstLineChars="0"/>
              <w:jc w:val="left"/>
              <w:rPr>
                <w:rFonts w:ascii="宋体" w:eastAsia="宋体" w:hAnsi="宋体" w:cs="宋体" w:hint="eastAsia"/>
                <w:color w:val="auto"/>
                <w:szCs w:val="21"/>
                <w:highlight w:val="none"/>
              </w:rPr>
            </w:pPr>
            <w:r>
              <w:rPr>
                <w:rFonts w:ascii="宋体" w:hAnsi="宋体" w:cs="宋体" w:hint="eastAsia"/>
                <w:color w:val="auto"/>
                <w:szCs w:val="21"/>
                <w:highlight w:val="none"/>
                <w:lang w:val="en-US" w:eastAsia="zh-CN"/>
              </w:rPr>
              <w:t>8.2</w:t>
            </w:r>
            <w:r>
              <w:rPr>
                <w:rFonts w:ascii="宋体" w:eastAsia="宋体" w:hAnsi="宋体" w:cs="宋体" w:hint="eastAsia"/>
                <w:color w:val="auto"/>
                <w:szCs w:val="21"/>
                <w:highlight w:val="none"/>
              </w:rPr>
              <w:t>中标单位应严格按照采购单位相关规定做好各项工作，包括签订安全生产责任书、落实《深圳市生产经营单位安全生产主体责任规定》等，发生的任何安全生产事故、事件须由中标单位全部承担，并严格按照《深圳市生产经营单位安全生产主体责任规定》落实相关工作，同时做好相应的台账建设。</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3</w:t>
            </w:r>
            <w:r>
              <w:rPr>
                <w:rFonts w:ascii="宋体" w:eastAsia="宋体" w:hAnsi="宋体" w:cs="宋体" w:hint="eastAsia"/>
                <w:color w:val="auto"/>
                <w:szCs w:val="21"/>
                <w:highlight w:val="none"/>
              </w:rPr>
              <w:t>因服务人员工作失职、故意行为或违法犯罪行为造成采购单位经济损失的，中标单位应根据公安机关的立案调查结果或法院判决，承担相应的赔偿责任。</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4</w:t>
            </w:r>
            <w:r>
              <w:rPr>
                <w:rFonts w:ascii="宋体" w:eastAsia="宋体" w:hAnsi="宋体" w:cs="宋体" w:hint="eastAsia"/>
                <w:color w:val="auto"/>
                <w:szCs w:val="21"/>
                <w:highlight w:val="none"/>
              </w:rPr>
              <w:t>因中标单位自身原因，导致所提供</w:t>
            </w:r>
            <w:r>
              <w:rPr>
                <w:rFonts w:ascii="宋体" w:hAnsi="宋体" w:cs="宋体" w:hint="eastAsia"/>
                <w:color w:val="auto"/>
                <w:szCs w:val="21"/>
                <w:highlight w:val="none"/>
                <w:lang w:val="en-US" w:eastAsia="zh-CN"/>
              </w:rPr>
              <w:t>巡防</w:t>
            </w:r>
            <w:r>
              <w:rPr>
                <w:rFonts w:ascii="宋体" w:eastAsia="宋体" w:hAnsi="宋体" w:cs="宋体" w:hint="eastAsia"/>
                <w:color w:val="auto"/>
                <w:szCs w:val="21"/>
                <w:highlight w:val="none"/>
              </w:rPr>
              <w:t>车辆引发的事故，给采购单位造成的损失，中标单位承担全部责任。</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.5</w:t>
            </w:r>
            <w:r>
              <w:rPr>
                <w:rFonts w:ascii="宋体" w:eastAsia="宋体" w:hAnsi="宋体" w:cs="宋体" w:hint="eastAsia"/>
                <w:color w:val="auto"/>
                <w:szCs w:val="21"/>
                <w:highlight w:val="none"/>
              </w:rPr>
              <w:t>因中标单位自身原因所引发的一切纠纷，中标单位负完全责任。因中标单位自身原因导致纠纷扩大或未能减小采购单位相关损失的，由中标单位承担相应责任。</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6</w:t>
            </w:r>
            <w:r>
              <w:rPr>
                <w:rFonts w:ascii="宋体" w:eastAsia="宋体" w:hAnsi="宋体" w:cs="宋体" w:hint="eastAsia"/>
                <w:color w:val="auto"/>
                <w:szCs w:val="21"/>
                <w:highlight w:val="none"/>
              </w:rPr>
              <w:t>中标单位有挪用服务人员工资和其他薪酬、社会保险和商业保险投保费等费用的情况，除承担由此引发的一切法律责任外，采购单位有权终止服务合同。</w:t>
            </w:r>
          </w:p>
          <w:p>
            <w:pPr>
              <w:keepNext w:val="0"/>
              <w:keepLines w:val="0"/>
              <w:suppressLineNumbers w:val="0"/>
              <w:spacing w:before="0" w:beforeAutospacing="0" w:after="0" w:afterAutospacing="0"/>
              <w:ind w:left="0" w:right="0" w:firstLine="0" w:firstLineChars="0"/>
              <w:jc w:val="left"/>
              <w:rPr>
                <w:rFonts w:ascii="宋体" w:hAnsi="宋体" w:cs="宋体" w:hint="default"/>
                <w:szCs w:val="21"/>
                <w:highlight w:val="none"/>
              </w:rPr>
            </w:pPr>
            <w:r>
              <w:rPr>
                <w:rFonts w:ascii="宋体" w:eastAsia="宋体" w:hAnsi="宋体" w:cs="宋体" w:hint="eastAsia"/>
                <w:color w:val="auto"/>
                <w:szCs w:val="21"/>
                <w:highlight w:val="none"/>
              </w:rPr>
              <w:t>8.</w:t>
            </w:r>
            <w:r>
              <w:rPr>
                <w:rFonts w:ascii="宋体" w:hAnsi="宋体" w:cs="宋体" w:hint="eastAsia"/>
                <w:color w:val="auto"/>
                <w:szCs w:val="21"/>
                <w:highlight w:val="none"/>
                <w:lang w:val="en-US" w:eastAsia="zh-CN"/>
              </w:rPr>
              <w:t>7</w:t>
            </w:r>
            <w:r>
              <w:rPr>
                <w:rFonts w:ascii="宋体" w:eastAsia="宋体" w:hAnsi="宋体" w:cs="宋体" w:hint="eastAsia"/>
                <w:color w:val="auto"/>
                <w:szCs w:val="21"/>
                <w:highlight w:val="none"/>
              </w:rPr>
              <w:t>中标单位不按要求发放员工资或累计2月不按时发放工资，采购单位有权单方要求解除合同、并有权要求中标单位承担违约责任且向政府采购主管部门上报进行行政处罚。采购单位因上级政策或经费支付流程等采购单位不可抗力因素，导致采购单位无法及时支付每月费用时，中标单位应先行垫资支付</w:t>
            </w:r>
            <w:r>
              <w:rPr>
                <w:rFonts w:ascii="宋体" w:eastAsia="宋体" w:hAnsi="宋体" w:cs="宋体" w:hint="eastAsia"/>
                <w:color w:val="auto"/>
                <w:szCs w:val="21"/>
                <w:highlight w:val="none"/>
                <w:lang w:eastAsia="zh-CN"/>
              </w:rPr>
              <w:t>服务人员</w:t>
            </w:r>
            <w:r>
              <w:rPr>
                <w:rFonts w:ascii="宋体" w:eastAsia="宋体" w:hAnsi="宋体" w:cs="宋体" w:hint="eastAsia"/>
                <w:color w:val="auto"/>
                <w:szCs w:val="21"/>
                <w:highlight w:val="none"/>
              </w:rPr>
              <w:t>工资。</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color w:val="000000"/>
                <w:kern w:val="0"/>
                <w:szCs w:val="21"/>
                <w:highlight w:val="none"/>
                <w:lang w:val="en-US" w:eastAsia="zh-CN"/>
              </w:rPr>
            </w:pPr>
            <w:r>
              <w:rPr>
                <w:rFonts w:ascii="宋体" w:hAnsi="宋体" w:cs="宋体" w:hint="eastAsia"/>
                <w:color w:val="000000"/>
                <w:kern w:val="0"/>
                <w:szCs w:val="21"/>
                <w:highlight w:val="none"/>
                <w:lang w:val="en-US" w:eastAsia="zh-CN"/>
              </w:rPr>
              <w:t>9</w:t>
            </w:r>
          </w:p>
        </w:tc>
        <w:tc>
          <w:tcPr>
            <w:tcW w:w="1965" w:type="pct"/>
            <w:tcBorders>
              <w:tl2br w:val="nil"/>
              <w:tr2bl w:val="nil"/>
            </w:tcBorders>
            <w:shd w:val="clear" w:color="auto" w:fill="auto"/>
            <w:vAlign w:val="center"/>
          </w:tcPr>
          <w:p>
            <w:pPr>
              <w:ind w:firstLine="0" w:firstLineChars="0"/>
              <w:jc w:val="left"/>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9</w:t>
            </w:r>
            <w:r>
              <w:rPr>
                <w:rFonts w:ascii="宋体" w:hAnsi="宋体" w:cs="宋体" w:hint="eastAsia"/>
                <w:b/>
                <w:bCs/>
                <w:color w:val="auto"/>
                <w:szCs w:val="21"/>
                <w:highlight w:val="none"/>
                <w:lang w:val="en-US" w:eastAsia="zh-CN"/>
              </w:rPr>
              <w:t>.</w:t>
            </w:r>
            <w:r>
              <w:rPr>
                <w:rFonts w:ascii="宋体" w:eastAsia="宋体" w:hAnsi="宋体" w:cs="宋体" w:hint="eastAsia"/>
                <w:b/>
                <w:bCs/>
                <w:color w:val="auto"/>
                <w:szCs w:val="21"/>
                <w:highlight w:val="none"/>
              </w:rPr>
              <w:t>服务人员考核标准</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val="en-US" w:eastAsia="zh-CN"/>
              </w:rPr>
              <w:t>9.1</w:t>
            </w:r>
            <w:r>
              <w:rPr>
                <w:rFonts w:ascii="宋体" w:eastAsia="宋体" w:hAnsi="宋体" w:cs="宋体" w:hint="eastAsia"/>
                <w:color w:val="auto"/>
                <w:szCs w:val="21"/>
                <w:highlight w:val="none"/>
              </w:rPr>
              <w:t>采购单位每月根据本单位制定的考核办法对中标单位进行考核评价以作为支付服务费的依据之一，采购单位可根据服务项目执行情况更新考评标准。</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采购单位每月对中标单位履约情况进行评价，并结合评价表支付当月服务费。</w:t>
            </w:r>
          </w:p>
          <w:p>
            <w:pPr>
              <w:ind w:firstLine="0" w:firstLineChars="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3</w:t>
            </w:r>
            <w:r>
              <w:rPr>
                <w:rFonts w:ascii="宋体" w:eastAsia="宋体" w:hAnsi="宋体" w:cs="宋体" w:hint="eastAsia"/>
                <w:color w:val="auto"/>
                <w:szCs w:val="21"/>
                <w:highlight w:val="none"/>
              </w:rPr>
              <w:t>服务到期后，采购单位根据服务期限内中标单位的履职情况填写《政府采购履约情况反馈表》。</w:t>
            </w:r>
          </w:p>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auto"/>
                <w:szCs w:val="21"/>
                <w:highlight w:val="none"/>
              </w:rPr>
              <w:t>9.</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采购单位因同一问题向中标单位发放3次整改通知书而中标单位仍未在限期内完成整改的，合同期满后不予续签。且采购单位有权解除合同、要求中标单位承担违约责任，并将中标单位履约情况向政府采购主管部门上报。</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5"/>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6"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6"/>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7" w:name="_Hlk72158270"/>
      <w:r>
        <w:rPr>
          <w:rFonts w:ascii="宋体" w:hAnsi="宋体" w:cs="宋体" w:hint="eastAsia"/>
          <w:szCs w:val="21"/>
          <w:highlight w:val="none"/>
        </w:rPr>
        <w:t>“偏离情况”</w:t>
      </w:r>
      <w:bookmarkEnd w:id="27"/>
      <w:r>
        <w:rPr>
          <w:rFonts w:ascii="宋体" w:hAnsi="宋体" w:cs="宋体" w:hint="eastAsia"/>
          <w:szCs w:val="21"/>
          <w:highlight w:val="none"/>
        </w:rPr>
        <w:t>一栏填写如实填写“正偏离”、“负偏离”或“无偏离”，其中：</w:t>
      </w:r>
      <w:bookmarkStart w:id="28"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28"/>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29" w:name="_Hlk72096106"/>
      <w:r>
        <w:rPr>
          <w:rFonts w:ascii="宋体" w:hAnsi="宋体" w:cs="宋体" w:hint="eastAsia"/>
          <w:szCs w:val="21"/>
          <w:highlight w:val="none"/>
        </w:rPr>
        <w:t>证明资料条款响应要求</w:t>
      </w:r>
      <w:bookmarkEnd w:id="29"/>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0"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1" w:name="_Hlk73558164"/>
      <w:r>
        <w:rPr>
          <w:rFonts w:ascii="宋体" w:hAnsi="宋体" w:cs="宋体" w:hint="eastAsia"/>
          <w:szCs w:val="21"/>
          <w:highlight w:val="none"/>
        </w:rPr>
        <w:t>且投标人在“偏离情况”一栏响应为“正偏离”或“无偏离”的，经评审委员会认定，将判定为负偏离。</w:t>
      </w:r>
      <w:bookmarkEnd w:id="30"/>
      <w:bookmarkEnd w:id="31"/>
    </w:p>
    <w:p>
      <w:pPr>
        <w:ind w:firstLine="420" w:firstLineChars="200"/>
        <w:rPr>
          <w:rFonts w:ascii="宋体" w:hAnsi="宋体" w:cs="宋体"/>
          <w:szCs w:val="21"/>
          <w:highlight w:val="none"/>
        </w:rPr>
      </w:pPr>
      <w:r>
        <w:rPr>
          <w:rFonts w:ascii="宋体" w:hAnsi="宋体" w:cs="宋体" w:hint="eastAsia"/>
          <w:szCs w:val="21"/>
          <w:highlight w:val="none"/>
        </w:rPr>
        <w:t>6、</w:t>
      </w:r>
      <w:bookmarkStart w:id="32" w:name="_Hlk72096137"/>
      <w:r>
        <w:rPr>
          <w:rFonts w:ascii="宋体" w:hAnsi="宋体" w:cs="宋体" w:hint="eastAsia"/>
          <w:szCs w:val="21"/>
          <w:highlight w:val="none"/>
        </w:rPr>
        <w:t>表后“证明资料”部分内容的编制</w:t>
      </w:r>
      <w:bookmarkEnd w:id="32"/>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3"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3"/>
    </w:p>
    <w:p>
      <w:pPr>
        <w:ind w:firstLine="420" w:firstLineChars="200"/>
        <w:rPr>
          <w:rFonts w:ascii="宋体" w:hAnsi="宋体" w:cs="宋体"/>
          <w:szCs w:val="21"/>
          <w:highlight w:val="none"/>
        </w:rPr>
      </w:pPr>
      <w:r>
        <w:rPr>
          <w:rFonts w:ascii="宋体" w:hAnsi="宋体" w:cs="宋体" w:hint="eastAsia"/>
          <w:szCs w:val="21"/>
          <w:highlight w:val="none"/>
        </w:rPr>
        <w:t>7、</w:t>
      </w:r>
      <w:bookmarkStart w:id="34" w:name="_Hlk72096176"/>
      <w:r>
        <w:rPr>
          <w:rFonts w:ascii="宋体" w:hAnsi="宋体" w:cs="宋体" w:hint="eastAsia"/>
          <w:szCs w:val="21"/>
          <w:highlight w:val="none"/>
        </w:rPr>
        <w:t>证明资料的形式及其他具体要求</w:t>
      </w:r>
      <w:bookmarkEnd w:id="34"/>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5"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5"/>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5、项目组织管理承诺</w:t>
      </w:r>
      <w:r>
        <w:rPr>
          <w:rFonts w:ascii="宋体" w:hAnsi="宋体" w:cs="宋体" w:hint="eastAsia"/>
          <w:b/>
          <w:sz w:val="24"/>
          <w:highlight w:val="none"/>
        </w:rPr>
        <w:t>（按项目评审内容要求拟订内容，格式自拟）</w:t>
      </w:r>
    </w:p>
    <w:p>
      <w:pPr>
        <w:pStyle w:val="10"/>
        <w:rPr>
          <w:rFonts w:ascii="宋体" w:hAnsi="宋体" w:cs="宋体" w:hint="eastAsia"/>
          <w:b/>
          <w:sz w:val="24"/>
          <w:highlight w:val="none"/>
        </w:rPr>
      </w:pPr>
      <w:r>
        <w:rPr>
          <w:rFonts w:ascii="宋体" w:hAnsi="宋体" w:cs="宋体" w:hint="eastAsia"/>
          <w:b/>
          <w:sz w:val="24"/>
          <w:highlight w:val="none"/>
          <w:lang w:val="en-US" w:eastAsia="zh-CN"/>
        </w:rPr>
        <w:t>6、对巡防服务队人员工资投入</w:t>
      </w:r>
      <w:r>
        <w:rPr>
          <w:rFonts w:ascii="宋体" w:hAnsi="宋体" w:cs="宋体" w:hint="eastAsia"/>
          <w:b/>
          <w:sz w:val="24"/>
          <w:highlight w:val="none"/>
        </w:rPr>
        <w:t>（投标人</w:t>
      </w:r>
      <w:r>
        <w:rPr>
          <w:rFonts w:ascii="宋体" w:hAnsi="宋体" w:cs="宋体" w:hint="eastAsia"/>
          <w:b/>
          <w:sz w:val="24"/>
          <w:highlight w:val="none"/>
          <w:lang w:val="en-US" w:eastAsia="zh-CN"/>
        </w:rPr>
        <w:t>根据分项报价明细情况，</w:t>
      </w:r>
      <w:r>
        <w:rPr>
          <w:rFonts w:ascii="宋体" w:hAnsi="宋体" w:cs="宋体" w:hint="eastAsia"/>
          <w:b/>
          <w:sz w:val="24"/>
          <w:highlight w:val="none"/>
        </w:rPr>
        <w:t>自行根据计算公式计算出对巡防服务队人员投入的工资金额，方便评审专家核对。）</w:t>
      </w:r>
    </w:p>
    <w:p>
      <w:pPr>
        <w:snapToGrid w:val="0"/>
        <w:jc w:val="left"/>
        <w:rPr>
          <w:rFonts w:ascii="宋体" w:eastAsia="宋体" w:hAnsi="宋体" w:cs="宋体" w:hint="eastAsia"/>
          <w:color w:val="auto"/>
          <w:szCs w:val="21"/>
          <w:highlight w:val="none"/>
        </w:rPr>
      </w:pPr>
      <w:r>
        <w:rPr>
          <w:rFonts w:ascii="宋体" w:eastAsia="宋体" w:hAnsi="宋体" w:cs="宋体" w:hint="eastAsia"/>
          <w:b w:val="0"/>
          <w:color w:val="auto"/>
          <w:sz w:val="21"/>
          <w:szCs w:val="21"/>
          <w:highlight w:val="none"/>
          <w:lang w:val="en-US" w:eastAsia="zh-CN"/>
        </w:rPr>
        <w:t>（1）</w:t>
      </w:r>
      <w:r>
        <w:rPr>
          <w:rFonts w:ascii="宋体" w:eastAsia="宋体" w:hAnsi="宋体" w:cs="宋体" w:hint="eastAsia"/>
          <w:color w:val="auto"/>
          <w:szCs w:val="21"/>
          <w:highlight w:val="none"/>
          <w:lang w:val="en-US" w:eastAsia="zh-CN"/>
        </w:rPr>
        <w:t>是否满足</w:t>
      </w:r>
      <w:r>
        <w:rPr>
          <w:rFonts w:ascii="宋体" w:eastAsia="宋体" w:hAnsi="宋体" w:cs="宋体" w:hint="eastAsia"/>
          <w:color w:val="auto"/>
          <w:szCs w:val="21"/>
          <w:highlight w:val="none"/>
          <w:lang w:eastAsia="zh-CN"/>
        </w:rPr>
        <w:t>巡防服务队</w:t>
      </w:r>
      <w:r>
        <w:rPr>
          <w:rFonts w:ascii="宋体" w:eastAsia="宋体" w:hAnsi="宋体" w:cs="宋体" w:hint="eastAsia"/>
          <w:color w:val="auto"/>
          <w:szCs w:val="21"/>
          <w:highlight w:val="none"/>
        </w:rPr>
        <w:t>人员的</w:t>
      </w:r>
      <w:r>
        <w:rPr>
          <w:rFonts w:ascii="宋体" w:eastAsia="宋体" w:hAnsi="宋体" w:cs="宋体" w:hint="eastAsia"/>
          <w:color w:val="auto"/>
          <w:szCs w:val="21"/>
          <w:highlight w:val="none"/>
          <w:lang w:val="en-US" w:eastAsia="zh-CN"/>
        </w:rPr>
        <w:t>平均工资</w:t>
      </w:r>
      <w:r>
        <w:rPr>
          <w:rFonts w:ascii="宋体" w:eastAsia="宋体" w:hAnsi="宋体" w:cs="宋体" w:hint="eastAsia"/>
          <w:color w:val="auto"/>
          <w:szCs w:val="21"/>
          <w:highlight w:val="none"/>
        </w:rPr>
        <w:t>达到深圳市月最低工资标准（2</w:t>
      </w:r>
      <w:r>
        <w:rPr>
          <w:rFonts w:ascii="宋体" w:eastAsia="宋体" w:hAnsi="宋体" w:cs="宋体" w:hint="eastAsia"/>
          <w:color w:val="auto"/>
          <w:szCs w:val="21"/>
          <w:highlight w:val="none"/>
          <w:lang w:val="en-US" w:eastAsia="zh-CN"/>
        </w:rPr>
        <w:t>520</w:t>
      </w:r>
      <w:r>
        <w:rPr>
          <w:rFonts w:ascii="宋体" w:eastAsia="宋体" w:hAnsi="宋体" w:cs="宋体" w:hint="eastAsia"/>
          <w:color w:val="auto"/>
          <w:szCs w:val="21"/>
          <w:highlight w:val="none"/>
        </w:rPr>
        <w:t>元/人）的</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倍；</w:t>
      </w:r>
    </w:p>
    <w:p>
      <w:pPr>
        <w:snapToGrid w:val="0"/>
        <w:jc w:val="left"/>
        <w:rPr>
          <w:rFonts w:ascii="宋体" w:eastAsia="宋体" w:hAnsi="宋体" w:cs="宋体" w:hint="eastAsia"/>
          <w:color w:val="auto"/>
          <w:szCs w:val="21"/>
          <w:highlight w:val="none"/>
        </w:rPr>
      </w:pP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lang w:eastAsia="zh-CN"/>
        </w:rPr>
        <w:t>）</w:t>
      </w:r>
      <w:r>
        <w:rPr>
          <w:rFonts w:ascii="宋体" w:eastAsia="宋体" w:hAnsi="宋体" w:cs="宋体" w:hint="eastAsia"/>
          <w:color w:val="auto"/>
          <w:szCs w:val="21"/>
          <w:highlight w:val="none"/>
          <w:lang w:val="en-US" w:eastAsia="zh-CN"/>
        </w:rPr>
        <w:t>是否在</w:t>
      </w:r>
      <w:r>
        <w:rPr>
          <w:rFonts w:ascii="宋体" w:eastAsia="宋体" w:hAnsi="宋体" w:cs="宋体" w:hint="eastAsia"/>
          <w:color w:val="auto"/>
          <w:szCs w:val="21"/>
          <w:highlight w:val="none"/>
          <w:lang w:eastAsia="zh-CN"/>
        </w:rPr>
        <w:t>巡防服务队</w:t>
      </w:r>
      <w:r>
        <w:rPr>
          <w:rFonts w:ascii="宋体" w:eastAsia="宋体" w:hAnsi="宋体" w:cs="宋体" w:hint="eastAsia"/>
          <w:color w:val="auto"/>
          <w:szCs w:val="21"/>
          <w:highlight w:val="none"/>
        </w:rPr>
        <w:t>人员的</w:t>
      </w:r>
      <w:r>
        <w:rPr>
          <w:rFonts w:ascii="宋体" w:eastAsia="宋体" w:hAnsi="宋体" w:cs="宋体" w:hint="eastAsia"/>
          <w:color w:val="auto"/>
          <w:szCs w:val="21"/>
          <w:highlight w:val="none"/>
          <w:lang w:val="en-US" w:eastAsia="zh-CN"/>
        </w:rPr>
        <w:t>平均工资</w:t>
      </w:r>
      <w:r>
        <w:rPr>
          <w:rFonts w:ascii="宋体" w:eastAsia="宋体" w:hAnsi="宋体" w:cs="宋体" w:hint="eastAsia"/>
          <w:color w:val="auto"/>
          <w:szCs w:val="21"/>
          <w:highlight w:val="none"/>
        </w:rPr>
        <w:t>在深圳市月最低工资标准（2</w:t>
      </w:r>
      <w:r>
        <w:rPr>
          <w:rFonts w:ascii="宋体" w:eastAsia="宋体" w:hAnsi="宋体" w:cs="宋体" w:hint="eastAsia"/>
          <w:color w:val="auto"/>
          <w:szCs w:val="21"/>
          <w:highlight w:val="none"/>
          <w:lang w:val="en-US" w:eastAsia="zh-CN"/>
        </w:rPr>
        <w:t>520</w:t>
      </w:r>
      <w:r>
        <w:rPr>
          <w:rFonts w:ascii="宋体" w:eastAsia="宋体" w:hAnsi="宋体" w:cs="宋体" w:hint="eastAsia"/>
          <w:color w:val="auto"/>
          <w:szCs w:val="21"/>
          <w:highlight w:val="none"/>
        </w:rPr>
        <w:t>元/人）的</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倍的基础上，每增加</w:t>
      </w:r>
      <w:r>
        <w:rPr>
          <w:rFonts w:ascii="宋体" w:eastAsia="宋体" w:hAnsi="宋体" w:cs="宋体" w:hint="eastAsia"/>
          <w:color w:val="auto"/>
          <w:szCs w:val="21"/>
          <w:highlight w:val="none"/>
          <w:lang w:val="en-US" w:eastAsia="zh-CN"/>
        </w:rPr>
        <w:t>280</w:t>
      </w:r>
      <w:r>
        <w:rPr>
          <w:rFonts w:ascii="宋体" w:eastAsia="宋体" w:hAnsi="宋体" w:cs="宋体" w:hint="eastAsia"/>
          <w:color w:val="auto"/>
          <w:szCs w:val="21"/>
          <w:highlight w:val="none"/>
        </w:rPr>
        <w:t>元/人加</w:t>
      </w:r>
      <w:r>
        <w:rPr>
          <w:rFonts w:ascii="宋体" w:eastAsia="宋体" w:hAnsi="宋体" w:cs="宋体" w:hint="eastAsia"/>
          <w:color w:val="auto"/>
          <w:szCs w:val="21"/>
          <w:highlight w:val="none"/>
          <w:lang w:val="en-US" w:eastAsia="zh-CN"/>
        </w:rPr>
        <w:t>2</w:t>
      </w:r>
      <w:r>
        <w:rPr>
          <w:rFonts w:ascii="宋体" w:eastAsia="宋体" w:hAnsi="宋体" w:cs="宋体" w:hint="eastAsia"/>
          <w:color w:val="auto"/>
          <w:szCs w:val="21"/>
          <w:highlight w:val="none"/>
        </w:rPr>
        <w:t>0分，最高</w:t>
      </w:r>
      <w:r>
        <w:rPr>
          <w:rFonts w:ascii="宋体" w:eastAsia="宋体" w:hAnsi="宋体" w:cs="宋体" w:hint="eastAsia"/>
          <w:color w:val="auto"/>
          <w:szCs w:val="21"/>
          <w:highlight w:val="none"/>
          <w:lang w:val="en-US" w:eastAsia="zh-CN"/>
        </w:rPr>
        <w:t>4</w:t>
      </w:r>
      <w:r>
        <w:rPr>
          <w:rFonts w:ascii="宋体" w:eastAsia="宋体" w:hAnsi="宋体" w:cs="宋体" w:hint="eastAsia"/>
          <w:color w:val="auto"/>
          <w:szCs w:val="21"/>
          <w:highlight w:val="none"/>
        </w:rPr>
        <w:t>0分。</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10"/>
        <w:rPr>
          <w:rFonts w:ascii="宋体" w:eastAsia="宋体" w:hAnsi="宋体" w:cs="宋体" w:hint="eastAsia"/>
          <w:b/>
          <w:sz w:val="24"/>
          <w:highlight w:val="none"/>
        </w:rPr>
      </w:pPr>
      <w:r>
        <w:rPr>
          <w:rFonts w:ascii="宋体" w:eastAsia="宋体" w:hAnsi="宋体" w:cs="宋体" w:hint="eastAsia"/>
          <w:b/>
          <w:sz w:val="24"/>
          <w:highlight w:val="none"/>
          <w:lang w:val="en-US" w:eastAsia="zh-CN"/>
        </w:rPr>
        <w:t>7</w:t>
      </w:r>
      <w:r>
        <w:rPr>
          <w:rFonts w:ascii="宋体" w:eastAsia="宋体" w:hAnsi="宋体" w:cs="宋体" w:hint="eastAsia"/>
          <w:b/>
          <w:sz w:val="24"/>
          <w:highlight w:val="none"/>
        </w:rPr>
        <w:t>、</w:t>
      </w:r>
      <w:bookmarkStart w:id="36" w:name="OLE_LINK13"/>
      <w:r>
        <w:rPr>
          <w:rFonts w:ascii="宋体" w:eastAsia="宋体" w:hAnsi="宋体" w:cs="宋体" w:hint="eastAsia"/>
          <w:b/>
          <w:sz w:val="24"/>
          <w:highlight w:val="none"/>
        </w:rPr>
        <w:t>项目完成（服务期满）后的服务承诺（按项目评审内容要求拟订内容，格式自拟）</w:t>
      </w:r>
    </w:p>
    <w:p>
      <w:pPr>
        <w:rPr>
          <w:rFonts w:ascii="宋体" w:eastAsia="宋体" w:hAnsi="宋体" w:cs="宋体" w:hint="eastAsia"/>
          <w:b/>
          <w:sz w:val="24"/>
          <w:highlight w:val="none"/>
        </w:rPr>
      </w:pPr>
      <w:r>
        <w:rPr>
          <w:rFonts w:ascii="宋体" w:eastAsia="宋体" w:hAnsi="宋体" w:cs="宋体" w:hint="eastAsia"/>
          <w:b/>
          <w:sz w:val="24"/>
          <w:highlight w:val="none"/>
        </w:rPr>
        <w:br w:type="page"/>
      </w:r>
    </w:p>
    <w:p>
      <w:pPr>
        <w:pStyle w:val="10"/>
        <w:rPr>
          <w:rFonts w:ascii="宋体" w:eastAsia="宋体" w:hAnsi="宋体" w:cs="宋体" w:hint="eastAsia"/>
          <w:b/>
          <w:sz w:val="24"/>
          <w:highlight w:val="none"/>
        </w:rPr>
      </w:pPr>
      <w:r>
        <w:rPr>
          <w:rFonts w:ascii="宋体" w:eastAsia="宋体" w:hAnsi="宋体" w:cs="宋体" w:hint="eastAsia"/>
          <w:b/>
          <w:sz w:val="24"/>
          <w:highlight w:val="none"/>
          <w:lang w:val="en-US" w:eastAsia="zh-CN"/>
        </w:rPr>
        <w:t>8、</w:t>
      </w:r>
      <w:r>
        <w:rPr>
          <w:rFonts w:ascii="宋体" w:eastAsia="宋体" w:hAnsi="宋体" w:cs="宋体" w:hint="eastAsia"/>
          <w:b/>
          <w:bCs w:val="0"/>
          <w:sz w:val="24"/>
          <w:szCs w:val="20"/>
          <w:highlight w:val="none"/>
        </w:rPr>
        <w:t>违约承诺</w:t>
      </w:r>
      <w:r>
        <w:rPr>
          <w:rFonts w:ascii="宋体" w:eastAsia="宋体" w:hAnsi="宋体" w:cs="宋体" w:hint="eastAsia"/>
          <w:b/>
          <w:sz w:val="24"/>
          <w:highlight w:val="none"/>
        </w:rPr>
        <w:t>（按项目评审内容要求拟订内容，格式自拟）</w:t>
      </w:r>
    </w:p>
    <w:p>
      <w:pPr>
        <w:rPr>
          <w:rFonts w:ascii="宋体" w:eastAsia="宋体" w:hAnsi="宋体" w:cs="宋体" w:hint="eastAsia"/>
          <w:b/>
          <w:sz w:val="24"/>
          <w:highlight w:val="none"/>
        </w:rPr>
      </w:pPr>
      <w:r>
        <w:rPr>
          <w:rFonts w:ascii="宋体" w:eastAsia="宋体" w:hAnsi="宋体" w:cs="宋体" w:hint="eastAsia"/>
          <w:b/>
          <w:sz w:val="24"/>
          <w:highlight w:val="none"/>
        </w:rPr>
        <w:br w:type="page"/>
      </w:r>
    </w:p>
    <w:p>
      <w:pPr>
        <w:pStyle w:val="10"/>
        <w:rPr>
          <w:rFonts w:ascii="宋体" w:eastAsia="宋体" w:hAnsi="宋体" w:cs="宋体" w:hint="eastAsia"/>
          <w:b/>
          <w:sz w:val="24"/>
          <w:highlight w:val="none"/>
          <w:lang w:val="en-US" w:eastAsia="zh-CN"/>
        </w:rPr>
      </w:pPr>
      <w:r>
        <w:rPr>
          <w:rFonts w:ascii="宋体" w:eastAsia="宋体" w:hAnsi="宋体" w:cs="宋体" w:hint="eastAsia"/>
          <w:b/>
          <w:bCs w:val="0"/>
          <w:sz w:val="24"/>
          <w:szCs w:val="20"/>
          <w:highlight w:val="none"/>
          <w:lang w:val="en-US" w:eastAsia="zh-CN"/>
        </w:rPr>
        <w:t>9、</w:t>
      </w:r>
      <w:r>
        <w:rPr>
          <w:rFonts w:ascii="宋体" w:eastAsia="宋体" w:hAnsi="宋体" w:cs="宋体" w:hint="eastAsia"/>
          <w:b/>
          <w:sz w:val="24"/>
          <w:highlight w:val="none"/>
        </w:rPr>
        <w:t>投标人认为需要的其他资料（按项目评审内容要求拟定，格式自拟）</w:t>
      </w:r>
      <w:bookmarkEnd w:id="36"/>
    </w:p>
    <w:p>
      <w:pPr>
        <w:pStyle w:val="10"/>
        <w:rPr>
          <w:rFonts w:ascii="宋体" w:hAnsi="宋体" w:cs="宋体"/>
          <w:b/>
          <w:sz w:val="32"/>
          <w:szCs w:val="32"/>
          <w:highlight w:val="none"/>
        </w:rPr>
      </w:pPr>
    </w:p>
    <w:p>
      <w:pPr>
        <w:spacing w:line="360" w:lineRule="auto"/>
        <w:ind w:firstLine="420" w:firstLineChars="200"/>
        <w:jc w:val="center"/>
        <w:rPr>
          <w:rFonts w:ascii="宋体" w:hAnsi="宋体" w:cs="宋体" w:hint="eastAsia"/>
          <w:b/>
          <w:bCs/>
          <w:color w:val="000000" w:themeColor="text1"/>
          <w:sz w:val="30"/>
          <w:szCs w:val="30"/>
          <w:highlight w:val="none"/>
          <w:lang w:val="en-US" w:eastAsia="zh-CN"/>
          <w14:textFill>
            <w14:solidFill>
              <w14:schemeClr w14:val="tx1"/>
            </w14:solidFill>
          </w14:textFill>
        </w:rPr>
      </w:pPr>
      <w:r>
        <w:rPr>
          <w:rFonts w:ascii="宋体" w:hAnsi="宋体" w:cs="宋体" w:hint="eastAsia"/>
          <w:b/>
          <w:bCs/>
          <w:color w:val="000000" w:themeColor="text1"/>
          <w:sz w:val="30"/>
          <w:szCs w:val="30"/>
          <w:highlight w:val="none"/>
          <w:lang w:val="en-US" w:eastAsia="zh-CN"/>
          <w14:textFill>
            <w14:solidFill>
              <w14:schemeClr w14:val="tx1"/>
            </w14:solidFill>
          </w14:textFill>
        </w:rPr>
        <w:t>对</w:t>
      </w:r>
      <w:r>
        <w:rPr>
          <w:rFonts w:ascii="宋体" w:eastAsia="宋体" w:hAnsi="宋体" w:cs="宋体" w:hint="eastAsia"/>
          <w:b/>
          <w:bCs/>
          <w:color w:val="000000" w:themeColor="text1"/>
          <w:sz w:val="30"/>
          <w:szCs w:val="30"/>
          <w:highlight w:val="none"/>
          <w14:textFill>
            <w14:solidFill>
              <w14:schemeClr w14:val="tx1"/>
            </w14:solidFill>
          </w14:textFill>
        </w:rPr>
        <w:t>服务人员</w:t>
      </w:r>
      <w:r>
        <w:rPr>
          <w:rFonts w:ascii="宋体" w:hAnsi="宋体" w:cs="宋体" w:hint="eastAsia"/>
          <w:b/>
          <w:bCs/>
          <w:color w:val="000000" w:themeColor="text1"/>
          <w:sz w:val="30"/>
          <w:szCs w:val="30"/>
          <w:highlight w:val="none"/>
          <w:lang w:eastAsia="zh-CN"/>
          <w14:textFill>
            <w14:solidFill>
              <w14:schemeClr w14:val="tx1"/>
            </w14:solidFill>
          </w14:textFill>
        </w:rPr>
        <w:t>的</w:t>
      </w:r>
      <w:r>
        <w:rPr>
          <w:rFonts w:ascii="宋体" w:eastAsia="宋体" w:hAnsi="宋体" w:cs="宋体" w:hint="eastAsia"/>
          <w:b/>
          <w:bCs/>
          <w:color w:val="000000" w:themeColor="text1"/>
          <w:sz w:val="30"/>
          <w:szCs w:val="30"/>
          <w:highlight w:val="none"/>
          <w14:textFill>
            <w14:solidFill>
              <w14:schemeClr w14:val="tx1"/>
            </w14:solidFill>
          </w14:textFill>
        </w:rPr>
        <w:t>后勤保障</w:t>
      </w:r>
      <w:r>
        <w:rPr>
          <w:rFonts w:ascii="宋体" w:hAnsi="宋体" w:cs="宋体" w:hint="eastAsia"/>
          <w:b/>
          <w:bCs/>
          <w:color w:val="000000" w:themeColor="text1"/>
          <w:sz w:val="30"/>
          <w:szCs w:val="30"/>
          <w:highlight w:val="none"/>
          <w:lang w:val="en-US" w:eastAsia="zh-CN"/>
          <w14:textFill>
            <w14:solidFill>
              <w14:schemeClr w14:val="tx1"/>
            </w14:solidFill>
          </w14:textFill>
        </w:rPr>
        <w:t>承诺</w:t>
      </w:r>
    </w:p>
    <w:p>
      <w:pPr>
        <w:spacing w:line="360" w:lineRule="auto"/>
        <w:ind w:firstLine="0" w:firstLineChars="0"/>
        <w:rPr>
          <w:rFonts w:ascii="仿宋" w:eastAsia="仿宋" w:hAnsi="仿宋" w:hint="eastAsia"/>
          <w:color w:val="000000" w:themeColor="text1"/>
          <w:sz w:val="30"/>
          <w:szCs w:val="30"/>
          <w:highlight w:val="none"/>
          <w14:textFill>
            <w14:solidFill>
              <w14:schemeClr w14:val="tx1"/>
            </w14:solidFill>
          </w14:textFill>
        </w:rPr>
      </w:pPr>
    </w:p>
    <w:p>
      <w:pPr>
        <w:spacing w:line="360" w:lineRule="auto"/>
        <w:ind w:firstLine="0" w:firstLineChars="0"/>
        <w:jc w:val="left"/>
        <w:rPr>
          <w:rFonts w:ascii="宋体" w:hAnsi="宋体" w:cs="宋体" w:hint="eastAsia"/>
          <w:color w:val="000000" w:themeColor="text1"/>
          <w:sz w:val="30"/>
          <w:szCs w:val="30"/>
          <w:highlight w:val="none"/>
          <w:lang w:val="en-US" w:eastAsia="zh-CN"/>
          <w14:textFill>
            <w14:solidFill>
              <w14:schemeClr w14:val="tx1"/>
            </w14:solidFill>
          </w14:textFill>
        </w:rPr>
      </w:pPr>
      <w:r>
        <w:rPr>
          <w:rFonts w:ascii="宋体" w:eastAsia="宋体" w:hAnsi="宋体" w:cs="宋体" w:hint="eastAsia"/>
          <w:color w:val="000000" w:themeColor="text1"/>
          <w:sz w:val="30"/>
          <w:szCs w:val="30"/>
          <w:highlight w:val="none"/>
          <w14:textFill>
            <w14:solidFill>
              <w14:schemeClr w14:val="tx1"/>
            </w14:solidFill>
          </w14:textFill>
        </w:rPr>
        <w:t>深圳市自然保护区管理中心：</w:t>
      </w:r>
    </w:p>
    <w:p>
      <w:pPr>
        <w:spacing w:line="360" w:lineRule="auto"/>
        <w:ind w:firstLine="420" w:firstLineChars="200"/>
        <w:jc w:val="left"/>
        <w:rPr>
          <w:rFonts w:ascii="宋体" w:eastAsia="宋体" w:hAnsi="宋体" w:cs="宋体" w:hint="eastAsia"/>
          <w:color w:val="000000" w:themeColor="text1"/>
          <w:sz w:val="30"/>
          <w:szCs w:val="30"/>
          <w:highlight w:val="none"/>
          <w14:textFill>
            <w14:solidFill>
              <w14:schemeClr w14:val="tx1"/>
            </w14:solidFill>
          </w14:textFill>
        </w:rPr>
      </w:pPr>
      <w:r>
        <w:rPr>
          <w:rFonts w:ascii="宋体" w:hAnsi="宋体" w:cs="宋体" w:hint="eastAsia"/>
          <w:color w:val="000000" w:themeColor="text1"/>
          <w:sz w:val="30"/>
          <w:szCs w:val="30"/>
          <w:highlight w:val="none"/>
          <w:lang w:val="en-US" w:eastAsia="zh-CN"/>
          <w14:textFill>
            <w14:solidFill>
              <w14:schemeClr w14:val="tx1"/>
            </w14:solidFill>
          </w14:textFill>
        </w:rPr>
        <w:t>1.我司如能中标，后续</w:t>
      </w:r>
      <w:r>
        <w:rPr>
          <w:rFonts w:ascii="宋体" w:eastAsia="宋体" w:hAnsi="宋体" w:cs="宋体" w:hint="eastAsia"/>
          <w:color w:val="000000" w:themeColor="text1"/>
          <w:sz w:val="30"/>
          <w:szCs w:val="30"/>
          <w:highlight w:val="none"/>
          <w14:textFill>
            <w14:solidFill>
              <w14:schemeClr w14:val="tx1"/>
            </w14:solidFill>
          </w14:textFill>
        </w:rPr>
        <w:t>按</w:t>
      </w:r>
      <w:r>
        <w:rPr>
          <w:rFonts w:ascii="宋体" w:eastAsia="宋体" w:hAnsi="宋体" w:cs="宋体" w:hint="eastAsia"/>
          <w:color w:val="000000" w:themeColor="text1"/>
          <w:sz w:val="30"/>
          <w:szCs w:val="30"/>
          <w:highlight w:val="none"/>
          <w:lang w:val="en-US" w:eastAsia="zh-CN"/>
          <w14:textFill>
            <w14:solidFill>
              <w14:schemeClr w14:val="tx1"/>
            </w14:solidFill>
          </w14:textFill>
        </w:rPr>
        <w:t>300</w:t>
      </w:r>
      <w:r>
        <w:rPr>
          <w:rFonts w:ascii="宋体" w:eastAsia="宋体" w:hAnsi="宋体" w:cs="宋体" w:hint="eastAsia"/>
          <w:color w:val="000000" w:themeColor="text1"/>
          <w:sz w:val="30"/>
          <w:szCs w:val="30"/>
          <w:highlight w:val="none"/>
          <w14:textFill>
            <w14:solidFill>
              <w14:schemeClr w14:val="tx1"/>
            </w14:solidFill>
          </w14:textFill>
        </w:rPr>
        <w:t>元/人/月的标准为</w:t>
      </w:r>
      <w:r>
        <w:rPr>
          <w:rFonts w:ascii="宋体" w:eastAsia="宋体" w:hAnsi="宋体" w:cs="宋体" w:hint="eastAsia"/>
          <w:color w:val="000000" w:themeColor="text1"/>
          <w:sz w:val="30"/>
          <w:szCs w:val="30"/>
          <w:highlight w:val="none"/>
          <w:lang w:eastAsia="zh-CN"/>
          <w14:textFill>
            <w14:solidFill>
              <w14:schemeClr w14:val="tx1"/>
            </w14:solidFill>
          </w14:textFill>
        </w:rPr>
        <w:t>巡防服务人员</w:t>
      </w:r>
      <w:r>
        <w:rPr>
          <w:rFonts w:ascii="宋体" w:eastAsia="宋体" w:hAnsi="宋体" w:cs="宋体" w:hint="eastAsia"/>
          <w:color w:val="000000" w:themeColor="text1"/>
          <w:sz w:val="30"/>
          <w:szCs w:val="30"/>
          <w:highlight w:val="none"/>
          <w14:textFill>
            <w14:solidFill>
              <w14:schemeClr w14:val="tx1"/>
            </w14:solidFill>
          </w14:textFill>
        </w:rPr>
        <w:t>提供日常</w:t>
      </w:r>
      <w:r>
        <w:rPr>
          <w:rFonts w:ascii="宋体" w:eastAsia="宋体" w:hAnsi="宋体" w:cs="宋体" w:hint="eastAsia"/>
          <w:color w:val="000000" w:themeColor="text1"/>
          <w:sz w:val="30"/>
          <w:szCs w:val="30"/>
          <w:highlight w:val="none"/>
          <w:lang w:eastAsia="zh-CN"/>
          <w14:textFill>
            <w14:solidFill>
              <w14:schemeClr w14:val="tx1"/>
            </w14:solidFill>
          </w14:textFill>
        </w:rPr>
        <w:t>餐费</w:t>
      </w:r>
      <w:r>
        <w:rPr>
          <w:rFonts w:ascii="宋体" w:eastAsia="宋体" w:hAnsi="宋体" w:cs="宋体" w:hint="eastAsia"/>
          <w:color w:val="000000" w:themeColor="text1"/>
          <w:sz w:val="30"/>
          <w:szCs w:val="30"/>
          <w:highlight w:val="none"/>
          <w14:textFill>
            <w14:solidFill>
              <w14:schemeClr w14:val="tx1"/>
            </w14:solidFill>
          </w14:textFill>
        </w:rPr>
        <w:t>补助。</w:t>
      </w:r>
    </w:p>
    <w:p>
      <w:pPr>
        <w:spacing w:line="360" w:lineRule="auto"/>
        <w:ind w:firstLine="420" w:firstLineChars="200"/>
        <w:jc w:val="left"/>
        <w:rPr>
          <w:rFonts w:ascii="宋体" w:eastAsia="宋体" w:hAnsi="宋体" w:cs="宋体" w:hint="eastAsia"/>
          <w:b w:val="0"/>
          <w:bCs w:val="0"/>
          <w:color w:val="000000" w:themeColor="text1"/>
          <w:sz w:val="30"/>
          <w:szCs w:val="30"/>
          <w:highlight w:val="none"/>
          <w14:textFill>
            <w14:solidFill>
              <w14:schemeClr w14:val="tx1"/>
            </w14:solidFill>
          </w14:textFill>
        </w:rPr>
      </w:pPr>
      <w:r>
        <w:rPr>
          <w:rFonts w:ascii="宋体" w:hAnsi="宋体" w:cs="宋体" w:hint="eastAsia"/>
          <w:b w:val="0"/>
          <w:bCs w:val="0"/>
          <w:color w:val="000000" w:themeColor="text1"/>
          <w:sz w:val="30"/>
          <w:szCs w:val="30"/>
          <w:highlight w:val="none"/>
          <w:lang w:val="en-US" w:eastAsia="zh-CN"/>
          <w14:textFill>
            <w14:solidFill>
              <w14:schemeClr w14:val="tx1"/>
            </w14:solidFill>
          </w14:textFill>
        </w:rPr>
        <w:t>2.</w:t>
      </w:r>
      <w:r>
        <w:rPr>
          <w:rFonts w:ascii="宋体" w:hAnsi="宋体" w:cs="宋体" w:hint="eastAsia"/>
          <w:color w:val="000000" w:themeColor="text1"/>
          <w:sz w:val="30"/>
          <w:szCs w:val="30"/>
          <w:highlight w:val="none"/>
          <w:lang w:val="en-US" w:eastAsia="zh-CN"/>
          <w14:textFill>
            <w14:solidFill>
              <w14:schemeClr w14:val="tx1"/>
            </w14:solidFill>
          </w14:textFill>
        </w:rPr>
        <w:t>我司如能中标，后续</w:t>
      </w:r>
      <w:r>
        <w:rPr>
          <w:rFonts w:ascii="宋体" w:eastAsia="宋体" w:hAnsi="宋体" w:cs="宋体" w:hint="eastAsia"/>
          <w:color w:val="000000" w:themeColor="text1"/>
          <w:sz w:val="30"/>
          <w:szCs w:val="30"/>
          <w:highlight w:val="none"/>
          <w14:textFill>
            <w14:solidFill>
              <w14:schemeClr w14:val="tx1"/>
            </w14:solidFill>
          </w14:textFill>
        </w:rPr>
        <w:t>按200元/人的标准为安排到采购单位工作的</w:t>
      </w:r>
      <w:r>
        <w:rPr>
          <w:rFonts w:ascii="宋体" w:eastAsia="宋体" w:hAnsi="宋体" w:cs="宋体" w:hint="eastAsia"/>
          <w:color w:val="000000" w:themeColor="text1"/>
          <w:sz w:val="30"/>
          <w:szCs w:val="30"/>
          <w:highlight w:val="none"/>
          <w:lang w:eastAsia="zh-CN"/>
          <w14:textFill>
            <w14:solidFill>
              <w14:schemeClr w14:val="tx1"/>
            </w14:solidFill>
          </w14:textFill>
        </w:rPr>
        <w:t>巡防服务人员</w:t>
      </w:r>
      <w:r>
        <w:rPr>
          <w:rFonts w:ascii="宋体" w:eastAsia="宋体" w:hAnsi="宋体" w:cs="宋体" w:hint="eastAsia"/>
          <w:color w:val="000000" w:themeColor="text1"/>
          <w:sz w:val="30"/>
          <w:szCs w:val="30"/>
          <w:highlight w:val="none"/>
          <w14:textFill>
            <w14:solidFill>
              <w14:schemeClr w14:val="tx1"/>
            </w14:solidFill>
          </w14:textFill>
        </w:rPr>
        <w:t>提供体检服务，体检项目、时间和批次人数由中标单位结合项目服务实际和医疗机构情况，经采购单位同意后确定。</w:t>
      </w:r>
    </w:p>
    <w:p>
      <w:pPr>
        <w:spacing w:line="360" w:lineRule="auto"/>
        <w:ind w:firstLine="420" w:firstLineChars="200"/>
        <w:jc w:val="left"/>
        <w:rPr>
          <w:rFonts w:ascii="宋体" w:eastAsia="宋体" w:hAnsi="宋体" w:cs="宋体" w:hint="eastAsia"/>
          <w:b w:val="0"/>
          <w:bCs w:val="0"/>
          <w:color w:val="000000" w:themeColor="text1"/>
          <w:sz w:val="30"/>
          <w:szCs w:val="30"/>
          <w:highlight w:val="none"/>
          <w14:textFill>
            <w14:solidFill>
              <w14:schemeClr w14:val="tx1"/>
            </w14:solidFill>
          </w14:textFill>
        </w:rPr>
      </w:pPr>
      <w:r>
        <w:rPr>
          <w:rFonts w:ascii="宋体" w:hAnsi="宋体" w:cs="宋体" w:hint="eastAsia"/>
          <w:b w:val="0"/>
          <w:bCs w:val="0"/>
          <w:color w:val="000000" w:themeColor="text1"/>
          <w:sz w:val="30"/>
          <w:szCs w:val="30"/>
          <w:highlight w:val="none"/>
          <w:lang w:val="en-US" w:eastAsia="zh-CN"/>
          <w14:textFill>
            <w14:solidFill>
              <w14:schemeClr w14:val="tx1"/>
            </w14:solidFill>
          </w14:textFill>
        </w:rPr>
        <w:t>3.</w:t>
      </w:r>
      <w:r>
        <w:rPr>
          <w:rFonts w:ascii="宋体" w:hAnsi="宋体" w:cs="宋体" w:hint="eastAsia"/>
          <w:color w:val="000000" w:themeColor="text1"/>
          <w:sz w:val="30"/>
          <w:szCs w:val="30"/>
          <w:highlight w:val="none"/>
          <w:lang w:val="en-US" w:eastAsia="zh-CN"/>
          <w14:textFill>
            <w14:solidFill>
              <w14:schemeClr w14:val="tx1"/>
            </w14:solidFill>
          </w14:textFill>
        </w:rPr>
        <w:t>我司如能中标，后续承诺能</w:t>
      </w:r>
      <w:r>
        <w:rPr>
          <w:rFonts w:ascii="宋体" w:eastAsia="宋体" w:hAnsi="宋体" w:cs="宋体" w:hint="eastAsia"/>
          <w:color w:val="000000" w:themeColor="text1"/>
          <w:sz w:val="30"/>
          <w:szCs w:val="30"/>
          <w:highlight w:val="none"/>
          <w14:textFill>
            <w14:solidFill>
              <w14:schemeClr w14:val="tx1"/>
            </w14:solidFill>
          </w14:textFill>
        </w:rPr>
        <w:t>为服务人员购买人身意外商业保险，保证服务人员在开展巡查等工作发生意外时每位人员的相关赔付，并负责办理社会保险和商业保险的</w:t>
      </w:r>
      <w:r>
        <w:rPr>
          <w:rFonts w:ascii="宋体" w:eastAsia="宋体" w:hAnsi="宋体" w:cs="宋体" w:hint="eastAsia"/>
          <w:color w:val="000000" w:themeColor="text1"/>
          <w:sz w:val="30"/>
          <w:szCs w:val="30"/>
          <w:highlight w:val="none"/>
          <w:lang w:eastAsia="zh-CN"/>
          <w14:textFill>
            <w14:solidFill>
              <w14:schemeClr w14:val="tx1"/>
            </w14:solidFill>
          </w14:textFill>
        </w:rPr>
        <w:t>理赔手续</w:t>
      </w:r>
      <w:r>
        <w:rPr>
          <w:rFonts w:ascii="宋体" w:eastAsia="宋体" w:hAnsi="宋体" w:cs="宋体" w:hint="eastAsia"/>
          <w:color w:val="000000" w:themeColor="text1"/>
          <w:sz w:val="30"/>
          <w:szCs w:val="30"/>
          <w:highlight w:val="none"/>
          <w14:textFill>
            <w14:solidFill>
              <w14:schemeClr w14:val="tx1"/>
            </w14:solidFill>
          </w14:textFill>
        </w:rPr>
        <w:t>。</w:t>
      </w:r>
      <w:r>
        <w:rPr>
          <w:rFonts w:ascii="宋体" w:hAnsi="宋体" w:cs="宋体" w:hint="eastAsia"/>
          <w:color w:val="000000" w:themeColor="text1"/>
          <w:sz w:val="30"/>
          <w:szCs w:val="30"/>
          <w:highlight w:val="none"/>
          <w:lang w:val="en-US" w:eastAsia="zh-CN"/>
          <w14:textFill>
            <w14:solidFill>
              <w14:schemeClr w14:val="tx1"/>
            </w14:solidFill>
          </w14:textFill>
        </w:rPr>
        <w:t>如因我司中标后</w:t>
      </w:r>
      <w:r>
        <w:rPr>
          <w:rFonts w:ascii="宋体" w:eastAsia="宋体" w:hAnsi="宋体" w:cs="宋体" w:hint="eastAsia"/>
          <w:color w:val="000000" w:themeColor="text1"/>
          <w:sz w:val="30"/>
          <w:szCs w:val="30"/>
          <w:highlight w:val="none"/>
          <w14:textFill>
            <w14:solidFill>
              <w14:schemeClr w14:val="tx1"/>
            </w14:solidFill>
          </w14:textFill>
        </w:rPr>
        <w:t>未按招标要求购买相关保险，采购单位有权解除合同、</w:t>
      </w:r>
      <w:r>
        <w:rPr>
          <w:rFonts w:ascii="宋体" w:hAnsi="宋体" w:cs="宋体" w:hint="eastAsia"/>
          <w:color w:val="000000" w:themeColor="text1"/>
          <w:sz w:val="30"/>
          <w:szCs w:val="30"/>
          <w:highlight w:val="none"/>
          <w:lang w:val="en-US" w:eastAsia="zh-CN"/>
          <w14:textFill>
            <w14:solidFill>
              <w14:schemeClr w14:val="tx1"/>
            </w14:solidFill>
          </w14:textFill>
        </w:rPr>
        <w:t>我司</w:t>
      </w:r>
      <w:r>
        <w:rPr>
          <w:rFonts w:ascii="宋体" w:eastAsia="宋体" w:hAnsi="宋体" w:cs="宋体" w:hint="eastAsia"/>
          <w:color w:val="000000" w:themeColor="text1"/>
          <w:sz w:val="30"/>
          <w:szCs w:val="30"/>
          <w:highlight w:val="none"/>
          <w14:textFill>
            <w14:solidFill>
              <w14:schemeClr w14:val="tx1"/>
            </w14:solidFill>
          </w14:textFill>
        </w:rPr>
        <w:t>承担违约责任。</w:t>
      </w:r>
    </w:p>
    <w:p>
      <w:pPr>
        <w:adjustRightInd w:val="0"/>
        <w:snapToGrid w:val="0"/>
        <w:spacing w:line="360" w:lineRule="auto"/>
        <w:ind w:firstLine="420" w:firstLineChars="200"/>
        <w:rPr>
          <w:rFonts w:ascii="宋体" w:hAnsi="宋体" w:cs="宋体" w:hint="eastAsia"/>
          <w:color w:val="000000" w:themeColor="text1"/>
          <w:sz w:val="30"/>
          <w:szCs w:val="30"/>
          <w:highlight w:val="none"/>
          <w14:textFill>
            <w14:solidFill>
              <w14:schemeClr w14:val="tx1"/>
            </w14:solidFill>
          </w14:textFill>
        </w:rPr>
      </w:pPr>
    </w:p>
    <w:p>
      <w:pPr>
        <w:adjustRightInd w:val="0"/>
        <w:snapToGrid w:val="0"/>
        <w:spacing w:line="360" w:lineRule="auto"/>
        <w:ind w:firstLine="420" w:firstLineChars="200"/>
        <w:rPr>
          <w:rFonts w:ascii="宋体" w:hAnsi="宋体" w:cs="宋体" w:hint="eastAsia"/>
          <w:color w:val="000000" w:themeColor="text1"/>
          <w:sz w:val="30"/>
          <w:szCs w:val="30"/>
          <w:highlight w:val="none"/>
          <w14:textFill>
            <w14:solidFill>
              <w14:schemeClr w14:val="tx1"/>
            </w14:solidFill>
          </w14:textFill>
        </w:rPr>
      </w:pPr>
    </w:p>
    <w:p>
      <w:pPr>
        <w:adjustRightInd w:val="0"/>
        <w:snapToGrid w:val="0"/>
        <w:spacing w:line="360" w:lineRule="auto"/>
        <w:ind w:firstLine="420" w:firstLineChars="200"/>
        <w:rPr>
          <w:rFonts w:ascii="宋体" w:hAnsi="宋体" w:cs="宋体" w:hint="eastAsia"/>
          <w:color w:val="000000" w:themeColor="text1"/>
          <w:sz w:val="30"/>
          <w:szCs w:val="30"/>
          <w:highlight w:val="none"/>
          <w14:textFill>
            <w14:solidFill>
              <w14:schemeClr w14:val="tx1"/>
            </w14:solidFill>
          </w14:textFill>
        </w:rPr>
      </w:pPr>
    </w:p>
    <w:p>
      <w:pPr>
        <w:adjustRightInd w:val="0"/>
        <w:snapToGrid w:val="0"/>
        <w:spacing w:line="360" w:lineRule="auto"/>
        <w:ind w:firstLine="420" w:firstLineChars="200"/>
        <w:rPr>
          <w:rFonts w:ascii="宋体" w:hAnsi="宋体" w:cs="宋体" w:hint="eastAsia"/>
          <w:color w:val="000000" w:themeColor="text1"/>
          <w:sz w:val="30"/>
          <w:szCs w:val="30"/>
          <w:highlight w:val="none"/>
          <w14:textFill>
            <w14:solidFill>
              <w14:schemeClr w14:val="tx1"/>
            </w14:solidFill>
          </w14:textFill>
        </w:rPr>
      </w:pPr>
    </w:p>
    <w:p>
      <w:pPr>
        <w:adjustRightInd w:val="0"/>
        <w:snapToGrid w:val="0"/>
        <w:spacing w:line="360" w:lineRule="auto"/>
        <w:ind w:firstLine="420" w:firstLineChars="200"/>
        <w:rPr>
          <w:rFonts w:ascii="宋体" w:hAnsi="宋体" w:cs="宋体"/>
          <w:color w:val="000000" w:themeColor="text1"/>
          <w:sz w:val="30"/>
          <w:szCs w:val="30"/>
          <w:highlight w:val="none"/>
          <w14:textFill>
            <w14:solidFill>
              <w14:schemeClr w14:val="tx1"/>
            </w14:solidFill>
          </w14:textFill>
        </w:rPr>
      </w:pPr>
      <w:r>
        <w:rPr>
          <w:rFonts w:ascii="宋体" w:hAnsi="宋体" w:cs="宋体" w:hint="eastAsia"/>
          <w:color w:val="000000" w:themeColor="text1"/>
          <w:sz w:val="30"/>
          <w:szCs w:val="30"/>
          <w:highlight w:val="none"/>
          <w14:textFill>
            <w14:solidFill>
              <w14:schemeClr w14:val="tx1"/>
            </w14:solidFill>
          </w14:textFill>
        </w:rPr>
        <w:t>投标人名称（加盖公章）：</w:t>
      </w:r>
    </w:p>
    <w:p>
      <w:pPr>
        <w:adjustRightInd w:val="0"/>
        <w:snapToGrid w:val="0"/>
        <w:spacing w:line="360" w:lineRule="auto"/>
        <w:ind w:firstLine="420" w:firstLineChars="200"/>
        <w:rPr>
          <w:color w:val="000000" w:themeColor="text1"/>
          <w:sz w:val="30"/>
          <w:szCs w:val="30"/>
          <w:highlight w:val="none"/>
          <w14:textFill>
            <w14:solidFill>
              <w14:schemeClr w14:val="tx1"/>
            </w14:solidFill>
          </w14:textFill>
        </w:rPr>
      </w:pPr>
      <w:r>
        <w:rPr>
          <w:rFonts w:ascii="宋体" w:hAnsi="宋体" w:cs="宋体" w:hint="eastAsia"/>
          <w:color w:val="000000" w:themeColor="text1"/>
          <w:sz w:val="30"/>
          <w:szCs w:val="30"/>
          <w:highlight w:val="none"/>
          <w14:textFill>
            <w14:solidFill>
              <w14:schemeClr w14:val="tx1"/>
            </w14:solidFill>
          </w14:textFill>
        </w:rPr>
        <w:t>日期：   年   月   日</w:t>
      </w: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5"/>
      <w:bookmarkEnd w:id="16"/>
      <w:bookmarkEnd w:id="17"/>
      <w:bookmarkEnd w:id="18"/>
      <w:bookmarkEnd w:id="19"/>
      <w:bookmarkEnd w:id="20"/>
      <w:bookmarkEnd w:id="21"/>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KSOF38C0A810">
    <w:panose1 w:val="02020803070505020304"/>
    <w:charset w:val="00"/>
    <w:family w:val="auto"/>
    <w:pitch w:val="default"/>
    <w:sig w:usb0="00000001" w:usb1="00000000" w:usb2="00000000" w:usb3="00000000" w:csb0="00000001" w:csb1="00000000"/>
  </w:font>
  <w:font w:name="KSOF557087D0">
    <w:panose1 w:val="02010609060101010101"/>
    <w:charset w:val="86"/>
    <w:family w:val="auto"/>
    <w:pitch w:val="default"/>
    <w:sig w:usb0="00000001" w:usb1="00000000" w:usb2="00000000" w:usb3="00000000" w:csb0="00040001" w:csb1="00000000"/>
  </w:font>
  <w:font w:name="KSOF5570FC2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61"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22</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111</w:t>
                </w:r>
                <w:r>
                  <w:rPr>
                    <w:rFonts w:hint="default"/>
                  </w:rPr>
                  <w:fldChar w:fldCharType="end"/>
                </w:r>
                <w:r>
                  <w:rPr>
                    <w:rFonts w:hint="default"/>
                  </w:rPr>
                  <w:t xml:space="preserve"> 页</w:t>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62"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62</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111</w:t>
                </w:r>
                <w:r>
                  <w:rPr>
                    <w:rFonts w:hint="default"/>
                  </w:rPr>
                  <w:fldChar w:fldCharType="end"/>
                </w:r>
                <w:r>
                  <w:rPr>
                    <w:rFonts w:hint="default"/>
                  </w:rPr>
                  <w:t xml:space="preserve"> 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right;mso-position-horizontal-relative:margin;mso-width-relative:page;mso-wrap-style:none;position:absolute;width:2in;z-index:251663360"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rPr>
        <w:sz w:val="18"/>
      </w:rPr>
      <w:pict>
        <v:shape id="_x0000_s1026" o:spid="_x0000_s2050" type="#_x0000_t202" style="height:2in;margin-left:0;margin-top:0;mso-height-relative:page;mso-position-horizontal:right;mso-position-horizontal-relative:margin;mso-width-relative:page;mso-wrap-style:none;position:absolute;width:2in;z-index:251662336"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rPr>
        <w:sz w:val="18"/>
      </w:rPr>
      <w:pict>
        <v:shape id="_x0000_s1026" o:spid="_x0000_s2051" type="#_x0000_t202" style="height:2in;margin-left:0;margin-top:0;mso-height-relative:page;mso-position-horizontal:right;mso-position-horizontal-relative:margin;mso-width-relative:page;mso-wrap-style:none;position:absolute;width:2in;z-index:251661312"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pict>
        <v:shape id="_x0000_s1026" o:spid="_x0000_s2052" type="#_x0000_t202" style="height:2in;margin-left:0;margin-top:0;mso-height-relative:page;mso-position-horizontal:center;mso-position-horizontal-relative:margin;mso-width-relative:page;mso-wrap-style:none;position:absolute;width:2in;z-index:251660288" coordsize="21600,21600" filled="f" stroked="f">
          <o:lock v:ext="edit" aspectratio="f"/>
          <v:textbox style="mso-fit-shape-to-text:t" inset="0,0,0,0">
            <w:txbxContent>
              <w:p>
                <w:pPr>
                  <w:pStyle w:val="Footer"/>
                </w:pP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57" type="#_x0000_t202" style="height:2in;margin-left:0;margin-top:0;mso-height-relative:page;mso-position-horizontal:center;mso-position-horizontal-relative:margin;mso-width-relative:page;mso-wrap-style:none;position:absolute;width:2in;z-index:251668480" coordsize="21600,21600" filled="f" stroked="f">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53" type="#_x0000_t202" style="height:2in;margin-left:0;margin-top:0;mso-height-relative:page;mso-position-horizontal:center;mso-position-horizontal-relative:margin;mso-width-relative:page;mso-wrap-style:none;position:absolute;width:2in;z-index:251667456" coordsize="21600,21600" filled="f" stroked="f">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v:textbox>
          <w10:wrap anchorx="margin"/>
        </v:shape>
      </w:pict>
    </w:r>
    <w:r>
      <w:rPr>
        <w:sz w:val="18"/>
      </w:rPr>
      <w:pict>
        <v:shape id="_x0000_s1026" o:spid="_x0000_s2054" type="#_x0000_t202" style="height:2in;margin-left:0;margin-top:0;mso-height-relative:page;mso-position-horizontal:right;mso-position-horizontal-relative:margin;mso-width-relative:page;mso-wrap-style:none;position:absolute;width:2in;z-index:251666432"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rPr>
        <w:sz w:val="18"/>
      </w:rPr>
      <w:pict>
        <v:shape id="_x0000_s1026" o:spid="_x0000_s2055" type="#_x0000_t202" style="height:2in;margin-left:0;margin-top:0;mso-height-relative:page;mso-position-horizontal:right;mso-position-horizontal-relative:margin;mso-width-relative:page;mso-wrap-style:none;position:absolute;width:2in;z-index:251665408"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pict>
        <v:shape id="_x0000_s1026" o:spid="_x0000_s2056" type="#_x0000_t202" style="height:2in;margin-left:0;margin-top:0;mso-height-relative:page;mso-position-horizontal:center;mso-position-horizontal-relative:margin;mso-width-relative:page;mso-wrap-style:none;position:absolute;width:2in;z-index:251664384" coordsize="21600,21600" filled="f" stroked="f">
          <o:lock v:ext="edit" aspectratio="f"/>
          <v:textbox style="mso-fit-shape-to-text:t" inset="0,0,0,0">
            <w:txbxContent>
              <w:p>
                <w:pPr>
                  <w:pStyle w:val="Footer"/>
                </w:pP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58" type="#_x0000_t202" style="height:2in;margin-left:0;margin-top:0;mso-height-relative:page;mso-position-horizontal:right;mso-position-horizontal-relative:margin;mso-width-relative:page;mso-wrap-style:none;position:absolute;width:2in;z-index:251671552"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rPr>
        <w:sz w:val="18"/>
      </w:rPr>
      <w:pict>
        <v:shape id="_x0000_s1026" o:spid="_x0000_s2059" type="#_x0000_t202" style="height:2in;margin-left:0;margin-top:0;mso-height-relative:page;mso-position-horizontal:right;mso-position-horizontal-relative:margin;mso-width-relative:page;mso-wrap-style:none;position:absolute;width:2in;z-index:251670528" coordsize="21600,21600" filled="f" stroked="f">
          <o:lock v:ext="edit" aspectratio="f"/>
          <v:textbox style="mso-fit-shape-to-text:t" inset="0,0,0,0">
            <w:txbxContent>
              <w:p>
                <w:pPr>
                  <w:pStyle w:val="Footer"/>
                  <w:rPr>
                    <w:rFonts w:eastAsiaTheme="minorEastAsia" w:hint="eastAsia"/>
                    <w:lang w:eastAsia="zh-CN"/>
                  </w:rPr>
                </w:pPr>
              </w:p>
            </w:txbxContent>
          </v:textbox>
          <w10:wrap anchorx="margin"/>
        </v:shape>
      </w:pict>
    </w:r>
    <w:r>
      <w:pict>
        <v:shape id="_x0000_s1026" o:spid="_x0000_s2060" type="#_x0000_t202" style="height:2in;margin-left:0;margin-top:0;mso-height-relative:page;mso-position-horizontal:center;mso-position-horizontal-relative:margin;mso-width-relative:page;mso-wrap-style:none;position:absolute;width:2in;z-index:251669504" coordsize="21600,21600" filled="f" stroked="f">
          <o:lock v:ext="edit" aspectratio="f"/>
          <v:textbox style="mso-fit-shape-to-text:t" inset="0,0,0,0">
            <w:txbxContent>
              <w:p>
                <w:pPr>
                  <w:pStyle w:val="Footer"/>
                </w:pP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825A13"/>
    <w:multiLevelType w:val="singleLevel"/>
    <w:tmpl w:val="B8825A13"/>
    <w:lvl w:ilvl="0">
      <w:start w:val="1"/>
      <w:numFmt w:val="decimal"/>
      <w:suff w:val="space"/>
      <w:lvlText w:val="%1."/>
      <w:lvlJc w:val="left"/>
      <w:pPr>
        <w:ind w:left="0" w:firstLine="0"/>
      </w:pPr>
    </w:lvl>
  </w:abstractNum>
  <w:abstractNum w:abstractNumId="1">
    <w:nsid w:val="FFFF17A4"/>
    <w:multiLevelType w:val="singleLevel"/>
    <w:tmpl w:val="FFFF17A4"/>
    <w:lvl w:ilvl="0">
      <w:start w:val="8"/>
      <w:numFmt w:val="chineseCounting"/>
      <w:suff w:val="nothing"/>
      <w:lvlText w:val="（%1）"/>
      <w:lvlJc w:val="left"/>
      <w:rPr>
        <w:rFonts w:hint="eastAsia"/>
      </w:rPr>
    </w:lvl>
  </w:abstractNum>
  <w:abstractNum w:abstractNumId="2">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1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Defaul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Char1"/>
    <w:qFormat/>
    <w:pPr>
      <w:spacing w:before="340" w:after="330" w:line="578" w:lineRule="auto"/>
      <w:outlineLvl w:val="0"/>
    </w:pPr>
    <w:rPr>
      <w:b/>
      <w:bCs/>
      <w:kern w:val="44"/>
      <w:sz w:val="44"/>
      <w:szCs w:val="44"/>
    </w:rPr>
  </w:style>
  <w:style w:type="paragraph" w:styleId="Heading2">
    <w:name w:val="heading 2"/>
    <w:basedOn w:val="Normal"/>
    <w:next w:val="Normal"/>
    <w:link w:val="2Char1"/>
    <w:qFormat/>
    <w:pPr>
      <w:outlineLvl w:val="1"/>
    </w:pPr>
    <w:rPr>
      <w:rFonts w:ascii="Arial" w:eastAsia="黑体" w:hAnsi="Arial"/>
      <w:b/>
      <w:bCs/>
    </w:rPr>
  </w:style>
  <w:style w:type="paragraph" w:styleId="Heading3">
    <w:name w:val="heading 3"/>
    <w:basedOn w:val="Normal"/>
    <w:next w:val="Normal"/>
    <w:link w:val="3Char1"/>
    <w:qFormat/>
    <w:pPr>
      <w:keepNext/>
      <w:keepLines/>
      <w:spacing w:before="260" w:after="260" w:line="416" w:lineRule="auto"/>
      <w:outlineLvl w:val="2"/>
    </w:pPr>
    <w:rPr>
      <w:sz w:val="32"/>
      <w:szCs w:val="32"/>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US" w:eastAsia="zh-CN" w:bidi="ar-SA"/>
    </w:rPr>
  </w:style>
  <w:style w:type="paragraph" w:styleId="TOC7">
    <w:name w:val="toc 7"/>
    <w:basedOn w:val="Normal"/>
    <w:next w:val="Normal"/>
    <w:unhideWhenUsed/>
    <w:qFormat/>
    <w:pPr>
      <w:ind w:left="1260"/>
      <w:jc w:val="left"/>
    </w:pPr>
    <w:rPr>
      <w:rFonts w:ascii="Calibri" w:hAnsi="Calibri"/>
      <w:sz w:val="18"/>
      <w:szCs w:val="18"/>
    </w:rPr>
  </w:style>
  <w:style w:type="paragraph" w:styleId="NormalIndent">
    <w:name w:val="Normal Indent"/>
    <w:basedOn w:val="Normal"/>
    <w:link w:val="Char1"/>
    <w:qFormat/>
    <w:pPr>
      <w:ind w:firstLine="420"/>
    </w:pPr>
  </w:style>
  <w:style w:type="paragraph" w:styleId="Caption">
    <w:name w:val="caption"/>
    <w:basedOn w:val="Normal"/>
    <w:next w:val="Normal"/>
    <w:qFormat/>
    <w:rPr>
      <w:rFonts w:ascii="Arial" w:eastAsia="黑体" w:hAnsi="Arial" w:cs="Arial"/>
      <w:sz w:val="20"/>
      <w:szCs w:val="20"/>
    </w:rPr>
  </w:style>
  <w:style w:type="paragraph" w:styleId="DocumentMap">
    <w:name w:val="Document Map"/>
    <w:basedOn w:val="Normal"/>
    <w:link w:val="Char10"/>
    <w:qFormat/>
    <w:pPr>
      <w:shd w:val="clear" w:color="auto" w:fill="000080"/>
    </w:pPr>
  </w:style>
  <w:style w:type="paragraph" w:styleId="CommentText">
    <w:name w:val="annotation text"/>
    <w:basedOn w:val="Normal"/>
    <w:link w:val="Char"/>
    <w:qFormat/>
    <w:pPr>
      <w:jc w:val="left"/>
    </w:pPr>
  </w:style>
  <w:style w:type="paragraph" w:styleId="Index6">
    <w:name w:val="index 6"/>
    <w:basedOn w:val="Normal"/>
    <w:next w:val="Normal"/>
    <w:qFormat/>
    <w:pPr>
      <w:ind w:left="2100"/>
    </w:pPr>
  </w:style>
  <w:style w:type="paragraph" w:styleId="BodyText3">
    <w:name w:val="Body Text 3"/>
    <w:basedOn w:val="Normal"/>
    <w:link w:val="3Char"/>
    <w:qFormat/>
    <w:pPr>
      <w:spacing w:after="120"/>
    </w:pPr>
    <w:rPr>
      <w:sz w:val="16"/>
      <w:szCs w:val="16"/>
    </w:rPr>
  </w:style>
  <w:style w:type="paragraph" w:styleId="BodyText">
    <w:name w:val="Body Text"/>
    <w:basedOn w:val="Normal"/>
    <w:next w:val="BodyText2"/>
    <w:link w:val="Char0"/>
    <w:qFormat/>
    <w:pPr>
      <w:spacing w:line="360" w:lineRule="auto"/>
    </w:pPr>
    <w:rPr>
      <w:szCs w:val="20"/>
    </w:rPr>
  </w:style>
  <w:style w:type="paragraph" w:styleId="BodyText2">
    <w:name w:val="Body Text 2"/>
    <w:basedOn w:val="Normal"/>
    <w:link w:val="2Char10"/>
    <w:qFormat/>
    <w:pPr>
      <w:spacing w:line="360" w:lineRule="auto"/>
    </w:pPr>
    <w:rPr>
      <w:rFonts w:ascii="宋体" w:hAnsi="宋体"/>
      <w:color w:val="000000"/>
      <w:sz w:val="24"/>
      <w:szCs w:val="20"/>
    </w:rPr>
  </w:style>
  <w:style w:type="paragraph" w:styleId="BodyTextIndent">
    <w:name w:val="Body Text Indent"/>
    <w:basedOn w:val="Normal"/>
    <w:link w:val="Char2"/>
    <w:qFormat/>
    <w:pPr>
      <w:ind w:firstLine="830" w:firstLineChars="352"/>
    </w:pPr>
    <w:rPr>
      <w:rFonts w:ascii="仿宋_GB2312" w:eastAsia="仿宋_GB2312"/>
      <w:sz w:val="32"/>
      <w:szCs w:val="20"/>
    </w:rPr>
  </w:style>
  <w:style w:type="paragraph" w:styleId="BlockText">
    <w:name w:val="Block Text"/>
    <w:basedOn w:val="Normal"/>
    <w:qFormat/>
    <w:pPr>
      <w:spacing w:line="360" w:lineRule="auto"/>
      <w:ind w:left="-85" w:right="-244" w:firstLine="435"/>
    </w:pPr>
  </w:style>
  <w:style w:type="paragraph" w:styleId="TOC5">
    <w:name w:val="toc 5"/>
    <w:basedOn w:val="Normal"/>
    <w:next w:val="Normal"/>
    <w:unhideWhenUsed/>
    <w:qFormat/>
    <w:pPr>
      <w:ind w:left="840"/>
      <w:jc w:val="left"/>
    </w:pPr>
    <w:rPr>
      <w:rFonts w:ascii="Calibri" w:hAnsi="Calibri"/>
      <w:sz w:val="18"/>
      <w:szCs w:val="18"/>
    </w:rPr>
  </w:style>
  <w:style w:type="paragraph" w:styleId="TOC3">
    <w:name w:val="toc 3"/>
    <w:basedOn w:val="Normal"/>
    <w:next w:val="Normal"/>
    <w:qFormat/>
    <w:pPr>
      <w:tabs>
        <w:tab w:val="left" w:pos="900"/>
        <w:tab w:val="left" w:pos="1080"/>
      </w:tabs>
      <w:ind w:left="840" w:leftChars="400"/>
    </w:pPr>
    <w:rPr>
      <w:rFonts w:ascii="宋体" w:hAnsi="宋体"/>
      <w:i/>
      <w:iCs/>
    </w:rPr>
  </w:style>
  <w:style w:type="paragraph" w:styleId="PlainText">
    <w:name w:val="Plain Text"/>
    <w:basedOn w:val="Normal"/>
    <w:link w:val="Char3"/>
    <w:qFormat/>
    <w:rPr>
      <w:rFonts w:ascii="宋体" w:hAnsi="Courier New" w:cs="Courier New"/>
      <w:szCs w:val="21"/>
    </w:rPr>
  </w:style>
  <w:style w:type="paragraph" w:styleId="TOC8">
    <w:name w:val="toc 8"/>
    <w:basedOn w:val="Normal"/>
    <w:next w:val="Normal"/>
    <w:qFormat/>
    <w:pPr>
      <w:ind w:left="1470"/>
      <w:jc w:val="left"/>
    </w:pPr>
    <w:rPr>
      <w:rFonts w:ascii="Calibri" w:hAnsi="Calibri"/>
      <w:sz w:val="18"/>
      <w:szCs w:val="18"/>
    </w:rPr>
  </w:style>
  <w:style w:type="paragraph" w:styleId="Date">
    <w:name w:val="Date"/>
    <w:basedOn w:val="Normal"/>
    <w:next w:val="Normal"/>
    <w:link w:val="Char11"/>
    <w:qFormat/>
    <w:pPr>
      <w:ind w:left="100" w:leftChars="2500"/>
    </w:pPr>
  </w:style>
  <w:style w:type="paragraph" w:styleId="BodyTextIndent2">
    <w:name w:val="Body Text Indent 2"/>
    <w:basedOn w:val="Normal"/>
    <w:link w:val="2Char0"/>
    <w:qFormat/>
    <w:pPr>
      <w:spacing w:after="120" w:line="480" w:lineRule="auto"/>
      <w:ind w:left="420" w:leftChars="200"/>
    </w:pPr>
  </w:style>
  <w:style w:type="paragraph" w:styleId="BalloonText">
    <w:name w:val="Balloon Text"/>
    <w:basedOn w:val="Normal"/>
    <w:link w:val="Char4"/>
    <w:qFormat/>
    <w:rPr>
      <w:sz w:val="18"/>
      <w:szCs w:val="18"/>
    </w:rPr>
  </w:style>
  <w:style w:type="paragraph" w:styleId="Footer">
    <w:name w:val="footer"/>
    <w:basedOn w:val="Normal"/>
    <w:link w:val="Char12"/>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uiPriority w:val="99"/>
    <w:qFormat/>
    <w:pPr>
      <w:snapToGrid w:val="0"/>
    </w:pPr>
    <w:rPr>
      <w:rFonts w:ascii="Arial" w:hAnsi="Arial"/>
    </w:rPr>
  </w:style>
  <w:style w:type="paragraph" w:styleId="Header">
    <w:name w:val="header"/>
    <w:basedOn w:val="Normal"/>
    <w:link w:val="Char13"/>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qFormat/>
  </w:style>
  <w:style w:type="paragraph" w:styleId="TOC4">
    <w:name w:val="toc 4"/>
    <w:basedOn w:val="Normal"/>
    <w:next w:val="Normal"/>
    <w:unhideWhenUsed/>
    <w:qFormat/>
    <w:pPr>
      <w:ind w:left="630"/>
      <w:jc w:val="left"/>
    </w:pPr>
    <w:rPr>
      <w:rFonts w:ascii="Calibri" w:hAnsi="Calibri"/>
      <w:sz w:val="18"/>
      <w:szCs w:val="18"/>
    </w:rPr>
  </w:style>
  <w:style w:type="paragraph" w:styleId="IndexHeading">
    <w:name w:val="index heading"/>
    <w:basedOn w:val="Normal"/>
    <w:next w:val="Index1"/>
    <w:qFormat/>
    <w:rPr>
      <w:szCs w:val="20"/>
    </w:rPr>
  </w:style>
  <w:style w:type="paragraph" w:styleId="Index1">
    <w:name w:val="index 1"/>
    <w:basedOn w:val="Normal"/>
    <w:next w:val="Normal"/>
    <w:qFormat/>
    <w:pPr>
      <w:tabs>
        <w:tab w:val="left" w:pos="7740"/>
      </w:tabs>
      <w:jc w:val="center"/>
    </w:pPr>
    <w:rPr>
      <w:rFonts w:ascii="仿宋" w:eastAsia="仿宋" w:hAnsi="仿宋"/>
      <w:b/>
      <w:sz w:val="28"/>
      <w:szCs w:val="28"/>
    </w:rPr>
  </w:style>
  <w:style w:type="paragraph" w:styleId="TOC6">
    <w:name w:val="toc 6"/>
    <w:basedOn w:val="Normal"/>
    <w:next w:val="Normal"/>
    <w:unhideWhenUsed/>
    <w:qFormat/>
    <w:pPr>
      <w:ind w:left="1050"/>
      <w:jc w:val="left"/>
    </w:pPr>
    <w:rPr>
      <w:rFonts w:ascii="Calibri" w:hAnsi="Calibri"/>
      <w:sz w:val="18"/>
      <w:szCs w:val="18"/>
    </w:rPr>
  </w:style>
  <w:style w:type="paragraph" w:styleId="BodyTextIndent3">
    <w:name w:val="Body Text Indent 3"/>
    <w:basedOn w:val="Normal"/>
    <w:link w:val="3Char0"/>
    <w:qFormat/>
    <w:pPr>
      <w:spacing w:line="360" w:lineRule="auto"/>
      <w:ind w:firstLine="420" w:firstLineChars="200"/>
    </w:pPr>
    <w:rPr>
      <w:szCs w:val="20"/>
    </w:rPr>
  </w:style>
  <w:style w:type="paragraph" w:styleId="TOC2">
    <w:name w:val="toc 2"/>
    <w:basedOn w:val="Normal"/>
    <w:next w:val="Normal"/>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unhideWhenUsed/>
    <w:qFormat/>
    <w:pPr>
      <w:ind w:left="1680"/>
      <w:jc w:val="left"/>
    </w:pPr>
    <w:rPr>
      <w:rFonts w:ascii="Calibri" w:hAnsi="Calibri"/>
      <w:sz w:val="18"/>
      <w:szCs w:val="18"/>
    </w:rPr>
  </w:style>
  <w:style w:type="paragraph" w:styleId="HTMLPreformatted">
    <w:name w:val="HTML Preformatted"/>
    <w:basedOn w:val="Normal"/>
    <w:link w:val="HTMLChar"/>
    <w:qFormat/>
    <w:rPr>
      <w:rFonts w:ascii="Courier New" w:hAnsi="Courier New"/>
      <w:sz w:val="20"/>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qFormat/>
    <w:rPr>
      <w:b/>
      <w:bCs/>
    </w:rPr>
  </w:style>
  <w:style w:type="paragraph" w:styleId="BodyTextFirstIndent">
    <w:name w:val="Body Text First Indent"/>
    <w:basedOn w:val="BodyText"/>
    <w:link w:val="Char7"/>
    <w:qFormat/>
    <w:pPr>
      <w:spacing w:after="120" w:line="240" w:lineRule="auto"/>
      <w:ind w:firstLine="420" w:firstLineChars="100"/>
    </w:pPr>
    <w:rPr>
      <w:szCs w:val="24"/>
    </w:rPr>
  </w:style>
  <w:style w:type="paragraph" w:styleId="BodyTextFirstIndent2">
    <w:name w:val="Body Text First Indent 2"/>
    <w:basedOn w:val="BodyTextIndent"/>
    <w:qFormat/>
    <w:pPr>
      <w:ind w:firstLine="420" w:firstLineChars="200"/>
    </w:pPr>
    <w:rPr>
      <w:rFonts w:ascii="Calibri" w:eastAsia="宋体" w:hAnsi="Calibri"/>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ahoma" w:eastAsia="宋体" w:hAnsi="Tahoma"/>
      <w:b/>
      <w:bCs/>
      <w:spacing w:val="10"/>
      <w:kern w:val="2"/>
      <w:sz w:val="24"/>
      <w:szCs w:val="24"/>
      <w:lang w:val="en-US" w:eastAsia="zh-CN" w:bidi="ar-SA"/>
    </w:rPr>
  </w:style>
  <w:style w:type="character" w:styleId="PageNumber">
    <w:name w:val="page number"/>
    <w:qFormat/>
    <w:rPr>
      <w:rFonts w:eastAsia="宋体"/>
      <w:kern w:val="2"/>
      <w:sz w:val="24"/>
      <w:szCs w:val="24"/>
      <w:lang w:val="en-US" w:eastAsia="zh-CN" w:bidi="ar-SA"/>
    </w:rPr>
  </w:style>
  <w:style w:type="character" w:styleId="FollowedHyperlink">
    <w:name w:val="FollowedHyperlink"/>
    <w:qFormat/>
    <w:rPr>
      <w:color w:val="666666"/>
      <w:sz w:val="24"/>
      <w:u w:val="none"/>
    </w:rPr>
  </w:style>
  <w:style w:type="character" w:styleId="Emphasis">
    <w:name w:val="Emphasis"/>
    <w:qFormat/>
    <w:rPr>
      <w:color w:val="CC0033"/>
    </w:rPr>
  </w:style>
  <w:style w:type="character" w:styleId="HTMLDefinition">
    <w:name w:val="HTML Definition"/>
    <w:qFormat/>
  </w:style>
  <w:style w:type="character" w:styleId="HTMLAcronym">
    <w:name w:val="HTML Acronym"/>
    <w:basedOn w:val="DefaultParagraphFont"/>
    <w:qFormat/>
  </w:style>
  <w:style w:type="character" w:styleId="HTMLVariable">
    <w:name w:val="HTML Variable"/>
    <w:qFormat/>
  </w:style>
  <w:style w:type="character" w:styleId="Hyperlink">
    <w:name w:val="Hyperlink"/>
    <w:basedOn w:val="DefaultParagraphFont"/>
    <w:qFormat/>
    <w:rPr>
      <w:rFonts w:eastAsia="宋体"/>
      <w:color w:val="0000FF"/>
      <w:kern w:val="2"/>
      <w:sz w:val="24"/>
      <w:szCs w:val="24"/>
      <w:u w:val="single"/>
      <w:lang w:val="en-US" w:eastAsia="zh-CN" w:bidi="ar-SA"/>
    </w:rPr>
  </w:style>
  <w:style w:type="character" w:styleId="HTMLCode">
    <w:name w:val="HTML Code"/>
    <w:qFormat/>
    <w:rPr>
      <w:rFonts w:ascii="Arial" w:hAnsi="Arial" w:cs="Arial" w:hint="default"/>
      <w:color w:val="333333"/>
      <w:sz w:val="18"/>
      <w:szCs w:val="18"/>
    </w:rPr>
  </w:style>
  <w:style w:type="character" w:styleId="CommentReference">
    <w:name w:val="annotation reference"/>
    <w:qFormat/>
    <w:rPr>
      <w:rFonts w:eastAsia="宋体"/>
      <w:kern w:val="2"/>
      <w:sz w:val="21"/>
      <w:szCs w:val="21"/>
      <w:lang w:val="en-US" w:eastAsia="zh-CN" w:bidi="ar-SA"/>
    </w:rPr>
  </w:style>
  <w:style w:type="character" w:styleId="HTMLCite">
    <w:name w:val="HTML Cite"/>
    <w:qFormat/>
  </w:style>
  <w:style w:type="character" w:customStyle="1" w:styleId="1Char">
    <w:name w:val="标题 1 Char"/>
    <w:qFormat/>
    <w:locked/>
    <w:rPr>
      <w:rFonts w:eastAsia="宋体"/>
      <w:b/>
      <w:bCs/>
      <w:kern w:val="44"/>
      <w:sz w:val="44"/>
      <w:szCs w:val="44"/>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paragraph" w:customStyle="1" w:styleId="a">
    <w:name w:val="文档正文"/>
    <w:basedOn w:val="Normal"/>
    <w:uiPriority w:val="99"/>
    <w:qFormat/>
    <w:pPr>
      <w:adjustRightInd w:val="0"/>
      <w:spacing w:line="480" w:lineRule="atLeast"/>
      <w:ind w:firstLine="567" w:firstLineChars="200"/>
      <w:textAlignment w:val="baseline"/>
    </w:pPr>
    <w:rPr>
      <w:rFonts w:ascii="长城仿宋"/>
      <w:kern w:val="0"/>
      <w:szCs w:val="20"/>
    </w:rPr>
  </w:style>
  <w:style w:type="character" w:customStyle="1" w:styleId="1Char1">
    <w:name w:val="标题 1 Char1"/>
    <w:link w:val="Heading1"/>
    <w:qFormat/>
    <w:rPr>
      <w:b/>
      <w:bCs/>
      <w:kern w:val="44"/>
      <w:sz w:val="44"/>
      <w:szCs w:val="44"/>
    </w:rPr>
  </w:style>
  <w:style w:type="paragraph" w:styleId="NoSpacing">
    <w:name w:val="No Spacing"/>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uiPriority w:val="99"/>
    <w:qFormat/>
    <w:rPr>
      <w:rFonts w:ascii="Calibri" w:hAnsi="Calibri" w:cs="Calibri"/>
      <w:i/>
      <w:iCs/>
      <w:color w:val="000000"/>
      <w:sz w:val="22"/>
      <w:szCs w:val="22"/>
    </w:rPr>
  </w:style>
  <w:style w:type="paragraph" w:customStyle="1" w:styleId="2">
    <w:name w:val="样式 首行缩进:  2 字符"/>
    <w:basedOn w:val="Normal"/>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Normal"/>
    <w:qFormat/>
    <w:pPr>
      <w:ind w:firstLine="830" w:firstLineChars="352"/>
    </w:pPr>
    <w:rPr>
      <w:rFonts w:ascii="仿宋_GB2312" w:eastAsia="仿宋_GB2312"/>
      <w:sz w:val="32"/>
    </w:rPr>
  </w:style>
  <w:style w:type="paragraph" w:customStyle="1" w:styleId="1">
    <w:name w:val="正文_1"/>
    <w:next w:val="10"/>
    <w:qFormat/>
    <w:rPr>
      <w:rFonts w:ascii="Times New Roman" w:eastAsia="宋体" w:hAnsi="Times New Roman" w:cs="Times New Roman"/>
      <w:sz w:val="21"/>
      <w:lang w:val="en-US" w:eastAsia="zh-CN" w:bidi="ar-SA"/>
    </w:rPr>
  </w:style>
  <w:style w:type="paragraph" w:customStyle="1" w:styleId="10">
    <w:name w:val="正文文本_1"/>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qFormat/>
    <w:rPr>
      <w:rFonts w:ascii="Arial" w:eastAsia="黑体" w:hAnsi="Arial"/>
      <w:b/>
      <w:bCs/>
      <w:kern w:val="2"/>
      <w:sz w:val="28"/>
      <w:szCs w:val="28"/>
    </w:rPr>
  </w:style>
  <w:style w:type="character" w:customStyle="1" w:styleId="3">
    <w:name w:val="标题 3 字符"/>
    <w:qFormat/>
    <w:rPr>
      <w:rFonts w:eastAsia="宋体"/>
      <w:b/>
      <w:bCs/>
      <w:kern w:val="2"/>
      <w:sz w:val="32"/>
      <w:szCs w:val="32"/>
      <w:lang w:val="en-US" w:eastAsia="zh-CN" w:bidi="ar-SA"/>
    </w:rPr>
  </w:style>
  <w:style w:type="character" w:customStyle="1" w:styleId="2Char1">
    <w:name w:val="标题 2 Char1"/>
    <w:link w:val="Heading2"/>
    <w:qFormat/>
    <w:rPr>
      <w:rFonts w:ascii="Arial" w:eastAsia="黑体" w:hAnsi="Arial"/>
      <w:b/>
      <w:bCs/>
      <w:kern w:val="2"/>
      <w:sz w:val="32"/>
      <w:szCs w:val="32"/>
    </w:rPr>
  </w:style>
  <w:style w:type="character" w:customStyle="1" w:styleId="6Char1">
    <w:name w:val="标题 6 Char1"/>
    <w:link w:val="Heading6"/>
    <w:qFormat/>
    <w:rPr>
      <w:rFonts w:ascii="Cambria" w:hAnsi="Cambria"/>
      <w:b/>
      <w:kern w:val="2"/>
      <w:sz w:val="24"/>
      <w:szCs w:val="24"/>
    </w:rPr>
  </w:style>
  <w:style w:type="character" w:customStyle="1" w:styleId="Char1">
    <w:name w:val="正文缩进 Char1"/>
    <w:link w:val="NormalIndent"/>
    <w:qFormat/>
    <w:rPr>
      <w:rFonts w:eastAsia="宋体"/>
      <w:kern w:val="2"/>
      <w:sz w:val="21"/>
      <w:szCs w:val="24"/>
      <w:lang w:val="en-US" w:eastAsia="zh-CN" w:bidi="ar-SA"/>
    </w:rPr>
  </w:style>
  <w:style w:type="character" w:customStyle="1" w:styleId="Char10">
    <w:name w:val="文档结构图 Char1"/>
    <w:link w:val="DocumentMap"/>
    <w:qFormat/>
    <w:rPr>
      <w:kern w:val="2"/>
      <w:sz w:val="21"/>
      <w:szCs w:val="24"/>
      <w:shd w:val="clear" w:color="auto" w:fill="000080"/>
    </w:rPr>
  </w:style>
  <w:style w:type="character" w:customStyle="1" w:styleId="Char">
    <w:name w:val="批注文字 Char"/>
    <w:link w:val="CommentText"/>
    <w:qFormat/>
    <w:rPr>
      <w:kern w:val="2"/>
      <w:sz w:val="21"/>
      <w:szCs w:val="24"/>
    </w:rPr>
  </w:style>
  <w:style w:type="character" w:customStyle="1" w:styleId="3Char">
    <w:name w:val="正文文本 3 Char"/>
    <w:link w:val="BodyText3"/>
    <w:qFormat/>
    <w:rPr>
      <w:kern w:val="2"/>
      <w:sz w:val="16"/>
      <w:szCs w:val="16"/>
    </w:rPr>
  </w:style>
  <w:style w:type="character" w:customStyle="1" w:styleId="Char0">
    <w:name w:val="正文文本 Char"/>
    <w:link w:val="BodyText"/>
    <w:qFormat/>
    <w:rPr>
      <w:kern w:val="2"/>
      <w:sz w:val="21"/>
    </w:rPr>
  </w:style>
  <w:style w:type="character" w:customStyle="1" w:styleId="Char2">
    <w:name w:val="正文文本缩进 Char"/>
    <w:link w:val="BodyTextIndent"/>
    <w:qFormat/>
    <w:locked/>
    <w:rPr>
      <w:rFonts w:ascii="仿宋_GB2312" w:eastAsia="仿宋_GB2312"/>
      <w:kern w:val="2"/>
      <w:sz w:val="32"/>
      <w:lang w:val="en-US" w:eastAsia="zh-CN" w:bidi="ar-SA"/>
    </w:rPr>
  </w:style>
  <w:style w:type="character" w:customStyle="1" w:styleId="Char3">
    <w:name w:val="纯文本 Char"/>
    <w:link w:val="PlainText"/>
    <w:qFormat/>
    <w:rPr>
      <w:rFonts w:ascii="宋体" w:eastAsia="宋体" w:hAnsi="Courier New" w:cs="Courier New"/>
      <w:kern w:val="2"/>
      <w:sz w:val="21"/>
      <w:szCs w:val="21"/>
      <w:lang w:val="en-US" w:eastAsia="zh-CN" w:bidi="ar-SA"/>
    </w:rPr>
  </w:style>
  <w:style w:type="character" w:customStyle="1" w:styleId="Char11">
    <w:name w:val="日期 Char1"/>
    <w:link w:val="Date"/>
    <w:qFormat/>
    <w:rPr>
      <w:kern w:val="2"/>
      <w:sz w:val="21"/>
      <w:szCs w:val="24"/>
    </w:rPr>
  </w:style>
  <w:style w:type="character" w:customStyle="1" w:styleId="2Char0">
    <w:name w:val="正文文本缩进 2 Char"/>
    <w:link w:val="BodyTextIndent2"/>
    <w:qFormat/>
    <w:rPr>
      <w:kern w:val="2"/>
      <w:sz w:val="21"/>
      <w:szCs w:val="24"/>
    </w:rPr>
  </w:style>
  <w:style w:type="character" w:customStyle="1" w:styleId="Char4">
    <w:name w:val="批注框文本 Char"/>
    <w:link w:val="BalloonText"/>
    <w:qFormat/>
    <w:rPr>
      <w:kern w:val="2"/>
      <w:sz w:val="18"/>
      <w:szCs w:val="18"/>
    </w:rPr>
  </w:style>
  <w:style w:type="character" w:customStyle="1" w:styleId="Char12">
    <w:name w:val="页脚 Char1"/>
    <w:link w:val="Footer"/>
    <w:uiPriority w:val="99"/>
    <w:qFormat/>
    <w:rPr>
      <w:rFonts w:ascii="宋体" w:eastAsia="宋体" w:hAnsi="宋体" w:cs="宋体" w:hint="eastAsia"/>
      <w:kern w:val="2"/>
      <w:sz w:val="18"/>
      <w:szCs w:val="18"/>
      <w:lang w:val="en-US" w:eastAsia="zh-CN"/>
    </w:rPr>
  </w:style>
  <w:style w:type="character" w:customStyle="1" w:styleId="Char13">
    <w:name w:val="页眉 Char1"/>
    <w:link w:val="Header"/>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qFormat/>
    <w:rPr>
      <w:kern w:val="2"/>
      <w:sz w:val="21"/>
    </w:rPr>
  </w:style>
  <w:style w:type="character" w:customStyle="1" w:styleId="2Char10">
    <w:name w:val="正文文本 2 Char1"/>
    <w:link w:val="BodyText2"/>
    <w:qFormat/>
    <w:rPr>
      <w:rFonts w:ascii="宋体" w:hAnsi="宋体"/>
      <w:color w:val="000000"/>
      <w:kern w:val="2"/>
      <w:sz w:val="24"/>
    </w:rPr>
  </w:style>
  <w:style w:type="character" w:customStyle="1" w:styleId="HTMLChar">
    <w:name w:val="HTML 预设格式 Char"/>
    <w:link w:val="HTMLPreformatted"/>
    <w:qFormat/>
    <w:rPr>
      <w:rFonts w:ascii="Courier New" w:hAnsi="Courier New" w:cs="Courier New"/>
      <w:kern w:val="2"/>
    </w:rPr>
  </w:style>
  <w:style w:type="character" w:customStyle="1" w:styleId="Char5">
    <w:name w:val="标题 Char"/>
    <w:link w:val="Title"/>
    <w:qFormat/>
    <w:rPr>
      <w:rFonts w:ascii="Arial" w:hAnsi="Arial" w:cs="Arial"/>
      <w:b/>
      <w:bCs/>
      <w:kern w:val="2"/>
      <w:sz w:val="32"/>
      <w:szCs w:val="32"/>
    </w:rPr>
  </w:style>
  <w:style w:type="character" w:customStyle="1" w:styleId="Char6">
    <w:name w:val="批注主题 Char"/>
    <w:link w:val="CommentSubject"/>
    <w:qFormat/>
    <w:rPr>
      <w:b/>
      <w:bCs/>
      <w:kern w:val="2"/>
      <w:sz w:val="21"/>
      <w:szCs w:val="24"/>
    </w:rPr>
  </w:style>
  <w:style w:type="character" w:customStyle="1" w:styleId="Char7">
    <w:name w:val="正文首行缩进 Char"/>
    <w:link w:val="BodyTextFirstIndent"/>
    <w:qFormat/>
    <w:rPr>
      <w:kern w:val="2"/>
      <w:sz w:val="21"/>
      <w:szCs w:val="24"/>
    </w:rPr>
  </w:style>
  <w:style w:type="character" w:customStyle="1" w:styleId="3Char1">
    <w:name w:val="标题 3 Char"/>
    <w:link w:val="Heading3"/>
    <w:qFormat/>
    <w:rPr>
      <w:rFonts w:eastAsia="黑体"/>
      <w:b/>
      <w:kern w:val="2"/>
      <w:sz w:val="21"/>
      <w:szCs w:val="32"/>
    </w:rPr>
  </w:style>
  <w:style w:type="character" w:customStyle="1" w:styleId="font111">
    <w:name w:val="font111"/>
    <w:qFormat/>
    <w:rPr>
      <w:rFonts w:ascii="宋体" w:eastAsia="宋体" w:hAnsi="宋体" w:cs="宋体" w:hint="eastAsia"/>
      <w:color w:val="000000"/>
      <w:sz w:val="20"/>
      <w:szCs w:val="20"/>
      <w:u w:val="none"/>
    </w:rPr>
  </w:style>
  <w:style w:type="character" w:customStyle="1" w:styleId="hilite6">
    <w:name w:val="hilite6"/>
    <w:qFormat/>
    <w:rPr>
      <w:color w:val="000000"/>
    </w:rPr>
  </w:style>
  <w:style w:type="character" w:customStyle="1" w:styleId="aspan22">
    <w:name w:val="aspan22"/>
    <w:qFormat/>
    <w:rPr>
      <w:color w:val="299BD7"/>
      <w:sz w:val="24"/>
      <w:bdr w:val="single" w:sz="6" w:space="0" w:color="299BD7"/>
      <w:shd w:val="clear" w:color="auto" w:fill="FFFFFF"/>
    </w:rPr>
  </w:style>
  <w:style w:type="character" w:customStyle="1" w:styleId="font81">
    <w:name w:val="font81"/>
    <w:qFormat/>
    <w:rPr>
      <w:rFonts w:ascii="宋体" w:eastAsia="宋体" w:hAnsi="宋体" w:cs="宋体" w:hint="eastAsia"/>
      <w:color w:val="000000"/>
      <w:sz w:val="20"/>
      <w:szCs w:val="20"/>
      <w:u w:val="none"/>
    </w:rPr>
  </w:style>
  <w:style w:type="character" w:customStyle="1" w:styleId="active4">
    <w:name w:val="active4"/>
    <w:qFormat/>
    <w:rPr>
      <w:color w:val="FFFFFF"/>
    </w:rPr>
  </w:style>
  <w:style w:type="character" w:customStyle="1" w:styleId="apple-converted-space">
    <w:name w:val="apple-converted-space"/>
    <w:qFormat/>
    <w:rPr>
      <w:sz w:val="24"/>
    </w:rPr>
  </w:style>
  <w:style w:type="character" w:customStyle="1" w:styleId="font11">
    <w:name w:val="font11"/>
    <w:basedOn w:val="DefaultParagraphFont"/>
    <w:qFormat/>
    <w:rPr>
      <w:rFonts w:ascii="Calibri" w:hAnsi="Calibri" w:cs="Calibri" w:hint="default"/>
      <w:color w:val="000000"/>
      <w:sz w:val="21"/>
      <w:szCs w:val="21"/>
      <w:u w:val="none"/>
    </w:rPr>
  </w:style>
  <w:style w:type="character" w:customStyle="1" w:styleId="font101">
    <w:name w:val="font101"/>
    <w:qFormat/>
    <w:rPr>
      <w:rFonts w:ascii="Arial" w:hAnsi="Arial" w:cs="Arial" w:hint="default"/>
      <w:color w:val="000000"/>
      <w:sz w:val="20"/>
      <w:szCs w:val="20"/>
      <w:u w:val="none"/>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font51">
    <w:name w:val="font51"/>
    <w:qFormat/>
    <w:rPr>
      <w:rFonts w:ascii="Arial" w:hAnsi="Arial" w:cs="Arial" w:hint="default"/>
      <w:color w:val="000000"/>
      <w:sz w:val="20"/>
      <w:szCs w:val="20"/>
      <w:u w:val="none"/>
    </w:rPr>
  </w:style>
  <w:style w:type="character" w:customStyle="1" w:styleId="ico021">
    <w:name w:val="ico021"/>
    <w:qFormat/>
    <w:rPr>
      <w:shd w:val="clear" w:color="auto" w:fill="004C85"/>
    </w:rPr>
  </w:style>
  <w:style w:type="character" w:customStyle="1" w:styleId="CharChar">
    <w:name w:val="正文小标题 Char Char"/>
    <w:qFormat/>
    <w:rPr>
      <w:rFonts w:ascii="仿宋_GB2312" w:eastAsia="仿宋_GB2312"/>
      <w:kern w:val="2"/>
      <w:sz w:val="32"/>
    </w:rPr>
  </w:style>
  <w:style w:type="character" w:customStyle="1" w:styleId="fChar">
    <w:name w:val="f Char"/>
    <w:qFormat/>
    <w:rPr>
      <w:rFonts w:eastAsia="宋体"/>
      <w:kern w:val="2"/>
      <w:sz w:val="18"/>
      <w:lang w:val="en-US" w:eastAsia="zh-CN" w:bidi="ar-SA"/>
    </w:rPr>
  </w:style>
  <w:style w:type="character" w:customStyle="1" w:styleId="Char8">
    <w:name w:val="日期 Char"/>
    <w:qFormat/>
    <w:rPr>
      <w:kern w:val="2"/>
      <w:sz w:val="21"/>
      <w:szCs w:val="24"/>
    </w:rPr>
  </w:style>
  <w:style w:type="character" w:customStyle="1" w:styleId="CharChar11">
    <w:name w:val="Char Char11"/>
    <w:qFormat/>
    <w:rPr>
      <w:rFonts w:eastAsia="宋体"/>
      <w:kern w:val="2"/>
      <w:sz w:val="18"/>
      <w:lang w:val="en-US" w:eastAsia="zh-CN" w:bidi="ar-SA"/>
    </w:rPr>
  </w:style>
  <w:style w:type="character" w:customStyle="1" w:styleId="CharChar0">
    <w:name w:val="样式 普通(网站) + 小五 Char Char"/>
    <w:link w:val="a1"/>
    <w:qFormat/>
    <w:rPr>
      <w:rFonts w:ascii="Arial Unicode MS" w:eastAsia="仿宋_GB2312" w:hAnsi="Arial Unicode MS" w:cs="Arial Unicode MS"/>
      <w:sz w:val="18"/>
      <w:szCs w:val="24"/>
    </w:rPr>
  </w:style>
  <w:style w:type="paragraph" w:customStyle="1" w:styleId="a1">
    <w:name w:val="样式 普通(网站) + 小五"/>
    <w:basedOn w:val="NormalWeb"/>
    <w:link w:val="CharChar0"/>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qFormat/>
    <w:rPr>
      <w:rFonts w:ascii="宋体" w:eastAsia="宋体" w:hAnsi="宋体" w:cs="宋体" w:hint="eastAsia"/>
      <w:b/>
      <w:color w:val="000000"/>
      <w:sz w:val="20"/>
      <w:szCs w:val="20"/>
      <w:u w:val="none"/>
    </w:rPr>
  </w:style>
  <w:style w:type="character" w:customStyle="1" w:styleId="a2">
    <w:name w:val="正文缩进 字符"/>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9">
    <w:name w:val="列题 Char"/>
    <w:link w:val="a3"/>
    <w:qFormat/>
    <w:rPr>
      <w:rFonts w:ascii="Calibri" w:eastAsia="仿宋" w:hAnsi="Calibri"/>
      <w:b/>
      <w:kern w:val="2"/>
      <w:sz w:val="28"/>
      <w:szCs w:val="22"/>
    </w:rPr>
  </w:style>
  <w:style w:type="paragraph" w:customStyle="1" w:styleId="a3">
    <w:name w:val="列题"/>
    <w:basedOn w:val="Normal"/>
    <w:link w:val="Char9"/>
    <w:qFormat/>
    <w:pPr>
      <w:numPr>
        <w:ilvl w:val="0"/>
        <w:numId w:val="1"/>
      </w:numPr>
      <w:spacing w:line="360" w:lineRule="auto"/>
    </w:pPr>
    <w:rPr>
      <w:rFonts w:ascii="Calibri" w:eastAsia="仿宋" w:hAnsi="Calibri"/>
      <w:b/>
      <w:sz w:val="28"/>
      <w:szCs w:val="22"/>
    </w:rPr>
  </w:style>
  <w:style w:type="character" w:customStyle="1" w:styleId="CharChar12">
    <w:name w:val="Char Char12"/>
    <w:qFormat/>
    <w:rPr>
      <w:rFonts w:eastAsia="宋体"/>
      <w:kern w:val="2"/>
      <w:sz w:val="21"/>
      <w:szCs w:val="24"/>
      <w:lang w:val="en-US" w:eastAsia="zh-CN" w:bidi="ar-SA"/>
    </w:rPr>
  </w:style>
  <w:style w:type="character" w:customStyle="1" w:styleId="a4">
    <w:name w:val="页脚 字符"/>
    <w:qFormat/>
    <w:rPr>
      <w:rFonts w:eastAsia="宋体"/>
      <w:kern w:val="2"/>
      <w:sz w:val="18"/>
      <w:szCs w:val="18"/>
      <w:lang w:val="en-US" w:eastAsia="zh-CN" w:bidi="ar-SA"/>
    </w:rPr>
  </w:style>
  <w:style w:type="character" w:customStyle="1" w:styleId="hilite">
    <w:name w:val="hilite"/>
    <w:qFormat/>
    <w:rPr>
      <w:color w:val="000000"/>
    </w:rPr>
  </w:style>
  <w:style w:type="character" w:customStyle="1" w:styleId="Char15">
    <w:name w:val="列出段落 Char"/>
    <w:link w:val="20"/>
    <w:uiPriority w:val="34"/>
    <w:qFormat/>
    <w:rPr>
      <w:rFonts w:ascii="Calibri" w:hAnsi="Calibri"/>
      <w:kern w:val="2"/>
      <w:sz w:val="21"/>
      <w:szCs w:val="22"/>
    </w:rPr>
  </w:style>
  <w:style w:type="paragraph" w:customStyle="1" w:styleId="20">
    <w:name w:val="列出段落2"/>
    <w:basedOn w:val="Normal"/>
    <w:link w:val="Char15"/>
    <w:uiPriority w:val="34"/>
    <w:qFormat/>
    <w:pPr>
      <w:ind w:firstLine="420" w:firstLineChars="200"/>
      <w:jc w:val="center"/>
    </w:pPr>
    <w:rPr>
      <w:rFonts w:ascii="Calibri" w:hAnsi="Calibri"/>
      <w:szCs w:val="22"/>
    </w:rPr>
  </w:style>
  <w:style w:type="character" w:customStyle="1" w:styleId="a5">
    <w:name w:val="正文首行缩进 字符"/>
    <w:qFormat/>
    <w:rPr>
      <w:snapToGrid w:val="0"/>
      <w:color w:val="000000"/>
      <w:spacing w:val="-8"/>
      <w:kern w:val="2"/>
      <w:sz w:val="21"/>
      <w:szCs w:val="24"/>
    </w:rPr>
  </w:style>
  <w:style w:type="character" w:customStyle="1" w:styleId="3CharChar">
    <w:name w:val="标题 3 Char Char"/>
    <w:qFormat/>
    <w:rPr>
      <w:rFonts w:ascii="黑体" w:eastAsia="黑体"/>
      <w:bCs/>
      <w:sz w:val="30"/>
    </w:rPr>
  </w:style>
  <w:style w:type="character" w:customStyle="1" w:styleId="Char16">
    <w:name w:val="正文缩进 Char"/>
    <w:qFormat/>
    <w:rPr>
      <w:rFonts w:ascii="Times New Roman" w:eastAsia="宋体" w:hAnsi="Times New Roman" w:cs="Times New Roman"/>
      <w:szCs w:val="20"/>
    </w:rPr>
  </w:style>
  <w:style w:type="character" w:customStyle="1" w:styleId="hilite4">
    <w:name w:val="hilite4"/>
    <w:qFormat/>
    <w:rPr>
      <w:color w:val="000000"/>
    </w:rPr>
  </w:style>
  <w:style w:type="character" w:customStyle="1" w:styleId="ca-12">
    <w:name w:val="ca-12"/>
    <w:qFormat/>
    <w:rPr>
      <w:rFonts w:eastAsia="宋体" w:cs="Times New Roman"/>
      <w:kern w:val="2"/>
      <w:sz w:val="24"/>
      <w:szCs w:val="24"/>
      <w:lang w:val="en-US" w:eastAsia="zh-CN" w:bidi="ar-SA"/>
    </w:rPr>
  </w:style>
  <w:style w:type="character" w:customStyle="1" w:styleId="Char17">
    <w:name w:val="文档结构图 Char"/>
    <w:qFormat/>
    <w:rPr>
      <w:rFonts w:ascii="宋体"/>
      <w:kern w:val="2"/>
      <w:sz w:val="18"/>
      <w:szCs w:val="18"/>
    </w:rPr>
  </w:style>
  <w:style w:type="character" w:customStyle="1" w:styleId="font91">
    <w:name w:val="font91"/>
    <w:qFormat/>
    <w:rPr>
      <w:rFonts w:ascii="Arial" w:hAnsi="Arial" w:cs="Arial" w:hint="default"/>
      <w:color w:val="000000"/>
      <w:sz w:val="24"/>
      <w:szCs w:val="24"/>
      <w:u w:val="none"/>
    </w:rPr>
  </w:style>
  <w:style w:type="character" w:customStyle="1" w:styleId="active">
    <w:name w:val="active"/>
    <w:qFormat/>
    <w:rPr>
      <w:color w:val="FFFFFF"/>
    </w:rPr>
  </w:style>
  <w:style w:type="character" w:customStyle="1" w:styleId="ico012">
    <w:name w:val="ico012"/>
    <w:qFormat/>
    <w:rPr>
      <w:shd w:val="clear" w:color="auto" w:fill="004C85"/>
    </w:rPr>
  </w:style>
  <w:style w:type="character" w:customStyle="1" w:styleId="CharChar6">
    <w:name w:val="Char Char6"/>
    <w:qFormat/>
    <w:rPr>
      <w:rFonts w:eastAsia="宋体"/>
      <w:kern w:val="2"/>
      <w:sz w:val="21"/>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a6">
    <w:name w:val="样式 小五"/>
    <w:qFormat/>
    <w:rPr>
      <w:rFonts w:eastAsia="仿宋_GB2312"/>
      <w:sz w:val="18"/>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ico01">
    <w:name w:val="ico01"/>
    <w:qFormat/>
  </w:style>
  <w:style w:type="character" w:customStyle="1" w:styleId="font61">
    <w:name w:val="font61"/>
    <w:qFormat/>
    <w:rPr>
      <w:rFonts w:ascii="Arial" w:hAnsi="Arial" w:cs="Arial" w:hint="default"/>
      <w:color w:val="000000"/>
      <w:sz w:val="20"/>
      <w:szCs w:val="20"/>
      <w:u w:val="none"/>
    </w:rPr>
  </w:style>
  <w:style w:type="character" w:customStyle="1" w:styleId="ico022">
    <w:name w:val="ico022"/>
    <w:qFormat/>
    <w:rPr>
      <w:shd w:val="clear" w:color="auto" w:fill="004C85"/>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ielderror">
    <w:name w:val="fielderror"/>
    <w:qFormat/>
    <w:rPr>
      <w:color w:val="800000"/>
    </w:rPr>
  </w:style>
  <w:style w:type="character" w:customStyle="1" w:styleId="11">
    <w:name w:val="批注框文本 字符1"/>
    <w:uiPriority w:val="99"/>
    <w:qFormat/>
    <w:rPr>
      <w:kern w:val="2"/>
      <w:sz w:val="18"/>
      <w:szCs w:val="18"/>
    </w:rPr>
  </w:style>
  <w:style w:type="character" w:customStyle="1" w:styleId="pagego">
    <w:name w:val="page_go"/>
    <w:qFormat/>
    <w:rPr>
      <w:color w:val="299BD7"/>
      <w:sz w:val="24"/>
      <w:bdr w:val="single" w:sz="6" w:space="0" w:color="299BD7"/>
    </w:rPr>
  </w:style>
  <w:style w:type="character" w:customStyle="1" w:styleId="CharChar7">
    <w:name w:val="Char Char7"/>
    <w:qFormat/>
    <w:rPr>
      <w:kern w:val="2"/>
      <w:sz w:val="21"/>
    </w:rPr>
  </w:style>
  <w:style w:type="character" w:customStyle="1" w:styleId="CharChar8">
    <w:name w:val="Char Char8"/>
    <w:qFormat/>
    <w:rPr>
      <w:rFonts w:ascii="宋体" w:hAnsi="Courier New"/>
      <w:szCs w:val="21"/>
    </w:rPr>
  </w:style>
  <w:style w:type="character" w:customStyle="1" w:styleId="Char18">
    <w:name w:val="表正文 Char"/>
    <w:qFormat/>
    <w:rPr>
      <w:rFonts w:eastAsia="宋体"/>
      <w:kern w:val="2"/>
      <w:sz w:val="21"/>
      <w:lang w:val="en-US" w:eastAsia="zh-CN" w:bidi="ar-SA"/>
    </w:rPr>
  </w:style>
  <w:style w:type="character" w:customStyle="1" w:styleId="CharChar1">
    <w:name w:val="图 Char Char"/>
    <w:link w:val="a7"/>
    <w:qFormat/>
    <w:rPr>
      <w:snapToGrid/>
      <w:spacing w:val="20"/>
      <w:sz w:val="24"/>
    </w:rPr>
  </w:style>
  <w:style w:type="paragraph" w:customStyle="1" w:styleId="a7">
    <w:name w:val="图"/>
    <w:basedOn w:val="Normal"/>
    <w:link w:val="CharChar1"/>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qFormat/>
    <w:rPr>
      <w:color w:val="FFFFFF"/>
    </w:rPr>
  </w:style>
  <w:style w:type="character" w:customStyle="1" w:styleId="2Char2">
    <w:name w:val="正文缩进2格 Char"/>
    <w:link w:val="21"/>
    <w:qFormat/>
    <w:rPr>
      <w:rFonts w:ascii="仿宋_GB2312" w:eastAsia="仿宋_GB2312" w:hAnsi="宋体"/>
      <w:sz w:val="31"/>
      <w:szCs w:val="28"/>
    </w:rPr>
  </w:style>
  <w:style w:type="paragraph" w:customStyle="1" w:styleId="21">
    <w:name w:val="正文缩进2格"/>
    <w:basedOn w:val="Normal"/>
    <w:link w:val="2Char2"/>
    <w:qFormat/>
    <w:pPr>
      <w:spacing w:line="600" w:lineRule="exact"/>
      <w:ind w:firstLine="639" w:firstLineChars="206"/>
    </w:pPr>
    <w:rPr>
      <w:rFonts w:ascii="仿宋_GB2312" w:eastAsia="仿宋_GB2312" w:hAnsi="宋体"/>
      <w:kern w:val="0"/>
      <w:sz w:val="31"/>
      <w:szCs w:val="28"/>
    </w:rPr>
  </w:style>
  <w:style w:type="character" w:customStyle="1" w:styleId="aspan2">
    <w:name w:val="aspan2"/>
    <w:qFormat/>
    <w:rPr>
      <w:color w:val="299BD7"/>
      <w:sz w:val="24"/>
      <w:bdr w:val="single" w:sz="6" w:space="0" w:color="299BD7"/>
      <w:shd w:val="clear" w:color="auto" w:fill="FFFFFF"/>
    </w:rPr>
  </w:style>
  <w:style w:type="character" w:customStyle="1" w:styleId="aspan12">
    <w:name w:val="aspan12"/>
    <w:qFormat/>
    <w:rPr>
      <w:b/>
      <w:color w:val="FFFFFF"/>
      <w:sz w:val="24"/>
      <w:bdr w:val="single" w:sz="6" w:space="0" w:color="299BD7"/>
      <w:shd w:val="clear" w:color="auto" w:fill="299BD7"/>
    </w:rPr>
  </w:style>
  <w:style w:type="character" w:customStyle="1" w:styleId="2Char3">
    <w:name w:val="正文文本 2 Char"/>
    <w:qFormat/>
    <w:rPr>
      <w:kern w:val="2"/>
      <w:sz w:val="21"/>
      <w:szCs w:val="24"/>
    </w:rPr>
  </w:style>
  <w:style w:type="character" w:customStyle="1" w:styleId="CharChar2">
    <w:name w:val="Char Char2"/>
    <w:qFormat/>
    <w:rPr>
      <w:rFonts w:ascii="宋体" w:eastAsia="宋体" w:hAnsi="宋体"/>
      <w:color w:val="000000"/>
      <w:kern w:val="2"/>
      <w:sz w:val="24"/>
      <w:lang w:val="en-US" w:eastAsia="zh-CN" w:bidi="ar-SA"/>
    </w:rPr>
  </w:style>
  <w:style w:type="character" w:customStyle="1" w:styleId="1CharChar">
    <w:name w:val="页眉1 Char Char"/>
    <w:qFormat/>
    <w:rPr>
      <w:rFonts w:eastAsia="宋体"/>
      <w:kern w:val="2"/>
      <w:sz w:val="18"/>
      <w:szCs w:val="18"/>
      <w:lang w:val="en-US" w:eastAsia="zh-CN" w:bidi="ar-SA"/>
    </w:rPr>
  </w:style>
  <w:style w:type="character" w:customStyle="1" w:styleId="inline-help">
    <w:name w:val="inline-help"/>
    <w:qFormat/>
  </w:style>
  <w:style w:type="character" w:customStyle="1" w:styleId="ico011">
    <w:name w:val="ico011"/>
    <w:qFormat/>
    <w:rPr>
      <w:shd w:val="clear" w:color="auto" w:fill="004C85"/>
    </w:rPr>
  </w:style>
  <w:style w:type="character" w:customStyle="1" w:styleId="Char19">
    <w:name w:val="页脚 Char"/>
    <w:qFormat/>
    <w:rPr>
      <w:kern w:val="2"/>
      <w:sz w:val="18"/>
      <w:szCs w:val="18"/>
    </w:rPr>
  </w:style>
  <w:style w:type="character" w:customStyle="1" w:styleId="font121">
    <w:name w:val="font121"/>
    <w:qFormat/>
    <w:rPr>
      <w:rFonts w:ascii="Arial" w:hAnsi="Arial" w:cs="Arial" w:hint="default"/>
      <w:b/>
      <w:color w:val="000000"/>
      <w:sz w:val="20"/>
      <w:szCs w:val="20"/>
      <w:u w:val="none"/>
    </w:rPr>
  </w:style>
  <w:style w:type="character" w:customStyle="1" w:styleId="a8">
    <w:name w:val="页眉 字符"/>
    <w:qFormat/>
    <w:locked/>
    <w:rPr>
      <w:rFonts w:eastAsia="宋体"/>
      <w:kern w:val="2"/>
      <w:sz w:val="18"/>
      <w:szCs w:val="18"/>
      <w:lang w:val="en-US" w:eastAsia="zh-CN" w:bidi="ar-SA"/>
    </w:rPr>
  </w:style>
  <w:style w:type="character" w:customStyle="1" w:styleId="Char110">
    <w:name w:val="列出段落 Char1"/>
    <w:link w:val="ListParagraph"/>
    <w:qFormat/>
    <w:locked/>
    <w:rPr>
      <w:kern w:val="2"/>
      <w:sz w:val="21"/>
      <w:szCs w:val="24"/>
    </w:rPr>
  </w:style>
  <w:style w:type="paragraph" w:styleId="ListParagraph">
    <w:name w:val="List Paragraph"/>
    <w:basedOn w:val="Normal"/>
    <w:link w:val="Char110"/>
    <w:qFormat/>
    <w:pPr>
      <w:ind w:firstLine="420" w:firstLineChars="200"/>
    </w:pPr>
  </w:style>
  <w:style w:type="character" w:customStyle="1" w:styleId="ico02">
    <w:name w:val="ico02"/>
    <w:qFormat/>
  </w:style>
  <w:style w:type="character" w:customStyle="1" w:styleId="high-light-bg4">
    <w:name w:val="high-light-bg4"/>
    <w:qFormat/>
    <w:rPr>
      <w:sz w:val="24"/>
    </w:rPr>
  </w:style>
  <w:style w:type="character" w:customStyle="1" w:styleId="mark">
    <w:name w:val="mark"/>
    <w:qFormat/>
    <w:rPr>
      <w:sz w:val="24"/>
    </w:rPr>
  </w:style>
  <w:style w:type="character" w:customStyle="1" w:styleId="Char20">
    <w:name w:val="页眉 Char"/>
    <w:qFormat/>
    <w:rPr>
      <w:kern w:val="2"/>
      <w:sz w:val="18"/>
      <w:szCs w:val="18"/>
    </w:rPr>
  </w:style>
  <w:style w:type="character" w:customStyle="1" w:styleId="active6">
    <w:name w:val="active6"/>
    <w:qFormat/>
    <w:rPr>
      <w:color w:val="FFFFFF"/>
    </w:rPr>
  </w:style>
  <w:style w:type="paragraph" w:customStyle="1" w:styleId="Style85">
    <w:name w:val="_Style 85"/>
    <w:basedOn w:val="Normal"/>
    <w:qFormat/>
    <w:pPr>
      <w:widowControl/>
      <w:spacing w:after="160" w:line="240" w:lineRule="exact"/>
      <w:jc w:val="left"/>
    </w:pPr>
    <w:rPr>
      <w:sz w:val="24"/>
    </w:rPr>
  </w:style>
  <w:style w:type="paragraph" w:customStyle="1" w:styleId="ZchnZchn">
    <w:name w:val="Zchn Zchn"/>
    <w:basedOn w:val="Normal"/>
    <w:qFormat/>
    <w:rPr>
      <w:rFonts w:ascii="Tahoma" w:hAnsi="Tahoma"/>
      <w:sz w:val="24"/>
      <w:szCs w:val="20"/>
    </w:rPr>
  </w:style>
  <w:style w:type="paragraph" w:customStyle="1" w:styleId="CharCharCharChar">
    <w:name w:val="Char Char Char Char"/>
    <w:basedOn w:val="Normal"/>
    <w:qFormat/>
    <w:pPr>
      <w:tabs>
        <w:tab w:val="left" w:pos="780"/>
      </w:tabs>
      <w:ind w:left="780" w:hanging="360"/>
    </w:pPr>
    <w:rPr>
      <w:sz w:val="24"/>
    </w:rPr>
  </w:style>
  <w:style w:type="paragraph" w:customStyle="1" w:styleId="4">
    <w:name w:val="题注4"/>
    <w:basedOn w:val="Normal"/>
    <w:next w:val="Caption"/>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qFormat/>
    <w:pPr>
      <w:numPr>
        <w:ilvl w:val="0"/>
        <w:numId w:val="2"/>
      </w:numPr>
    </w:pPr>
    <w:rPr>
      <w:sz w:val="24"/>
    </w:rPr>
  </w:style>
  <w:style w:type="paragraph" w:customStyle="1" w:styleId="CharCharCharCharCharCharCharChar">
    <w:name w:val="Char Char Char Char Char Char Char Char"/>
    <w:basedOn w:val="Normal"/>
    <w:next w:val="Normal"/>
    <w:qFormat/>
    <w:pPr>
      <w:widowControl/>
      <w:spacing w:after="160" w:line="240" w:lineRule="exact"/>
      <w:jc w:val="left"/>
    </w:pPr>
    <w:rPr>
      <w:rFonts w:ascii="Verdana" w:hAnsi="Verdana"/>
      <w:kern w:val="0"/>
      <w:sz w:val="20"/>
      <w:szCs w:val="20"/>
      <w:lang w:eastAsia="en-US"/>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qFormat/>
    <w:pPr>
      <w:ind w:left="720"/>
    </w:pPr>
    <w:rPr>
      <w:rFonts w:ascii="Calibri" w:hAnsi="Calibri"/>
      <w:szCs w:val="22"/>
    </w:rPr>
  </w:style>
  <w:style w:type="paragraph" w:customStyle="1" w:styleId="CharChar25">
    <w:name w:val="Char Char25"/>
    <w:basedOn w:val="Normal"/>
    <w:qFormat/>
    <w:pPr>
      <w:widowControl/>
      <w:spacing w:after="160" w:line="240" w:lineRule="exact"/>
      <w:jc w:val="left"/>
    </w:pPr>
    <w:rPr>
      <w:sz w:val="24"/>
    </w:r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CharCharChar1">
    <w:name w:val="Char Char Char Char1"/>
    <w:basedOn w:val="Normal"/>
    <w:qFormat/>
    <w:rPr>
      <w:rFonts w:ascii="Tahoma" w:hAnsi="Tahoma"/>
      <w:sz w:val="24"/>
      <w:szCs w:val="20"/>
    </w:rPr>
  </w:style>
  <w:style w:type="paragraph" w:customStyle="1" w:styleId="New0">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qFormat/>
    <w:pPr>
      <w:widowControl/>
      <w:spacing w:after="160" w:line="240" w:lineRule="exact"/>
      <w:jc w:val="left"/>
    </w:pPr>
    <w:rPr>
      <w:rFonts w:ascii="Verdana" w:hAnsi="Verdana"/>
      <w:kern w:val="0"/>
      <w:szCs w:val="20"/>
      <w:lang w:eastAsia="en-US"/>
    </w:rPr>
  </w:style>
  <w:style w:type="paragraph" w:customStyle="1" w:styleId="12">
    <w:name w:val="无间隔1"/>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qFormat/>
    <w:rPr>
      <w:rFonts w:ascii="宋体" w:hAnsi="宋体"/>
      <w:b/>
      <w:sz w:val="28"/>
      <w:szCs w:val="28"/>
    </w:rPr>
  </w:style>
  <w:style w:type="paragraph" w:customStyle="1" w:styleId="Style3">
    <w:name w:val="_Style 3"/>
    <w:basedOn w:val="Normal"/>
    <w:uiPriority w:val="34"/>
    <w:qFormat/>
    <w:pPr>
      <w:ind w:firstLine="420" w:firstLineChars="200"/>
    </w:pPr>
  </w:style>
  <w:style w:type="paragraph" w:customStyle="1" w:styleId="Style5">
    <w:name w:val="_Style 5"/>
    <w:basedOn w:val="Heading1"/>
    <w:next w:val="Normal"/>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qFormat/>
    <w:rPr>
      <w:rFonts w:ascii="宋体" w:hAnsi="宋体"/>
      <w:b/>
      <w:sz w:val="28"/>
      <w:szCs w:val="28"/>
    </w:rPr>
  </w:style>
  <w:style w:type="paragraph" w:customStyle="1" w:styleId="Char21">
    <w:name w:val="Char"/>
    <w:basedOn w:val="Normal"/>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qFormat/>
    <w:pPr>
      <w:spacing w:before="100" w:after="156" w:afterLines="50"/>
      <w:jc w:val="center"/>
    </w:pPr>
    <w:rPr>
      <w:rFonts w:ascii="宋体" w:hAnsi="宋体"/>
      <w:color w:val="000000"/>
      <w:kern w:val="0"/>
      <w:szCs w:val="21"/>
    </w:rPr>
  </w:style>
  <w:style w:type="paragraph" w:customStyle="1" w:styleId="5">
    <w:name w:val="题注5"/>
    <w:basedOn w:val="Normal"/>
    <w:next w:val="Caption"/>
    <w:qFormat/>
    <w:pPr>
      <w:jc w:val="center"/>
    </w:pPr>
    <w:rPr>
      <w:b/>
      <w:color w:val="000000"/>
      <w:sz w:val="24"/>
      <w:szCs w:val="21"/>
    </w:rPr>
  </w:style>
  <w:style w:type="paragraph" w:customStyle="1" w:styleId="Char1CharCharChar">
    <w:name w:val="Char1 Char Char Char"/>
    <w:basedOn w:val="Normal"/>
    <w:qFormat/>
  </w:style>
  <w:style w:type="paragraph" w:customStyle="1" w:styleId="13">
    <w:name w:val="列出段落1"/>
    <w:basedOn w:val="Normal"/>
    <w:qFormat/>
    <w:pPr>
      <w:ind w:firstLine="420" w:firstLineChars="200"/>
    </w:pPr>
    <w:rPr>
      <w:szCs w:val="21"/>
    </w:rPr>
  </w:style>
  <w:style w:type="paragraph" w:customStyle="1" w:styleId="xl64">
    <w:name w:val="xl64"/>
    <w:basedOn w:val="Normal"/>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qFormat/>
  </w:style>
  <w:style w:type="paragraph" w:customStyle="1" w:styleId="40">
    <w:name w:val="列出段落4"/>
    <w:basedOn w:val="Normal"/>
    <w:qFormat/>
    <w:pPr>
      <w:ind w:firstLine="420" w:firstLineChars="200"/>
    </w:pPr>
  </w:style>
  <w:style w:type="paragraph" w:customStyle="1" w:styleId="a10">
    <w:name w:val="办公自动化专用标题"/>
    <w:basedOn w:val="Title"/>
    <w:qFormat/>
    <w:pPr>
      <w:spacing w:line="560" w:lineRule="atLeast"/>
    </w:pPr>
    <w:rPr>
      <w:rFonts w:ascii="宋体"/>
      <w:bCs w:val="0"/>
      <w:sz w:val="44"/>
      <w:szCs w:val="20"/>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qFormat/>
    <w:pPr>
      <w:ind w:firstLine="420" w:firstLineChars="200"/>
    </w:pPr>
  </w:style>
  <w:style w:type="paragraph" w:customStyle="1" w:styleId="xl65">
    <w:name w:val="xl65"/>
    <w:basedOn w:val="Normal"/>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qFormat/>
    <w:rPr>
      <w:rFonts w:ascii="Tahoma" w:hAnsi="Tahoma"/>
      <w:sz w:val="24"/>
      <w:szCs w:val="20"/>
    </w:rPr>
  </w:style>
  <w:style w:type="paragraph" w:customStyle="1" w:styleId="a11">
    <w:name w:val="正常"/>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qFormat/>
    <w:rPr>
      <w:rFonts w:ascii="Tahoma" w:hAnsi="Tahoma"/>
      <w:sz w:val="24"/>
    </w:rPr>
  </w:style>
  <w:style w:type="paragraph" w:customStyle="1" w:styleId="a12">
    <w:name w:val="标准正文"/>
    <w:basedOn w:val="BodyTextIndent"/>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qFormat/>
    <w:rPr>
      <w:rFonts w:ascii="宋体" w:hAnsi="宋体"/>
      <w:b/>
      <w:sz w:val="28"/>
      <w:szCs w:val="28"/>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uiPriority w:val="34"/>
    <w:qFormat/>
    <w:pPr>
      <w:ind w:firstLine="420" w:firstLineChars="200"/>
    </w:pPr>
    <w:rPr>
      <w:rFonts w:ascii="Calibri" w:hAnsi="Calibri"/>
      <w:szCs w:val="22"/>
    </w:rPr>
  </w:style>
  <w:style w:type="paragraph" w:customStyle="1" w:styleId="font7">
    <w:name w:val="font7"/>
    <w:basedOn w:val="Normal"/>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qFormat/>
    <w:pPr>
      <w:widowControl/>
      <w:spacing w:after="160" w:line="240" w:lineRule="exact"/>
      <w:jc w:val="left"/>
    </w:pPr>
    <w:rPr>
      <w:rFonts w:eastAsia="Times New Roman"/>
      <w:kern w:val="0"/>
      <w:sz w:val="24"/>
      <w:szCs w:val="20"/>
    </w:rPr>
  </w:style>
  <w:style w:type="paragraph" w:customStyle="1" w:styleId="Char30">
    <w:name w:val="Char3"/>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qFormat/>
    <w:pPr>
      <w:tabs>
        <w:tab w:val="left" w:pos="425"/>
      </w:tabs>
      <w:ind w:left="425" w:hanging="425"/>
    </w:pPr>
    <w:rPr>
      <w:rFonts w:eastAsia="仿宋_GB2312"/>
      <w:kern w:val="24"/>
      <w:sz w:val="24"/>
    </w:rPr>
  </w:style>
  <w:style w:type="paragraph" w:customStyle="1" w:styleId="a13">
    <w:name w:val="填表"/>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qFormat/>
    <w:pPr>
      <w:keepNext/>
      <w:spacing w:after="160" w:line="240" w:lineRule="auto"/>
    </w:pPr>
    <w:rPr>
      <w:szCs w:val="24"/>
    </w:rPr>
  </w:style>
  <w:style w:type="paragraph" w:customStyle="1" w:styleId="xl29">
    <w:name w:val="xl29"/>
    <w:basedOn w:val="Normal"/>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qFormat/>
    <w:rPr>
      <w:rFonts w:ascii="宋体" w:hAnsi="Courier New"/>
      <w:szCs w:val="20"/>
    </w:rPr>
  </w:style>
  <w:style w:type="paragraph" w:customStyle="1" w:styleId="CharChar10">
    <w:name w:val="Char Char1"/>
    <w:basedOn w:val="Normal"/>
    <w:qFormat/>
    <w:rPr>
      <w:rFonts w:ascii="宋体" w:hAnsi="宋体"/>
      <w:b/>
      <w:sz w:val="28"/>
      <w:szCs w:val="28"/>
    </w:rPr>
  </w:style>
  <w:style w:type="paragraph" w:customStyle="1" w:styleId="Char22">
    <w:name w:val="Char2"/>
    <w:basedOn w:val="Normal"/>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qFormat/>
    <w:rPr>
      <w:rFonts w:ascii="宋体" w:hAnsi="宋体"/>
      <w:b/>
      <w:sz w:val="28"/>
      <w:szCs w:val="28"/>
    </w:rPr>
  </w:style>
  <w:style w:type="paragraph" w:customStyle="1" w:styleId="16">
    <w:name w:val="列表段落1"/>
    <w:basedOn w:val="Normal"/>
    <w:uiPriority w:val="34"/>
    <w:qFormat/>
    <w:pPr>
      <w:ind w:firstLine="420" w:firstLineChars="200"/>
    </w:pPr>
    <w:rPr>
      <w:rFonts w:ascii="Calibri" w:hAnsi="Calibri"/>
      <w:szCs w:val="22"/>
    </w:rPr>
  </w:style>
  <w:style w:type="paragraph" w:customStyle="1" w:styleId="p0">
    <w:name w:val="p0"/>
    <w:basedOn w:val="Normal"/>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qFormat/>
    <w:pPr>
      <w:spacing w:after="120"/>
      <w:ind w:firstLine="504"/>
    </w:pPr>
    <w:rPr>
      <w:rFonts w:eastAsia="Times New Roman"/>
      <w:sz w:val="24"/>
    </w:rPr>
  </w:style>
  <w:style w:type="paragraph" w:customStyle="1" w:styleId="ZchnZchn1">
    <w:name w:val="Zchn Zchn1"/>
    <w:basedOn w:val="Normal"/>
    <w:qFormat/>
    <w:rPr>
      <w:rFonts w:ascii="Tahoma" w:hAnsi="Tahoma"/>
      <w:sz w:val="24"/>
      <w:szCs w:val="20"/>
    </w:rPr>
  </w:style>
  <w:style w:type="table" w:customStyle="1" w:styleId="TableNormal1">
    <w:name w:val="Table Normal1"/>
    <w:qFormat/>
    <w:tblPr>
      <w:tblCellMar>
        <w:top w:w="0" w:type="dxa"/>
        <w:left w:w="0" w:type="dxa"/>
        <w:bottom w:w="0" w:type="dxa"/>
        <w:right w:w="0" w:type="dxa"/>
      </w:tblCellMar>
    </w:tblPr>
  </w:style>
  <w:style w:type="paragraph" w:customStyle="1" w:styleId="0">
    <w:name w:val="0段落文字"/>
    <w:basedOn w:val="Normal"/>
    <w:qFormat/>
    <w:pPr>
      <w:spacing w:line="360" w:lineRule="auto"/>
      <w:ind w:firstLine="200" w:firstLineChars="200"/>
    </w:pPr>
    <w:rPr>
      <w:sz w:val="24"/>
      <w:szCs w:val="21"/>
      <w:lang w:val="zh-CN"/>
    </w:rPr>
  </w:style>
  <w:style w:type="paragraph" w:customStyle="1" w:styleId="17">
    <w:name w:val="修订1"/>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qFormat/>
    <w:rPr>
      <w:bdr w:val="single" w:sz="6" w:space="0" w:color="EEEEEE"/>
      <w:shd w:val="clear" w:color="auto" w:fill="FFFFFF"/>
    </w:rPr>
  </w:style>
  <w:style w:type="character" w:customStyle="1" w:styleId="hover26">
    <w:name w:val="hover26"/>
    <w:basedOn w:val="DefaultParagraphFont"/>
    <w:qFormat/>
    <w:rPr>
      <w:color w:val="446CB4"/>
      <w:u w:val="none"/>
      <w:bdr w:val="single" w:sz="6" w:space="0" w:color="446CB4"/>
    </w:rPr>
  </w:style>
  <w:style w:type="character" w:customStyle="1" w:styleId="hover27">
    <w:name w:val="hover27"/>
    <w:basedOn w:val="DefaultParagraphFont"/>
    <w:qFormat/>
    <w:rPr>
      <w:color w:val="337AB7"/>
    </w:rPr>
  </w:style>
  <w:style w:type="character" w:customStyle="1" w:styleId="first-child">
    <w:name w:val="first-child"/>
    <w:basedOn w:val="DefaultParagraphFont"/>
    <w:qFormat/>
  </w:style>
  <w:style w:type="character" w:customStyle="1" w:styleId="hover24">
    <w:name w:val="hover24"/>
    <w:basedOn w:val="DefaultParagraphFont"/>
    <w:qFormat/>
    <w:rPr>
      <w:color w:val="446CB4"/>
      <w:u w:val="none"/>
      <w:bdr w:val="single" w:sz="6" w:space="0" w:color="446CB4"/>
    </w:rPr>
  </w:style>
  <w:style w:type="character" w:customStyle="1" w:styleId="hover25">
    <w:name w:val="hover25"/>
    <w:basedOn w:val="DefaultParagraphFont"/>
    <w:qFormat/>
    <w:rPr>
      <w:color w:val="337AB7"/>
    </w:rPr>
  </w:style>
  <w:style w:type="paragraph" w:customStyle="1" w:styleId="a16">
    <w:name w:val="表格内容"/>
    <w:basedOn w:val="Normal"/>
    <w:qFormat/>
    <w:pPr>
      <w:jc w:val="center"/>
    </w:pPr>
    <w:rPr>
      <w:rFonts w:ascii="Calibri" w:hAnsi="Calibri"/>
      <w:szCs w:val="22"/>
    </w:rPr>
  </w:style>
  <w:style w:type="paragraph" w:customStyle="1" w:styleId="p1">
    <w:name w:val="p1"/>
    <w:basedOn w:val="Normal"/>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23">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Pr>
      <w:kern w:val="2"/>
      <w:sz w:val="21"/>
      <w:szCs w:val="24"/>
      <w:lang w:val="en-US" w:eastAsia="zh-CN" w:bidi="ar-SA"/>
    </w:rPr>
  </w:style>
  <w:style w:type="paragraph" w:customStyle="1" w:styleId="19">
    <w:name w:val="纯文本1"/>
    <w:basedOn w:val="Normal"/>
    <w:qFormat/>
    <w:rPr>
      <w:rFonts w:ascii="宋体" w:hAnsi="Courier New" w:cs="Courier New"/>
      <w:szCs w:val="21"/>
    </w:rPr>
  </w:style>
  <w:style w:type="paragraph" w:customStyle="1" w:styleId="110">
    <w:name w:val="正文缩进1"/>
    <w:qFormat/>
    <w:pPr>
      <w:widowControl w:val="0"/>
      <w:ind w:firstLine="420"/>
      <w:jc w:val="both"/>
    </w:pPr>
    <w:rPr>
      <w:rFonts w:ascii="Times New Roman" w:eastAsia="Arial Unicode MS" w:hAnsi="Times New Roman" w:cs="Arial Unicode MS"/>
      <w:color w:val="000000"/>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5.xml" /><Relationship Id="rId24" Type="http://schemas.openxmlformats.org/officeDocument/2006/relationships/footer" Target="footer10.xml" /><Relationship Id="rId25" Type="http://schemas.openxmlformats.org/officeDocument/2006/relationships/header" Target="header6.xml" /><Relationship Id="rId26" Type="http://schemas.openxmlformats.org/officeDocument/2006/relationships/footer" Target="footer1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111</Pages>
  <Words>18027</Words>
  <Characters>19953</Characters>
  <Application>Microsoft Office Word</Application>
  <DocSecurity>0</DocSecurity>
  <Lines>1</Lines>
  <Paragraphs>1</Paragraphs>
  <ScaleCrop>false</ScaleCrop>
  <Company>Microsoft</Company>
  <LinksUpToDate>false</LinksUpToDate>
  <CharactersWithSpaces>20082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Scheinin唯、</cp:lastModifiedBy>
  <cp:revision>1</cp:revision>
  <cp:lastPrinted>2024-11-16T19:44:00Z</cp:lastPrinted>
  <dcterms:created xsi:type="dcterms:W3CDTF">2024-04-13T22:31:00Z</dcterms:created>
  <dcterms:modified xsi:type="dcterms:W3CDTF">2026-05-08T08:57:58Z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8F9244AEE8EE4C71893EC4C22AD641F0_13</vt:lpwstr>
  </property>
  <property fmtid="{D5CDD505-2E9C-101B-9397-08002B2CF9AE}" pid="3" name="KSOProductBuildVer">
    <vt:lpwstr>2052-12.1.0.25865</vt:lpwstr>
  </property>
  <property fmtid="{D5CDD505-2E9C-101B-9397-08002B2CF9AE}" pid="4" name="KSOTemplateDocerSaveRecord">
    <vt:lpwstr>eyJoZGlkIjoiZjViOTg4ZDFlNjFmYzE3ODdlNTMxN2UzYzM2OTE3ZTgiLCJ1c2VySWQiOiIxOTAwMDE1ODcifQ==</vt:lpwstr>
  </property>
</Properties>
</file>