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440101-2026-01819</w:t>
      </w:r>
    </w:p>
    <w:p>
      <w:pPr>
        <w:pStyle w:val="null3"/>
        <w:jc w:val="center"/>
        <w:outlineLvl w:val="3"/>
      </w:pPr>
      <w:r>
        <w:rPr>
          <w:sz w:val="24"/>
          <w:b/>
        </w:rPr>
        <w:t>采购项目编号：</w:t>
      </w:r>
      <w:r>
        <w:rPr>
          <w:sz w:val="24"/>
          <w:b/>
        </w:rPr>
        <w:t>0724-2611Z1970268</w:t>
      </w:r>
    </w:p>
    <w:p>
      <w:pPr>
        <w:pStyle w:val="null3"/>
        <w:jc w:val="center"/>
        <w:outlineLvl w:val="3"/>
      </w:pPr>
      <w:r>
        <w:rPr>
          <w:sz w:val="24"/>
          <w:b/>
        </w:rPr>
        <w:t>项目名称：</w:t>
      </w:r>
      <w:r>
        <w:rPr>
          <w:sz w:val="24"/>
          <w:b/>
        </w:rPr>
        <w:t>广州医科大学附属中医医院天河院区医用气体系统及呼叫系统维修保养项目</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广州医科大学附属中医医院</w:t>
      </w:r>
      <w:r>
        <w:rPr/>
        <w:t>的委托，采用</w:t>
      </w:r>
      <w:r>
        <w:rPr/>
        <w:t>公开招标</w:t>
      </w:r>
      <w:r>
        <w:rPr/>
        <w:t>方式组织采购</w:t>
      </w:r>
      <w:r>
        <w:rPr/>
        <w:t>广州医科大学附属中医医院天河院区医用气体系统及呼叫系统维修保养项目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广州医科大学附属中医医院天河院区医用气体系统及呼叫系统维修保养项目</w:t>
      </w:r>
    </w:p>
    <w:p>
      <w:pPr>
        <w:pStyle w:val="null3"/>
        <w:ind w:firstLine="480"/>
      </w:pPr>
      <w:r>
        <w:rPr/>
        <w:t>采购计划编号：</w:t>
      </w:r>
      <w:r>
        <w:rPr/>
        <w:t>440101-2026-01819</w:t>
      </w:r>
    </w:p>
    <w:p>
      <w:pPr>
        <w:pStyle w:val="null3"/>
        <w:ind w:firstLine="480"/>
      </w:pPr>
      <w:r>
        <w:rPr/>
        <w:t>采购项目编号：</w:t>
      </w:r>
      <w:r>
        <w:rPr/>
        <w:t>0724-2611Z1970268</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采购包1(天河院区医用气体系统及呼叫系统维修保养):</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天河院区医用气体系统及呼叫系统维修保养</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采购包1（天河院区医用气体系统及呼叫系统维修保养）：</w:t>
      </w:r>
      <w:r>
        <w:rPr/>
        <w:t>本采购包专门面向中小企业采购，投标人必须为符合本采购包采购标的所属行业（工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采购包1（天河院区医用气体系统及呼叫系统维修保养）：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w:t>
      </w:r>
      <w:r>
        <w:rPr>
          <w:sz w:val="21"/>
        </w:rPr>
        <w:t>★服务范围：为广州医科大学附属中医医院天河院区的</w:t>
      </w:r>
      <w:r>
        <w:rPr>
          <w:sz w:val="21"/>
        </w:rPr>
        <w:t>正负压机组、液氧站、医用气体汇流排、全院气体终端、设备带及呼叫系统</w:t>
      </w:r>
      <w:r>
        <w:rPr>
          <w:sz w:val="21"/>
        </w:rPr>
        <w:t>提供</w:t>
      </w:r>
      <w:r>
        <w:rPr>
          <w:sz w:val="21"/>
        </w:rPr>
        <w:t>日常巡查</w:t>
      </w:r>
      <w:r>
        <w:rPr>
          <w:sz w:val="21"/>
        </w:rPr>
        <w:t>、</w:t>
      </w:r>
      <w:r>
        <w:rPr>
          <w:sz w:val="21"/>
        </w:rPr>
        <w:t>维修保养</w:t>
      </w:r>
      <w:r>
        <w:rPr>
          <w:sz w:val="21"/>
        </w:rPr>
        <w:t>（包含保养耗材）</w:t>
      </w:r>
      <w:r>
        <w:rPr>
          <w:sz w:val="21"/>
        </w:rPr>
        <w:t>及配件更换服务，同时提供瓶装气体至各临床科室的运送服务、应急保障服务等。</w:t>
      </w:r>
    </w:p>
    <w:p>
      <w:pPr>
        <w:pStyle w:val="null3"/>
        <w:ind w:firstLine="420"/>
        <w:jc w:val="both"/>
      </w:pPr>
      <w:r>
        <w:rPr>
          <w:sz w:val="21"/>
        </w:rPr>
        <w:t>（二）服务要求：提供的服务须满足采购需求的要求、投标文件中的相关承诺及合同约定要求。</w:t>
      </w:r>
    </w:p>
    <w:p>
      <w:pPr>
        <w:pStyle w:val="null3"/>
        <w:ind w:firstLine="420"/>
        <w:jc w:val="both"/>
      </w:pPr>
      <w:r>
        <w:rPr>
          <w:sz w:val="21"/>
        </w:rPr>
        <w:t>（三）</w:t>
      </w:r>
      <w:r>
        <w:rPr>
          <w:sz w:val="21"/>
        </w:rPr>
        <w:t>★服务期限：自合同生效之日起1年。一年期满后采购人根据中标人履约情况决定是否续签合同，续签合同一年一签，总服务期限不超过3年。续签的第二、三年的合同金额等于第一年项目中标金额。</w:t>
      </w:r>
    </w:p>
    <w:p>
      <w:pPr>
        <w:pStyle w:val="null3"/>
        <w:ind w:firstLine="420"/>
        <w:jc w:val="both"/>
      </w:pPr>
      <w:r>
        <w:rPr>
          <w:sz w:val="21"/>
        </w:rPr>
        <w:t>（四）服务标准：符合国家标准、行业规范、地方标准或者其他标准、规范，包括但不限于《医用气体工程技术规范》（</w:t>
      </w:r>
      <w:r>
        <w:rPr>
          <w:sz w:val="21"/>
        </w:rPr>
        <w:t>GB 50751）、《特种设备安全法》《医院医用气体系统运行管理规范》等。</w:t>
      </w:r>
    </w:p>
    <w:p>
      <w:pPr>
        <w:pStyle w:val="null3"/>
        <w:ind w:firstLine="420"/>
        <w:jc w:val="both"/>
      </w:pPr>
      <w:r>
        <w:rPr>
          <w:sz w:val="21"/>
        </w:rPr>
        <w:t>（五）服务地点：广州医科大学附属中医医院天河院区：广州市天河区天坤三路</w:t>
      </w:r>
      <w:r>
        <w:rPr>
          <w:sz w:val="21"/>
        </w:rPr>
        <w:t>95号。</w:t>
      </w:r>
    </w:p>
    <w:p>
      <w:pPr>
        <w:pStyle w:val="null3"/>
        <w:ind w:firstLine="420"/>
        <w:jc w:val="both"/>
      </w:pPr>
      <w:r>
        <w:rPr>
          <w:sz w:val="21"/>
        </w:rPr>
        <w:t>（六）</w:t>
      </w:r>
      <w:r>
        <w:rPr>
          <w:sz w:val="21"/>
        </w:rPr>
        <w:t>★投标人需承诺：如项目维保过程中涉及到相关配件部件的更换，且相关配件部件属于医疗器械，需提供已获得医疗器械备案或医疗器械注册证的合法产品。（投标时提供承诺函并加盖投标人公章，格式自拟）</w:t>
      </w:r>
    </w:p>
    <w:p>
      <w:pPr>
        <w:pStyle w:val="null3"/>
        <w:ind w:firstLine="420"/>
        <w:jc w:val="both"/>
      </w:pPr>
      <w:r>
        <w:rPr>
          <w:sz w:val="21"/>
        </w:rPr>
        <w:t>（七）</w:t>
      </w:r>
      <w:r>
        <w:rPr>
          <w:sz w:val="21"/>
        </w:rPr>
        <w:t>★项目维保过程中涉及到相关配件部件的更换，且相关配件部件属于第二类医疗器械。如投标人为配件产品经营企业，需提供《医疗器械经营许可证》或《第二类医疗器械经营备案凭证》或</w:t>
      </w:r>
      <w:r>
        <w:rPr>
          <w:sz w:val="21"/>
        </w:rPr>
        <w:t>承诺供货前取得《第二类医疗器械经营备案凭证》</w:t>
      </w:r>
      <w:r>
        <w:rPr>
          <w:sz w:val="21"/>
        </w:rPr>
        <w:t>；如</w:t>
      </w:r>
      <w:r>
        <w:rPr>
          <w:sz w:val="21"/>
        </w:rPr>
        <w:t>投标人为</w:t>
      </w:r>
      <w:r>
        <w:rPr>
          <w:sz w:val="21"/>
        </w:rPr>
        <w:t>配件</w:t>
      </w:r>
      <w:r>
        <w:rPr>
          <w:sz w:val="21"/>
        </w:rPr>
        <w:t>产品生产企业</w:t>
      </w:r>
      <w:r>
        <w:rPr>
          <w:sz w:val="21"/>
        </w:rPr>
        <w:t>，需提供</w:t>
      </w:r>
      <w:r>
        <w:rPr>
          <w:sz w:val="21"/>
        </w:rPr>
        <w:t>《医疗器械生产许可证》</w:t>
      </w:r>
      <w:r>
        <w:rPr>
          <w:sz w:val="21"/>
        </w:rPr>
        <w:t>。（投标时根据评审因素提供相关证件复印件或承诺函并加盖投标人公章，格式自拟）</w:t>
      </w:r>
    </w:p>
    <w:p>
      <w:pPr>
        <w:pStyle w:val="null3"/>
        <w:ind w:firstLine="420"/>
        <w:jc w:val="both"/>
      </w:pPr>
      <w:r>
        <w:rPr>
          <w:sz w:val="21"/>
        </w:rPr>
        <w:t>（八）若在维保期间出现设备因维保不当或配件质量问题导致提前报废的情况，采购人有权终止合同，并保留追责权利。</w:t>
      </w:r>
    </w:p>
    <w:p>
      <w:pPr>
        <w:pStyle w:val="null3"/>
        <w:ind w:firstLine="420"/>
        <w:jc w:val="both"/>
      </w:pPr>
      <w:r>
        <w:rPr>
          <w:sz w:val="21"/>
        </w:rPr>
        <w:t>（九）提供</w:t>
      </w:r>
      <w:r>
        <w:rPr>
          <w:sz w:val="21"/>
        </w:rPr>
        <w:t>配件耗材来源及质保承诺函</w:t>
      </w:r>
      <w:r>
        <w:rPr>
          <w:sz w:val="21"/>
        </w:rPr>
        <w:t>。（投标时提供承诺函并加盖投标人公章，格式自拟）</w:t>
      </w:r>
    </w:p>
    <w:p>
      <w:pPr>
        <w:pStyle w:val="null3"/>
        <w:ind w:firstLine="420"/>
        <w:jc w:val="both"/>
      </w:pPr>
      <w:r>
        <w:rPr>
          <w:sz w:val="21"/>
        </w:rPr>
        <w:t>（十）每季度提供</w:t>
      </w:r>
      <w:r>
        <w:rPr>
          <w:sz w:val="21"/>
        </w:rPr>
        <w:t>风险评估报告。</w:t>
      </w:r>
    </w:p>
    <w:p>
      <w:pPr>
        <w:pStyle w:val="null3"/>
        <w:ind w:firstLine="420"/>
        <w:jc w:val="both"/>
      </w:pPr>
      <w:r>
        <w:rPr>
          <w:sz w:val="21"/>
        </w:rPr>
        <w:t>（十一）</w:t>
      </w:r>
      <w:r>
        <w:rPr>
          <w:sz w:val="21"/>
        </w:rPr>
        <w:t>★</w:t>
      </w:r>
      <w:r>
        <w:rPr>
          <w:sz w:val="21"/>
        </w:rPr>
        <w:t>投标人应结合自身的实际能力，综合考虑项目实施过程中可能影响投标报价的风险因素，投标报价应包含本项目实施过程中发生的所有费用，采购人不再另行支付任何费用。</w:t>
      </w:r>
    </w:p>
    <w:p>
      <w:pPr>
        <w:pStyle w:val="null3"/>
        <w:ind w:firstLine="422"/>
        <w:jc w:val="both"/>
      </w:pPr>
      <w:r>
        <w:rPr>
          <w:sz w:val="21"/>
          <w:b/>
        </w:rPr>
        <w:t>二、项目服务要求</w:t>
      </w:r>
    </w:p>
    <w:p>
      <w:pPr>
        <w:pStyle w:val="null3"/>
        <w:ind w:firstLine="422"/>
        <w:jc w:val="both"/>
      </w:pPr>
      <w:r>
        <w:rPr>
          <w:sz w:val="21"/>
          <w:b/>
        </w:rPr>
        <w:t>（一）本项目需要维保的主要设备、零部件清单</w:t>
      </w:r>
    </w:p>
    <w:tbl>
      <w:tblPr>
        <w:tblW w:w="0" w:type="auto"/>
        <w:tblBorders>
          <w:top w:val="none" w:color="000000" w:sz="4"/>
          <w:left w:val="none" w:color="000000" w:sz="4"/>
          <w:bottom w:val="none" w:color="000000" w:sz="4"/>
          <w:right w:val="none" w:color="000000" w:sz="4"/>
          <w:insideH w:val="none"/>
          <w:insideV w:val="none"/>
        </w:tblBorders>
      </w:tblPr>
      <w:tblGrid>
        <w:gridCol w:w="840"/>
        <w:gridCol w:w="1410"/>
        <w:gridCol w:w="1980"/>
        <w:gridCol w:w="1410"/>
        <w:gridCol w:w="1125"/>
        <w:gridCol w:w="1410"/>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项目名称</w:t>
            </w:r>
          </w:p>
        </w:tc>
        <w:tc>
          <w:tcPr>
            <w:tcW w:type="dxa" w:w="1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设备名称</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品牌</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地点</w:t>
            </w: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液氧站设备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储气罐</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圣达因</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3个</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液氧站</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气动安全装置</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c>
          <w:tcPr>
            <w:tcW w:type="dxa" w:w="1410"/>
            <w:vMerge/>
            <w:tcBorders>
              <w:top w:val="none" w:color="000000" w:sz="4"/>
              <w:left w:val="none" w:color="000000" w:sz="4"/>
              <w:bottom w:val="single" w:color="000000" w:sz="4"/>
              <w:right w:val="single" w:color="000000" w:sz="4"/>
            </w:tcBorders>
          </w:tcP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none" w:color="000000" w:sz="4"/>
              <w:left w:val="none" w:color="000000" w:sz="4"/>
              <w:bottom w:val="single" w:color="000000" w:sz="4"/>
              <w:right w:val="single" w:color="000000" w:sz="4"/>
            </w:tcBorders>
          </w:tcP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液氧压力监控设备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液氧压力监控设备</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圣达因</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c>
          <w:tcPr>
            <w:tcW w:type="dxa" w:w="14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中心供氧汇流排房间及消控中心</w:t>
            </w: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氧气汇流排设备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氧气汇流排</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2套</w:t>
            </w:r>
          </w:p>
        </w:tc>
        <w:tc>
          <w:tcPr>
            <w:tcW w:type="dxa" w:w="14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中心供氧汇流排房间</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singl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正压机房设备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空压机</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2套</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住院楼负一楼</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non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负压机房设备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负压设备</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2套</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住院楼负一楼</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non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正压机房设备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空压机</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粤富</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2套</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门诊楼</w:t>
            </w:r>
            <w:r>
              <w:rPr>
                <w:sz w:val="22"/>
                <w:color w:val="000000"/>
              </w:rPr>
              <w:t>6楼口腔科</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non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负压设备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麻醉废气排放设备</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3套</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医技楼</w:t>
            </w:r>
            <w:r>
              <w:rPr>
                <w:sz w:val="22"/>
                <w:color w:val="000000"/>
              </w:rPr>
              <w:t>5楼手术室</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non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手术室汇流排</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氧气、二氧化碳、氮气汇流排</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医技楼</w:t>
            </w:r>
            <w:r>
              <w:rPr>
                <w:sz w:val="22"/>
                <w:color w:val="000000"/>
              </w:rPr>
              <w:t>5楼手术室</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non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医护呼叫系统</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主机</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山东亚华</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分机（含屏幕）</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山东亚华</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约</w:t>
            </w:r>
            <w:r>
              <w:rPr>
                <w:sz w:val="22"/>
                <w:color w:val="000000"/>
              </w:rPr>
              <w:t>1244套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气体终端</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氧气终端</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约</w:t>
            </w:r>
            <w:r>
              <w:rPr>
                <w:sz w:val="22"/>
                <w:color w:val="000000"/>
              </w:rPr>
              <w:t>1684套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负压终端</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约</w:t>
            </w:r>
            <w:r>
              <w:rPr>
                <w:sz w:val="22"/>
                <w:color w:val="000000"/>
              </w:rPr>
              <w:t>1684套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压缩空气终端</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约</w:t>
            </w:r>
            <w:r>
              <w:rPr>
                <w:sz w:val="22"/>
                <w:color w:val="000000"/>
              </w:rPr>
              <w:t>369套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二氧化碳终端</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约</w:t>
            </w:r>
            <w:r>
              <w:rPr>
                <w:sz w:val="22"/>
                <w:color w:val="000000"/>
              </w:rPr>
              <w:t>16套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59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服务期限内</w:t>
            </w:r>
            <w:r>
              <w:rPr>
                <w:sz w:val="21"/>
              </w:rPr>
              <w:t>增加的正负压机组、液氧站、医用气体汇流排、全院气体终端、设备带及呼叫系统。</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bl>
    <w:p>
      <w:pPr>
        <w:pStyle w:val="null3"/>
        <w:ind w:firstLine="420"/>
        <w:jc w:val="both"/>
      </w:pPr>
      <w:r>
        <w:rPr>
          <w:sz w:val="21"/>
        </w:rPr>
        <w:t>维保服务内容：</w:t>
      </w:r>
    </w:p>
    <w:p>
      <w:pPr>
        <w:pStyle w:val="null3"/>
        <w:ind w:firstLine="420"/>
        <w:jc w:val="both"/>
      </w:pPr>
      <w:r>
        <w:rPr>
          <w:sz w:val="21"/>
        </w:rPr>
        <w:t>1.医用气体系统的日常维护保养、例行巡检及应急维修。维保范围应涵盖设备本体及其附属设备的电路、气路、水路等，并按照国家规范要求对安全附件进行定期校验更换，确保系统及设备在维保期内正常运转。</w:t>
      </w:r>
    </w:p>
    <w:p>
      <w:pPr>
        <w:pStyle w:val="null3"/>
        <w:ind w:firstLine="420"/>
        <w:jc w:val="both"/>
      </w:pPr>
      <w:r>
        <w:rPr>
          <w:sz w:val="21"/>
        </w:rPr>
        <w:t>2.协助采购人管理全院医用空气压缩机组、医用真空负压机组、液氧气化设备、紧急备用氧气汇流排</w:t>
      </w:r>
      <w:r>
        <w:rPr>
          <w:sz w:val="21"/>
        </w:rPr>
        <w:t>等各种医用气体汇流排</w:t>
      </w:r>
      <w:r>
        <w:rPr>
          <w:sz w:val="21"/>
        </w:rPr>
        <w:t>、</w:t>
      </w:r>
      <w:r>
        <w:rPr>
          <w:sz w:val="21"/>
        </w:rPr>
        <w:t>医用气体报警设备等，主要负责实时监控、技术性维修维护等。当发生紧急情况时，需提供紧急维修服务，保证各医气设备使用正常。</w:t>
      </w:r>
    </w:p>
    <w:p>
      <w:pPr>
        <w:pStyle w:val="null3"/>
        <w:ind w:firstLine="420"/>
        <w:jc w:val="both"/>
      </w:pPr>
      <w:r>
        <w:rPr>
          <w:sz w:val="21"/>
        </w:rPr>
        <w:t>3.医用气体系统设备的维保范围概况主要包括：</w:t>
      </w:r>
    </w:p>
    <w:p>
      <w:pPr>
        <w:pStyle w:val="null3"/>
        <w:ind w:firstLine="420"/>
        <w:jc w:val="both"/>
      </w:pPr>
      <w:r>
        <w:rPr>
          <w:sz w:val="21"/>
        </w:rPr>
        <w:t>3.1.液氧气站系统维护、保养、维修、定期检验；</w:t>
      </w:r>
    </w:p>
    <w:p>
      <w:pPr>
        <w:pStyle w:val="null3"/>
        <w:ind w:firstLine="420"/>
        <w:jc w:val="both"/>
      </w:pPr>
      <w:r>
        <w:rPr>
          <w:sz w:val="21"/>
        </w:rPr>
        <w:t>3.2.负压吸引系统维护、保养、维修、检验，保证机组正常运行；</w:t>
      </w:r>
    </w:p>
    <w:p>
      <w:pPr>
        <w:pStyle w:val="null3"/>
        <w:ind w:firstLine="420"/>
        <w:jc w:val="both"/>
      </w:pPr>
      <w:r>
        <w:rPr>
          <w:sz w:val="21"/>
        </w:rPr>
        <w:t>3.3.压缩空气系统维护、保养、维修、检验，保证机组正常运行；</w:t>
      </w:r>
    </w:p>
    <w:p>
      <w:pPr>
        <w:pStyle w:val="null3"/>
        <w:ind w:firstLine="420"/>
        <w:jc w:val="both"/>
      </w:pPr>
      <w:r>
        <w:rPr>
          <w:sz w:val="21"/>
        </w:rPr>
        <w:t>3.4.气体管道、二级减压阀门箱及连接件维护、保养、维修；</w:t>
      </w:r>
    </w:p>
    <w:p>
      <w:pPr>
        <w:pStyle w:val="null3"/>
        <w:ind w:firstLine="420"/>
        <w:jc w:val="both"/>
      </w:pPr>
      <w:r>
        <w:rPr>
          <w:sz w:val="21"/>
        </w:rPr>
        <w:t>3.5.设备带、医护呼叫系统及相关设备设施、气体终端维护、保养、维修；</w:t>
      </w:r>
    </w:p>
    <w:p>
      <w:pPr>
        <w:pStyle w:val="null3"/>
        <w:ind w:firstLine="420"/>
        <w:jc w:val="both"/>
      </w:pPr>
      <w:r>
        <w:rPr>
          <w:sz w:val="21"/>
        </w:rPr>
        <w:t>3.6.按规定对医气系统中的压力容器、压力表、安全阀、流量计等设备定期进行安全检查、更换、协助送检；</w:t>
      </w:r>
    </w:p>
    <w:p>
      <w:pPr>
        <w:pStyle w:val="null3"/>
        <w:ind w:firstLine="420"/>
        <w:jc w:val="both"/>
      </w:pPr>
      <w:r>
        <w:rPr>
          <w:sz w:val="21"/>
        </w:rPr>
        <w:t>3.7.瓶装气体运送到各临床科室；</w:t>
      </w:r>
    </w:p>
    <w:p>
      <w:pPr>
        <w:pStyle w:val="null3"/>
        <w:ind w:firstLine="420"/>
        <w:jc w:val="both"/>
      </w:pPr>
      <w:r>
        <w:rPr>
          <w:sz w:val="21"/>
        </w:rPr>
        <w:t>3.8.所有医用气体系统相关设备设施的运行数据检测、维护、保养、维修；</w:t>
      </w:r>
    </w:p>
    <w:p>
      <w:pPr>
        <w:pStyle w:val="null3"/>
        <w:ind w:firstLine="420"/>
        <w:jc w:val="both"/>
      </w:pPr>
      <w:r>
        <w:rPr>
          <w:sz w:val="21"/>
        </w:rPr>
        <w:t>3.9.管理档案及设备台账建立和维护，包括但不限于管理制度、值班巡检制度、完善的项目组织结构图、操作手册、零配件更换登记表及使用记录、各项数据检测记录表、设备设施维修记录、年检效验记录等；</w:t>
      </w:r>
    </w:p>
    <w:p>
      <w:pPr>
        <w:pStyle w:val="null3"/>
        <w:ind w:firstLine="420"/>
        <w:jc w:val="both"/>
      </w:pPr>
      <w:r>
        <w:rPr>
          <w:sz w:val="21"/>
        </w:rPr>
        <w:t>3.10.建立切实可行的设备设施维护制度、完善的售后服务体系；</w:t>
      </w:r>
    </w:p>
    <w:p>
      <w:pPr>
        <w:pStyle w:val="null3"/>
        <w:ind w:firstLine="420"/>
        <w:jc w:val="both"/>
      </w:pPr>
      <w:r>
        <w:rPr>
          <w:sz w:val="21"/>
        </w:rPr>
        <w:t>3.11.配合医院、卫生部门及相关其他部门的常规检查和问询。</w:t>
      </w:r>
    </w:p>
    <w:p>
      <w:pPr>
        <w:pStyle w:val="null3"/>
        <w:ind w:firstLine="422"/>
        <w:jc w:val="both"/>
      </w:pPr>
      <w:r>
        <w:rPr>
          <w:sz w:val="21"/>
          <w:b/>
        </w:rPr>
        <w:t>（二）维保服务要求</w:t>
      </w:r>
    </w:p>
    <w:p>
      <w:pPr>
        <w:pStyle w:val="null3"/>
        <w:ind w:firstLine="420"/>
        <w:jc w:val="both"/>
      </w:pPr>
      <w:r>
        <w:rPr>
          <w:sz w:val="21"/>
        </w:rPr>
        <w:t>1.</w:t>
      </w:r>
      <w:r>
        <w:rPr>
          <w:sz w:val="21"/>
        </w:rPr>
        <w:t>维护保养内容</w:t>
      </w:r>
    </w:p>
    <w:tbl>
      <w:tblPr>
        <w:tblW w:w="0" w:type="auto"/>
        <w:tblBorders>
          <w:top w:val="none" w:color="000000" w:sz="4"/>
          <w:left w:val="none" w:color="000000" w:sz="4"/>
          <w:bottom w:val="none" w:color="000000" w:sz="4"/>
          <w:right w:val="none" w:color="000000" w:sz="4"/>
          <w:insideH w:val="none"/>
          <w:insideV w:val="none"/>
        </w:tblBorders>
      </w:tblPr>
      <w:tblGrid>
        <w:gridCol w:w="1655"/>
        <w:gridCol w:w="5522"/>
        <w:gridCol w:w="1098"/>
      </w:tblGrid>
      <w:tr>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w:t>
            </w:r>
          </w:p>
        </w:tc>
        <w:tc>
          <w:tcPr>
            <w:tcW w:type="dxa" w:w="5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检查、保养内容</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液氧站设备</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每两小时巡查运行情况；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每天记录压力、液位；超压手动泄压低压手动增压；根据液氧存量通知订气；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每周对液氧站进行清洁；</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每月对设备进行安全运行全面检查；</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视情况对设备进行防腐补漆处理；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每年接地、防静电、跨接检测；</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每年对液位计进行校准；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每年进行一次液氧泄漏、火灾应急预案演练；</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按情况对液氧罐夹层抽真空；</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协助进行特种设备年检；安全阀</w:t>
            </w:r>
            <w:r>
              <w:rPr>
                <w:sz w:val="22"/>
                <w:color w:val="000000"/>
              </w:rPr>
              <w:t>1年校验、压力表6个月校验；</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定期更换对应原厂品牌的保养耗材、配件。</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消防控制中心氧气监控</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检查运行状态指示灯，确保其正常显示；观察显示屏上的参数信息，如气体压力、流量、温度等，确认数据显示准确、清晰；清洁设备外壳；检查设备的通风口。</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对传感器进行检查，查看是否有损坏、老化迹象；清洁传感器表面；对设备进行功能测试，以及远程监控功能是否能正常实现。</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氧气汇流排间设备</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每两小时巡查运行情况；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6小时记录左右高压、出口压力；</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根据使用情况更换气瓶；根据库存情况联系厂商订气；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气瓶收货记录、验收、查漏、统计；气瓶进、销、存管理记录；</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全院瓶装气体配送，空瓶，统计，月报；气瓶手推车管理；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气瓶阀、气瓶吸入器管理；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每周对汇流排间进行清洁；</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每月对设备进行安全运行全面检查；</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每月检测报警装置、自动切换、漏气、排放；</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定期检查、更换连接软管、接头及其他配件；</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每月检查各科室氧气使用情况，检查氧气仪表和流量计是否正常。</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每月对各科室减压箱、汇流排等进行检查维护，确保科室用氧安全。</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2"/>
                <w:color w:val="000000"/>
              </w:rPr>
              <w:t>手术室汇流排间设备</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每两小时巡查运行情况；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6小时记录左右高压、出口压力；</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根据使用情况更换气瓶；根据库存情况联系厂商订气；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气瓶收货记录、验收、查漏、统计；气瓶进、销、存管理记录；</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全院瓶装气体配送，空瓶，统计，月报；气瓶手推车管理；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气瓶阀、气瓶吸入器管理；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每周对汇流排间进行清洁；</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每月对设备进行安全运行全面检查；</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每月检测报警装置、自动切换、漏气、排放；</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定期检查、更换连接软管、接头及其他配件；</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每月检查各科室氧气使用情况，检查氧气仪表和流量计是否正常。</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每月对各科室减压箱、汇流排等进行检查维护，确保科室用氧安全。</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正压机房设备</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每两小时巡查运行情况；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6小时记录压力运行情况；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24小时检查冷凝水及排放；</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根据情况切换空压机运行；</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每周对机房整体清洁一次；</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每月对设备进行安全运行全面检查；对电控箱内部各端子接线螺丝进行检查并扭紧；查看内部电源线是否有破损，对破损的电源线进行包扎或更换，清除电箱内灰尘；</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每月一次缷下空干机自动排水器进行清洗；检查放空阀、电磁阀的灵敏度、密封是否良好；</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视情况对设备进行防腐补漆处理；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每季度更换空滤；</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半年</w:t>
            </w:r>
            <w:r>
              <w:rPr>
                <w:sz w:val="22"/>
                <w:color w:val="000000"/>
              </w:rPr>
              <w:t>更换油滤；</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半年</w:t>
            </w:r>
            <w:r>
              <w:rPr>
                <w:sz w:val="22"/>
                <w:color w:val="000000"/>
              </w:rPr>
              <w:t>更换润滑油；</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半年</w:t>
            </w:r>
            <w:r>
              <w:rPr>
                <w:sz w:val="22"/>
                <w:color w:val="000000"/>
              </w:rPr>
              <w:t>更换密封圈、油气分离器；</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半年</w:t>
            </w:r>
            <w:r>
              <w:rPr>
                <w:sz w:val="22"/>
                <w:color w:val="000000"/>
              </w:rPr>
              <w:t>清洗管阀件；</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每年更换专用保养包；　</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负压机房设备</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每两小时巡查运行情况；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6小时记录压力运行情况；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每天检查机组是否正常，油位、油温、油色是否正常，运行声音是否超出正常噪音值，并做好记录。</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根据使用情况不定期排污；</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每月对截止阀进行维护，根据使用情况对汽水分离器定期排放废水，对真空罐定期排放污物；</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每月定期对各电磁阀进行可靠性检查，电控箱内部各端子接线螺丝进行检查并扭紧。</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每周对机房进行整体清洁；</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每月对设备进行安全运行全面检查；</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每月检测报警、自动切换、漏气、排放；</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视情况对设备进行防腐补漆处理；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半年</w:t>
            </w:r>
            <w:r>
              <w:rPr>
                <w:sz w:val="22"/>
                <w:color w:val="000000"/>
              </w:rPr>
              <w:t>添加真空泵油，更换空气滤芯。</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每年更换真空泵油、油雾分离器、油滤器、细菌过滤器。</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医护呼叫系统</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每月对呼叫系统至少进行一次全面巡查，对主机系统进行清洁保养，发现问题及时处理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接到科室报障电话以后，维修人员应在</w:t>
            </w:r>
            <w:r>
              <w:rPr>
                <w:sz w:val="22"/>
                <w:color w:val="000000"/>
              </w:rPr>
              <w:t>15分钟内赶到到场进行处理。如需更换始端、终端配件需经现场相关负责人签名确认。更换的零配件原则上采用原厂原品牌规格产品，如因原厂停产、停供导致零件难以采购，在获得主管部门负责人书面、微信、短信、邮件同意后，可更换其他符合国家标准的品牌的零配件。</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对不能及时修复的主机做好记录，并使用备用机供科室使用，故障主机尽快修复并换回给科室使用。</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气体终端</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每月对非洁净区域的气体终端安全情况进行巡查，发现问题及时处置，保证用气安全。</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每月对各科室设备带进行安全检查，防止气体终端出现其他泄漏、面板脱落、报警故障等问题，对发现的问题及时处置。</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更换的零配件、气体终端、铜芯原则上采用原厂原品牌规格产品，如因原厂停产、停供导致零件难以采购，在获得主管部门负责人书面、微信、短信、邮件同意后，可更换其他符合国家标准的品牌的零配件、气体终端、铜芯。</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定期进行终端压力测压；</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压力管道</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每天巡查运行情况；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每天记录压力；</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每月安全检查一次气体阀门箱、管井、二级减器阀组等；检查压力表、管路、调压阀等</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每周对现场进行清洁；</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每月对设备进行安全运行全面检查；</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视情况对设备进行防腐补漆处理；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每年接地、防静电、跨接检测；</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协助进行特种设备年检；安全阀</w:t>
            </w:r>
            <w:r>
              <w:rPr>
                <w:sz w:val="22"/>
                <w:color w:val="000000"/>
              </w:rPr>
              <w:t>1年校验、压力表6个月校验；</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2.驻场要求</w:t>
      </w:r>
    </w:p>
    <w:p>
      <w:pPr>
        <w:pStyle w:val="null3"/>
        <w:ind w:firstLine="420"/>
        <w:jc w:val="both"/>
      </w:pPr>
      <w:r>
        <w:rPr>
          <w:sz w:val="21"/>
        </w:rPr>
        <w:t>★全年全天7×24小时安排人员驻场值班（包括节假日），采购人提供值班房。每天日班安排至少2人驻场，每天夜班安排至少1人驻场，团队总人数不少于6人。</w:t>
      </w:r>
    </w:p>
    <w:p>
      <w:pPr>
        <w:pStyle w:val="null3"/>
        <w:ind w:firstLine="420"/>
        <w:jc w:val="both"/>
      </w:pPr>
      <w:r>
        <w:rPr>
          <w:sz w:val="21"/>
        </w:rPr>
        <w:t>3.人员要求</w:t>
      </w:r>
    </w:p>
    <w:p>
      <w:pPr>
        <w:pStyle w:val="null3"/>
        <w:ind w:firstLine="420"/>
        <w:jc w:val="both"/>
      </w:pPr>
      <w:r>
        <w:rPr>
          <w:sz w:val="21"/>
        </w:rPr>
        <w:t>3.1.驻场的运维工程师应具备≥1年维保服务经验（</w:t>
      </w:r>
      <w:r>
        <w:rPr>
          <w:sz w:val="21"/>
        </w:rPr>
        <w:t>维保经验</w:t>
      </w:r>
      <w:r>
        <w:rPr>
          <w:sz w:val="21"/>
        </w:rPr>
        <w:t>须为</w:t>
      </w:r>
      <w:r>
        <w:rPr>
          <w:sz w:val="21"/>
        </w:rPr>
        <w:t>医用气体系统、压力容器、真空负压机组或同类特种医疗设备</w:t>
      </w:r>
      <w:r>
        <w:rPr>
          <w:sz w:val="21"/>
        </w:rPr>
        <w:t>）、多方面问题处理能力且具有相应专业的特种设备作业操作证，熟悉医用气体系统的运营维护。主要负责处理合同范围内各类设备发生的故障、机房设备巡查、运行调整设置、设备保养维护、设备带终端巡回检测及各类瓶装医用气体收送更换等工作。</w:t>
      </w:r>
    </w:p>
    <w:p>
      <w:pPr>
        <w:pStyle w:val="null3"/>
        <w:ind w:firstLine="420"/>
        <w:jc w:val="both"/>
      </w:pPr>
      <w:r>
        <w:rPr>
          <w:sz w:val="21"/>
        </w:rPr>
        <w:t>3.2.★运维主管必须同时具备特种设备管理A证及特种设备作业R1证，驻场运维工程师必须具备特种设备作业R1证、特种作业操作证（作业类别：焊接与热切割作业）、特种作业操作证（作业类别：电工作业）等，具备弱电维修经验，熟悉医护呼叫系统。（提供拟投入本项目的人员名单及其有效期内的作业证书等及提供投标截止日前三个月内任意一个月由投标人为拟投入本项目的主管人员缴交的载有政府部门公章（或专用章）的社保缴交证明材料；社保资料至少显示缴交养老保险信息，未显示该信息的该社保资料则不符合要求）</w:t>
      </w:r>
    </w:p>
    <w:p>
      <w:pPr>
        <w:pStyle w:val="null3"/>
        <w:ind w:firstLine="420"/>
        <w:jc w:val="both"/>
      </w:pPr>
      <w:r>
        <w:rPr>
          <w:sz w:val="21"/>
        </w:rPr>
        <w:t>3.3.投标人拟安排的项目团队人员为投标单位员工。（投标人提供投标截止日前三个月内任意一个月由投标人为拟投入本项目的人员缴交的载有政府部门公章（或专用章）的社保缴交证明材料；社保资料至少显示缴交养老保险信息，未显示该信息的该社保资料则不符合要求）</w:t>
      </w:r>
    </w:p>
    <w:p>
      <w:pPr>
        <w:pStyle w:val="null3"/>
        <w:ind w:firstLine="420"/>
        <w:jc w:val="both"/>
      </w:pPr>
      <w:r>
        <w:rPr>
          <w:sz w:val="21"/>
        </w:rPr>
        <w:t>4.值班要求</w:t>
      </w:r>
    </w:p>
    <w:p>
      <w:pPr>
        <w:pStyle w:val="null3"/>
        <w:ind w:firstLine="420"/>
        <w:jc w:val="both"/>
      </w:pPr>
      <w:r>
        <w:rPr>
          <w:sz w:val="21"/>
        </w:rPr>
        <w:t>4.1.每日值班必须做好值班记录；每次巡检必须做好巡检记录。必须设立固定的抢修热线电话，保证24小时开通和接听，接到故障通知后，在15分钟内派维修人员到达现场处理，夜间接到紧急故障报修电话能在20分钟内到达现场处理维修。对不能短时排除的故障需及时向投标人公司领导及医院反应情况，制定善后方案。</w:t>
      </w:r>
    </w:p>
    <w:p>
      <w:pPr>
        <w:pStyle w:val="null3"/>
        <w:ind w:firstLine="420"/>
        <w:jc w:val="both"/>
      </w:pPr>
      <w:r>
        <w:rPr>
          <w:sz w:val="21"/>
        </w:rPr>
        <w:t>4.2.瓶装医用气体运送电话须24小时要有人接听，15分钟内将瓶装医用气体送至指定位置，按作业规程操作各种医用气体的灌输及运送。值班及维修时需认真工作，按相关规程进行操作，不得损坏医院财产，如有损坏按价进行赔偿。保持值班室及维修现场的卫生整洁。</w:t>
      </w:r>
    </w:p>
    <w:p>
      <w:pPr>
        <w:pStyle w:val="null3"/>
        <w:ind w:firstLine="420"/>
        <w:jc w:val="both"/>
      </w:pPr>
      <w:r>
        <w:rPr>
          <w:sz w:val="21"/>
        </w:rPr>
        <w:t>4.3.交接班要求：</w:t>
      </w:r>
    </w:p>
    <w:p>
      <w:pPr>
        <w:pStyle w:val="null3"/>
        <w:ind w:firstLine="420"/>
        <w:jc w:val="both"/>
      </w:pPr>
      <w:r>
        <w:rPr>
          <w:sz w:val="21"/>
        </w:rPr>
        <w:t>1）接班人员需至少提前5分钟到值班室进行交接工作；</w:t>
      </w:r>
    </w:p>
    <w:p>
      <w:pPr>
        <w:pStyle w:val="null3"/>
        <w:ind w:firstLine="420"/>
        <w:jc w:val="both"/>
      </w:pPr>
      <w:r>
        <w:rPr>
          <w:sz w:val="21"/>
        </w:rPr>
        <w:t>2）认真查阅值班记录，询问上一班工作完成情况，如有需要继续跟进的工作，应记录以便跟进；</w:t>
      </w:r>
    </w:p>
    <w:p>
      <w:pPr>
        <w:pStyle w:val="null3"/>
        <w:ind w:firstLine="420"/>
        <w:jc w:val="both"/>
      </w:pPr>
      <w:r>
        <w:rPr>
          <w:sz w:val="21"/>
        </w:rPr>
        <w:t>3）检查区域内有无异常情况，发现异常情况要求交班人员作出解释，并做好记录。</w:t>
      </w:r>
    </w:p>
    <w:p>
      <w:pPr>
        <w:pStyle w:val="null3"/>
        <w:ind w:firstLine="420"/>
        <w:jc w:val="both"/>
      </w:pPr>
      <w:r>
        <w:rPr>
          <w:sz w:val="21"/>
        </w:rPr>
        <w:t>5.维保计划与记录</w:t>
      </w:r>
    </w:p>
    <w:p>
      <w:pPr>
        <w:pStyle w:val="null3"/>
        <w:ind w:firstLine="420"/>
        <w:jc w:val="both"/>
      </w:pPr>
      <w:r>
        <w:rPr>
          <w:sz w:val="21"/>
        </w:rPr>
        <w:t>5.1.根据设备的现场情况及各设备的维护保养要求，定制设备维保的月度计划、季度计划、半年计划和年度计划，并提交管理科室，管理科室不定期进行检查。</w:t>
      </w:r>
    </w:p>
    <w:p>
      <w:pPr>
        <w:pStyle w:val="null3"/>
        <w:ind w:firstLine="420"/>
        <w:jc w:val="both"/>
      </w:pPr>
      <w:r>
        <w:rPr>
          <w:sz w:val="21"/>
        </w:rPr>
        <w:t>5.2.对维保范围所有产品提供维修保养及配件供应，按照三甲医院管理要求对设备定期进行保养和维护并把设备运行参数统计、记录、所有巡查、保养、维修、检测检验都有记录运行情况及维修报告建立档案和台账。</w:t>
      </w:r>
    </w:p>
    <w:p>
      <w:pPr>
        <w:pStyle w:val="null3"/>
        <w:ind w:firstLine="420"/>
        <w:jc w:val="both"/>
      </w:pPr>
      <w:r>
        <w:rPr>
          <w:sz w:val="21"/>
        </w:rPr>
        <w:t>5.3.提供日常巡检服务，定期更换耗材，定期巡查各类设备机房的运行状态，记录主要运行数据，针对每台设备建立设备台账，做好日常维护保养记录，存档，以备检查。服务期内，主要设备的保养规范应按出厂随机资料或者原厂说明书内容执行。</w:t>
      </w:r>
    </w:p>
    <w:p>
      <w:pPr>
        <w:pStyle w:val="null3"/>
        <w:ind w:firstLine="420"/>
        <w:jc w:val="both"/>
      </w:pPr>
      <w:r>
        <w:rPr>
          <w:sz w:val="21"/>
        </w:rPr>
        <w:t>6.应急处理机制</w:t>
      </w:r>
    </w:p>
    <w:p>
      <w:pPr>
        <w:pStyle w:val="null3"/>
        <w:ind w:firstLine="420"/>
        <w:jc w:val="both"/>
      </w:pPr>
      <w:r>
        <w:rPr>
          <w:sz w:val="21"/>
        </w:rPr>
        <w:t>建立突发事故的应急处理机制，在收到现场维保人员的信息后，项目负责人应根据信息描述，立即召集相关工程技术人员成立应急小组，对产生的事故原因进行分析，并拿出解决事故的初步方案；同时派遣技术团队在两小时内赶到现场，根据初步方案对事故设备进行控制或维修，并把现场的实际情况反应回应急小组。应急小组在最短的时间内拿出最终解决事故方案、解决事故的时间、解决事故的费用，并及时提交给采购人，维修完成后，及时提交维修报告给到采购人主管领导。</w:t>
      </w:r>
    </w:p>
    <w:p>
      <w:pPr>
        <w:pStyle w:val="null3"/>
        <w:ind w:firstLine="420"/>
        <w:jc w:val="both"/>
      </w:pPr>
      <w:r>
        <w:rPr>
          <w:sz w:val="21"/>
        </w:rPr>
        <w:t>7.▲每次检修及维保后应提供详细报告，交采购人项目负责人核查并签字确认。报告形式不限于文字、表格、图片、视频等，内容包括但不限于服务时间、人员、内容、更换零配件情况等，应详尽描述服务全过程，并提供运维建议。</w:t>
      </w:r>
    </w:p>
    <w:p>
      <w:pPr>
        <w:pStyle w:val="null3"/>
        <w:ind w:firstLine="420"/>
        <w:jc w:val="both"/>
      </w:pPr>
      <w:r>
        <w:rPr>
          <w:sz w:val="21"/>
        </w:rPr>
        <w:t>8.定期对医气系统如终端氧气纯度进行检测，液氧储罐真空度定期检测，每年组织采购人进行一次液氧气体泄漏应急演练。</w:t>
      </w:r>
    </w:p>
    <w:p>
      <w:pPr>
        <w:pStyle w:val="null3"/>
        <w:ind w:firstLine="420"/>
        <w:jc w:val="both"/>
      </w:pPr>
      <w:r>
        <w:rPr>
          <w:sz w:val="21"/>
        </w:rPr>
        <w:t>9.突发公共事件响应</w:t>
      </w:r>
    </w:p>
    <w:p>
      <w:pPr>
        <w:pStyle w:val="null3"/>
        <w:ind w:firstLine="420"/>
        <w:jc w:val="both"/>
      </w:pPr>
      <w:r>
        <w:rPr>
          <w:sz w:val="21"/>
        </w:rPr>
        <w:t>发生自然灾害、疫情等突发情况，中标人应坚持职守，保障医院各项抢救、诊疗工作正常进行。接到采购人报修后须在</w:t>
      </w:r>
      <w:r>
        <w:rPr>
          <w:sz w:val="21"/>
        </w:rPr>
        <w:t>15分钟内到达现场，如中标人未能按照合同约定及时到达现场作有效处理而造成损失的，由中标人承担相关责任并负责经济赔偿。</w:t>
      </w:r>
    </w:p>
    <w:p>
      <w:pPr>
        <w:pStyle w:val="null3"/>
        <w:ind w:firstLine="420"/>
        <w:jc w:val="both"/>
      </w:pPr>
      <w:r>
        <w:rPr>
          <w:sz w:val="21"/>
        </w:rPr>
        <w:t>10.配件要求</w:t>
      </w:r>
    </w:p>
    <w:p>
      <w:pPr>
        <w:pStyle w:val="null3"/>
        <w:ind w:firstLine="420"/>
        <w:jc w:val="both"/>
      </w:pPr>
      <w:r>
        <w:rPr>
          <w:sz w:val="21"/>
        </w:rPr>
        <w:t>10.1.★维保范围内更换耗材、气体终端、零配件的费用全部由投标人承担。设备维修保养需更换的配件均为支持和原设备配套使用，且不影响使用效果、不对原设备造成损伤的全新备件，设有常用备件库保证日常维修维护保养，采购人享有备件优先供应权。维保使用的零配件在使用前应提供原厂或原厂授权代理商出库单，使用零配件应符合GB50751《医用气体工程技术规范》要求，如原厂零配件已停产等特殊情况需经采购人同意后方可使用其他配件替代。（供应商投标时应对上述内容提供承诺书并加盖公章。）</w:t>
      </w:r>
    </w:p>
    <w:p>
      <w:pPr>
        <w:pStyle w:val="null3"/>
        <w:ind w:firstLine="420"/>
        <w:jc w:val="both"/>
      </w:pPr>
      <w:r>
        <w:rPr>
          <w:sz w:val="21"/>
        </w:rPr>
        <w:t>10.2.★更换耗材、气体终端、零配件的原则是采用符合国家标准的合格产品，按原使用标准更换耗材、气体终端、零配件，新更换的耗材、气体终端、零配件质保期从更换之日起计算6个月。（供应商投标时应对上述内容提供承诺书并加盖公章。）</w:t>
      </w:r>
    </w:p>
    <w:p>
      <w:pPr>
        <w:pStyle w:val="null3"/>
        <w:ind w:firstLine="420"/>
        <w:jc w:val="both"/>
      </w:pPr>
      <w:r>
        <w:rPr>
          <w:sz w:val="21"/>
        </w:rPr>
        <w:t>10.3.更换的压缩医用气体和真空的终端需符合中华人民共和国医药行业标准《医用气体管道系统终端第1部分：用于压缩医用气体和真空的终端》（YY 0801.1-2010）。</w:t>
      </w:r>
    </w:p>
    <w:p>
      <w:pPr>
        <w:pStyle w:val="null3"/>
        <w:ind w:firstLine="422"/>
        <w:jc w:val="both"/>
      </w:pPr>
      <w:r>
        <w:rPr>
          <w:sz w:val="21"/>
          <w:b/>
        </w:rPr>
        <w:t>三、安全与责任要求</w:t>
      </w:r>
    </w:p>
    <w:p>
      <w:pPr>
        <w:pStyle w:val="null3"/>
        <w:ind w:firstLine="420"/>
        <w:jc w:val="both"/>
      </w:pPr>
      <w:r>
        <w:rPr>
          <w:sz w:val="21"/>
        </w:rPr>
        <w:t>1.投标人维保人员须遵守国家法律法规、采购人的各项规章制度，服从采购人的安全管理，支持采购人的安全工作。若因投标人维保人员不遵守上述规章制度造成的安全事故（包括但不限于伤及医院工作人员、患者及其他人员的），所造成的一切损失由投标人承担，采购人还有权追究投标人的相关责任。</w:t>
      </w:r>
    </w:p>
    <w:p>
      <w:pPr>
        <w:pStyle w:val="null3"/>
        <w:ind w:firstLine="420"/>
        <w:jc w:val="both"/>
      </w:pPr>
      <w:r>
        <w:rPr>
          <w:sz w:val="21"/>
        </w:rPr>
        <w:t>2.投标人须按照设备的保养要求做好维保工作，若因不维保或维保不当、未及时维保、维保质量、提供配件质量等原因造成的设备事故、设备损坏、人员伤亡或其他损失的，投标人须承担全部责任。</w:t>
      </w:r>
    </w:p>
    <w:p>
      <w:pPr>
        <w:pStyle w:val="null3"/>
        <w:ind w:firstLine="420"/>
        <w:jc w:val="both"/>
      </w:pPr>
      <w:r>
        <w:rPr>
          <w:sz w:val="21"/>
        </w:rPr>
        <w:t>3.投标人须为维保人员配备维保所需的所有器具（包括但不限于维保工具、安全防护措施等），并为自己员工的安全责任负责。</w:t>
      </w:r>
    </w:p>
    <w:p>
      <w:pPr>
        <w:pStyle w:val="null3"/>
        <w:ind w:firstLine="420"/>
        <w:jc w:val="both"/>
      </w:pPr>
      <w:r>
        <w:rPr>
          <w:sz w:val="21"/>
        </w:rPr>
        <w:t>4.中标人必须包干设备机房范围的消防、清洁卫生等安全生产责任。</w:t>
      </w:r>
    </w:p>
    <w:p>
      <w:pPr>
        <w:pStyle w:val="null3"/>
        <w:ind w:firstLine="420"/>
        <w:jc w:val="both"/>
      </w:pPr>
      <w:r>
        <w:rPr>
          <w:sz w:val="21"/>
        </w:rPr>
        <w:t>5.中标人需对现有设备设施的运行状况进行风险评估，每季提交评估情况报告。</w:t>
      </w:r>
    </w:p>
    <w:p>
      <w:pPr>
        <w:pStyle w:val="null3"/>
        <w:ind w:firstLine="420"/>
        <w:jc w:val="both"/>
      </w:pPr>
      <w:r>
        <w:rPr>
          <w:sz w:val="21"/>
        </w:rPr>
        <w:t>6.中标人在合同履约期的头三个月内，须完成建立全院范围内的氧气、负压、对讲、呼叫设备设施和机房的管理档案和维修台账，并提交到医院管理部门（纸质版和电子版），否则扣罚直至解除合同。</w:t>
      </w:r>
    </w:p>
    <w:p>
      <w:pPr>
        <w:pStyle w:val="null3"/>
        <w:ind w:firstLine="420"/>
        <w:jc w:val="both"/>
      </w:pPr>
      <w:r>
        <w:rPr>
          <w:sz w:val="21"/>
        </w:rPr>
        <w:t>7.中标人必须按照相应设备设施强检期限，配合完成设备设施的强检工作（含特种设备）。</w:t>
      </w:r>
    </w:p>
    <w:p>
      <w:pPr>
        <w:pStyle w:val="null3"/>
        <w:ind w:firstLine="420"/>
        <w:jc w:val="both"/>
      </w:pPr>
      <w:r>
        <w:rPr>
          <w:sz w:val="21"/>
        </w:rPr>
        <w:t>8.协助医院开展相关培训，提供专业培训资料和培训方案，帮助医院员工提升专业技能和知识水平，与使用单位人员共同维护医院设备的稳定运行。</w:t>
      </w:r>
    </w:p>
    <w:p>
      <w:pPr>
        <w:pStyle w:val="null3"/>
        <w:ind w:firstLine="420"/>
        <w:jc w:val="both"/>
      </w:pPr>
      <w:r>
        <w:rPr>
          <w:sz w:val="21"/>
        </w:rPr>
        <w:t>9.对采购人相关设备的安装、操作和安全问题等提出合理整改意见以及做出合理的配合。</w:t>
      </w:r>
    </w:p>
    <w:p>
      <w:pPr>
        <w:pStyle w:val="null3"/>
        <w:ind w:firstLine="420"/>
        <w:jc w:val="both"/>
      </w:pPr>
      <w:r>
        <w:rPr>
          <w:sz w:val="21"/>
        </w:rPr>
        <w:t>10.</w:t>
      </w:r>
      <w:r>
        <w:rPr>
          <w:sz w:val="21"/>
        </w:rPr>
        <w:t>中标人负责值班、维修人员的法律法规和安全教育，所有人员必须执行国家的法律法规，遵守医院的各项规章制度、严格执行安全生产和维修操作安全规程，执行防火安全、环境保护规定，避免安全事故发生。中标人工作人员在工作中导致的人员或财产的损失（包括中标人工作人员自身的、采购人的以及其他第三人的人身和财产损失），中标人负全责。</w:t>
      </w:r>
    </w:p>
    <w:p>
      <w:pPr>
        <w:pStyle w:val="null3"/>
        <w:ind w:firstLine="420"/>
        <w:jc w:val="both"/>
      </w:pPr>
      <w:r>
        <w:rPr>
          <w:sz w:val="21"/>
        </w:rPr>
        <w:t>11.</w:t>
      </w:r>
      <w:r>
        <w:rPr>
          <w:sz w:val="21"/>
        </w:rPr>
        <w:t>所有</w:t>
      </w:r>
      <w:r>
        <w:rPr>
          <w:sz w:val="21"/>
        </w:rPr>
        <w:t>驻场</w:t>
      </w:r>
      <w:r>
        <w:rPr>
          <w:sz w:val="21"/>
        </w:rPr>
        <w:t>人员必须持证上岗，并统一着装，佩戴工作证，人员信息资料要交采购人进行备案（身份证复印件、上岗证复印件等有效证件）</w:t>
      </w:r>
      <w:r>
        <w:rPr>
          <w:sz w:val="21"/>
        </w:rPr>
        <w:t>。</w:t>
      </w:r>
      <w:r>
        <w:rPr>
          <w:sz w:val="21"/>
        </w:rPr>
        <w:t>中标人更换人员必须报采购人进行备案</w:t>
      </w:r>
      <w:r>
        <w:rPr>
          <w:sz w:val="21"/>
        </w:rPr>
        <w:t>，且更换人员资质和项目经验等同或优于原人员，中标人更换驻场技术人员必须提前一个月通知采购人</w:t>
      </w:r>
      <w:r>
        <w:rPr>
          <w:sz w:val="24"/>
        </w:rPr>
        <w:t>。</w:t>
      </w:r>
      <w:r>
        <w:rPr>
          <w:sz w:val="21"/>
        </w:rPr>
        <w:t>如有</w:t>
      </w:r>
      <w:r>
        <w:rPr>
          <w:sz w:val="21"/>
        </w:rPr>
        <w:t>驻场</w:t>
      </w:r>
      <w:r>
        <w:rPr>
          <w:sz w:val="21"/>
        </w:rPr>
        <w:t>人员遭多次投诉，采购人有权要求更换该名工作人员。</w:t>
      </w:r>
    </w:p>
    <w:p>
      <w:pPr>
        <w:pStyle w:val="null3"/>
        <w:ind w:firstLine="422"/>
        <w:jc w:val="both"/>
      </w:pPr>
      <w:r>
        <w:rPr>
          <w:sz w:val="21"/>
          <w:b/>
        </w:rPr>
        <w:t>四、考核要求</w:t>
      </w:r>
    </w:p>
    <w:p>
      <w:pPr>
        <w:pStyle w:val="null3"/>
        <w:ind w:firstLine="420"/>
        <w:jc w:val="both"/>
      </w:pPr>
      <w:r>
        <w:rPr>
          <w:sz w:val="21"/>
        </w:rPr>
        <w:t>采购人将每月组织考核，总分</w:t>
      </w:r>
      <w:r>
        <w:rPr>
          <w:sz w:val="21"/>
        </w:rPr>
        <w:t>100分，85分及以上不作扣罚，80-84分按每分100元扣罚，70-79分则按每分300元扣罚，低于70分则由中标人予以整改（限期1个月），再进行评价，直到评价结果为70分及以上才办理支付手续。如整改结果达不到70分及以上，本期维保服务费不予支付。一年累计2次出现70分以下（不含70分）的，采购人有权终止合同未付款部分不予支付。</w:t>
      </w:r>
    </w:p>
    <w:p>
      <w:pPr>
        <w:pStyle w:val="null3"/>
        <w:ind w:firstLine="420"/>
        <w:jc w:val="both"/>
      </w:pPr>
      <w:r>
        <w:rPr>
          <w:sz w:val="21"/>
        </w:rPr>
        <w:t>合同期满，采购人组织年度考核，根据中标人履约情况决定是否续签下一年度合同。</w:t>
      </w:r>
    </w:p>
    <w:p>
      <w:pPr>
        <w:pStyle w:val="null3"/>
        <w:ind w:firstLine="420"/>
        <w:jc w:val="both"/>
      </w:pPr>
      <w:r>
        <w:rPr>
          <w:sz w:val="21"/>
        </w:rPr>
        <w:t>月度考核标准如下表：</w:t>
      </w:r>
    </w:p>
    <w:tbl>
      <w:tblPr>
        <w:tblW w:w="0" w:type="auto"/>
        <w:tblBorders>
          <w:top w:val="none" w:color="000000" w:sz="4"/>
          <w:left w:val="none" w:color="000000" w:sz="4"/>
          <w:bottom w:val="none" w:color="000000" w:sz="4"/>
          <w:right w:val="none" w:color="000000" w:sz="4"/>
          <w:insideH w:val="none"/>
          <w:insideV w:val="none"/>
        </w:tblBorders>
      </w:tblPr>
      <w:tblGrid>
        <w:gridCol w:w="820"/>
        <w:gridCol w:w="1098"/>
        <w:gridCol w:w="3589"/>
        <w:gridCol w:w="820"/>
        <w:gridCol w:w="820"/>
        <w:gridCol w:w="1098"/>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3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考核细则</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满分</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扣分情况说明</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日常巡查情况</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维保人员每天按时到指定地点巡查、签到，经每月检查或采购人抽查发现不按时巡查或者提前签名应付的情况，每次扣</w:t>
            </w:r>
            <w:r>
              <w:rPr>
                <w:sz w:val="21"/>
                <w:color w:val="000000"/>
              </w:rPr>
              <w:t>2分。</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未能按维保要求定期巡查</w:t>
            </w:r>
            <w:r>
              <w:rPr>
                <w:sz w:val="21"/>
                <w:color w:val="000000"/>
              </w:rPr>
              <w:t>所有用气科室的医用气体管道、设备带及气体终端</w:t>
            </w:r>
            <w:r>
              <w:rPr>
                <w:sz w:val="21"/>
                <w:color w:val="000000"/>
              </w:rPr>
              <w:t>并详细记录，每次扣</w:t>
            </w:r>
            <w:r>
              <w:rPr>
                <w:sz w:val="21"/>
                <w:color w:val="000000"/>
              </w:rPr>
              <w:t>2分。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值班记录不完整，每次扣</w:t>
            </w:r>
            <w:r>
              <w:rPr>
                <w:sz w:val="21"/>
                <w:color w:val="000000"/>
              </w:rPr>
              <w:t>1分。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计划工作完成情况</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有制定年度、季度、月度服务计划并落实具体完成。</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服务质量</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对不能及时维修的故障未能及时与维保公司领导及医院沟通说明，每次扣</w:t>
            </w:r>
            <w:r>
              <w:rPr>
                <w:sz w:val="21"/>
                <w:color w:val="000000"/>
              </w:rPr>
              <w:t>2分。</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未提供全天</w:t>
            </w:r>
            <w:r>
              <w:rPr>
                <w:sz w:val="21"/>
                <w:color w:val="000000"/>
              </w:rPr>
              <w:t>24小时电话响应服务或维保人员接到通知后，未能在15分钟内到达现场处理，每次扣2分。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维保过程中，工作不认真，造成设备损坏的，每次扣</w:t>
            </w:r>
            <w:r>
              <w:rPr>
                <w:sz w:val="21"/>
                <w:color w:val="000000"/>
              </w:rPr>
              <w:t>5分。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未能按设备要求定期进行过滤器、机油等配件的更换，并做好详细记录，每次扣</w:t>
            </w:r>
            <w:r>
              <w:rPr>
                <w:sz w:val="21"/>
                <w:color w:val="000000"/>
              </w:rPr>
              <w:t>2分。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未能按维保要求准时保养并提交维护、维修报告，每漏一项扣</w:t>
            </w:r>
            <w:r>
              <w:rPr>
                <w:sz w:val="21"/>
                <w:color w:val="000000"/>
              </w:rPr>
              <w:t>2分。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人员资质</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所有维保人员均要持证上岗，不定期审核，发现过期未审核或无证上岗的作</w:t>
            </w:r>
            <w:r>
              <w:rPr>
                <w:sz w:val="21"/>
                <w:color w:val="000000"/>
              </w:rPr>
              <w:t>0分处理。有人事变动须马上补交资质资料。</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服务态度</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不能与别人发生口角冲突打架，吵闹骂人每次扣分</w:t>
            </w:r>
            <w:r>
              <w:rPr>
                <w:sz w:val="21"/>
                <w:color w:val="000000"/>
              </w:rPr>
              <w:t>5分，打架此项作0分处理。</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工作态度消极，技术水平低下，服务质量差等被人投诉并经查实确认的，每次扣</w:t>
            </w:r>
            <w:r>
              <w:rPr>
                <w:sz w:val="21"/>
                <w:color w:val="000000"/>
              </w:rPr>
              <w:t>5分。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维保工作完毕后没有及时清理遗留垃圾的，每次扣</w:t>
            </w:r>
            <w:r>
              <w:rPr>
                <w:sz w:val="21"/>
                <w:color w:val="000000"/>
              </w:rPr>
              <w:t>1分。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员工仪容仪表</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要求外表整洁每天清洗衣服，佩戴工作证，穿工作服，不穿拖鞋、短裤上班，每次扣</w:t>
            </w:r>
            <w:r>
              <w:rPr>
                <w:sz w:val="21"/>
                <w:color w:val="000000"/>
              </w:rPr>
              <w:t>1分。</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100</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加分项</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提出对设备运行或系统有利的，可以提高使用率的合理化建议，并最终得到落实的，每次加</w:t>
            </w:r>
            <w:r>
              <w:rPr>
                <w:sz w:val="21"/>
                <w:color w:val="000000"/>
              </w:rPr>
              <w:t>1分。</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五、踏勘现场</w:t>
      </w:r>
    </w:p>
    <w:p>
      <w:pPr>
        <w:pStyle w:val="null3"/>
        <w:ind w:firstLine="420"/>
        <w:jc w:val="both"/>
      </w:pPr>
      <w:r>
        <w:rPr>
          <w:sz w:val="21"/>
        </w:rPr>
        <w:t>1</w:t>
      </w:r>
      <w:r>
        <w:rPr>
          <w:sz w:val="21"/>
        </w:rPr>
        <w:t>.</w:t>
      </w:r>
      <w:r>
        <w:rPr>
          <w:sz w:val="21"/>
        </w:rPr>
        <w:t>本项目统一组织踏勘现场，以便投标人获取须自己负责的有关编制投标文件和签署合同所需的所有资料。踏勘现场所发生的费用由投标人自己承担。</w:t>
      </w:r>
    </w:p>
    <w:p>
      <w:pPr>
        <w:pStyle w:val="null3"/>
        <w:ind w:firstLine="420"/>
        <w:jc w:val="both"/>
      </w:pPr>
      <w:r>
        <w:rPr>
          <w:sz w:val="21"/>
        </w:rPr>
        <w:t>2.</w:t>
      </w:r>
      <w:r>
        <w:rPr>
          <w:sz w:val="21"/>
        </w:rPr>
        <w:t>现场勘察时间：</w:t>
      </w:r>
      <w:r>
        <w:rPr>
          <w:sz w:val="21"/>
        </w:rPr>
        <w:t>2026</w:t>
      </w:r>
      <w:r>
        <w:rPr>
          <w:sz w:val="21"/>
        </w:rPr>
        <w:t>年</w:t>
      </w:r>
      <w:r>
        <w:rPr>
          <w:sz w:val="21"/>
        </w:rPr>
        <w:t>2</w:t>
      </w:r>
      <w:r>
        <w:rPr>
          <w:sz w:val="21"/>
        </w:rPr>
        <w:t>月</w:t>
      </w:r>
      <w:r>
        <w:rPr>
          <w:sz w:val="21"/>
        </w:rPr>
        <w:t>26</w:t>
      </w:r>
      <w:r>
        <w:rPr>
          <w:sz w:val="21"/>
        </w:rPr>
        <w:t>日上午9:00，请提前</w:t>
      </w:r>
      <w:r>
        <w:rPr>
          <w:sz w:val="21"/>
        </w:rPr>
        <w:t>1天电话预约。踏勘地点为：广州市天河区天坤三路95号</w:t>
      </w:r>
      <w:r>
        <w:rPr>
          <w:sz w:val="21"/>
        </w:rPr>
        <w:t>（天河院区），</w:t>
      </w:r>
      <w:r>
        <w:rPr>
          <w:sz w:val="21"/>
        </w:rPr>
        <w:t>踏勘联系人：</w:t>
      </w:r>
      <w:r>
        <w:rPr>
          <w:sz w:val="21"/>
        </w:rPr>
        <w:t>陈工</w:t>
      </w:r>
      <w:r>
        <w:rPr>
          <w:sz w:val="21"/>
        </w:rPr>
        <w:t>，联系方式：</w:t>
      </w:r>
      <w:r>
        <w:rPr>
          <w:sz w:val="21"/>
        </w:rPr>
        <w:t>020-81223007</w:t>
      </w:r>
      <w:r>
        <w:rPr>
          <w:sz w:val="21"/>
        </w:rPr>
        <w:t>。拟任本项目的项目负责人须携带身份证原件方可进入项目现场。</w:t>
      </w:r>
    </w:p>
    <w:p>
      <w:pPr>
        <w:pStyle w:val="null3"/>
        <w:ind w:firstLine="420"/>
        <w:jc w:val="both"/>
      </w:pPr>
      <w:r>
        <w:rPr>
          <w:sz w:val="21"/>
        </w:rPr>
        <w:t>3.</w:t>
      </w:r>
      <w:r>
        <w:rPr>
          <w:sz w:val="21"/>
        </w:rPr>
        <w:t>采购人和采购代理机构向投标人提供的有关现场的资料和数据，是采购人和采购代理机构现有的能使投标人利用的资料。采购人和采购代理机构对投标人由此而做出的推论、理解和结论概不负责。</w:t>
      </w:r>
    </w:p>
    <w:p>
      <w:pPr>
        <w:pStyle w:val="null3"/>
        <w:ind w:firstLine="420"/>
        <w:jc w:val="both"/>
      </w:pPr>
      <w:r>
        <w:rPr>
          <w:sz w:val="21"/>
        </w:rPr>
        <w:t>4.</w:t>
      </w:r>
      <w:r>
        <w:rPr>
          <w:sz w:val="21"/>
        </w:rPr>
        <w:t>投标人及其人员经过采购人允许，可为踏勘目的进入采购人的现场，但投标人及其人员不得因此使采购人及其人员承担有关的责任和蒙受损失。投标人并应对由此次踏勘现场造成的死亡、人身伤害、财产损失、损害以及任何其它损失、损害和引起的费用和开支承担责任。</w:t>
      </w:r>
    </w:p>
    <w:p>
      <w:pPr>
        <w:pStyle w:val="null3"/>
        <w:ind w:firstLine="420"/>
        <w:jc w:val="both"/>
      </w:pPr>
      <w:r>
        <w:rPr>
          <w:sz w:val="21"/>
        </w:rPr>
        <w:t>5.</w:t>
      </w:r>
      <w:r>
        <w:rPr>
          <w:sz w:val="21"/>
        </w:rPr>
        <w:t>如果投标人认为需要再次进行现场踏勘，采购人将予以支持，费用自理。</w:t>
      </w:r>
    </w:p>
    <w:p>
      <w:pPr>
        <w:pStyle w:val="null3"/>
      </w:pPr>
      <w:r>
        <w:rPr/>
        <w:t>采购包1（天河院区医用气体系统及呼叫系统维修保养）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广州医科大学附属中医医院天河院区</w:t>
            </w:r>
          </w:p>
        </w:tc>
      </w:tr>
      <w:tr>
        <w:tc>
          <w:tcPr>
            <w:tcW w:type="dxa" w:w="4153"/>
          </w:tcPr>
          <w:p>
            <w:pPr>
              <w:pStyle w:val="null3"/>
            </w:pPr>
            <w:r>
              <w:rPr/>
              <w:t>付款方式</w:t>
            </w:r>
          </w:p>
        </w:tc>
        <w:tc>
          <w:tcPr>
            <w:tcW w:type="dxa" w:w="4153"/>
          </w:tcPr>
          <w:p>
            <w:pPr>
              <w:pStyle w:val="null3"/>
            </w:pPr>
            <w:r>
              <w:rPr/>
              <w:t>1期：支付比例100%,按季度支付。当季服务费=合同年金额÷4-因违约或服务质量考核扣款。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交纳比例：2.5%</w:t>
            </w:r>
          </w:p>
          <w:p>
            <w:pPr>
              <w:pStyle w:val="null3"/>
            </w:pPr>
            <w:r>
              <w:rPr/>
              <w:t>缴费渠道：</w:t>
            </w:r>
            <w:r>
              <w:rPr/>
              <w:t>电子保函（保险）</w:t>
            </w:r>
            <w:r>
              <w:rPr/>
              <w:t>、支票（本票、汇票）</w:t>
            </w:r>
            <w:r>
              <w:rPr/>
              <w:t>、其他</w:t>
            </w:r>
          </w:p>
          <w:p>
            <w:pPr>
              <w:pStyle w:val="null3"/>
            </w:pPr>
            <w:r>
              <w:rPr/>
              <w:t>账号：661360451692</w:t>
            </w:r>
          </w:p>
          <w:p>
            <w:pPr>
              <w:pStyle w:val="null3"/>
            </w:pPr>
            <w:r>
              <w:rPr/>
              <w:t>户名：广州医科大学附属中医医院</w:t>
            </w:r>
          </w:p>
          <w:p>
            <w:pPr>
              <w:pStyle w:val="null3"/>
            </w:pPr>
            <w:r>
              <w:rPr/>
              <w:t>开户行：中国银行广州荔湾支行</w:t>
            </w:r>
          </w:p>
          <w:p>
            <w:pPr>
              <w:pStyle w:val="null3"/>
            </w:pPr>
            <w:r>
              <w:rPr/>
              <w:t>支票提交方式：线下提交</w:t>
            </w:r>
          </w:p>
          <w:p>
            <w:pPr>
              <w:pStyle w:val="null3"/>
            </w:pPr>
            <w:r>
              <w:rPr/>
              <w:t>汇票、本票提交方式：线下提交</w:t>
            </w:r>
          </w:p>
          <w:p>
            <w:pPr>
              <w:pStyle w:val="null3"/>
            </w:pPr>
            <w:r>
              <w:rPr/>
              <w:t>说明：1.履约保证金的形式：合同签订后10个工作日内，履约保证金金额以支票、汇票、本票或者金融机构、担保机构出具的保函等非现金形式向采购人提交履约保证金。若中标人没有违约行为，履约保证金在服务期结束后15个工作日内由采购人无息退还中标人，履约保证金以履约担保函形式提交的，担保责任终止。 2.下列任何一种情况发生时，采购人有权不予退还履约保证金：（1）有明显证据证明中标人未履行本合同约定的；（2）中标人有明显过错致采购人造成损失的。 3.中标人违反合同及其附件约定的任何义务，采购人有权在履约保证金中直接扣除中标人应向采购人支付的违约金或损失赔偿额，如有不足的，中标人应对超过的部分予以赔偿。 4.违约责任：采购人逾期退还履约保证金的，除应当退还履约保证金本金外，还应当每日按合同总价的1‰向中标人偿付违约金，但因中标人自身原因导致无法及时退还的除外。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天河院区医用气体系统及呼叫系统维修保养</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天河院区医用气体系统及呼叫系统维修保养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踏勘时间：2026-02-26 09:00</w:t>
            </w:r>
          </w:p>
          <w:p>
            <w:pPr>
              <w:pStyle w:val="null3"/>
            </w:pPr>
            <w:r>
              <w:rPr/>
              <w:t>踏勘地点：广州市天河区天坤三路95号（天河院区）</w:t>
            </w:r>
          </w:p>
          <w:p>
            <w:pPr>
              <w:pStyle w:val="null3"/>
            </w:pPr>
            <w:r>
              <w:rPr/>
              <w:t>联系人姓名：陈工</w:t>
            </w:r>
          </w:p>
          <w:p>
            <w:pPr>
              <w:pStyle w:val="null3"/>
            </w:pPr>
            <w:r>
              <w:rPr/>
              <w:t>联系人电话：020-81223007</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采购包的中标金额作为计算基数，参照原国家计委颁发的计价〔2002〕1980号文《招标代理服务收费管理暂行办法》及国家发展改革委颁发的发改价〔2011〕534号文《国家发展改革委关于降低部分建设项目收费标准规范收费行为等有关问题的通知》的有关规定执行（服务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天河院区医用气体系统及呼叫系统维修保养)：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采购包1（天河院区医用气体系统及呼叫系统维修保养）：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采购包1（天河院区医用气体系统及呼叫系统维修保养）：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投标人必须为符合本采购包采购标的所属行业（工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采购包1（天河院区医用气体系统及呼叫系统维修保养）：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采购包1(天河院区医用气体系统及呼叫系统维修保养):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商务部分8.0分</w:t>
            </w:r>
          </w:p>
          <w:p>
            <w:pPr>
              <w:pStyle w:val="null3"/>
            </w:pPr>
            <w:r>
              <w:rPr/>
              <w:t>技术部分57.0分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整体服务方案1 (1.0分)</w:t>
            </w:r>
          </w:p>
        </w:tc>
        <w:tc>
          <w:tcPr>
            <w:tcW w:type="dxa" w:w="5076"/>
          </w:tcPr>
          <w:p>
            <w:pPr>
              <w:pStyle w:val="null3"/>
              <w:jc w:val="left"/>
            </w:pPr>
            <w:r>
              <w:rPr/>
              <w:t>投标人根据采购需求中“（一）本项目需要维保的主要设备、零部件清单、（二）维保服务要求-1.维护保养内容”的内容拟定方案，得1分。 注：不提供的不得分且“整体服务方案2”也不得分。</w:t>
            </w:r>
          </w:p>
        </w:tc>
      </w:tr>
      <w:tr>
        <w:tc>
          <w:tcPr>
            <w:tcW w:type="dxa" w:w="922"/>
            <w:gridSpan w:val="2"/>
            <w:vMerge/>
          </w:tcPr>
          <w:p/>
        </w:tc>
        <w:tc>
          <w:tcPr>
            <w:tcW w:type="dxa" w:w="2307"/>
          </w:tcPr>
          <w:p>
            <w:pPr>
              <w:pStyle w:val="null3"/>
              <w:jc w:val="left"/>
            </w:pPr>
            <w:r>
              <w:rPr/>
              <w:t>整体服务方案2 (11.0分)</w:t>
            </w:r>
            <w:r>
              <w:rPr/>
              <w:t>，（等次分值选择：</w:t>
            </w:r>
            <w:r>
              <w:rPr/>
              <w:t>0.0;</w:t>
            </w:r>
            <w:r>
              <w:rPr/>
              <w:t>1.0;</w:t>
            </w:r>
            <w:r>
              <w:rPr/>
              <w:t>6.0;</w:t>
            </w:r>
            <w:r>
              <w:rPr/>
              <w:t>11.0;</w:t>
            </w:r>
            <w:r>
              <w:rPr/>
              <w:t>）</w:t>
            </w:r>
          </w:p>
        </w:tc>
        <w:tc>
          <w:tcPr>
            <w:tcW w:type="dxa" w:w="5076"/>
          </w:tcPr>
          <w:p>
            <w:pPr>
              <w:pStyle w:val="null3"/>
              <w:jc w:val="left"/>
            </w:pPr>
            <w:r>
              <w:rPr/>
              <w:t>根据投标人提供的“整体服务方案”，从方案完整性、可行性、契合度等相关方面进行评审： 方案内容完整详细，描述全面且清晰，具备可行性，完全满足或优于采购需求的，得11分； 方案内容完整但不够详细，描述不够清晰，但仍具备可行性，满足采购需求的，得6分；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值班方案1 (1.0分)</w:t>
            </w:r>
          </w:p>
        </w:tc>
        <w:tc>
          <w:tcPr>
            <w:tcW w:type="dxa" w:w="5076"/>
          </w:tcPr>
          <w:p>
            <w:pPr>
              <w:pStyle w:val="null3"/>
              <w:jc w:val="left"/>
            </w:pPr>
            <w:r>
              <w:rPr/>
              <w:t>投标人根据采购需求中“（二）维保服务要求-4.值班要求”的内容拟定方案，得1分。 注：不提供的不得分且“值班方案2”也不得分。</w:t>
            </w:r>
          </w:p>
        </w:tc>
      </w:tr>
      <w:tr>
        <w:tc>
          <w:tcPr>
            <w:tcW w:type="dxa" w:w="922"/>
            <w:gridSpan w:val="2"/>
            <w:vMerge/>
          </w:tcPr>
          <w:p/>
        </w:tc>
        <w:tc>
          <w:tcPr>
            <w:tcW w:type="dxa" w:w="2307"/>
          </w:tcPr>
          <w:p>
            <w:pPr>
              <w:pStyle w:val="null3"/>
              <w:jc w:val="left"/>
            </w:pPr>
            <w:r>
              <w:rPr/>
              <w:t>值班方案2 (7.0分)</w:t>
            </w:r>
            <w:r>
              <w:rPr/>
              <w:t>，（等次分值选择：</w:t>
            </w:r>
            <w:r>
              <w:rPr/>
              <w:t>0.0;</w:t>
            </w:r>
            <w:r>
              <w:rPr/>
              <w:t>1.0;</w:t>
            </w:r>
            <w:r>
              <w:rPr/>
              <w:t>4.0;</w:t>
            </w:r>
            <w:r>
              <w:rPr/>
              <w:t>7.0;</w:t>
            </w:r>
            <w:r>
              <w:rPr/>
              <w:t>）</w:t>
            </w:r>
          </w:p>
        </w:tc>
        <w:tc>
          <w:tcPr>
            <w:tcW w:type="dxa" w:w="5076"/>
          </w:tcPr>
          <w:p>
            <w:pPr>
              <w:pStyle w:val="null3"/>
              <w:jc w:val="left"/>
            </w:pPr>
            <w:r>
              <w:rPr/>
              <w:t>根据投标人提供的“值班方案”，从方案完整性、可行性、契合度等相关方面进行评审： 方案内容完整详细，描述全面且清晰，具备可行性，完全满足或优于采购需求的，得7分； 方案内容完整但不够详细，描述不够清晰，但仍具备可行性，满足采购需求的，得4分；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维保计划与记录方案1 (1.0分)</w:t>
            </w:r>
          </w:p>
        </w:tc>
        <w:tc>
          <w:tcPr>
            <w:tcW w:type="dxa" w:w="5076"/>
          </w:tcPr>
          <w:p>
            <w:pPr>
              <w:pStyle w:val="null3"/>
              <w:jc w:val="left"/>
            </w:pPr>
            <w:r>
              <w:rPr/>
              <w:t>投标人根据采购需求中“（二）维保服务要求-5.维保计划与记录”的内容拟定方案，得1分。 注：不提供的不得分且“维保计划与记录方案2”也不得分。</w:t>
            </w:r>
          </w:p>
        </w:tc>
      </w:tr>
      <w:tr>
        <w:tc>
          <w:tcPr>
            <w:tcW w:type="dxa" w:w="922"/>
            <w:gridSpan w:val="2"/>
            <w:vMerge/>
          </w:tcPr>
          <w:p/>
        </w:tc>
        <w:tc>
          <w:tcPr>
            <w:tcW w:type="dxa" w:w="2307"/>
          </w:tcPr>
          <w:p>
            <w:pPr>
              <w:pStyle w:val="null3"/>
              <w:jc w:val="left"/>
            </w:pPr>
            <w:r>
              <w:rPr/>
              <w:t>维保计划与记录方案2 (7.0分)</w:t>
            </w:r>
            <w:r>
              <w:rPr/>
              <w:t>，（等次分值选择：</w:t>
            </w:r>
            <w:r>
              <w:rPr/>
              <w:t>0.0;</w:t>
            </w:r>
            <w:r>
              <w:rPr/>
              <w:t>1.0;</w:t>
            </w:r>
            <w:r>
              <w:rPr/>
              <w:t>4.0;</w:t>
            </w:r>
            <w:r>
              <w:rPr/>
              <w:t>7.0;</w:t>
            </w:r>
            <w:r>
              <w:rPr/>
              <w:t>）</w:t>
            </w:r>
          </w:p>
        </w:tc>
        <w:tc>
          <w:tcPr>
            <w:tcW w:type="dxa" w:w="5076"/>
          </w:tcPr>
          <w:p>
            <w:pPr>
              <w:pStyle w:val="null3"/>
              <w:jc w:val="left"/>
            </w:pPr>
            <w:r>
              <w:rPr/>
              <w:t>根据投标人提供的“维保计划与记录方案”，从方案完整性、可行性、契合度等相关方面进行评审： 方案内容完整详细，描述全面且清晰，具备可行性，完全满足或优于采购需求的，得7分； 方案内容完整但不够详细，描述不够清晰，但仍具备可行性，满足采购需求的，得4分；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应急方案1 (1.0分)</w:t>
            </w:r>
          </w:p>
        </w:tc>
        <w:tc>
          <w:tcPr>
            <w:tcW w:type="dxa" w:w="5076"/>
          </w:tcPr>
          <w:p>
            <w:pPr>
              <w:pStyle w:val="null3"/>
              <w:jc w:val="left"/>
            </w:pPr>
            <w:r>
              <w:rPr/>
              <w:t>投标人根据采购需求中“（二）维保服务要求中第6、8、9项”的内容拟定方案，得1分。 注：不提供的不得分且“应急方案2”也不得分。</w:t>
            </w:r>
          </w:p>
        </w:tc>
      </w:tr>
      <w:tr>
        <w:tc>
          <w:tcPr>
            <w:tcW w:type="dxa" w:w="922"/>
            <w:gridSpan w:val="2"/>
            <w:vMerge/>
          </w:tcPr>
          <w:p/>
        </w:tc>
        <w:tc>
          <w:tcPr>
            <w:tcW w:type="dxa" w:w="2307"/>
          </w:tcPr>
          <w:p>
            <w:pPr>
              <w:pStyle w:val="null3"/>
              <w:jc w:val="left"/>
            </w:pPr>
            <w:r>
              <w:rPr/>
              <w:t>应急方案2 (8.0分)</w:t>
            </w:r>
            <w:r>
              <w:rPr/>
              <w:t>，（等次分值选择：</w:t>
            </w:r>
            <w:r>
              <w:rPr/>
              <w:t>0.0;</w:t>
            </w:r>
            <w:r>
              <w:rPr/>
              <w:t>1.0;</w:t>
            </w:r>
            <w:r>
              <w:rPr/>
              <w:t>4.0;</w:t>
            </w:r>
            <w:r>
              <w:rPr/>
              <w:t>8.0;</w:t>
            </w:r>
            <w:r>
              <w:rPr/>
              <w:t>）</w:t>
            </w:r>
          </w:p>
        </w:tc>
        <w:tc>
          <w:tcPr>
            <w:tcW w:type="dxa" w:w="5076"/>
          </w:tcPr>
          <w:p>
            <w:pPr>
              <w:pStyle w:val="null3"/>
              <w:jc w:val="left"/>
            </w:pPr>
            <w:r>
              <w:rPr/>
              <w:t>根据投标人提供的“应急方案”，从方案完整性、可行性、契合度等相关方面进行评审： 方案内容完整详细，描述全面且清晰，具备可行性，完全满足或优于采购需求的，得8分； 方案内容完整但不够详细，描述不够清晰，但仍具备可行性，满足采购需求的，得4分；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安全与责任方案1 (1.0分)</w:t>
            </w:r>
          </w:p>
        </w:tc>
        <w:tc>
          <w:tcPr>
            <w:tcW w:type="dxa" w:w="5076"/>
          </w:tcPr>
          <w:p>
            <w:pPr>
              <w:pStyle w:val="null3"/>
              <w:jc w:val="left"/>
            </w:pPr>
            <w:r>
              <w:rPr/>
              <w:t>投标人根据采购需求中“三、安全与责任要求”的内容拟定方案，得1分。 注：不提供的不得分且“安全与责任方案2”也不得分。</w:t>
            </w:r>
          </w:p>
        </w:tc>
      </w:tr>
      <w:tr>
        <w:tc>
          <w:tcPr>
            <w:tcW w:type="dxa" w:w="922"/>
            <w:gridSpan w:val="2"/>
            <w:vMerge/>
          </w:tcPr>
          <w:p/>
        </w:tc>
        <w:tc>
          <w:tcPr>
            <w:tcW w:type="dxa" w:w="2307"/>
          </w:tcPr>
          <w:p>
            <w:pPr>
              <w:pStyle w:val="null3"/>
              <w:jc w:val="left"/>
            </w:pPr>
            <w:r>
              <w:rPr/>
              <w:t>安全与责任方案2 (9.0分)</w:t>
            </w:r>
            <w:r>
              <w:rPr/>
              <w:t>，（等次分值选择：</w:t>
            </w:r>
            <w:r>
              <w:rPr/>
              <w:t>0.0;</w:t>
            </w:r>
            <w:r>
              <w:rPr/>
              <w:t>1.0;</w:t>
            </w:r>
            <w:r>
              <w:rPr/>
              <w:t>5.0;</w:t>
            </w:r>
            <w:r>
              <w:rPr/>
              <w:t>9.0;</w:t>
            </w:r>
            <w:r>
              <w:rPr/>
              <w:t>）</w:t>
            </w:r>
          </w:p>
        </w:tc>
        <w:tc>
          <w:tcPr>
            <w:tcW w:type="dxa" w:w="5076"/>
          </w:tcPr>
          <w:p>
            <w:pPr>
              <w:pStyle w:val="null3"/>
              <w:jc w:val="left"/>
            </w:pPr>
            <w:r>
              <w:rPr/>
              <w:t>根据投标人提供的“安全与责任方案”，从方案完整性、可行性、契合度等相关方面进行评审： 方案内容完整详细，描述全面且清晰，具备可行性，完全满足或优于采购需求的，得9分； 方案内容完整但不够详细，描述不够清晰，但仍具备可行性，满足采购需求的，得5分；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服务质量方案1 (1.0分)</w:t>
            </w:r>
          </w:p>
        </w:tc>
        <w:tc>
          <w:tcPr>
            <w:tcW w:type="dxa" w:w="5076"/>
          </w:tcPr>
          <w:p>
            <w:pPr>
              <w:pStyle w:val="null3"/>
              <w:jc w:val="left"/>
            </w:pPr>
            <w:r>
              <w:rPr/>
              <w:t>投标人根据采购需求中“四、考核要求中的考核细则”的内容拟定方案，得1分。 注：不提供的不得分且“服务质量方案2”也不得分。</w:t>
            </w:r>
          </w:p>
        </w:tc>
      </w:tr>
      <w:tr>
        <w:tc>
          <w:tcPr>
            <w:tcW w:type="dxa" w:w="922"/>
            <w:gridSpan w:val="2"/>
            <w:vMerge/>
          </w:tcPr>
          <w:p/>
        </w:tc>
        <w:tc>
          <w:tcPr>
            <w:tcW w:type="dxa" w:w="2307"/>
          </w:tcPr>
          <w:p>
            <w:pPr>
              <w:pStyle w:val="null3"/>
              <w:jc w:val="left"/>
            </w:pPr>
            <w:r>
              <w:rPr/>
              <w:t>服务质量方案2 (9.0分)</w:t>
            </w:r>
            <w:r>
              <w:rPr/>
              <w:t>，（等次分值选择：</w:t>
            </w:r>
            <w:r>
              <w:rPr/>
              <w:t>0.0;</w:t>
            </w:r>
            <w:r>
              <w:rPr/>
              <w:t>1.0;</w:t>
            </w:r>
            <w:r>
              <w:rPr/>
              <w:t>5.0;</w:t>
            </w:r>
            <w:r>
              <w:rPr/>
              <w:t>9.0;</w:t>
            </w:r>
            <w:r>
              <w:rPr/>
              <w:t>）</w:t>
            </w:r>
          </w:p>
        </w:tc>
        <w:tc>
          <w:tcPr>
            <w:tcW w:type="dxa" w:w="5076"/>
          </w:tcPr>
          <w:p>
            <w:pPr>
              <w:pStyle w:val="null3"/>
              <w:jc w:val="left"/>
            </w:pPr>
            <w:r>
              <w:rPr/>
              <w:t>根据投标人提供的“服务质量方案”，从方案完整性、可行性、契合度等相关方面进行评审： 方案内容完整详细，描述全面且清晰，具备可行性，完全满足或优于采购需求的，得9分； 方案内容完整但不够详细，描述不够清晰，但仍具备可行性，满足采购需求的，得5分； 方案内容简单笼统、有缺漏，描述模糊不清，可行性欠缺，存在部分不满足采购需求的情形的，得1分； 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投标人2023年1月1日以来具有同类项目业绩（指：与采购需求中服务范围相关的维保项目）的，每提供1个同类项目业绩得0.5分，最高得3分。 注：以合同签订日期为准，提供合同复印件且合同乙方为投标人，不提供的或合同信息不完整不得分。</w:t>
            </w:r>
          </w:p>
        </w:tc>
      </w:tr>
      <w:tr>
        <w:tc>
          <w:tcPr>
            <w:tcW w:type="dxa" w:w="922"/>
            <w:gridSpan w:val="2"/>
            <w:vMerge/>
          </w:tcPr>
          <w:p/>
        </w:tc>
        <w:tc>
          <w:tcPr>
            <w:tcW w:type="dxa" w:w="2307"/>
          </w:tcPr>
          <w:p>
            <w:pPr>
              <w:pStyle w:val="null3"/>
              <w:jc w:val="left"/>
            </w:pPr>
            <w:r>
              <w:rPr/>
              <w:t>驻场人员要求 (3.0分)</w:t>
            </w:r>
          </w:p>
        </w:tc>
        <w:tc>
          <w:tcPr>
            <w:tcW w:type="dxa" w:w="5076"/>
          </w:tcPr>
          <w:p>
            <w:pPr>
              <w:pStyle w:val="null3"/>
              <w:jc w:val="left"/>
            </w:pPr>
            <w:r>
              <w:rPr/>
              <w:t>投标人拟投入本项目的驻场运维工程师具备≥1年维保服务经验（维保经验须为医用气体系统、压力容器、真空负压机组或同类特种医疗设备），每提供具备≥1年具有维保经验的驻场运维工程师得0.5分，最高得3分。 【注：提供人员缴纳的载有政府部门公章（或专用章）的社保缴纳证明材料和项目经验材料，不提供材料或材料不完整不得分。社保资料应满足①提供投标人为其购买的至投标截止时间为止近3个月内任意1个月的社保证明复印件（代缴个税税单或参加社会保险的《投保单》或《社会保险参保人员证明》等证明均可）；②至少显示缴纳养老保险信息，未显示该信息的该社保资料则不符合要求。工作经验年限以参与项目的时间为准，提供项目工单等工作证明为准，不同单位可累计】</w:t>
            </w:r>
          </w:p>
        </w:tc>
      </w:tr>
      <w:tr>
        <w:tc>
          <w:tcPr>
            <w:tcW w:type="dxa" w:w="922"/>
            <w:gridSpan w:val="2"/>
            <w:vMerge/>
          </w:tcPr>
          <w:p/>
        </w:tc>
        <w:tc>
          <w:tcPr>
            <w:tcW w:type="dxa" w:w="2307"/>
          </w:tcPr>
          <w:p>
            <w:pPr>
              <w:pStyle w:val="null3"/>
              <w:jc w:val="left"/>
            </w:pPr>
            <w:r>
              <w:rPr/>
              <w:t>管理体系认证情况 (2.0分)</w:t>
            </w:r>
          </w:p>
        </w:tc>
        <w:tc>
          <w:tcPr>
            <w:tcW w:type="dxa" w:w="5076"/>
          </w:tcPr>
          <w:p>
            <w:pPr>
              <w:pStyle w:val="null3"/>
              <w:jc w:val="left"/>
            </w:pPr>
            <w:r>
              <w:rPr/>
              <w:t>投标人具有有效的ISO 9001质量管理体系认证证书、ISO 13485医疗器械质量管理体系认证证书，ISO14001环境管理体系认证证书，ISO45001职业健康安全管理体系认证证书，每提供一个证书得0.5分，本项最高得2分。 注：需提供有效期内的认证证书复印件并加盖投标人单位公章，否则无效。如因投标人成立时间不满足认证时间要求且办理认证所需要合理时间不足导致未能获得认证证书的，投标人提供相关佐证资料，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服务采购合同</w:t>
      </w:r>
    </w:p>
    <w:p>
      <w:pPr>
        <w:pStyle w:val="null3"/>
        <w:jc w:val="both"/>
      </w:pPr>
      <w:r>
        <w:rPr>
          <w:sz w:val="24"/>
          <w:b/>
        </w:rPr>
        <w:t>甲</w:t>
      </w:r>
      <w:r>
        <w:rPr>
          <w:sz w:val="24"/>
          <w:b/>
        </w:rPr>
        <w:t xml:space="preserve">  </w:t>
      </w:r>
      <w:r>
        <w:rPr>
          <w:sz w:val="24"/>
          <w:b/>
        </w:rPr>
        <w:t>方：</w:t>
      </w:r>
      <w:r>
        <w:rPr>
          <w:sz w:val="24"/>
          <w:b/>
        </w:rPr>
        <w:t>广州医科大学附属中医医院</w:t>
      </w:r>
    </w:p>
    <w:p>
      <w:pPr>
        <w:pStyle w:val="null3"/>
        <w:jc w:val="both"/>
      </w:pPr>
      <w:r>
        <w:rPr>
          <w:sz w:val="24"/>
        </w:rPr>
        <w:t>电</w:t>
      </w:r>
      <w:r>
        <w:rPr>
          <w:sz w:val="24"/>
        </w:rPr>
        <w:t xml:space="preserve">  </w:t>
      </w:r>
      <w:r>
        <w:rPr>
          <w:sz w:val="24"/>
        </w:rPr>
        <w:t>话：</w:t>
      </w:r>
      <w:r>
        <w:rPr>
          <w:sz w:val="24"/>
        </w:rPr>
        <w:t>020-81222810</w:t>
      </w:r>
      <w:r>
        <w:rPr>
          <w:sz w:val="21"/>
        </w:rPr>
        <w:t xml:space="preserve">          </w:t>
      </w:r>
    </w:p>
    <w:p>
      <w:pPr>
        <w:pStyle w:val="null3"/>
        <w:jc w:val="both"/>
      </w:pPr>
      <w:r>
        <w:rPr>
          <w:sz w:val="24"/>
        </w:rPr>
        <w:t>传</w:t>
      </w:r>
      <w:r>
        <w:rPr>
          <w:sz w:val="24"/>
        </w:rPr>
        <w:t xml:space="preserve">  </w:t>
      </w:r>
      <w:r>
        <w:rPr>
          <w:sz w:val="24"/>
        </w:rPr>
        <w:t>真：</w:t>
      </w:r>
      <w:r>
        <w:rPr>
          <w:sz w:val="24"/>
        </w:rPr>
        <w:t>/</w:t>
      </w:r>
      <w:r>
        <w:rPr>
          <w:sz w:val="21"/>
        </w:rPr>
        <w:t xml:space="preserve">          </w:t>
      </w:r>
    </w:p>
    <w:p>
      <w:pPr>
        <w:pStyle w:val="null3"/>
        <w:jc w:val="both"/>
      </w:pPr>
      <w:r>
        <w:rPr>
          <w:sz w:val="24"/>
        </w:rPr>
        <w:t>住</w:t>
      </w:r>
      <w:r>
        <w:rPr>
          <w:sz w:val="24"/>
        </w:rPr>
        <w:t xml:space="preserve">  </w:t>
      </w:r>
      <w:r>
        <w:rPr>
          <w:sz w:val="24"/>
        </w:rPr>
        <w:t>所</w:t>
      </w:r>
      <w:r>
        <w:rPr>
          <w:sz w:val="24"/>
        </w:rPr>
        <w:t>：广州市天河区天坤三路</w:t>
      </w:r>
      <w:r>
        <w:rPr>
          <w:sz w:val="24"/>
        </w:rPr>
        <w:t>95号</w:t>
      </w:r>
    </w:p>
    <w:p>
      <w:pPr>
        <w:pStyle w:val="null3"/>
        <w:jc w:val="both"/>
      </w:pPr>
      <w:r>
        <w:rPr>
          <w:sz w:val="24"/>
          <w:b/>
        </w:rPr>
        <w:t>乙</w:t>
      </w:r>
      <w:r>
        <w:rPr>
          <w:sz w:val="24"/>
          <w:b/>
        </w:rPr>
        <w:t xml:space="preserve">  </w:t>
      </w:r>
      <w:r>
        <w:rPr>
          <w:sz w:val="24"/>
          <w:b/>
        </w:rPr>
        <w:t>方：</w:t>
      </w:r>
    </w:p>
    <w:p>
      <w:pPr>
        <w:pStyle w:val="null3"/>
        <w:jc w:val="both"/>
      </w:pPr>
      <w:r>
        <w:rPr>
          <w:sz w:val="24"/>
        </w:rPr>
        <w:t>电</w:t>
      </w:r>
      <w:r>
        <w:rPr>
          <w:sz w:val="24"/>
        </w:rPr>
        <w:t xml:space="preserve">  </w:t>
      </w:r>
      <w:r>
        <w:rPr>
          <w:sz w:val="24"/>
        </w:rPr>
        <w:t>话：</w:t>
      </w:r>
    </w:p>
    <w:p>
      <w:pPr>
        <w:pStyle w:val="null3"/>
        <w:jc w:val="both"/>
      </w:pPr>
      <w:r>
        <w:rPr>
          <w:sz w:val="24"/>
        </w:rPr>
        <w:t>传</w:t>
      </w:r>
      <w:r>
        <w:rPr>
          <w:sz w:val="24"/>
        </w:rPr>
        <w:t xml:space="preserve">  </w:t>
      </w:r>
      <w:r>
        <w:rPr>
          <w:sz w:val="24"/>
        </w:rPr>
        <w:t>真：</w:t>
      </w:r>
      <w:r>
        <w:rPr>
          <w:sz w:val="24"/>
        </w:rPr>
        <w:t xml:space="preserve">          </w:t>
      </w:r>
    </w:p>
    <w:p>
      <w:pPr>
        <w:pStyle w:val="null3"/>
        <w:jc w:val="left"/>
      </w:pPr>
      <w:r>
        <w:rPr>
          <w:sz w:val="24"/>
        </w:rPr>
        <w:t>住</w:t>
      </w:r>
      <w:r>
        <w:rPr>
          <w:sz w:val="24"/>
        </w:rPr>
        <w:t xml:space="preserve">  </w:t>
      </w:r>
      <w:r>
        <w:rPr>
          <w:sz w:val="24"/>
        </w:rPr>
        <w:t>所：</w:t>
      </w:r>
    </w:p>
    <w:p>
      <w:pPr>
        <w:pStyle w:val="null3"/>
        <w:ind w:left="180" w:firstLine="480"/>
        <w:jc w:val="both"/>
      </w:pPr>
      <w:r>
        <w:rPr>
          <w:sz w:val="24"/>
        </w:rPr>
        <w:t>根据</w:t>
      </w:r>
      <w:r>
        <w:rPr>
          <w:sz w:val="24"/>
          <w:u w:val="single"/>
        </w:rPr>
        <w:t xml:space="preserve">                         </w:t>
      </w:r>
      <w:r>
        <w:rPr>
          <w:sz w:val="24"/>
          <w:u w:val="single"/>
        </w:rPr>
        <w:t>采购项目（项目编号</w:t>
      </w:r>
      <w:r>
        <w:rPr>
          <w:sz w:val="24"/>
          <w:u w:val="single"/>
        </w:rPr>
        <w:t xml:space="preserve">           </w:t>
      </w:r>
      <w:r>
        <w:rPr>
          <w:sz w:val="24"/>
          <w:u w:val="single"/>
        </w:rPr>
        <w:t>）</w:t>
      </w:r>
      <w:r>
        <w:rPr>
          <w:sz w:val="24"/>
        </w:rPr>
        <w:t>的采购结果，按照《中华人民共和国政府采购法》</w:t>
      </w:r>
      <w:r>
        <w:rPr>
          <w:sz w:val="24"/>
        </w:rPr>
        <w:t>及其实施条例</w:t>
      </w:r>
      <w:r>
        <w:rPr>
          <w:sz w:val="24"/>
        </w:rPr>
        <w:t>、《中华人民共和国民法典》的规定，</w:t>
      </w:r>
      <w:r>
        <w:rPr>
          <w:sz w:val="24"/>
        </w:rPr>
        <w:t>经双方协商，</w:t>
      </w:r>
      <w:r>
        <w:rPr>
          <w:sz w:val="24"/>
        </w:rPr>
        <w:t>本着平等互利和诚实信用的原则，</w:t>
      </w:r>
      <w:r>
        <w:rPr>
          <w:sz w:val="24"/>
        </w:rPr>
        <w:t>一致同意签订本合同如下</w:t>
      </w:r>
      <w:r>
        <w:rPr>
          <w:sz w:val="24"/>
        </w:rPr>
        <w:t>。</w:t>
      </w:r>
    </w:p>
    <w:p>
      <w:pPr>
        <w:pStyle w:val="null3"/>
        <w:jc w:val="both"/>
      </w:pPr>
      <w:r>
        <w:rPr>
          <w:sz w:val="24"/>
          <w:b/>
        </w:rPr>
        <w:t>一、采购标的、数量、合同金额</w:t>
      </w:r>
    </w:p>
    <w:tbl>
      <w:tblPr>
        <w:tblW w:w="0" w:type="auto"/>
        <w:tblBorders>
          <w:top w:val="none" w:color="000000" w:sz="4"/>
          <w:left w:val="none" w:color="000000" w:sz="4"/>
          <w:bottom w:val="none" w:color="000000" w:sz="4"/>
          <w:right w:val="none" w:color="000000" w:sz="4"/>
          <w:insideH w:val="none"/>
          <w:insideV w:val="none"/>
        </w:tblBorders>
      </w:tblPr>
      <w:tblGrid>
        <w:gridCol w:w="2178"/>
        <w:gridCol w:w="1550"/>
        <w:gridCol w:w="1710"/>
        <w:gridCol w:w="2836"/>
      </w:tblGrid>
      <w:tr>
        <w:tc>
          <w:tcPr>
            <w:tcW w:type="dxa" w:w="2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服务期限</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金额</w:t>
            </w:r>
          </w:p>
        </w:tc>
        <w:tc>
          <w:tcPr>
            <w:tcW w:type="dxa" w:w="2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r>
              <w:rPr>
                <w:sz w:val="24"/>
                <w:b/>
              </w:rPr>
              <w:t>（人民币</w:t>
            </w:r>
            <w:r>
              <w:rPr>
                <w:sz w:val="21"/>
                <w:b/>
              </w:rPr>
              <w:t xml:space="preserve"> </w:t>
            </w:r>
            <w:r>
              <w:rPr>
                <w:sz w:val="24"/>
                <w:b/>
              </w:rPr>
              <w:t>元）</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center"/>
            </w:p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二、</w:t>
      </w:r>
      <w:r>
        <w:rPr>
          <w:sz w:val="24"/>
          <w:b/>
        </w:rPr>
        <w:t>服务</w:t>
      </w:r>
      <w:r>
        <w:rPr>
          <w:sz w:val="24"/>
          <w:b/>
        </w:rPr>
        <w:t>内容：</w:t>
      </w:r>
    </w:p>
    <w:p>
      <w:pPr>
        <w:pStyle w:val="null3"/>
        <w:ind w:firstLine="422"/>
        <w:jc w:val="both"/>
      </w:pPr>
      <w:r>
        <w:rPr>
          <w:sz w:val="21"/>
        </w:rPr>
        <w:t>______________________（包括但不限于天河院区正负压机组、液氧站、医用气体汇流排、全院气体终端、设备带及呼叫系统的日常巡查、维修保养（含全包配件耗材）、配件更换、瓶装气体运送及应急保障服务等。）</w:t>
      </w:r>
    </w:p>
    <w:p>
      <w:pPr>
        <w:pStyle w:val="null3"/>
        <w:jc w:val="both"/>
      </w:pPr>
      <w:r>
        <w:rPr>
          <w:sz w:val="24"/>
          <w:b/>
        </w:rPr>
        <w:t>三、甲方乙方的权利和义务</w:t>
      </w:r>
    </w:p>
    <w:p>
      <w:pPr>
        <w:pStyle w:val="null3"/>
        <w:ind w:firstLine="480"/>
        <w:jc w:val="both"/>
      </w:pPr>
      <w:r>
        <w:rPr>
          <w:sz w:val="24"/>
        </w:rPr>
        <w:t>（一）甲方的权利和义务</w:t>
      </w:r>
    </w:p>
    <w:p>
      <w:pPr>
        <w:pStyle w:val="null3"/>
        <w:ind w:firstLine="480"/>
        <w:jc w:val="both"/>
      </w:pPr>
      <w:r>
        <w:rPr>
          <w:sz w:val="24"/>
        </w:rPr>
        <w:t>1.服务期内如所保修的设备需要报废，甲方有权解除剩余合同，乙方需按实际服务时间退回甲方已支付的服务费用，甲方无需向乙方支付违约金。</w:t>
      </w:r>
    </w:p>
    <w:p>
      <w:pPr>
        <w:pStyle w:val="null3"/>
        <w:ind w:firstLine="480"/>
        <w:jc w:val="both"/>
      </w:pPr>
      <w:r>
        <w:rPr>
          <w:sz w:val="24"/>
        </w:rPr>
        <w:t>2.服务期内如乙方不能按照合同提供服务，甲方有权解除剩余合同。</w:t>
      </w:r>
      <w:r>
        <w:rPr>
          <w:sz w:val="24"/>
        </w:rPr>
        <w:t>合同解除后，乙方应在</w:t>
      </w:r>
      <w:r>
        <w:rPr>
          <w:sz w:val="24"/>
        </w:rPr>
        <w:t>7日内退回甲方已支付但尚未履行服务期间的费用（如有），且甲方有权根据本合同约定向乙方追究违约责任。</w:t>
      </w:r>
    </w:p>
    <w:p>
      <w:pPr>
        <w:pStyle w:val="null3"/>
        <w:ind w:firstLine="480"/>
        <w:jc w:val="both"/>
      </w:pPr>
      <w:r>
        <w:rPr>
          <w:sz w:val="24"/>
        </w:rPr>
        <w:t>3.甲方须按照合同约定的付款方式向乙方支付合同款项。</w:t>
      </w:r>
    </w:p>
    <w:p>
      <w:pPr>
        <w:pStyle w:val="null3"/>
        <w:ind w:firstLine="480"/>
        <w:jc w:val="both"/>
      </w:pPr>
      <w:r>
        <w:rPr>
          <w:sz w:val="24"/>
        </w:rPr>
        <w:t>4.甲方有义务对合同进行保·密。</w:t>
      </w:r>
    </w:p>
    <w:p>
      <w:pPr>
        <w:pStyle w:val="null3"/>
        <w:ind w:firstLine="480"/>
        <w:jc w:val="both"/>
      </w:pPr>
      <w:r>
        <w:rPr>
          <w:sz w:val="24"/>
        </w:rPr>
        <w:t>（二）乙方的权利和义务</w:t>
      </w:r>
    </w:p>
    <w:p>
      <w:pPr>
        <w:pStyle w:val="null3"/>
        <w:ind w:firstLine="480"/>
        <w:jc w:val="both"/>
      </w:pPr>
      <w:r>
        <w:rPr>
          <w:sz w:val="24"/>
        </w:rPr>
        <w:t>1.服务期内乙方须严格按照合同约定的服务条款提供服务。如有违约，甲方有权解除剩余合同，要求乙方退回当年的服务费，并提出赔偿。</w:t>
      </w:r>
    </w:p>
    <w:p>
      <w:pPr>
        <w:pStyle w:val="null3"/>
        <w:ind w:firstLine="480"/>
        <w:jc w:val="both"/>
      </w:pPr>
      <w:r>
        <w:rPr>
          <w:sz w:val="24"/>
        </w:rPr>
        <w:t>2.乙方有义务对合同进行保·密。</w:t>
      </w:r>
    </w:p>
    <w:p>
      <w:pPr>
        <w:pStyle w:val="null3"/>
        <w:jc w:val="both"/>
      </w:pPr>
      <w:r>
        <w:rPr>
          <w:sz w:val="24"/>
          <w:b/>
        </w:rPr>
        <w:t>五、履行期限及地点：</w:t>
      </w:r>
      <w:r>
        <w:rPr>
          <w:sz w:val="24"/>
        </w:rPr>
        <w:t>自合同生效之日起</w:t>
      </w:r>
      <w:r>
        <w:rPr>
          <w:sz w:val="24"/>
        </w:rPr>
        <w:t>1年。一年期满后采购人根据中标人履约情况决定是否续签合同，续签合同一年一签，总服务期限不超过3年。服务地点：广州市天河区天坤三路95号。</w:t>
      </w:r>
    </w:p>
    <w:p>
      <w:pPr>
        <w:pStyle w:val="null3"/>
        <w:jc w:val="both"/>
      </w:pPr>
      <w:r>
        <w:rPr>
          <w:sz w:val="24"/>
          <w:b/>
        </w:rPr>
        <w:t>六、考核要求</w:t>
      </w:r>
    </w:p>
    <w:p>
      <w:pPr>
        <w:pStyle w:val="null3"/>
        <w:jc w:val="both"/>
      </w:pPr>
      <w:r>
        <w:rPr>
          <w:sz w:val="24"/>
        </w:rPr>
        <w:t>采购人将每月组织考核，总分</w:t>
      </w:r>
      <w:r>
        <w:rPr>
          <w:sz w:val="24"/>
        </w:rPr>
        <w:t>100分，85分及以上不作扣罚，80-84分按每分100元扣罚，70-79分则按每分300元扣罚，低于70分则由中标人予以整改（限期1个月），再进行评价，直到评价结果为70分及以上才办理支付手续。如整改结果达不到70分及以上，本期维保服务费不予支付。一年累计2次出现70分以下（不含70分）的，采购人有权终止合同未付款部分不予支付。</w:t>
      </w:r>
    </w:p>
    <w:p>
      <w:pPr>
        <w:pStyle w:val="null3"/>
        <w:jc w:val="both"/>
      </w:pPr>
      <w:r>
        <w:rPr>
          <w:sz w:val="24"/>
        </w:rPr>
        <w:t>合同期满，采购人组织年度考核，根据中标人履约情况决定是否续签下一年度合同。</w:t>
      </w:r>
    </w:p>
    <w:p>
      <w:pPr>
        <w:pStyle w:val="null3"/>
        <w:jc w:val="center"/>
      </w:pPr>
      <w:r>
        <w:rPr>
          <w:sz w:val="24"/>
        </w:rPr>
        <w:t>月度考核标准如下表：</w:t>
      </w:r>
    </w:p>
    <w:tbl>
      <w:tblPr>
        <w:tblW w:w="0" w:type="auto"/>
        <w:tblBorders>
          <w:top w:val="none" w:color="000000" w:sz="4"/>
          <w:left w:val="none" w:color="000000" w:sz="4"/>
          <w:bottom w:val="none" w:color="000000" w:sz="4"/>
          <w:right w:val="none" w:color="000000" w:sz="4"/>
          <w:insideH w:val="none"/>
          <w:insideV w:val="none"/>
        </w:tblBorders>
      </w:tblPr>
      <w:tblGrid>
        <w:gridCol w:w="726"/>
        <w:gridCol w:w="1103"/>
        <w:gridCol w:w="3594"/>
        <w:gridCol w:w="928"/>
        <w:gridCol w:w="875"/>
        <w:gridCol w:w="1076"/>
      </w:tblGrid>
      <w:tr>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3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考核细则</w:t>
            </w:r>
          </w:p>
        </w:tc>
        <w:tc>
          <w:tcPr>
            <w:tcW w:type="dxa" w:w="9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满分</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扣分情况说明</w:t>
            </w: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日常巡查情况</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维保人员每天按时到指定地点巡查、签到，经每月检查或采购人抽查发现不按时巡查或者提前签名应付的情况，每次扣</w:t>
            </w:r>
            <w:r>
              <w:rPr>
                <w:sz w:val="21"/>
                <w:color w:val="000000"/>
              </w:rPr>
              <w:t>2分。</w:t>
            </w:r>
          </w:p>
        </w:tc>
        <w:tc>
          <w:tcPr>
            <w:tcW w:type="dxa" w:w="9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未能按维保要求定期巡查</w:t>
            </w:r>
            <w:r>
              <w:rPr>
                <w:sz w:val="21"/>
                <w:color w:val="000000"/>
              </w:rPr>
              <w:t>所有用气科室的医用气体管道、设备带及气体终端</w:t>
            </w:r>
            <w:r>
              <w:rPr>
                <w:sz w:val="21"/>
                <w:color w:val="000000"/>
              </w:rPr>
              <w:t>并详细记录，每次扣</w:t>
            </w:r>
            <w:r>
              <w:rPr>
                <w:sz w:val="21"/>
                <w:color w:val="000000"/>
              </w:rPr>
              <w:t>2分。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值班记录不完整，每次扣</w:t>
            </w:r>
            <w:r>
              <w:rPr>
                <w:sz w:val="21"/>
                <w:color w:val="000000"/>
              </w:rPr>
              <w:t>1分。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计划工作完成情况</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有制定年度、季度、月度服务计划并落实具体完成。</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服务质量</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对不能及时维修的故障未能及时与维保公司领导及医院沟通说明，每次扣</w:t>
            </w:r>
            <w:r>
              <w:rPr>
                <w:sz w:val="21"/>
                <w:color w:val="000000"/>
              </w:rPr>
              <w:t>2分。</w:t>
            </w:r>
          </w:p>
        </w:tc>
        <w:tc>
          <w:tcPr>
            <w:tcW w:type="dxa" w:w="9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未提供全天</w:t>
            </w:r>
            <w:r>
              <w:rPr>
                <w:sz w:val="21"/>
                <w:color w:val="000000"/>
              </w:rPr>
              <w:t>24小时电话响应服务或维保人员接到通知后，未能在15分钟内到达现场处理，每次扣2分。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维保过程中，工作不认真，造成设备损坏的，每次扣</w:t>
            </w:r>
            <w:r>
              <w:rPr>
                <w:sz w:val="21"/>
                <w:color w:val="000000"/>
              </w:rPr>
              <w:t>5分。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未能按设备要求定期进行过滤器、机油等配件的更换，并做好详细记录，每次扣</w:t>
            </w:r>
            <w:r>
              <w:rPr>
                <w:sz w:val="21"/>
                <w:color w:val="000000"/>
              </w:rPr>
              <w:t>2分。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未能按维保要求准时保养并提交维护、维修报告，每漏一项扣</w:t>
            </w:r>
            <w:r>
              <w:rPr>
                <w:sz w:val="21"/>
                <w:color w:val="000000"/>
              </w:rPr>
              <w:t>2分。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人员资质</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所有维保人员均要持证上岗，不定期审核，发现过期未审核或无证上岗的作</w:t>
            </w:r>
            <w:r>
              <w:rPr>
                <w:sz w:val="21"/>
                <w:color w:val="000000"/>
              </w:rPr>
              <w:t>0分处理。有人事变动须马上补交资质资料。</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服务态度</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不能与别人发生口角冲突打架，吵闹骂人每次扣分</w:t>
            </w:r>
            <w:r>
              <w:rPr>
                <w:sz w:val="21"/>
                <w:color w:val="000000"/>
              </w:rPr>
              <w:t>5分，打架此项作0分处理。</w:t>
            </w:r>
          </w:p>
        </w:tc>
        <w:tc>
          <w:tcPr>
            <w:tcW w:type="dxa" w:w="9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工作态度消极，技术水平低下，服务质量差等被人投诉并经查实确认的，每次扣</w:t>
            </w:r>
            <w:r>
              <w:rPr>
                <w:sz w:val="21"/>
                <w:color w:val="000000"/>
              </w:rPr>
              <w:t>5分。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维保工作完毕后没有及时清理遗留垃圾的，每次扣</w:t>
            </w:r>
            <w:r>
              <w:rPr>
                <w:sz w:val="21"/>
                <w:color w:val="000000"/>
              </w:rPr>
              <w:t>1分。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员工仪容仪表</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要求外表整洁每天清洗衣服，佩戴工作证，穿工作服，不穿拖鞋、短裤上班，每次扣</w:t>
            </w:r>
            <w:r>
              <w:rPr>
                <w:sz w:val="21"/>
                <w:color w:val="000000"/>
              </w:rPr>
              <w:t>1分。</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加分项</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提出对设备运行或系统有利的，可以提高使用率的合理化建议，并最终得到落实的，每次加</w:t>
            </w:r>
            <w:r>
              <w:rPr>
                <w:sz w:val="21"/>
                <w:color w:val="000000"/>
              </w:rPr>
              <w:t>1分。</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numPr>
          <w:ilvl w:val="0"/>
          <w:numId w:val="1"/>
        </w:numPr>
        <w:jc w:val="both"/>
      </w:pPr>
      <w:r>
        <w:rPr>
          <w:sz w:val="24"/>
          <w:b/>
        </w:rPr>
        <w:t>付款方式</w:t>
      </w:r>
    </w:p>
    <w:p>
      <w:pPr>
        <w:pStyle w:val="null3"/>
        <w:jc w:val="both"/>
      </w:pPr>
      <w:r>
        <w:rPr>
          <w:sz w:val="24"/>
        </w:rPr>
        <w:t>付款方式为每</w:t>
      </w:r>
      <w:r>
        <w:rPr>
          <w:sz w:val="24"/>
        </w:rPr>
        <w:t>3个月一付。合同生效后，乙方每3个月服务期满且做好所有相关工作记录（如服务期内巡查记录、维护记录、人员培训记录、季度总结报告等）并经甲方考核合格，甲方在收到乙方开具的等额有效合法发票后，在满足支付条件下15个工作日内甲方以银行转账等方式向乙方支付当期费用。结算费用=月维保中标单价*3个月-当期（3个月累计）扣罚费用（如有）。</w:t>
      </w:r>
    </w:p>
    <w:p>
      <w:pPr>
        <w:pStyle w:val="null3"/>
        <w:jc w:val="both"/>
      </w:pPr>
      <w:r>
        <w:rPr>
          <w:sz w:val="24"/>
        </w:rPr>
        <w:t>每次按合同支付款项前，乙方应向甲方提供与支付金额相符的有效发票，且收款方、出具发票方、合同乙方均须一致。</w:t>
      </w:r>
    </w:p>
    <w:p>
      <w:pPr>
        <w:pStyle w:val="null3"/>
        <w:jc w:val="both"/>
      </w:pPr>
      <w:r>
        <w:rPr>
          <w:sz w:val="24"/>
          <w:b/>
        </w:rPr>
        <w:t>八、验收要求：</w:t>
      </w:r>
    </w:p>
    <w:p>
      <w:pPr>
        <w:pStyle w:val="null3"/>
        <w:ind w:firstLine="420"/>
        <w:jc w:val="both"/>
      </w:pPr>
      <w:r>
        <w:rPr>
          <w:sz w:val="24"/>
        </w:rPr>
        <w:t>（一）</w:t>
      </w:r>
      <w:r>
        <w:rPr>
          <w:sz w:val="24"/>
        </w:rPr>
        <w:t>甲方收到乙方项目验收建议之日起</w:t>
      </w:r>
      <w:r>
        <w:rPr>
          <w:sz w:val="24"/>
        </w:rPr>
        <w:t>7日内按照合同的约定对履约情况进行验收，对每一项技术、服务、安全标准的履约情况进行确认。</w:t>
      </w:r>
    </w:p>
    <w:p>
      <w:pPr>
        <w:pStyle w:val="null3"/>
        <w:ind w:left="420"/>
        <w:jc w:val="both"/>
      </w:pPr>
      <w:r>
        <w:rPr>
          <w:sz w:val="24"/>
        </w:rPr>
        <w:t>（二）服务验收在甲方和乙方双方共同参与下按国家有关的规定、规范进行。</w:t>
      </w:r>
    </w:p>
    <w:p>
      <w:pPr>
        <w:pStyle w:val="null3"/>
        <w:jc w:val="both"/>
      </w:pPr>
      <w:r>
        <w:rPr>
          <w:sz w:val="24"/>
          <w:b/>
        </w:rPr>
        <w:t>九、知识产权归属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4"/>
          <w:b/>
        </w:rPr>
        <w:t>十、保·密</w:t>
      </w:r>
    </w:p>
    <w:p>
      <w:pPr>
        <w:pStyle w:val="null3"/>
        <w:ind w:firstLine="480"/>
      </w:pPr>
      <w:r>
        <w:rPr>
          <w:sz w:val="24"/>
        </w:rPr>
        <w:t>（一）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pPr>
      <w:r>
        <w:rPr>
          <w:sz w:val="24"/>
        </w:rPr>
        <w:t>（二）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pPr>
      <w:r>
        <w:rPr>
          <w:sz w:val="24"/>
        </w:rPr>
        <w:t>（三）除了合同本身之外，上款所列举的任何物件均是甲方的财产。如果甲方有要求，乙方在完成合同后应将这些物件及全部复制件还给甲方。</w:t>
      </w:r>
    </w:p>
    <w:p>
      <w:pPr>
        <w:pStyle w:val="null3"/>
        <w:jc w:val="both"/>
      </w:pPr>
      <w:r>
        <w:rPr>
          <w:sz w:val="24"/>
          <w:b/>
        </w:rPr>
        <w:t>十一、违约责任与赔偿损失</w:t>
      </w:r>
    </w:p>
    <w:p>
      <w:pPr>
        <w:pStyle w:val="null3"/>
        <w:ind w:firstLine="480"/>
      </w:pPr>
      <w:r>
        <w:rPr>
          <w:sz w:val="24"/>
        </w:rPr>
        <w:t>（一）乙方提供的服务不符合采购文件、投标文件或本合同规定的，甲方有权拒收，并且乙方须向甲方支付本合同总价</w:t>
      </w:r>
      <w:r>
        <w:rPr>
          <w:sz w:val="24"/>
        </w:rPr>
        <w:t>5%的违约金。</w:t>
      </w:r>
    </w:p>
    <w:p>
      <w:pPr>
        <w:pStyle w:val="null3"/>
        <w:ind w:firstLine="480"/>
      </w:pPr>
      <w:r>
        <w:rPr>
          <w:sz w:val="24"/>
        </w:rPr>
        <w:t>（二）乙方未能按本合同规定的交货时间交付货物的</w:t>
      </w:r>
      <w:r>
        <w:rPr>
          <w:sz w:val="24"/>
        </w:rPr>
        <w:t>/提供服务，从逾期之日起每日按本合同总价</w:t>
      </w:r>
      <w:r>
        <w:rPr>
          <w:sz w:val="24"/>
          <w:u w:val="single"/>
        </w:rPr>
        <w:t>3‰</w:t>
      </w:r>
      <w:r>
        <w:rPr>
          <w:sz w:val="24"/>
        </w:rPr>
        <w:t>的数额向甲方支付违约金；逾期</w:t>
      </w:r>
      <w:r>
        <w:rPr>
          <w:sz w:val="24"/>
        </w:rPr>
        <w:t>15天以上（含15天）的，甲方有权终止合同，要求乙方支付违约金，并且给甲方造成的经济损失由乙方承担赔偿责任。</w:t>
      </w:r>
    </w:p>
    <w:p>
      <w:pPr>
        <w:pStyle w:val="null3"/>
        <w:ind w:firstLine="480"/>
      </w:pPr>
      <w:r>
        <w:rPr>
          <w:sz w:val="24"/>
        </w:rPr>
        <w:t>（三）甲方无正当理由拒收接受服务，到期拒付服务款项的，甲方向乙方偿付本合同总价</w:t>
      </w:r>
      <w:r>
        <w:rPr>
          <w:sz w:val="24"/>
        </w:rPr>
        <w:t>5%的违约金。甲方逾期付款，则每日按本合同总价的</w:t>
      </w:r>
      <w:r>
        <w:rPr>
          <w:sz w:val="24"/>
          <w:u w:val="single"/>
        </w:rPr>
        <w:t>1‰</w:t>
      </w:r>
      <w:r>
        <w:rPr>
          <w:sz w:val="24"/>
        </w:rPr>
        <w:t>向乙方偿付违约金。</w:t>
      </w:r>
    </w:p>
    <w:p>
      <w:pPr>
        <w:pStyle w:val="null3"/>
        <w:ind w:firstLine="480"/>
      </w:pPr>
      <w:r>
        <w:rPr>
          <w:sz w:val="24"/>
        </w:rPr>
        <w:t>（四）除不可抗力或乙方不可能控制的因素导致的情形外，因为乙方无故不履行合同或者履行合同不符合约定给甲方造成损失的</w:t>
      </w:r>
      <w:r>
        <w:rPr>
          <w:sz w:val="24"/>
        </w:rPr>
        <w:t>,乙方负责赔偿直接损失,该损失赔偿额最高不超过本合同签署时双方约定的甲方应支付给乙方的设备当期服务合同价款。此外，乙方每违约一次应按合同总额1%向甲方支付违约金。尽管有前述约定，对于因乙方故意、重大过失或违规操作导致的人身伤亡、重大财产损失或医疗事故，乙方应承担全部赔偿责任，赔偿金额不受合同价款限制。</w:t>
      </w:r>
    </w:p>
    <w:p>
      <w:pPr>
        <w:pStyle w:val="null3"/>
        <w:ind w:firstLine="480"/>
      </w:pPr>
      <w:r>
        <w:rPr>
          <w:sz w:val="24"/>
        </w:rPr>
        <w:t>（五）乙方派遣的维修工程师必须具备维修本保修设备资质，按规程维修机器，期间发生因工作失误而引起的安全生产事故、消防安全事故或人员伤亡等责任事故的，必须由乙方负全部责任，其一切责任及费用与甲方无关。</w:t>
      </w:r>
    </w:p>
    <w:p>
      <w:pPr>
        <w:pStyle w:val="null3"/>
        <w:ind w:firstLine="480"/>
      </w:pPr>
      <w:r>
        <w:rPr>
          <w:sz w:val="24"/>
        </w:rPr>
        <w:t>（六）其它违约责任按《中华人民共和国民法典》处理。</w:t>
      </w:r>
    </w:p>
    <w:p>
      <w:pPr>
        <w:pStyle w:val="null3"/>
        <w:jc w:val="both"/>
      </w:pPr>
      <w:r>
        <w:rPr>
          <w:sz w:val="24"/>
          <w:b/>
        </w:rPr>
        <w:t>十二、争端的解决</w:t>
      </w:r>
    </w:p>
    <w:p>
      <w:pPr>
        <w:pStyle w:val="null3"/>
        <w:ind w:firstLine="600"/>
        <w:jc w:val="both"/>
      </w:pPr>
      <w:r>
        <w:rPr>
          <w:sz w:val="24"/>
        </w:rPr>
        <w:t>签约双方在履约中发生争执和分歧，双方应通过友好协商解决，若经协商不能达成协议时，则由合同签订所在地仲裁机构仲裁或向甲方所在地人民法院提起诉讼。受理期间，双方应继续执行合同不受</w:t>
      </w:r>
      <w:r>
        <w:rPr>
          <w:sz w:val="24"/>
        </w:rPr>
        <w:t>诉讼</w:t>
      </w:r>
      <w:r>
        <w:rPr>
          <w:sz w:val="24"/>
        </w:rPr>
        <w:t>程序影响的其余部分。</w:t>
      </w:r>
    </w:p>
    <w:p>
      <w:pPr>
        <w:pStyle w:val="null3"/>
        <w:jc w:val="both"/>
      </w:pPr>
      <w:r>
        <w:rPr>
          <w:sz w:val="24"/>
          <w:b/>
        </w:rPr>
        <w:t>十三、不可抗力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十四、税费</w:t>
      </w:r>
    </w:p>
    <w:p>
      <w:pPr>
        <w:pStyle w:val="null3"/>
        <w:ind w:firstLine="480"/>
        <w:jc w:val="both"/>
      </w:pPr>
      <w:r>
        <w:rPr>
          <w:sz w:val="24"/>
        </w:rPr>
        <w:t>在中国境内、外发生的与本合同执行有关的一切税费均由乙方负担。</w:t>
      </w:r>
    </w:p>
    <w:p>
      <w:pPr>
        <w:pStyle w:val="null3"/>
        <w:jc w:val="both"/>
      </w:pPr>
      <w:r>
        <w:rPr>
          <w:sz w:val="24"/>
          <w:b/>
        </w:rPr>
        <w:t>十五、其它</w:t>
      </w:r>
    </w:p>
    <w:p>
      <w:pPr>
        <w:pStyle w:val="null3"/>
        <w:ind w:firstLine="480"/>
      </w:pPr>
      <w:r>
        <w:rPr>
          <w:sz w:val="24"/>
        </w:rPr>
        <w:t>（一）本合同所有附件、招标文件、投标文件、中标通知书均为合同的有效组成部分，与本合同具有同等法律效力。</w:t>
      </w:r>
    </w:p>
    <w:p>
      <w:pPr>
        <w:pStyle w:val="null3"/>
        <w:ind w:firstLine="480"/>
      </w:pPr>
      <w:r>
        <w:rPr>
          <w:sz w:val="24"/>
        </w:rPr>
        <w:t>（二）在执行本合同的过程中，所有经双方签署确认的文件（包括会议纪要、补充协议、往来信函）即成为本合同的有效组成部分。</w:t>
      </w:r>
    </w:p>
    <w:p>
      <w:pPr>
        <w:pStyle w:val="null3"/>
        <w:ind w:firstLine="480"/>
      </w:pPr>
      <w:r>
        <w:rPr>
          <w:sz w:val="24"/>
        </w:rPr>
        <w:t>（三）如一方地址、电话、传真号码有变更，应在变更当日内书面通知对方，否则，应承担相应责任。</w:t>
      </w:r>
    </w:p>
    <w:p>
      <w:pPr>
        <w:pStyle w:val="null3"/>
        <w:ind w:firstLine="480"/>
      </w:pPr>
      <w:r>
        <w:rPr>
          <w:sz w:val="24"/>
        </w:rPr>
        <w:t>（四）除甲方事先书面同意外，乙方不得部分或全部转让其应履行的合同项下的义务。</w:t>
      </w:r>
    </w:p>
    <w:p>
      <w:pPr>
        <w:pStyle w:val="null3"/>
        <w:ind w:firstLine="480"/>
      </w:pPr>
      <w:r>
        <w:rPr>
          <w:sz w:val="24"/>
        </w:rPr>
        <w:t>（五）双方联系人</w:t>
      </w:r>
    </w:p>
    <w:p>
      <w:pPr>
        <w:pStyle w:val="null3"/>
        <w:ind w:firstLine="480"/>
      </w:pPr>
      <w:r>
        <w:rPr>
          <w:sz w:val="24"/>
        </w:rPr>
        <w:t>甲方指定</w:t>
      </w:r>
      <w:r>
        <w:rPr>
          <w:u w:val="single"/>
        </w:rPr>
        <w:t xml:space="preserve">    </w:t>
      </w:r>
      <w:r>
        <w:rPr>
          <w:sz w:val="24"/>
        </w:rPr>
        <w:t>为其联系人，联系电话：</w:t>
      </w:r>
      <w:r>
        <w:rPr>
          <w:u w:val="single"/>
        </w:rPr>
        <w:t xml:space="preserve">           </w:t>
      </w:r>
      <w:r>
        <w:rPr>
          <w:sz w:val="24"/>
        </w:rPr>
        <w:t>；乙方指定</w:t>
      </w:r>
      <w:r>
        <w:rPr>
          <w:u w:val="single"/>
        </w:rPr>
        <w:t xml:space="preserve">     </w:t>
      </w:r>
      <w:r>
        <w:rPr>
          <w:sz w:val="24"/>
        </w:rPr>
        <w:t>为其联系人，联系电话：</w:t>
      </w:r>
      <w:r>
        <w:rPr>
          <w:u w:val="single"/>
        </w:rPr>
        <w:t xml:space="preserve">           </w:t>
      </w:r>
      <w:r>
        <w:rPr>
          <w:sz w:val="24"/>
        </w:rPr>
        <w:t>；</w:t>
      </w:r>
    </w:p>
    <w:p>
      <w:pPr>
        <w:pStyle w:val="null3"/>
        <w:ind w:firstLine="480"/>
      </w:pPr>
      <w:r>
        <w:rPr>
          <w:sz w:val="24"/>
        </w:rPr>
        <w:t>任何一方均应在变更联系人前事先通知另一方。</w:t>
      </w:r>
    </w:p>
    <w:p>
      <w:pPr>
        <w:pStyle w:val="null3"/>
        <w:ind w:firstLine="480"/>
      </w:pPr>
      <w:r>
        <w:rPr>
          <w:sz w:val="24"/>
        </w:rPr>
        <w:t>乙方应确保其联系人的稳定性，除因甲方要求更换或乙方联系人离职外，乙方不得随意变更联系人。</w:t>
      </w:r>
    </w:p>
    <w:p>
      <w:pPr>
        <w:pStyle w:val="null3"/>
        <w:jc w:val="both"/>
      </w:pPr>
      <w:r>
        <w:rPr>
          <w:sz w:val="24"/>
          <w:b/>
        </w:rPr>
        <w:t>十六、合同生效</w:t>
      </w:r>
    </w:p>
    <w:p>
      <w:pPr>
        <w:pStyle w:val="null3"/>
        <w:ind w:firstLine="480"/>
      </w:pPr>
      <w:r>
        <w:rPr>
          <w:sz w:val="24"/>
        </w:rPr>
        <w:t>（一）合同自甲乙双方法人代表或其授权代表签字盖章之日起生效。</w:t>
      </w:r>
    </w:p>
    <w:p>
      <w:pPr>
        <w:pStyle w:val="null3"/>
        <w:ind w:firstLine="480"/>
      </w:pPr>
      <w:r>
        <w:rPr>
          <w:sz w:val="24"/>
        </w:rPr>
        <w:t>（二）合同壹式肆份，其中甲方执叁份，乙方执壹份</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r>
              <w:rPr>
                <w:sz w:val="24"/>
              </w:rPr>
              <w:t>/授权代表：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签定地点：广州</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w:t>
            </w:r>
          </w:p>
        </w:tc>
      </w:tr>
    </w:tbl>
    <w:p>
      <w:pPr>
        <w:pStyle w:val="null3"/>
        <w:jc w:val="both"/>
      </w:pPr>
      <w:r>
        <w:rPr/>
        <w:t xml:space="preserve"> </w:t>
      </w:r>
    </w:p>
    <w:p>
      <w:pPr>
        <w:pStyle w:val="null3"/>
        <w:jc w:val="center"/>
      </w:pPr>
      <w:r>
        <w:rPr>
          <w:sz w:val="30"/>
          <w:b/>
        </w:rPr>
        <w:t>廉洁协议书</w:t>
      </w:r>
    </w:p>
    <w:p>
      <w:pPr>
        <w:pStyle w:val="null3"/>
        <w:ind w:firstLine="600"/>
        <w:jc w:val="both"/>
      </w:pPr>
      <w:r>
        <w:rPr>
          <w:sz w:val="28"/>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pPr>
        <w:pStyle w:val="null3"/>
        <w:ind w:firstLine="560"/>
        <w:jc w:val="both"/>
      </w:pPr>
      <w:r>
        <w:rPr>
          <w:sz w:val="28"/>
        </w:rPr>
        <w:t>第一条</w:t>
      </w:r>
      <w:r>
        <w:rPr>
          <w:sz w:val="28"/>
        </w:rPr>
        <w:t xml:space="preserve">  </w:t>
      </w:r>
      <w:r>
        <w:rPr>
          <w:sz w:val="28"/>
        </w:rPr>
        <w:t>甲、乙双方的共同责任</w:t>
      </w:r>
    </w:p>
    <w:p>
      <w:pPr>
        <w:pStyle w:val="null3"/>
        <w:ind w:firstLine="560"/>
        <w:jc w:val="both"/>
      </w:pPr>
      <w:r>
        <w:rPr>
          <w:sz w:val="28"/>
        </w:rPr>
        <w:t>（一）严格遵守国家关于市场准入、招标投标、工程建设、物资采购等市场经济活动的法律法规、政策以及廉洁建设规定。</w:t>
      </w:r>
    </w:p>
    <w:p>
      <w:pPr>
        <w:pStyle w:val="null3"/>
        <w:ind w:firstLine="560"/>
        <w:jc w:val="both"/>
      </w:pPr>
      <w:r>
        <w:rPr>
          <w:sz w:val="28"/>
        </w:rPr>
        <w:t>（二）严格履行合同约定，自觉承担合同义务。</w:t>
      </w:r>
    </w:p>
    <w:p>
      <w:pPr>
        <w:pStyle w:val="null3"/>
        <w:ind w:firstLine="560"/>
        <w:jc w:val="both"/>
      </w:pPr>
      <w:r>
        <w:rPr>
          <w:sz w:val="28"/>
        </w:rPr>
        <w:t>（三）业务活动必须坚持公平、公正、公开和诚实守信的原则（除法律法规另有规定者外），不得为获取不正当利益，损害国家、集体和对方利益，不违反招标投标、工程建设管理、物资采购等方面的规章制度。</w:t>
      </w:r>
    </w:p>
    <w:p>
      <w:pPr>
        <w:pStyle w:val="null3"/>
        <w:ind w:firstLine="560"/>
        <w:jc w:val="both"/>
      </w:pPr>
      <w:r>
        <w:rPr>
          <w:sz w:val="28"/>
        </w:rPr>
        <w:t>（四）建立健全自我制约制度，开展廉洁教育，公布举报电话，监督并认真查处违法违纪行为。</w:t>
      </w:r>
    </w:p>
    <w:p>
      <w:pPr>
        <w:pStyle w:val="null3"/>
        <w:ind w:firstLine="560"/>
        <w:jc w:val="both"/>
      </w:pPr>
      <w:r>
        <w:rPr>
          <w:sz w:val="28"/>
        </w:rPr>
        <w:t>（五）发现对方在业务活动中有违规、违纪、违法行为的，应及时提醒对方，情节严重的，应当向有关纪检部门举报。</w:t>
      </w:r>
    </w:p>
    <w:p>
      <w:pPr>
        <w:pStyle w:val="null3"/>
        <w:ind w:firstLine="560"/>
        <w:jc w:val="both"/>
      </w:pPr>
      <w:r>
        <w:rPr>
          <w:sz w:val="28"/>
        </w:rPr>
        <w:t>第二条</w:t>
      </w:r>
      <w:r>
        <w:rPr>
          <w:sz w:val="28"/>
        </w:rPr>
        <w:t xml:space="preserve">  </w:t>
      </w:r>
      <w:r>
        <w:rPr>
          <w:sz w:val="28"/>
        </w:rPr>
        <w:t>甲方的责任</w:t>
      </w:r>
    </w:p>
    <w:p>
      <w:pPr>
        <w:pStyle w:val="null3"/>
        <w:ind w:firstLine="560"/>
        <w:jc w:val="both"/>
      </w:pPr>
      <w:r>
        <w:rPr>
          <w:sz w:val="28"/>
        </w:rPr>
        <w:t>甲方相关工作人员，在业务活动的事前、事中、事后，应遵守以下规定：</w:t>
      </w:r>
    </w:p>
    <w:p>
      <w:pPr>
        <w:pStyle w:val="null3"/>
        <w:ind w:firstLine="560"/>
        <w:jc w:val="both"/>
      </w:pPr>
      <w:r>
        <w:rPr>
          <w:sz w:val="28"/>
        </w:rPr>
        <w:t>（一）贯彻落实广州医科大学附属中医医院有关党风廉政建设责任制及廉洁从业的规定，建立企业诚信档案；</w:t>
      </w:r>
    </w:p>
    <w:p>
      <w:pPr>
        <w:pStyle w:val="null3"/>
        <w:ind w:firstLine="560"/>
        <w:jc w:val="both"/>
      </w:pPr>
      <w:r>
        <w:rPr>
          <w:sz w:val="28"/>
        </w:rPr>
        <w:t>（二）按照公平、公正、公开和诚实守信的原则开展各项业务活动，为乙方提供公平的竞争环境与平台；</w:t>
      </w:r>
    </w:p>
    <w:p>
      <w:pPr>
        <w:pStyle w:val="null3"/>
        <w:ind w:firstLine="560"/>
        <w:jc w:val="both"/>
      </w:pPr>
      <w:r>
        <w:rPr>
          <w:sz w:val="28"/>
        </w:rPr>
        <w:t>（三）</w:t>
      </w:r>
      <w:r>
        <w:rPr>
          <w:sz w:val="28"/>
          <w:color w:val="000000"/>
        </w:rPr>
        <w:t>不准向</w:t>
      </w:r>
      <w:r>
        <w:rPr>
          <w:sz w:val="28"/>
        </w:rPr>
        <w:t>乙方泄露</w:t>
      </w:r>
      <w:r>
        <w:rPr>
          <w:sz w:val="28"/>
          <w:color w:val="000000"/>
        </w:rPr>
        <w:t>涉及</w:t>
      </w:r>
      <w:r>
        <w:rPr>
          <w:sz w:val="28"/>
        </w:rPr>
        <w:t>有关业务活动</w:t>
      </w:r>
      <w:r>
        <w:rPr>
          <w:sz w:val="28"/>
          <w:color w:val="000000"/>
        </w:rPr>
        <w:t>的秘密；</w:t>
      </w:r>
    </w:p>
    <w:p>
      <w:pPr>
        <w:pStyle w:val="null3"/>
        <w:ind w:firstLine="560"/>
        <w:jc w:val="both"/>
      </w:pPr>
      <w:r>
        <w:rPr>
          <w:sz w:val="28"/>
        </w:rPr>
        <w:t>（四）不准向乙方和相关单位索要或接受回·扣、红包、礼金、购物卡、有价证券、贵重物品和好处费、感谢费等；</w:t>
      </w:r>
    </w:p>
    <w:p>
      <w:pPr>
        <w:pStyle w:val="null3"/>
        <w:ind w:firstLine="560"/>
        <w:jc w:val="both"/>
      </w:pPr>
      <w:r>
        <w:rPr>
          <w:sz w:val="28"/>
        </w:rPr>
        <w:t>（五）不准在乙方和相关单位报销任何应由甲方或个人支付的费用；</w:t>
      </w:r>
    </w:p>
    <w:p>
      <w:pPr>
        <w:pStyle w:val="null3"/>
        <w:ind w:firstLine="560"/>
        <w:jc w:val="both"/>
      </w:pPr>
      <w:r>
        <w:rPr>
          <w:sz w:val="28"/>
        </w:rPr>
        <w:t>（六）不准要求、暗示或接受乙方和相关单位为个人装修住房、婚丧嫁娶、配偶子女的工作安排以及境内外旅游等提供方便；</w:t>
      </w:r>
    </w:p>
    <w:p>
      <w:pPr>
        <w:pStyle w:val="null3"/>
        <w:ind w:firstLine="560"/>
        <w:jc w:val="both"/>
      </w:pPr>
      <w:r>
        <w:rPr>
          <w:sz w:val="28"/>
        </w:rPr>
        <w:t>（七）不准向乙方介绍配偶、子女、亲属参与甲方有关的经济活动，不得以任何理由向乙方和相关单位推荐第三方单位；</w:t>
      </w:r>
    </w:p>
    <w:p>
      <w:pPr>
        <w:pStyle w:val="null3"/>
        <w:ind w:firstLine="560"/>
        <w:jc w:val="both"/>
      </w:pPr>
      <w:r>
        <w:rPr>
          <w:sz w:val="28"/>
        </w:rPr>
        <w:t>（八）不准参与影响相关工作正常和公正开展的其他活动；</w:t>
      </w:r>
    </w:p>
    <w:p>
      <w:pPr>
        <w:pStyle w:val="null3"/>
        <w:ind w:firstLine="560"/>
        <w:jc w:val="both"/>
      </w:pPr>
      <w:r>
        <w:rPr>
          <w:sz w:val="28"/>
        </w:rPr>
        <w:t>（九）不准违反《中共中央纪委关于严格禁止利用职务上的便利谋取不正当利益的若干规定》的内容。</w:t>
      </w:r>
    </w:p>
    <w:p>
      <w:pPr>
        <w:pStyle w:val="null3"/>
        <w:ind w:firstLine="560"/>
        <w:jc w:val="both"/>
      </w:pPr>
      <w:r>
        <w:rPr>
          <w:sz w:val="28"/>
        </w:rPr>
        <w:t>第三条</w:t>
      </w:r>
      <w:r>
        <w:rPr>
          <w:sz w:val="28"/>
        </w:rPr>
        <w:t xml:space="preserve">  </w:t>
      </w:r>
      <w:r>
        <w:rPr>
          <w:sz w:val="28"/>
        </w:rPr>
        <w:t>乙方的责任</w:t>
      </w:r>
    </w:p>
    <w:p>
      <w:pPr>
        <w:pStyle w:val="null3"/>
        <w:ind w:firstLine="560"/>
        <w:jc w:val="both"/>
      </w:pPr>
      <w:r>
        <w:rPr>
          <w:sz w:val="28"/>
        </w:rPr>
        <w:t>在与甲方业务交往过程中，按照有关法律法规和程序开展工作，严格执行国家的有关方针、政策，并遵守以下规定：</w:t>
      </w:r>
    </w:p>
    <w:p>
      <w:pPr>
        <w:pStyle w:val="null3"/>
        <w:ind w:firstLine="560"/>
        <w:jc w:val="both"/>
      </w:pPr>
      <w:r>
        <w:rPr>
          <w:sz w:val="28"/>
        </w:rPr>
        <w:t>（一）不准以任何理由为甲方和相关单位报销应由对方或个人支付的费用；</w:t>
      </w:r>
    </w:p>
    <w:p>
      <w:pPr>
        <w:pStyle w:val="null3"/>
        <w:ind w:firstLine="560"/>
        <w:jc w:val="both"/>
      </w:pPr>
      <w:r>
        <w:rPr>
          <w:sz w:val="28"/>
        </w:rPr>
        <w:t>（二）不准以任何理由向甲方负责人及其工作人员赠送回·扣、红包、礼金、购物卡、有价证券、贵重物品和好处费、感谢费等；</w:t>
      </w:r>
    </w:p>
    <w:p>
      <w:pPr>
        <w:pStyle w:val="null3"/>
        <w:ind w:firstLine="560"/>
        <w:jc w:val="both"/>
      </w:pPr>
      <w:r>
        <w:rPr>
          <w:sz w:val="28"/>
        </w:rPr>
        <w:t>（三）不准以任何理由为甲方、与甲方相关的单位或个人提供高消费宴请及娱乐活动；</w:t>
      </w:r>
    </w:p>
    <w:p>
      <w:pPr>
        <w:pStyle w:val="null3"/>
        <w:ind w:firstLine="560"/>
        <w:jc w:val="both"/>
      </w:pPr>
      <w:r>
        <w:rPr>
          <w:sz w:val="28"/>
        </w:rPr>
        <w:t>（四）不准以任何理由为甲方、与甲方相关的单位或个人购置或提供通信工具、交通工具和高档办公用品；</w:t>
      </w:r>
    </w:p>
    <w:p>
      <w:pPr>
        <w:pStyle w:val="null3"/>
        <w:ind w:firstLine="560"/>
        <w:jc w:val="both"/>
      </w:pPr>
      <w:r>
        <w:rPr>
          <w:sz w:val="28"/>
        </w:rPr>
        <w:t>（五）不准接受或暗示为甲方、与甲方相关的单位或个人装修住房、婚丧嫁娶、配偶子女的工作安排以及境内外旅游等提供方便；</w:t>
      </w:r>
    </w:p>
    <w:p>
      <w:pPr>
        <w:pStyle w:val="null3"/>
        <w:ind w:firstLine="560"/>
        <w:jc w:val="both"/>
      </w:pPr>
      <w:r>
        <w:rPr>
          <w:sz w:val="28"/>
        </w:rPr>
        <w:t>（六）不准以谋取非正当利益为目的，擅自与甲方工作人员就业务问题进行私下商谈或者达成利益默契；</w:t>
      </w:r>
    </w:p>
    <w:p>
      <w:pPr>
        <w:pStyle w:val="null3"/>
        <w:ind w:firstLine="560"/>
        <w:jc w:val="both"/>
      </w:pPr>
      <w:r>
        <w:rPr>
          <w:sz w:val="28"/>
        </w:rPr>
        <w:t>（七）发现甲方工作人员有违反本廉洁协议书规定的，应向甲方单位举报。</w:t>
      </w:r>
    </w:p>
    <w:p>
      <w:pPr>
        <w:pStyle w:val="null3"/>
        <w:ind w:firstLine="560"/>
        <w:jc w:val="both"/>
      </w:pPr>
      <w:r>
        <w:rPr>
          <w:sz w:val="28"/>
        </w:rPr>
        <w:t>第四条</w:t>
      </w:r>
      <w:r>
        <w:rPr>
          <w:sz w:val="28"/>
        </w:rPr>
        <w:t xml:space="preserve">  </w:t>
      </w:r>
      <w:r>
        <w:rPr>
          <w:sz w:val="28"/>
        </w:rPr>
        <w:t>相关责任</w:t>
      </w:r>
    </w:p>
    <w:p>
      <w:pPr>
        <w:pStyle w:val="null3"/>
        <w:ind w:firstLine="560"/>
        <w:jc w:val="both"/>
      </w:pPr>
      <w:r>
        <w:rPr>
          <w:sz w:val="28"/>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pPr>
        <w:pStyle w:val="null3"/>
        <w:ind w:firstLine="560"/>
        <w:jc w:val="both"/>
      </w:pPr>
      <w:r>
        <w:rPr>
          <w:sz w:val="28"/>
        </w:rPr>
        <w:t>（二）乙方违反本廉洁协议书第一、三条规定的，根据国家和广州医科大学附属中医医院招投标等有关规定，对乙方进行处理。涉嫌犯罪的，移送司法机关依法追究刑事责任；给甲方单位造成经济损失的，应依法予以赔偿。</w:t>
      </w:r>
    </w:p>
    <w:p>
      <w:pPr>
        <w:pStyle w:val="null3"/>
        <w:ind w:firstLine="560"/>
        <w:jc w:val="both"/>
      </w:pPr>
      <w:r>
        <w:rPr>
          <w:sz w:val="28"/>
        </w:rPr>
        <w:t>（三）乙方违反本廉洁协议书第一、三条规定，发生行贿行为，经政府有关执纪执法部门或甲方纪检机构查证属实，甲方根据国家和广州医科大学附属中医医院有关规定，视情节轻重对乙方实施一定期限的市场禁入。</w:t>
      </w:r>
    </w:p>
    <w:p>
      <w:pPr>
        <w:pStyle w:val="null3"/>
        <w:ind w:firstLine="560"/>
        <w:jc w:val="both"/>
      </w:pPr>
      <w:r>
        <w:rPr>
          <w:sz w:val="28"/>
        </w:rPr>
        <w:t>第五条</w:t>
      </w:r>
      <w:r>
        <w:rPr>
          <w:sz w:val="28"/>
        </w:rPr>
        <w:t xml:space="preserve">  </w:t>
      </w:r>
      <w:r>
        <w:rPr>
          <w:sz w:val="28"/>
        </w:rPr>
        <w:t>协议书生效及法律效力</w:t>
      </w:r>
    </w:p>
    <w:p>
      <w:pPr>
        <w:pStyle w:val="null3"/>
        <w:ind w:firstLine="560"/>
        <w:jc w:val="both"/>
      </w:pPr>
      <w:r>
        <w:rPr>
          <w:sz w:val="28"/>
        </w:rPr>
        <w:t>（一）本廉洁协议书作为合同的附件，与合同具有同等法律效力，经</w:t>
      </w:r>
      <w:r>
        <w:rPr>
          <w:sz w:val="28"/>
          <w:color w:val="000000"/>
        </w:rPr>
        <w:t>双方签字盖章后立即生效。</w:t>
      </w:r>
    </w:p>
    <w:p>
      <w:pPr>
        <w:pStyle w:val="null3"/>
        <w:ind w:firstLine="560"/>
        <w:jc w:val="both"/>
      </w:pPr>
      <w:r>
        <w:rPr>
          <w:sz w:val="28"/>
        </w:rPr>
        <w:t>（二）除非甲乙双方另行签订新的廉洁协议书，否则本廉洁协议书在甲方与乙方存在业务关系期间均对双方产生约束力。</w:t>
      </w:r>
    </w:p>
    <w:p>
      <w:pPr>
        <w:pStyle w:val="null3"/>
        <w:ind w:firstLine="560"/>
        <w:jc w:val="both"/>
      </w:pPr>
      <w:r>
        <w:rPr>
          <w:sz w:val="28"/>
        </w:rPr>
        <w:t>甲乙双方确认在签订本廉洁协议书前已仔细阅读条款内容，甲乙双方对本廉洁协议书所产生的法律责任已清楚知悉并承诺遵守。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甲方（公章）：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 xml:space="preserve">    </w:t>
            </w:r>
            <w:r>
              <w:rPr>
                <w:sz w:val="28"/>
              </w:rPr>
              <w:t>年</w:t>
            </w:r>
            <w:r>
              <w:rPr>
                <w:sz w:val="28"/>
              </w:rPr>
              <w:t xml:space="preserve">    </w:t>
            </w:r>
            <w:r>
              <w:rPr>
                <w:sz w:val="28"/>
              </w:rPr>
              <w:t>月</w:t>
            </w:r>
            <w:r>
              <w:rPr>
                <w:sz w:val="28"/>
              </w:rPr>
              <w:t xml:space="preserve">    </w:t>
            </w:r>
            <w:r>
              <w:rPr>
                <w:sz w:val="28"/>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 xml:space="preserve">    </w:t>
            </w:r>
            <w:r>
              <w:rPr>
                <w:sz w:val="28"/>
              </w:rPr>
              <w:t>年</w:t>
            </w:r>
            <w:r>
              <w:rPr>
                <w:sz w:val="28"/>
              </w:rPr>
              <w:t xml:space="preserve">    </w:t>
            </w:r>
            <w:r>
              <w:rPr>
                <w:sz w:val="28"/>
              </w:rPr>
              <w:t>月</w:t>
            </w:r>
            <w:r>
              <w:rPr>
                <w:sz w:val="28"/>
              </w:rPr>
              <w:t xml:space="preserve">    </w:t>
            </w:r>
            <w:r>
              <w:rPr>
                <w:sz w:val="28"/>
              </w:rPr>
              <w:t>日</w:t>
            </w:r>
          </w:p>
        </w:tc>
      </w:tr>
    </w:tbl>
    <w:p>
      <w:pPr>
        <w:pStyle w:val="null3"/>
        <w:jc w:val="both"/>
      </w:pPr>
      <w:r>
        <w:rPr/>
        <w:t xml:space="preserve"> </w:t>
      </w:r>
    </w:p>
    <w:p>
      <w:pPr>
        <w:pStyle w:val="null3"/>
        <w:jc w:val="center"/>
      </w:pPr>
      <w:r>
        <w:rPr>
          <w:sz w:val="30"/>
          <w:b/>
        </w:rPr>
        <w:t>广州医科大学附属中医医院医院与</w:t>
      </w:r>
    </w:p>
    <w:p>
      <w:pPr>
        <w:pStyle w:val="null3"/>
        <w:jc w:val="center"/>
      </w:pPr>
      <w:r>
        <w:rPr>
          <w:sz w:val="30"/>
          <w:b/>
        </w:rPr>
        <w:t>第三方单位安全生产责任书</w:t>
      </w:r>
    </w:p>
    <w:p>
      <w:pPr>
        <w:pStyle w:val="null3"/>
        <w:jc w:val="both"/>
      </w:pPr>
      <w:r>
        <w:rPr>
          <w:sz w:val="28"/>
        </w:rPr>
        <w:t>甲方：广州医科大学附属中医医院</w:t>
      </w:r>
    </w:p>
    <w:p>
      <w:pPr>
        <w:pStyle w:val="null3"/>
        <w:jc w:val="both"/>
      </w:pPr>
      <w:r>
        <w:rPr>
          <w:sz w:val="28"/>
        </w:rPr>
        <w:t>地址：广州市天河区天坤三路</w:t>
      </w:r>
      <w:r>
        <w:rPr>
          <w:sz w:val="28"/>
        </w:rPr>
        <w:t>95号</w:t>
      </w:r>
    </w:p>
    <w:p>
      <w:pPr>
        <w:pStyle w:val="null3"/>
        <w:jc w:val="both"/>
      </w:pPr>
      <w:r>
        <w:rPr>
          <w:sz w:val="28"/>
        </w:rPr>
        <w:t>法定代表人：于林</w:t>
      </w:r>
    </w:p>
    <w:p>
      <w:pPr>
        <w:pStyle w:val="null3"/>
        <w:jc w:val="both"/>
      </w:pPr>
      <w:r>
        <w:rPr>
          <w:sz w:val="28"/>
        </w:rPr>
        <w:t>乙方：</w:t>
      </w:r>
    </w:p>
    <w:p>
      <w:pPr>
        <w:pStyle w:val="null3"/>
        <w:jc w:val="both"/>
      </w:pPr>
      <w:r>
        <w:rPr>
          <w:sz w:val="28"/>
        </w:rPr>
        <w:t>地址：</w:t>
      </w:r>
    </w:p>
    <w:p>
      <w:pPr>
        <w:pStyle w:val="null3"/>
        <w:jc w:val="both"/>
      </w:pPr>
      <w:r>
        <w:rPr>
          <w:sz w:val="28"/>
        </w:rPr>
        <w:t>法定代表人：</w:t>
      </w:r>
    </w:p>
    <w:p>
      <w:pPr>
        <w:pStyle w:val="null3"/>
        <w:jc w:val="both"/>
      </w:pPr>
      <w:r>
        <w:rPr>
          <w:sz w:val="28"/>
        </w:rPr>
        <w:t>为了加强医院的安全生产管理，保障医院的正常运营和患者、员工的生命财产安全，根据国家相关法律法规和医院的安全生产管理制度，经甲乙双方商议，就乙方在甲方内的服务活动中的安全生产责任达成如下协议：</w:t>
      </w:r>
    </w:p>
    <w:p>
      <w:pPr>
        <w:pStyle w:val="null3"/>
        <w:ind w:firstLine="560"/>
        <w:jc w:val="both"/>
      </w:pPr>
      <w:r>
        <w:rPr>
          <w:sz w:val="28"/>
        </w:rPr>
        <w:t>一、责任目标</w:t>
      </w:r>
    </w:p>
    <w:p>
      <w:pPr>
        <w:pStyle w:val="null3"/>
        <w:ind w:firstLine="560"/>
        <w:jc w:val="both"/>
      </w:pPr>
      <w:r>
        <w:rPr>
          <w:sz w:val="28"/>
        </w:rPr>
        <w:t>1.乙方在服务期间内，杜绝发生因自身原因导致的重伤及以上人身伤亡事故、重大设备事故、重大火灾事故、重大环境污染事故和重大公共卫生事件。轻伤及未遂事故小于等于1起。</w:t>
      </w:r>
    </w:p>
    <w:p>
      <w:pPr>
        <w:pStyle w:val="null3"/>
        <w:ind w:firstLine="560"/>
        <w:jc w:val="both"/>
      </w:pPr>
      <w:r>
        <w:rPr>
          <w:sz w:val="28"/>
        </w:rPr>
        <w:t>2.乙方应确保其服务活动符合国家和地方有关安全生产的法律法规、标准规范以及医院的安全生产管理制度。</w:t>
      </w:r>
    </w:p>
    <w:p>
      <w:pPr>
        <w:pStyle w:val="null3"/>
        <w:ind w:firstLine="560"/>
        <w:jc w:val="both"/>
      </w:pPr>
      <w:r>
        <w:rPr>
          <w:sz w:val="28"/>
        </w:rPr>
        <w:t>3.乙方应建立健全安全生产管理体系，配备足够的安全生产管理人员，制定并落实安全生产责任制和各项安全生产规章制度、操作规程。</w:t>
      </w:r>
    </w:p>
    <w:p>
      <w:pPr>
        <w:pStyle w:val="null3"/>
        <w:ind w:firstLine="560"/>
        <w:jc w:val="left"/>
      </w:pPr>
      <w:r>
        <w:rPr>
          <w:sz w:val="28"/>
        </w:rPr>
        <w:t>4.乙方应确保其服务工作人员和服务活动符合医院综治维稳、消防安全和安全生产管理办法及有关安全生产的各项制度规定，服从相应管理。</w:t>
      </w:r>
    </w:p>
    <w:p>
      <w:pPr>
        <w:pStyle w:val="null3"/>
        <w:ind w:firstLine="560"/>
        <w:jc w:val="both"/>
      </w:pPr>
      <w:r>
        <w:rPr>
          <w:sz w:val="28"/>
        </w:rPr>
        <w:t>二、甲方的权利和义务</w:t>
      </w:r>
    </w:p>
    <w:p>
      <w:pPr>
        <w:pStyle w:val="null3"/>
        <w:ind w:firstLine="560"/>
        <w:jc w:val="both"/>
      </w:pPr>
      <w:r>
        <w:rPr>
          <w:sz w:val="28"/>
        </w:rPr>
        <w:t>1.有权对乙方的安全生产工作进行监督、检查和指导，对乙方存在的安全隐患提出整改要求，并督促乙方及时整改。</w:t>
      </w:r>
    </w:p>
    <w:p>
      <w:pPr>
        <w:pStyle w:val="null3"/>
        <w:ind w:firstLine="560"/>
        <w:jc w:val="both"/>
      </w:pPr>
      <w:r>
        <w:rPr>
          <w:sz w:val="28"/>
        </w:rPr>
        <w:t>2.向乙方提供与安全生产相关的信息和资料，协助乙方了解医院的安全生产环境和要求。</w:t>
      </w:r>
    </w:p>
    <w:p>
      <w:pPr>
        <w:pStyle w:val="null3"/>
        <w:ind w:firstLine="560"/>
        <w:jc w:val="both"/>
      </w:pPr>
      <w:r>
        <w:rPr>
          <w:sz w:val="28"/>
        </w:rPr>
        <w:t>3.对乙方在安全生产工作中表现突出的，给予表彰和奖励；对乙方违反安全生产规定的行为，按照医院的相关制度进行处理。</w:t>
      </w:r>
    </w:p>
    <w:p>
      <w:pPr>
        <w:pStyle w:val="null3"/>
        <w:ind w:firstLine="560"/>
        <w:jc w:val="both"/>
      </w:pPr>
      <w:r>
        <w:rPr>
          <w:sz w:val="28"/>
        </w:rPr>
        <w:t>三、乙方的权利和义务</w:t>
      </w:r>
    </w:p>
    <w:p>
      <w:pPr>
        <w:pStyle w:val="null3"/>
        <w:ind w:firstLine="560"/>
        <w:jc w:val="both"/>
      </w:pPr>
      <w:r>
        <w:rPr>
          <w:sz w:val="28"/>
        </w:rPr>
        <w:t>1.有权要求甲方提供必要的安全生产工作条件和支持。</w:t>
      </w:r>
    </w:p>
    <w:p>
      <w:pPr>
        <w:pStyle w:val="null3"/>
        <w:ind w:firstLine="560"/>
        <w:jc w:val="both"/>
      </w:pPr>
      <w:r>
        <w:rPr>
          <w:sz w:val="28"/>
        </w:rPr>
        <w:t>2.严格遵守国家和地方有关安全生产的法律法规、标准规范以及医院的安全生产管理制度，接受甲方的监督、检查和指导。</w:t>
      </w:r>
    </w:p>
    <w:p>
      <w:pPr>
        <w:pStyle w:val="null3"/>
        <w:ind w:firstLine="560"/>
        <w:jc w:val="both"/>
      </w:pPr>
      <w:r>
        <w:rPr>
          <w:sz w:val="28"/>
        </w:rPr>
        <w:t>3.制定并实施本单位的安全生产工作计划和措施，定期组织安全生产培训和演练，提高员工的安全意识和应急处置能力。</w:t>
      </w:r>
    </w:p>
    <w:p>
      <w:pPr>
        <w:pStyle w:val="null3"/>
        <w:ind w:firstLine="560"/>
        <w:jc w:val="both"/>
      </w:pPr>
      <w:r>
        <w:rPr>
          <w:sz w:val="28"/>
        </w:rPr>
        <w:t>4.对本单位的安全生产工作进行全面自查，及时发现并消除安全隐患。对甲方提出的整改要求，应按时完成整改，并将整改情况书面报告甲方。</w:t>
      </w:r>
    </w:p>
    <w:p>
      <w:pPr>
        <w:pStyle w:val="null3"/>
        <w:ind w:firstLine="560"/>
        <w:jc w:val="both"/>
      </w:pPr>
      <w:r>
        <w:rPr>
          <w:sz w:val="28"/>
        </w:rPr>
        <w:t>5.负责本单位员工的劳动保护，为员工提供符合国家标准的劳动防护用品，并督促员工正确使用。</w:t>
      </w:r>
    </w:p>
    <w:p>
      <w:pPr>
        <w:pStyle w:val="null3"/>
        <w:ind w:firstLine="560"/>
        <w:jc w:val="both"/>
      </w:pPr>
      <w:r>
        <w:rPr>
          <w:sz w:val="28"/>
        </w:rPr>
        <w:t>6.发生安全生产事故时，应立即启动应急预案，采取有效措施组织救援，防止事故扩大，并及时报告甲方。同时，应按照“四不放过”原则，对事故进行调查处理，分析原因，总结教训，落实整改措施。</w:t>
      </w:r>
    </w:p>
    <w:p>
      <w:pPr>
        <w:pStyle w:val="null3"/>
        <w:ind w:firstLine="560"/>
        <w:jc w:val="both"/>
      </w:pPr>
      <w:r>
        <w:rPr>
          <w:sz w:val="28"/>
        </w:rPr>
        <w:t>四、违约责任</w:t>
      </w:r>
    </w:p>
    <w:p>
      <w:pPr>
        <w:pStyle w:val="null3"/>
        <w:ind w:firstLine="560"/>
        <w:jc w:val="both"/>
      </w:pPr>
      <w:r>
        <w:rPr>
          <w:sz w:val="28"/>
        </w:rPr>
        <w:t>1.若乙方未履行本责任书规定的安全生产责任，导致发生安全生产事故，应承担相应的法律责任和经济赔偿责任。</w:t>
      </w:r>
    </w:p>
    <w:p>
      <w:pPr>
        <w:pStyle w:val="null3"/>
        <w:ind w:firstLine="560"/>
        <w:jc w:val="both"/>
      </w:pPr>
      <w:r>
        <w:rPr>
          <w:sz w:val="28"/>
        </w:rPr>
        <w:t>2.若乙方违反本责任书的约定，甲方有权终止与乙方的合作合同，并要求乙方承担由此给甲方造成的损失。</w:t>
      </w:r>
    </w:p>
    <w:p>
      <w:pPr>
        <w:pStyle w:val="null3"/>
        <w:ind w:firstLine="560"/>
        <w:jc w:val="both"/>
      </w:pPr>
      <w:r>
        <w:rPr>
          <w:sz w:val="28"/>
        </w:rPr>
        <w:t>3.发生一般安全事故，乙方除承担事故的全部损失外，需向甲方支付合同标的的5%作为违约金。</w:t>
      </w:r>
    </w:p>
    <w:p>
      <w:pPr>
        <w:pStyle w:val="null3"/>
        <w:ind w:firstLine="560"/>
        <w:jc w:val="both"/>
      </w:pPr>
      <w:r>
        <w:rPr>
          <w:sz w:val="28"/>
        </w:rPr>
        <w:t>4.发生较大安全事故，乙方除承担事故的全部损失外，需向甲方支付合同标的的10%作为违约金。</w:t>
      </w:r>
    </w:p>
    <w:p>
      <w:pPr>
        <w:pStyle w:val="null3"/>
        <w:ind w:firstLine="560"/>
        <w:jc w:val="both"/>
      </w:pPr>
      <w:r>
        <w:rPr>
          <w:sz w:val="28"/>
        </w:rPr>
        <w:t>5.发生重大及以上安全事故，乙方除承担事故的全部损失外，需向甲方支付合同标的的20%作为违约金，同时甲方有权永久终止合作合同。</w:t>
      </w:r>
    </w:p>
    <w:p>
      <w:pPr>
        <w:pStyle w:val="null3"/>
        <w:ind w:firstLine="560"/>
        <w:jc w:val="both"/>
      </w:pPr>
      <w:r>
        <w:rPr>
          <w:sz w:val="28"/>
        </w:rPr>
        <w:t>6.就乙方提供的服务内容，若甲方、政府部门等组织安全检查中发现任一起违规、违法现象，乙方需承担甲方由此遭受的相应损失，且乙方需向甲方支付合同标的的5%作为违约金。</w:t>
      </w:r>
    </w:p>
    <w:p>
      <w:pPr>
        <w:pStyle w:val="null3"/>
        <w:ind w:firstLine="560"/>
        <w:jc w:val="both"/>
      </w:pPr>
      <w:r>
        <w:rPr>
          <w:sz w:val="28"/>
        </w:rPr>
        <w:t>7.发生轻伤或恶性未遂事故，不按规定处理的或隐瞒不报、事后补报的，乙方除承担事故的全部损失外，需向甲方支付合同标的的5%作为违约金。</w:t>
      </w:r>
    </w:p>
    <w:p>
      <w:pPr>
        <w:pStyle w:val="null3"/>
        <w:ind w:firstLine="560"/>
        <w:jc w:val="both"/>
      </w:pPr>
      <w:r>
        <w:rPr>
          <w:sz w:val="28"/>
        </w:rPr>
        <w:t>8.经甲方核查并提出整改意见后，乙方仍未按要求整改的，乙方应向甲方支付合同标的的5%作为违约金，同时甲方有权永久终止合作合同。</w:t>
      </w:r>
    </w:p>
    <w:p>
      <w:pPr>
        <w:pStyle w:val="null3"/>
        <w:ind w:firstLine="560"/>
        <w:jc w:val="both"/>
      </w:pPr>
      <w:r>
        <w:rPr>
          <w:sz w:val="28"/>
        </w:rPr>
        <w:t>五、附则</w:t>
      </w:r>
    </w:p>
    <w:p>
      <w:pPr>
        <w:pStyle w:val="null3"/>
        <w:ind w:firstLine="560"/>
        <w:jc w:val="both"/>
      </w:pPr>
      <w:r>
        <w:rPr>
          <w:sz w:val="28"/>
        </w:rPr>
        <w:t>1.本责任书自双方签字（盖章）之日起生效，有效期自乙方与本院签订施工、服务合同之日起至乙方履行完毕相关合同、协议约定的所有责任和义务止。</w:t>
      </w:r>
    </w:p>
    <w:p>
      <w:pPr>
        <w:pStyle w:val="null3"/>
        <w:ind w:firstLine="560"/>
        <w:jc w:val="both"/>
      </w:pPr>
      <w:r>
        <w:rPr>
          <w:sz w:val="28"/>
        </w:rPr>
        <w:t>2.本责任书一式两份，甲乙双方各执一份。</w:t>
      </w:r>
    </w:p>
    <w:p>
      <w:pPr>
        <w:pStyle w:val="null3"/>
        <w:ind w:firstLine="560"/>
        <w:jc w:val="both"/>
      </w:pPr>
      <w:r>
        <w:rPr>
          <w:sz w:val="28"/>
        </w:rPr>
        <w:t>甲方（盖章）：</w:t>
      </w:r>
      <w:r>
        <w:rPr>
          <w:sz w:val="28"/>
        </w:rPr>
        <w:t>____________________</w:t>
      </w:r>
    </w:p>
    <w:p>
      <w:pPr>
        <w:pStyle w:val="null3"/>
        <w:ind w:firstLine="560"/>
        <w:jc w:val="both"/>
      </w:pPr>
      <w:r>
        <w:rPr>
          <w:sz w:val="28"/>
        </w:rPr>
        <w:t>法定代表人（签字）：</w:t>
      </w:r>
      <w:r>
        <w:rPr>
          <w:sz w:val="28"/>
        </w:rPr>
        <w:t>____________________</w:t>
      </w:r>
    </w:p>
    <w:p>
      <w:pPr>
        <w:pStyle w:val="null3"/>
        <w:ind w:firstLine="560"/>
        <w:jc w:val="both"/>
      </w:pPr>
      <w:r>
        <w:rPr>
          <w:sz w:val="28"/>
        </w:rPr>
        <w:t>签订日期：</w:t>
      </w:r>
      <w:r>
        <w:rPr>
          <w:sz w:val="28"/>
        </w:rPr>
        <w:t>______年____月____日</w:t>
      </w:r>
    </w:p>
    <w:p>
      <w:pPr>
        <w:pStyle w:val="null3"/>
        <w:ind w:firstLine="560"/>
        <w:jc w:val="both"/>
      </w:pPr>
      <w:r>
        <w:rPr>
          <w:sz w:val="28"/>
        </w:rPr>
        <w:t>乙方（盖章）：</w:t>
      </w:r>
      <w:r>
        <w:rPr>
          <w:sz w:val="28"/>
        </w:rPr>
        <w:t>____________________</w:t>
      </w:r>
    </w:p>
    <w:p>
      <w:pPr>
        <w:pStyle w:val="null3"/>
        <w:ind w:firstLine="560"/>
        <w:jc w:val="both"/>
      </w:pPr>
      <w:r>
        <w:rPr>
          <w:sz w:val="28"/>
        </w:rPr>
        <w:t>法定代表人（签字）：</w:t>
      </w:r>
      <w:r>
        <w:rPr>
          <w:sz w:val="28"/>
        </w:rPr>
        <w:t>____________________</w:t>
      </w:r>
    </w:p>
    <w:p>
      <w:pPr>
        <w:pStyle w:val="null3"/>
        <w:ind w:firstLine="560"/>
        <w:jc w:val="both"/>
      </w:pPr>
      <w:r>
        <w:rPr>
          <w:sz w:val="28"/>
        </w:rPr>
        <w:t>签订日期：</w:t>
      </w:r>
      <w:r>
        <w:rPr>
          <w:sz w:val="28"/>
        </w:rPr>
        <w:t>______年____月____日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440101-2026-01819</w:t>
      </w:r>
    </w:p>
    <w:p>
      <w:pPr>
        <w:pStyle w:val="null3"/>
        <w:jc w:val="center"/>
        <w:outlineLvl w:val="3"/>
      </w:pPr>
      <w:r>
        <w:rPr>
          <w:sz w:val="24"/>
          <w:b/>
        </w:rPr>
        <w:t>采购项目编号：</w:t>
      </w:r>
      <w:r>
        <w:rPr>
          <w:sz w:val="24"/>
          <w:b/>
        </w:rPr>
        <w:t>0724-2611Z1970268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广州医科大学附属中医医院天河院区医用气体系统及呼叫系统维修保养项目</w:t>
      </w:r>
      <w:r>
        <w:rPr>
          <w:u w:val="single"/>
        </w:rPr>
        <w:t>”</w:t>
      </w:r>
      <w:r>
        <w:rPr/>
        <w:t>项目的招标[采购项目编号为：</w:t>
      </w:r>
      <w:r>
        <w:rPr>
          <w:u w:val="single"/>
        </w:rPr>
        <w:t>0724-2611Z1970268</w:t>
      </w:r>
      <w:r>
        <w:rPr/>
        <w:t>]，我方愿参与投标。</w:t>
      </w:r>
    </w:p>
    <w:p>
      <w:pPr>
        <w:pStyle w:val="null3"/>
        <w:ind w:firstLine="480"/>
      </w:pPr>
      <w:r>
        <w:rPr/>
        <w:t>我方确认收到贵方提供的</w:t>
      </w:r>
      <w:r>
        <w:rPr>
          <w:u w:val="single"/>
        </w:rPr>
        <w:t>“</w:t>
      </w:r>
      <w:r>
        <w:rPr>
          <w:u w:val="single"/>
        </w:rPr>
        <w:t>广州医科大学附属中医医院天河院区医用气体系统及呼叫系统维修保养项目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广州医科大学附属中医医院天河院区医用气体系统及呼叫系统维修保养项目</w:t>
      </w:r>
      <w:r>
        <w:rPr/>
        <w:t>”项目采购[采购项目编号为</w:t>
      </w:r>
      <w:r>
        <w:rPr/>
        <w:t>0724-2611Z1970268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广州医科大学附属中医医院天河院区医用气体系统及呼叫系统维修保养项目</w:t>
      </w:r>
      <w:r>
        <w:rPr/>
        <w:t>招标中获中标（采购项目编号：</w:t>
      </w:r>
      <w:r>
        <w:rPr/>
        <w:t>0724-2611Z1970268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