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441721-2026-00419</w:t>
      </w:r>
    </w:p>
    <w:p>
      <w:pPr>
        <w:pStyle w:val="null3"/>
        <w:jc w:val="center"/>
        <w:outlineLvl w:val="3"/>
      </w:pPr>
      <w:r>
        <w:rPr>
          <w:sz w:val="24"/>
          <w:b/>
        </w:rPr>
        <w:t>采购项目编号：</w:t>
      </w:r>
      <w:r>
        <w:rPr>
          <w:sz w:val="24"/>
          <w:b/>
        </w:rPr>
        <w:t>0724-2631YJ011235</w:t>
      </w:r>
    </w:p>
    <w:p>
      <w:pPr>
        <w:pStyle w:val="null3"/>
        <w:jc w:val="center"/>
        <w:outlineLvl w:val="3"/>
      </w:pPr>
      <w:r>
        <w:rPr>
          <w:sz w:val="24"/>
          <w:b/>
        </w:rPr>
        <w:t>项目名称：</w:t>
      </w:r>
      <w:r>
        <w:rPr>
          <w:sz w:val="24"/>
          <w:b/>
        </w:rPr>
        <w:t>阳西总医院一院三区医用氧气采购项目</w:t>
      </w:r>
    </w:p>
    <w:p>
      <w:pPr>
        <w:pStyle w:val="null3"/>
        <w:jc w:val="center"/>
        <w:outlineLvl w:val="3"/>
      </w:pPr>
      <w:r>
        <w:rPr>
          <w:sz w:val="24"/>
          <w:b/>
        </w:rPr>
        <w:t>采购人：</w:t>
      </w:r>
      <w:r>
        <w:rPr>
          <w:sz w:val="24"/>
          <w:b/>
        </w:rPr>
        <w:t>阳西总医院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阳西总医院</w:t>
      </w:r>
      <w:r>
        <w:rPr/>
        <w:t>的委托，采用</w:t>
      </w:r>
      <w:r>
        <w:rPr/>
        <w:t>公开招标</w:t>
      </w:r>
      <w:r>
        <w:rPr/>
        <w:t>方式组织采购</w:t>
      </w:r>
      <w:r>
        <w:rPr/>
        <w:t>阳西总医院一院三区医用氧气采购项目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阳西总医院一院三区医用氧气采购项目</w:t>
      </w:r>
    </w:p>
    <w:p>
      <w:pPr>
        <w:pStyle w:val="null3"/>
        <w:ind w:firstLine="480"/>
      </w:pPr>
      <w:r>
        <w:rPr/>
        <w:t>采购计划编号：</w:t>
      </w:r>
      <w:r>
        <w:rPr/>
        <w:t>441721-2026-00419</w:t>
      </w:r>
    </w:p>
    <w:p>
      <w:pPr>
        <w:pStyle w:val="null3"/>
        <w:ind w:firstLine="480"/>
      </w:pPr>
      <w:r>
        <w:rPr/>
        <w:t>采购项目编号：</w:t>
      </w:r>
      <w:r>
        <w:rPr/>
        <w:t>0724-2631YJ011235</w:t>
      </w:r>
    </w:p>
    <w:p>
      <w:pPr>
        <w:pStyle w:val="null3"/>
        <w:ind w:firstLine="480"/>
      </w:pPr>
      <w:r>
        <w:rPr/>
        <w:t>采购方式：</w:t>
      </w:r>
      <w:r>
        <w:rPr/>
        <w:t>公开招标</w:t>
      </w:r>
    </w:p>
    <w:p>
      <w:pPr>
        <w:pStyle w:val="null3"/>
        <w:ind w:firstLine="480"/>
      </w:pPr>
      <w:r>
        <w:rPr/>
        <w:t>预算金额：</w:t>
      </w:r>
      <w:r>
        <w:rPr/>
        <w:t>6,051,600.00</w:t>
      </w:r>
      <w:r>
        <w:rPr/>
        <w:t>元</w:t>
      </w:r>
    </w:p>
    <w:p>
      <w:pPr>
        <w:pStyle w:val="null3"/>
        <w:outlineLvl w:val="3"/>
      </w:pPr>
      <w:r>
        <w:rPr>
          <w:sz w:val="24"/>
          <w:b/>
        </w:rPr>
        <w:t>2.项目内容及需求情况（采购项目技术规格、参数及要求）</w:t>
      </w:r>
    </w:p>
    <w:p>
      <w:pPr>
        <w:pStyle w:val="null3"/>
      </w:pPr>
      <w:r>
        <w:rPr/>
        <w:t>采购包1(阳西总医院一院三区医用氧气采购项目):</w:t>
      </w:r>
    </w:p>
    <w:p>
      <w:pPr>
        <w:pStyle w:val="null3"/>
      </w:pPr>
      <w:r>
        <w:rPr/>
        <w:t>采购包预算金额：6,051,600.00元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医用氧气采购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6,051,600.00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采购包1（阳西总医院一院三区医用氧气采购项目）：</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采购包1（阳西总医院一院三区医用氧气采购项目）：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投标人如为医用氧气生产厂家须具备有效的《药品生产许可证》，许可范围包含医用氧或医用氧分装；投标人如为医用氧气代销企业须具备有效的《药品经营许可证》，许可范围包含医用氧或医用氧分装（提供证件扫描件并加盖投标人公章）（国家另有规定的，则适用其规定）。</w:t>
      </w:r>
    </w:p>
    <w:p>
      <w:pPr>
        <w:pStyle w:val="null3"/>
      </w:pPr>
      <w:r>
        <w:rPr/>
        <w:t>4)投标人须具备有效的《危险化学品经营许可证》，经营范围须涵盖本项目相关的采购内容；投标人如为医用气体生产厂家须具备有效的《安全生产许可证》，经营范围须涵盖本项目相关的采购内容（提供证件扫描件并加盖投标人公章）（国家另有规定的，则适用其规定）。</w:t>
      </w:r>
    </w:p>
    <w:p>
      <w:pPr>
        <w:pStyle w:val="null3"/>
      </w:pPr>
      <w:r>
        <w:rPr/>
        <w:t>5)投标人或委托运输企业须具备有效的《道路运输经营许可证》，经营范围包含本项目涉及的危险货物运输（提供证件扫描件并加盖投标人公章；如委托运输企业的，需提供委托运输的合作协议或者其他证明资料及证件扫描件并加盖投标人公章）。</w:t>
      </w:r>
    </w:p>
    <w:p>
      <w:pPr>
        <w:pStyle w:val="null3"/>
      </w:pPr>
      <w:r>
        <w:rPr/>
        <w:t>6)投标人需在投标文件中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阳西总医院</w:t>
      </w:r>
    </w:p>
    <w:p>
      <w:pPr>
        <w:pStyle w:val="null3"/>
        <w:ind w:firstLine="480"/>
      </w:pPr>
      <w:r>
        <w:rPr/>
        <w:t xml:space="preserve"> 地址：</w:t>
      </w:r>
      <w:r>
        <w:rPr/>
        <w:t>阳西县人民大道151号</w:t>
      </w:r>
    </w:p>
    <w:p>
      <w:pPr>
        <w:pStyle w:val="null3"/>
        <w:ind w:firstLine="480"/>
      </w:pPr>
      <w:r>
        <w:rPr/>
        <w:t xml:space="preserve"> 联系方式：</w:t>
      </w:r>
      <w:r>
        <w:rPr/>
        <w:t>0662-5885263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rPr>
        <w:t>医用气体清单及限价表（本项目的核心产品为：液氧）</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57"/>
        <w:gridCol w:w="1053"/>
        <w:gridCol w:w="1309"/>
        <w:gridCol w:w="1083"/>
        <w:gridCol w:w="3085"/>
        <w:gridCol w:w="121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纯度</w:t>
            </w:r>
          </w:p>
        </w:tc>
        <w:tc>
          <w:tcPr>
            <w:tcW w:type="dxa" w:w="3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预计数量</w:t>
            </w:r>
          </w:p>
        </w:tc>
        <w:tc>
          <w:tcPr>
            <w:tcW w:type="dxa" w:w="1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采购单价限价</w:t>
            </w:r>
          </w:p>
        </w:tc>
      </w:tr>
      <w:tr>
        <w:tc>
          <w:tcPr>
            <w:tcW w:type="dxa" w:w="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液氧（核心产品）</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阳西总医院人民医院：</w:t>
            </w:r>
            <w:r>
              <w:rPr>
                <w:sz w:val="24"/>
              </w:rPr>
              <w:t>5</w:t>
            </w:r>
            <w:r>
              <w:rPr>
                <w:sz w:val="24"/>
              </w:rPr>
              <w:t>立方</w:t>
            </w:r>
            <w:r>
              <w:rPr>
                <w:sz w:val="24"/>
              </w:rPr>
              <w:t>/</w:t>
            </w:r>
            <w:r>
              <w:rPr>
                <w:sz w:val="24"/>
              </w:rPr>
              <w:t>罐</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1740</w:t>
            </w:r>
            <w:r>
              <w:rPr>
                <w:sz w:val="24"/>
              </w:rPr>
              <w:t>吨</w:t>
            </w:r>
          </w:p>
        </w:tc>
        <w:tc>
          <w:tcPr>
            <w:tcW w:type="dxa" w:w="1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2600</w:t>
            </w:r>
            <w:r>
              <w:rPr>
                <w:sz w:val="24"/>
              </w:rPr>
              <w:t>元</w:t>
            </w:r>
            <w:r>
              <w:rPr>
                <w:sz w:val="24"/>
              </w:rPr>
              <w:t>/</w:t>
            </w:r>
            <w:r>
              <w:rPr>
                <w:sz w:val="24"/>
              </w:rPr>
              <w:t>吨</w:t>
            </w:r>
          </w:p>
        </w:tc>
      </w:tr>
      <w:tr>
        <w:tc>
          <w:tcPr>
            <w:tcW w:type="dxa" w:w="557"/>
            <w:vMerge/>
            <w:tcBorders>
              <w:top w:val="none" w:color="000000" w:sz="4"/>
              <w:left w:val="single" w:color="000000" w:sz="4"/>
              <w:bottom w:val="single" w:color="000000" w:sz="4"/>
              <w:right w:val="single" w:color="000000" w:sz="4"/>
            </w:tcBorders>
          </w:tcPr>
          <w:p/>
        </w:tc>
        <w:tc>
          <w:tcPr>
            <w:tcW w:type="dxa" w:w="1053"/>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阳西总医院中医医院：</w:t>
            </w:r>
            <w:r>
              <w:rPr>
                <w:sz w:val="24"/>
              </w:rPr>
              <w:t>5</w:t>
            </w:r>
            <w:r>
              <w:rPr>
                <w:sz w:val="24"/>
              </w:rPr>
              <w:t>立方</w:t>
            </w:r>
            <w:r>
              <w:rPr>
                <w:sz w:val="24"/>
              </w:rPr>
              <w:t>/</w:t>
            </w:r>
            <w:r>
              <w:rPr>
                <w:sz w:val="24"/>
              </w:rPr>
              <w:t>罐</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r>
              <w:rPr>
                <w:sz w:val="24"/>
              </w:rPr>
              <w:t>吨</w:t>
            </w:r>
          </w:p>
        </w:tc>
        <w:tc>
          <w:tcPr>
            <w:tcW w:type="dxa" w:w="1219"/>
            <w:vMerge/>
            <w:tcBorders>
              <w:top w:val="none" w:color="000000" w:sz="4"/>
              <w:left w:val="single" w:color="000000" w:sz="4"/>
              <w:bottom w:val="single" w:color="000000" w:sz="4"/>
              <w:right w:val="single" w:color="000000" w:sz="4"/>
            </w:tcBorders>
          </w:tcPr>
          <w:p/>
        </w:tc>
      </w:tr>
      <w:tr>
        <w:tc>
          <w:tcPr>
            <w:tcW w:type="dxa" w:w="557"/>
            <w:vMerge/>
            <w:tcBorders>
              <w:top w:val="none" w:color="000000" w:sz="4"/>
              <w:left w:val="single" w:color="000000" w:sz="4"/>
              <w:bottom w:val="single" w:color="000000" w:sz="4"/>
              <w:right w:val="single" w:color="000000" w:sz="4"/>
            </w:tcBorders>
          </w:tcPr>
          <w:p/>
        </w:tc>
        <w:tc>
          <w:tcPr>
            <w:tcW w:type="dxa" w:w="1053"/>
            <w:vMerge/>
            <w:tcBorders>
              <w:top w:val="none" w:color="000000" w:sz="4"/>
              <w:left w:val="single" w:color="000000" w:sz="4"/>
              <w:bottom w:val="single" w:color="000000" w:sz="4"/>
              <w:right w:val="single" w:color="000000" w:sz="4"/>
            </w:tcBorders>
          </w:tcP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阳西总医院妇女儿童医院：</w:t>
            </w:r>
            <w:r>
              <w:rPr>
                <w:sz w:val="24"/>
              </w:rPr>
              <w:t>5</w:t>
            </w:r>
            <w:r>
              <w:rPr>
                <w:sz w:val="24"/>
              </w:rPr>
              <w:t>立方</w:t>
            </w:r>
            <w:r>
              <w:rPr>
                <w:sz w:val="24"/>
              </w:rPr>
              <w:t>/</w:t>
            </w:r>
            <w:r>
              <w:rPr>
                <w:sz w:val="24"/>
              </w:rPr>
              <w:t>罐</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r>
              <w:rPr>
                <w:sz w:val="24"/>
              </w:rPr>
              <w:t>吨</w:t>
            </w:r>
          </w:p>
        </w:tc>
        <w:tc>
          <w:tcPr>
            <w:tcW w:type="dxa" w:w="1219"/>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医用氧</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升</w:t>
            </w:r>
            <w:r>
              <w:rPr>
                <w:sz w:val="24"/>
              </w:rPr>
              <w:t>/</w:t>
            </w:r>
            <w:r>
              <w:rPr>
                <w:sz w:val="24"/>
              </w:rPr>
              <w:t>瓶</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r>
              <w:rPr>
                <w:sz w:val="24"/>
              </w:rPr>
              <w:t>瓶（其中阳西总医院人民医院</w:t>
            </w:r>
            <w:r>
              <w:rPr>
                <w:sz w:val="24"/>
              </w:rPr>
              <w:t>218</w:t>
            </w:r>
            <w:r>
              <w:rPr>
                <w:sz w:val="24"/>
              </w:rPr>
              <w:t>瓶、阳西总医院中医医院</w:t>
            </w:r>
            <w:r>
              <w:rPr>
                <w:sz w:val="24"/>
              </w:rPr>
              <w:t>175</w:t>
            </w:r>
            <w:r>
              <w:rPr>
                <w:sz w:val="24"/>
              </w:rPr>
              <w:t>瓶、阳西总医院妇女儿童医院</w:t>
            </w:r>
            <w:r>
              <w:rPr>
                <w:sz w:val="24"/>
              </w:rPr>
              <w:t>87</w:t>
            </w:r>
            <w:r>
              <w:rPr>
                <w:sz w:val="24"/>
              </w:rPr>
              <w:t>瓶）</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r>
              <w:rPr>
                <w:sz w:val="24"/>
              </w:rPr>
              <w:t>元</w:t>
            </w:r>
            <w:r>
              <w:rPr>
                <w:sz w:val="24"/>
              </w:rPr>
              <w:t>/</w:t>
            </w:r>
            <w:r>
              <w:rPr>
                <w:sz w:val="24"/>
              </w:rPr>
              <w:t>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医用氧</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升</w:t>
            </w:r>
            <w:r>
              <w:rPr>
                <w:sz w:val="24"/>
              </w:rPr>
              <w:t>/</w:t>
            </w:r>
            <w:r>
              <w:rPr>
                <w:sz w:val="24"/>
              </w:rPr>
              <w:t>瓶</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w:t>
            </w:r>
            <w:r>
              <w:rPr>
                <w:sz w:val="24"/>
              </w:rPr>
              <w:t>瓶（其中阳西总医院人民医院</w:t>
            </w:r>
            <w:r>
              <w:rPr>
                <w:sz w:val="24"/>
              </w:rPr>
              <w:t>600</w:t>
            </w:r>
            <w:r>
              <w:rPr>
                <w:sz w:val="24"/>
              </w:rPr>
              <w:t>瓶、阳西总医院中医医院</w:t>
            </w:r>
            <w:r>
              <w:rPr>
                <w:sz w:val="24"/>
              </w:rPr>
              <w:t>240</w:t>
            </w:r>
            <w:r>
              <w:rPr>
                <w:sz w:val="24"/>
              </w:rPr>
              <w:t>瓶、阳西总医院妇女儿童医院</w:t>
            </w:r>
            <w:r>
              <w:rPr>
                <w:sz w:val="24"/>
              </w:rPr>
              <w:t>120</w:t>
            </w:r>
            <w:r>
              <w:rPr>
                <w:sz w:val="24"/>
              </w:rPr>
              <w:t>瓶）</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r>
              <w:rPr>
                <w:sz w:val="24"/>
              </w:rPr>
              <w:t>元</w:t>
            </w:r>
            <w:r>
              <w:rPr>
                <w:sz w:val="24"/>
              </w:rPr>
              <w:t>/</w:t>
            </w:r>
            <w:r>
              <w:rPr>
                <w:sz w:val="24"/>
              </w:rPr>
              <w:t>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医用氧</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升</w:t>
            </w:r>
            <w:r>
              <w:rPr>
                <w:sz w:val="24"/>
              </w:rPr>
              <w:t>/</w:t>
            </w:r>
            <w:r>
              <w:rPr>
                <w:sz w:val="24"/>
              </w:rPr>
              <w:t>瓶</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99.5%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w:t>
            </w:r>
            <w:r>
              <w:rPr>
                <w:sz w:val="24"/>
              </w:rPr>
              <w:t>瓶（其中阳西总医院人民医院</w:t>
            </w:r>
            <w:r>
              <w:rPr>
                <w:sz w:val="24"/>
              </w:rPr>
              <w:t>1500</w:t>
            </w:r>
            <w:r>
              <w:rPr>
                <w:sz w:val="24"/>
              </w:rPr>
              <w:t>瓶、阳西总医院中医医院</w:t>
            </w:r>
            <w:r>
              <w:rPr>
                <w:sz w:val="24"/>
              </w:rPr>
              <w:t>180</w:t>
            </w:r>
            <w:r>
              <w:rPr>
                <w:sz w:val="24"/>
              </w:rPr>
              <w:t>瓶、阳西总医院妇女儿童医院</w:t>
            </w:r>
            <w:r>
              <w:rPr>
                <w:sz w:val="24"/>
              </w:rPr>
              <w:t>120</w:t>
            </w:r>
            <w:r>
              <w:rPr>
                <w:sz w:val="24"/>
              </w:rPr>
              <w:t>瓶）</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元</w:t>
            </w:r>
            <w:r>
              <w:rPr>
                <w:sz w:val="24"/>
              </w:rPr>
              <w:t>/</w:t>
            </w:r>
            <w:r>
              <w:rPr>
                <w:sz w:val="24"/>
              </w:rPr>
              <w:t>瓶</w:t>
            </w:r>
          </w:p>
        </w:tc>
      </w:tr>
    </w:tbl>
    <w:p>
      <w:pPr>
        <w:pStyle w:val="null3"/>
        <w:ind w:firstLine="480"/>
        <w:jc w:val="left"/>
      </w:pPr>
      <w:r>
        <w:rPr>
          <w:sz w:val="24"/>
        </w:rPr>
        <w:t>备注：</w:t>
      </w:r>
    </w:p>
    <w:p>
      <w:pPr>
        <w:pStyle w:val="null3"/>
        <w:ind w:firstLine="480"/>
        <w:jc w:val="left"/>
      </w:pPr>
      <w:r>
        <w:rPr>
          <w:sz w:val="24"/>
        </w:rPr>
        <w:t>1</w:t>
      </w:r>
      <w:r>
        <w:rPr>
          <w:sz w:val="24"/>
        </w:rPr>
        <w:t>、本次采购货物不属于一次性完成供货，实际供货量应按每次采购人下达的供货清单为准。采购人不保证以上货物的供货量，中标人应理解并承担其可能带来的风险。《医用气体清单及限价表》中数量为</w:t>
      </w:r>
      <w:r>
        <w:rPr>
          <w:sz w:val="24"/>
        </w:rPr>
        <w:t>3</w:t>
      </w:r>
      <w:r>
        <w:rPr>
          <w:sz w:val="24"/>
        </w:rPr>
        <w:t>年预计总用量。</w:t>
      </w:r>
    </w:p>
    <w:p>
      <w:pPr>
        <w:pStyle w:val="null3"/>
        <w:ind w:firstLine="480"/>
        <w:jc w:val="left"/>
      </w:pPr>
      <w:r>
        <w:rPr>
          <w:sz w:val="24"/>
        </w:rPr>
        <w:t>2</w:t>
      </w:r>
      <w:r>
        <w:rPr>
          <w:sz w:val="24"/>
        </w:rPr>
        <w:t>、投标人必须分别对以上全部内容进行响应，否则将被视为无效投标。</w:t>
      </w:r>
    </w:p>
    <w:p>
      <w:pPr>
        <w:pStyle w:val="null3"/>
        <w:jc w:val="left"/>
      </w:pPr>
      <w:r>
        <w:rPr>
          <w:sz w:val="24"/>
          <w:b/>
          <w:color w:val="000000"/>
        </w:rPr>
        <w:t>（二）以下《阳江市政府采购供应商资格信用承诺函》，供应商须在投标文件中的</w:t>
      </w:r>
      <w:r>
        <w:rPr>
          <w:sz w:val="24"/>
          <w:b/>
          <w:color w:val="000000"/>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r>
              <w:rPr>
                <w:sz w:val="24"/>
              </w:rPr>
              <w:t>:</w:t>
            </w:r>
          </w:p>
          <w:p>
            <w:pPr>
              <w:pStyle w:val="null3"/>
              <w:spacing w:before="240"/>
              <w:ind w:left="645"/>
            </w:pPr>
            <w:r>
              <w:rPr>
                <w:sz w:val="24"/>
              </w:rPr>
              <w:t>1.</w:t>
            </w:r>
            <w:r>
              <w:rPr>
                <w:sz w:val="24"/>
              </w:rPr>
              <w:t>具有良好的商业信誉和健全的财务会计制度；</w:t>
            </w:r>
          </w:p>
          <w:p>
            <w:pPr>
              <w:pStyle w:val="null3"/>
              <w:spacing w:before="195"/>
              <w:ind w:left="645"/>
            </w:pPr>
            <w:r>
              <w:rPr>
                <w:sz w:val="24"/>
              </w:rPr>
              <w:t>2.</w:t>
            </w:r>
            <w:r>
              <w:rPr>
                <w:sz w:val="24"/>
              </w:rPr>
              <w:t>具有履行合同所必需的设备和专业技术能力；</w:t>
            </w:r>
          </w:p>
          <w:p>
            <w:pPr>
              <w:pStyle w:val="null3"/>
              <w:spacing w:before="255"/>
              <w:ind w:left="645"/>
            </w:pPr>
            <w:r>
              <w:rPr>
                <w:sz w:val="24"/>
              </w:rPr>
              <w:t>3.</w:t>
            </w:r>
            <w:r>
              <w:rPr>
                <w:sz w:val="24"/>
              </w:rPr>
              <w:t>具有依法缴纳税收和社会保障资金的良好记录；</w:t>
            </w:r>
          </w:p>
          <w:p>
            <w:pPr>
              <w:pStyle w:val="null3"/>
              <w:spacing w:before="240"/>
              <w:ind w:left="30" w:firstLine="612"/>
            </w:pPr>
            <w:r>
              <w:rPr>
                <w:sz w:val="24"/>
              </w:rPr>
              <w:t>4.</w:t>
            </w:r>
            <w:r>
              <w:rPr>
                <w:sz w:val="24"/>
              </w:rPr>
              <w:t>参加政府采购活动前三年内，在经营活动中没有重大违法记录。</w:t>
            </w:r>
          </w:p>
          <w:p>
            <w:pPr>
              <w:pStyle w:val="null3"/>
              <w:spacing w:before="240"/>
              <w:ind w:left="30" w:firstLine="610"/>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pPr>
            <w:r>
              <w:rPr>
                <w:sz w:val="24"/>
              </w:rPr>
              <w:t>特此承诺。</w:t>
            </w:r>
          </w:p>
          <w:p>
            <w:pPr>
              <w:pStyle w:val="null3"/>
              <w:spacing w:before="210"/>
              <w:ind w:left="30"/>
            </w:pPr>
            <w:r>
              <w:rPr>
                <w:sz w:val="24"/>
                <w:b/>
              </w:rPr>
              <w:t>供应商名称</w:t>
            </w:r>
            <w:r>
              <w:rPr>
                <w:sz w:val="24"/>
                <w:b/>
              </w:rPr>
              <w:t>(</w:t>
            </w:r>
            <w:r>
              <w:rPr>
                <w:sz w:val="24"/>
                <w:b/>
              </w:rPr>
              <w:t>公章</w:t>
            </w:r>
            <w:r>
              <w:rPr>
                <w:sz w:val="24"/>
                <w:b/>
              </w:rPr>
              <w:t>):</w:t>
            </w:r>
          </w:p>
          <w:p>
            <w:pPr>
              <w:pStyle w:val="null3"/>
              <w:ind w:left="30"/>
            </w:pPr>
            <w:r>
              <w:rPr>
                <w:sz w:val="24"/>
                <w:b/>
              </w:rPr>
              <w:t>统一社会信用代码：</w:t>
            </w:r>
          </w:p>
          <w:p>
            <w:pPr>
              <w:pStyle w:val="null3"/>
              <w:spacing w:before="255"/>
              <w:ind w:left="30"/>
            </w:pPr>
            <w:r>
              <w:rPr>
                <w:sz w:val="24"/>
                <w:b/>
              </w:rPr>
              <w:t>法定代表人或授权代表</w:t>
            </w:r>
            <w:r>
              <w:rPr>
                <w:sz w:val="24"/>
                <w:b/>
              </w:rPr>
              <w:t>(</w:t>
            </w:r>
            <w:r>
              <w:rPr>
                <w:sz w:val="24"/>
                <w:b/>
              </w:rPr>
              <w:t>签名</w:t>
            </w:r>
            <w:r>
              <w:rPr>
                <w:sz w:val="24"/>
                <w:b/>
              </w:rPr>
              <w:t>):</w:t>
            </w:r>
          </w:p>
          <w:p>
            <w:pPr>
              <w:pStyle w:val="null3"/>
              <w:ind w:left="30"/>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pPr>
            <w:r>
              <w:rPr>
                <w:sz w:val="19"/>
              </w:rPr>
              <w:t xml:space="preserve"> </w:t>
            </w:r>
          </w:p>
          <w:p>
            <w:pPr>
              <w:pStyle w:val="null3"/>
              <w:ind w:left="15"/>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pPr>
      <w:r>
        <w:rPr/>
        <w:t>采购包1（阳西总医院一院三区医用氧气采购项目）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自合同签订之日起三年或实际计算金额达到采购预算，以先到者为准。</w:t>
            </w:r>
          </w:p>
        </w:tc>
      </w:tr>
      <w:tr>
        <w:tc>
          <w:tcPr>
            <w:tcW w:type="dxa" w:w="4153"/>
          </w:tcPr>
          <w:p>
            <w:pPr>
              <w:pStyle w:val="null3"/>
            </w:pPr>
            <w:r>
              <w:rPr/>
              <w:t>标的提供的地点</w:t>
            </w:r>
          </w:p>
        </w:tc>
        <w:tc>
          <w:tcPr>
            <w:tcW w:type="dxa" w:w="4153"/>
          </w:tcPr>
          <w:p>
            <w:pPr>
              <w:pStyle w:val="null3"/>
            </w:pPr>
            <w:r>
              <w:rPr/>
              <w:t>阳西总医院（含阳西总医院人民医院、阳西总医院中医医院、阳西总医院妇女儿童医院）。</w:t>
            </w:r>
          </w:p>
        </w:tc>
      </w:tr>
      <w:tr>
        <w:tc>
          <w:tcPr>
            <w:tcW w:type="dxa" w:w="4153"/>
          </w:tcPr>
          <w:p>
            <w:pPr>
              <w:pStyle w:val="null3"/>
            </w:pPr>
            <w:r>
              <w:rPr/>
              <w:t>付款方式</w:t>
            </w:r>
          </w:p>
        </w:tc>
        <w:tc>
          <w:tcPr>
            <w:tcW w:type="dxa" w:w="4153"/>
          </w:tcPr>
          <w:p>
            <w:pPr>
              <w:pStyle w:val="null3"/>
            </w:pPr>
            <w:r>
              <w:rPr/>
              <w:t>1期：支付比例100%,付款方式为按实际发生费用100%支付，中标人须于每月5日前向采购人使用单位（指阳西总医院人民医院、阳西总医院中医医院、阳西总医院妇女儿童医院，下同）提交上一个月的费用清单，经采购人使用单位审定后，中标人开具有效发票，采购人使用单位于收到发票后30个工作日内完成付款（遇节假日或财务封账顺延），采购人使用单位因财政拨付等不可归责事由延迟付款不视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 （1）医用气体的质量应严格符合国家相关标准、符合《中华人民共和国药典2025版》要求以及符合项目招标文件和投标人响应承诺中采购人认可的参数及各项服务要求。医用氧纯度≥99.5%，严禁提供假冒伪劣物资，严禁用工业氧产品冒充医用氧产品。 （2）中标人所供货物气瓶无泄漏、无破损，应附有产品合格证，每个容器都应贴有合格证，合格证上应注明：品名、企业名称、生产批号、生产日期、有效期、气体数量、执行标准。 （3）货物运输、存储和交付应符合国家关于危险化学品的相关法规要求，具备完整的安全防护措施和相关证明文件。 （4）中标人不得分包、转包本项目。 2、验收方式： （1）每次送货，由采购人气站工作人员或使用科室进行验收，对气瓶进行逐一的外观查看，检查是否有破损、变形、腐蚀等情况，标识是否清晰完整。 （2）中标人需随货向采购人提供医院气体的检验报告，采购人不定期对中标人所送货物进行抽样，送有资质的第三方检测机构进行质量检测，检测项目涵盖纯度、杂质含量等关键指标。 （3）验收时如发现所交付的产品不符合质量要求的，采购人应做现场记录，或由双方签署备忘录。此现场记录或备忘录可用作退货、换货和追责的有效证据。 （4）因产品质量问题发生争议时，由采购人当地质量技术监督部门鉴定，相关鉴定费用由中标人承担。 （5）对检验不合格的产品，采购人有权拒收。在此情况下，中标人须按相关售后条款处理，并承担由此产生的一切费用。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本项目采购预算为人民币6,051,600.00元。投标人须以有效折扣率形式对本项目进行投标报价，投标人根据《医用气体清单及限价表》的采购单价限价，报出一个统一投标折扣率，折扣率的有效报价范围为0%＜折扣率≤100%。投标人所报的折扣率须在有效的报价范围内，否则视为无效投标。折扣率必须为固定的报价且最多保留2位小数（如75.00%），不得存在区间值（如75.00%～80.00%）。本项目不接受有选择性报价，投标人须统一对本项目报一个折扣率，所报的折扣率适用于本项目的所有医用气体，各医用气体的中标供货单价=采购单价限价×中标折扣率，实际结算金额=供货数量×中标供货单价。 2、实际结算金额必须包含生产成本、充装、配送、人工、保险、气体检测费、气瓶使用费、气瓶检测费、拟投入工具及材料、各类税费以及项目需求包含的所有风险、责任等完成本采购内容所需的一切费用。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分别与阳西总医院人民医院、阳西总医院中医医院、阳西总医院妇女儿童医院签订，签订时间为《中标通知书》发出之日起30个日历天内。其中与阳西总医院中医医院签订合同时间为现合同期结束后。</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中标人需建立售后、投诉处理机制，由专人负责跟进处理售后、投诉相关事宜。中标人应在接到投诉后的1小时内予以回复，告知采购人管理部门投诉处理的进展情况，并向采购人反馈最终处理结果。中标人应根据投诉处理结果，对自身的服务流程、质量控制等方面进行必要的改进，以避免类似投诉再次发生。 2、每次接到采购人的需求后，需在1小时内响应确认，按采购人交货时限要求按量、按质供应医用气体。若因特殊情况（如不可抗力等）导致供应延迟，中标人应在得知情况后的半小时内通知医院，并提供详细的延迟原因说明及预计恢复供应时间。同时，中标人应采取一切必要措施尽量缩短延迟时间，确保采购人医用气体的正常使用不受严重影响。若延迟时间超过1天，中标人应协助采购人寻找临时替代气源，费用由中标人承担。 3、如采购人发现中标人所供货物（指医用气体及气瓶外的配套设备设施）存在质量问题，中标人应在接到通知后的1小时内响应，并在12小时内完成对问题货物的更换，承担由此产生的运输等相关费用。同时，中标人需对问题原因进行深入调查，并向采购人提交书面调查报告，采取有效措施避免类似问题再次发生。 4、如采购人使用科室在医用气体使用过程中，若发现医用气体质量或气瓶使用等问题，中标人应在接到通知后的1小时内响应，在12小时内给予明确回复或进行更换。在未解决问题前，中标人应提供必要的备用气瓶或解决方案，以保障医用气体的正常供应。同时，中标人需对问题原因进行深入调查，并向采购人提交书面调查报告，采取有效措施避免类似问题再次发生。 5、中标人应定期对医院进行回访，了解医用气体的使用情况及采购人对售后服务的满意度。回访频率为每3个月至少一次，回访方式包括电话回访、实地走访等。在回访过程中，收集采购人管理部门及使用科室提出的意见和建议，对采购人反馈的问题及时记录并跟进处理。将回访结果及问题处理情况整理成书面报告，提交采购人管理部门，并根据回访结果不断优化售后服务质量。</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1、本次采购供应范围包括：阳西总医院人民医院、阳西总医院中医医院、阳西总医院妇女儿童医院。 2、中标人需提供5台全新的5立方/0.8MPa低温液氧储罐及汽化器、调压阀组、分汽缸等全新供氧设备。合同期间设备产权属中标人，设备维护及年检费用由中标人负责。 3、合同期满后设备产权转移给采购人，采购人不需要支付设备费用给中标人，设备维护及年检费用由采购人负责。 4、合同期间如果采购人需要移装设备的，由中标人负责移装设备，费用由中标人负责，并保证移装期间不间断供氧。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医用氧气采购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6,051,600.00</w:t>
            </w:r>
          </w:p>
        </w:tc>
        <w:tc>
          <w:tcPr>
            <w:tcW w:type="dxa" w:w="748"/>
          </w:tcPr>
          <w:p>
            <w:pPr>
              <w:pStyle w:val="null3"/>
              <w:jc w:val="right"/>
            </w:pPr>
            <w:r>
              <w:rPr/>
              <w:t>6,051,600.00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医用氧气采购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质量要求：</w:t>
            </w:r>
          </w:p>
          <w:p>
            <w:pPr>
              <w:pStyle w:val="null3"/>
              <w:jc w:val="both"/>
            </w:pPr>
            <w:r>
              <w:rPr>
                <w:sz w:val="24"/>
              </w:rPr>
              <w:t>1、严禁提供假冒伪劣产品，严禁用工业氧气冒充医用氧气。</w:t>
            </w:r>
          </w:p>
          <w:p>
            <w:pPr>
              <w:pStyle w:val="null3"/>
            </w:pPr>
            <w:r>
              <w:rPr>
                <w:sz w:val="24"/>
              </w:rPr>
              <w:t>2、中标人应向采购人提供所供应产品的检验报告，标识清晰，包括但不限于产品名称、生产日期、生产批号、规格、纯度（%）、执行标准代号、生产企业等。</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质量要求（续上）：</w:t>
            </w:r>
          </w:p>
          <w:p>
            <w:pPr>
              <w:pStyle w:val="null3"/>
            </w:pPr>
            <w:r>
              <w:rPr>
                <w:sz w:val="24"/>
              </w:rPr>
              <w:t>★3、液态氧、气态氧应符合GB8982-2023等医用氧国家标准，符合《中华人民共和国药典（2025年版）》的各项规定。医用氧纯度≥99.5%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tc>
      </w:tr>
      <w:tr>
        <w:tc>
          <w:tcPr>
            <w:tcW w:type="dxa" w:w="2076"/>
          </w:tcPr>
          <w:p/>
        </w:tc>
        <w:tc>
          <w:tcPr>
            <w:tcW w:type="dxa" w:w="415"/>
          </w:tcPr>
          <w:p>
            <w:pPr>
              <w:pStyle w:val="null3"/>
            </w:pPr>
            <w:r>
              <w:rPr/>
              <w:t>3</w:t>
            </w:r>
          </w:p>
        </w:tc>
        <w:tc>
          <w:tcPr>
            <w:tcW w:type="dxa" w:w="5814"/>
          </w:tcPr>
          <w:p>
            <w:pPr>
              <w:pStyle w:val="null3"/>
              <w:jc w:val="both"/>
            </w:pPr>
            <w:r>
              <w:rPr>
                <w:sz w:val="24"/>
              </w:rPr>
              <w:t>项目要求：</w:t>
            </w:r>
          </w:p>
          <w:p>
            <w:pPr>
              <w:pStyle w:val="null3"/>
              <w:jc w:val="both"/>
            </w:pPr>
            <w:r>
              <w:rPr>
                <w:sz w:val="24"/>
              </w:rPr>
              <w:t>1、投标人须具有良好的配送能力，液氧的配送要求为24小时内，其他货物每天至少配送一次，特殊情况下的紧急用气，全天候不分时段必须2小时以内送达，不分节假日。</w:t>
            </w:r>
          </w:p>
          <w:p>
            <w:pPr>
              <w:pStyle w:val="null3"/>
              <w:jc w:val="both"/>
            </w:pPr>
            <w:r>
              <w:rPr>
                <w:sz w:val="24"/>
              </w:rPr>
              <w:t>2、投标人须具备相应的维修、保养能力，能及时处理相关设备的故障以确保氧气供应，当供氧系统发生故障时，必须在1小时内有维修人员到达现场协助处理问题。</w:t>
            </w:r>
          </w:p>
          <w:p>
            <w:pPr>
              <w:pStyle w:val="null3"/>
              <w:jc w:val="both"/>
            </w:pPr>
            <w:r>
              <w:rPr>
                <w:sz w:val="24"/>
              </w:rPr>
              <w:t>3、投标人负责对采购人的储罐、管道、气瓶进行每季度一次维护保养，按相关要求需年审的气瓶，由投标人负责。</w:t>
            </w:r>
          </w:p>
          <w:p>
            <w:pPr>
              <w:pStyle w:val="null3"/>
              <w:jc w:val="both"/>
            </w:pPr>
            <w:r>
              <w:rPr>
                <w:sz w:val="24"/>
              </w:rPr>
              <w:t>4、采购人所需钢瓶由中标人无偿提供，并负责钢瓶的检验费用。</w:t>
            </w:r>
          </w:p>
          <w:p>
            <w:pPr>
              <w:pStyle w:val="null3"/>
              <w:jc w:val="both"/>
            </w:pPr>
            <w:r>
              <w:rPr>
                <w:sz w:val="24"/>
              </w:rPr>
              <w:t>5、投标人负责货物的包装、运输，按采购人要求送到院内指定地点，运输过程中的一切责任、事故由中标人负全责。</w:t>
            </w:r>
          </w:p>
          <w:p>
            <w:pPr>
              <w:pStyle w:val="null3"/>
            </w:pPr>
            <w:r>
              <w:rPr>
                <w:sz w:val="24"/>
              </w:rPr>
              <w:t>6、投标人须确保所提供产品的质量安全，并承担因产品质量问题造成的一切损失。</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项目要求（续上）：</w:t>
            </w:r>
          </w:p>
          <w:p>
            <w:pPr>
              <w:pStyle w:val="null3"/>
            </w:pPr>
            <w:r>
              <w:rPr>
                <w:sz w:val="24"/>
              </w:rPr>
              <w:t>★7、投标人须配合采购人进行氧气房的重建，负责临时供氧点的建设、管理，确保氧气不断供（提供承诺函，格式</w:t>
            </w:r>
            <w:r>
              <w:rPr>
                <w:sz w:val="24"/>
              </w:rPr>
              <w:t>自拟</w:t>
            </w:r>
            <w:r>
              <w:rPr>
                <w:sz w:val="24"/>
              </w:rPr>
              <w:t>）。</w:t>
            </w:r>
          </w:p>
        </w:tc>
      </w:tr>
      <w:tr>
        <w:tc>
          <w:tcPr>
            <w:tcW w:type="dxa" w:w="2076"/>
          </w:tcPr>
          <w:p/>
        </w:tc>
        <w:tc>
          <w:tcPr>
            <w:tcW w:type="dxa" w:w="415"/>
          </w:tcPr>
          <w:p>
            <w:pPr>
              <w:pStyle w:val="null3"/>
            </w:pPr>
            <w:r>
              <w:rPr/>
              <w:t>5</w:t>
            </w:r>
          </w:p>
        </w:tc>
        <w:tc>
          <w:tcPr>
            <w:tcW w:type="dxa" w:w="5814"/>
          </w:tcPr>
          <w:p>
            <w:pPr>
              <w:pStyle w:val="null3"/>
              <w:jc w:val="both"/>
            </w:pPr>
            <w:r>
              <w:rPr>
                <w:sz w:val="24"/>
              </w:rPr>
              <w:t>项目要求（续上）：</w:t>
            </w:r>
          </w:p>
          <w:p>
            <w:pPr>
              <w:pStyle w:val="null3"/>
              <w:jc w:val="both"/>
            </w:pPr>
            <w:r>
              <w:rPr>
                <w:sz w:val="24"/>
              </w:rPr>
              <w:t>8、液氧计重的地磅服务公司的选择须经采购人同意，费用由</w:t>
            </w:r>
            <w:r>
              <w:rPr>
                <w:sz w:val="24"/>
              </w:rPr>
              <w:t>中标</w:t>
            </w:r>
            <w:r>
              <w:rPr>
                <w:sz w:val="24"/>
              </w:rPr>
              <w:t>人支付。</w:t>
            </w:r>
          </w:p>
          <w:p>
            <w:pPr>
              <w:pStyle w:val="null3"/>
            </w:pPr>
            <w:r>
              <w:rPr>
                <w:sz w:val="24"/>
              </w:rPr>
              <w:t>9、低温液氧储罐安装要求应以采购人实际需求为主。</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项目要求（续上）：</w:t>
            </w:r>
          </w:p>
          <w:p>
            <w:pPr>
              <w:pStyle w:val="null3"/>
              <w:jc w:val="both"/>
            </w:pPr>
            <w:r>
              <w:rPr>
                <w:sz w:val="24"/>
              </w:rPr>
              <w:t>▲</w:t>
            </w:r>
            <w:r>
              <w:rPr>
                <w:sz w:val="24"/>
              </w:rPr>
              <w:t>10、中标人所送货物的剩余有效期不得少于标注有效期的50%。（提供承诺函，格式自拟）</w:t>
            </w:r>
          </w:p>
          <w:p>
            <w:pPr>
              <w:pStyle w:val="null3"/>
            </w:pPr>
            <w:r>
              <w:rPr>
                <w:sz w:val="24"/>
              </w:rPr>
              <w:t>▲</w:t>
            </w:r>
            <w:r>
              <w:rPr>
                <w:sz w:val="24"/>
              </w:rPr>
              <w:t>11、采购人使用科室需要采购清单外特殊气体时，中标人需负责联系、购买、运送该气体，以保证使用科室需求的正常供应，相关费用另行结算，不包含在本次报价内。（提供承诺函，格式自拟）</w:t>
            </w:r>
          </w:p>
        </w:tc>
      </w:tr>
      <w:tr>
        <w:tc>
          <w:tcPr>
            <w:tcW w:type="dxa" w:w="2076"/>
          </w:tcPr>
          <w:p/>
        </w:tc>
        <w:tc>
          <w:tcPr>
            <w:tcW w:type="dxa" w:w="415"/>
          </w:tcPr>
          <w:p>
            <w:pPr>
              <w:pStyle w:val="null3"/>
            </w:pPr>
            <w:r>
              <w:rPr/>
              <w:t>7</w:t>
            </w:r>
          </w:p>
        </w:tc>
        <w:tc>
          <w:tcPr>
            <w:tcW w:type="dxa" w:w="5814"/>
          </w:tcPr>
          <w:p>
            <w:pPr>
              <w:pStyle w:val="null3"/>
              <w:jc w:val="left"/>
            </w:pPr>
            <w:r>
              <w:rPr>
                <w:sz w:val="24"/>
              </w:rPr>
              <w:t>服务团队人员要求：</w:t>
            </w:r>
          </w:p>
          <w:p>
            <w:pPr>
              <w:pStyle w:val="null3"/>
            </w:pPr>
            <w:r>
              <w:rPr>
                <w:sz w:val="24"/>
              </w:rPr>
              <w:t>1、项目经理：为保障本项目履行过程中的有序管理，投标人需为本项目配备具有5年或以上相关项目管理经验的项目经理1人，负责统筹本项目的服务工作，项目经理需对项目进度、质量等方面进行全面把控。同时，项目经理还需与采购人保持密切沟通，及时解决项目中出现的问题，确保项目顺利履行。注：须提供上述人员相关服务工作经验证明材料（如甲乙双方合同或用户评价或第三方委派工作证明等）</w:t>
            </w:r>
            <w:r>
              <w:rPr>
                <w:sz w:val="24"/>
              </w:rPr>
              <w:t>扫描</w:t>
            </w:r>
            <w:r>
              <w:rPr>
                <w:sz w:val="24"/>
              </w:rPr>
              <w:t>件并加盖投标人公章及投标截止日前</w:t>
            </w:r>
            <w:r>
              <w:rPr>
                <w:sz w:val="24"/>
              </w:rPr>
              <w:t>6个月内任意1个月在投标人单位购买社保的证明材料</w:t>
            </w:r>
            <w:r>
              <w:rPr>
                <w:sz w:val="24"/>
              </w:rPr>
              <w:t>扫描</w:t>
            </w:r>
            <w:r>
              <w:rPr>
                <w:sz w:val="24"/>
              </w:rPr>
              <w:t>件（退休返聘人员须提供聘用合同</w:t>
            </w:r>
            <w:r>
              <w:rPr>
                <w:sz w:val="24"/>
              </w:rPr>
              <w:t>扫描</w:t>
            </w:r>
            <w:r>
              <w:rPr>
                <w:sz w:val="24"/>
              </w:rPr>
              <w:t>件）并加盖投标人公章。</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rPr>
              <w:t>服务团队人员要求（续上）：</w:t>
            </w:r>
          </w:p>
          <w:p>
            <w:pPr>
              <w:pStyle w:val="null3"/>
              <w:jc w:val="both"/>
            </w:pPr>
            <w:r>
              <w:rPr>
                <w:sz w:val="24"/>
              </w:rPr>
              <w:t>2、配送人员（项目经理除外）：</w:t>
            </w:r>
          </w:p>
          <w:p>
            <w:pPr>
              <w:pStyle w:val="null3"/>
            </w:pPr>
            <w:r>
              <w:rPr>
                <w:sz w:val="24"/>
              </w:rPr>
              <w:t>★（1）中标人或委托运输公司每次送货需配备至少2名配送人员。配送人员中须至少有一人具有道路危险货物运输驾驶员证书、至少有一人具有道路危险货物运输押运人员证书（同一人可具有多项证书，但配送人员必须为2名或以上的持证人员。注：</w:t>
            </w:r>
            <w:r>
              <w:rPr>
                <w:sz w:val="24"/>
              </w:rPr>
              <w:t>同时</w:t>
            </w:r>
            <w:r>
              <w:rPr>
                <w:sz w:val="24"/>
              </w:rPr>
              <w:t>提供送货人员的身份证、距本项目投标截止前六个月内任意一个月投标人或委托运输公司为其购买社保证明文件、道路危险货物运输驾驶员证、道路危险货物运输押运人员证）。</w:t>
            </w:r>
          </w:p>
        </w:tc>
      </w:tr>
      <w:tr>
        <w:tc>
          <w:tcPr>
            <w:tcW w:type="dxa" w:w="2076"/>
          </w:tcPr>
          <w:p/>
        </w:tc>
        <w:tc>
          <w:tcPr>
            <w:tcW w:type="dxa" w:w="415"/>
          </w:tcPr>
          <w:p>
            <w:pPr>
              <w:pStyle w:val="null3"/>
            </w:pPr>
            <w:r>
              <w:rPr/>
              <w:t>9</w:t>
            </w:r>
          </w:p>
        </w:tc>
        <w:tc>
          <w:tcPr>
            <w:tcW w:type="dxa" w:w="5814"/>
          </w:tcPr>
          <w:p>
            <w:pPr>
              <w:pStyle w:val="null3"/>
              <w:jc w:val="left"/>
            </w:pPr>
            <w:r>
              <w:rPr>
                <w:sz w:val="24"/>
              </w:rPr>
              <w:t>服务团队人员要求（续上）：</w:t>
            </w:r>
          </w:p>
          <w:p>
            <w:pPr>
              <w:pStyle w:val="null3"/>
              <w:jc w:val="both"/>
            </w:pPr>
            <w:r>
              <w:rPr>
                <w:sz w:val="24"/>
              </w:rPr>
              <w:t>（</w:t>
            </w:r>
            <w:r>
              <w:rPr>
                <w:sz w:val="24"/>
              </w:rPr>
              <w:t>2）中标人或委托运输公司安排的配送人员须具备2年或以上相关项目经验。注：配送人员相关服务工作经验以取得的道路危险货物运输驾驶员证书或道路危险货物运输押运人员证书时间开始计算。</w:t>
            </w:r>
          </w:p>
          <w:p>
            <w:pPr>
              <w:pStyle w:val="null3"/>
            </w:pPr>
            <w:r>
              <w:rPr>
                <w:sz w:val="24"/>
              </w:rPr>
              <w:t>3、中标人必须指派相对固定的人员完成货物配送服务，货物配送人员必须遵纪守法、品行良好，无违法犯罪记录；中标人配送人员未经采购人允许不得进入采购人科室。</w:t>
            </w:r>
          </w:p>
        </w:tc>
      </w:tr>
      <w:tr>
        <w:tc>
          <w:tcPr>
            <w:tcW w:type="dxa" w:w="2076"/>
          </w:tcPr>
          <w:p/>
        </w:tc>
        <w:tc>
          <w:tcPr>
            <w:tcW w:type="dxa" w:w="415"/>
          </w:tcPr>
          <w:p>
            <w:pPr>
              <w:pStyle w:val="null3"/>
            </w:pPr>
            <w:r>
              <w:rPr/>
              <w:t>10</w:t>
            </w:r>
          </w:p>
        </w:tc>
        <w:tc>
          <w:tcPr>
            <w:tcW w:type="dxa" w:w="5814"/>
          </w:tcPr>
          <w:p>
            <w:pPr>
              <w:pStyle w:val="null3"/>
              <w:jc w:val="both"/>
            </w:pPr>
            <w:r>
              <w:rPr>
                <w:sz w:val="24"/>
              </w:rPr>
              <w:t>应急响应：</w:t>
            </w:r>
          </w:p>
          <w:p>
            <w:pPr>
              <w:pStyle w:val="null3"/>
              <w:jc w:val="both"/>
            </w:pPr>
            <w:r>
              <w:rPr>
                <w:sz w:val="24"/>
              </w:rPr>
              <w:t>1、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jc w:val="both"/>
            </w:pPr>
            <w:r>
              <w:rPr>
                <w:sz w:val="24"/>
              </w:rPr>
              <w:t>2、项目实施期间可能出现突发的、不可预见的情况。中标人应制定应急预案，成立专门的应急小组，预案需包括应急人员组织架构、人员职责、各种紧急情况的响应时间、联系方式、各种紧急情况的详细处理流程及紧急情况的预防措施。配备不少于2名经过专业培训、具备丰富应急处理经验的工作人员，随时待命应对突发状况。为采购人提供详细的应急联络信息，包括 24 小时固定电话、手机号码以及电子邮箱地址等，确保采购人在任何时间都能与中标人取得联系。在接到采购人通知或发现突发情况15分钟内响应，并派主管或以上级别人员与采购人对接。</w:t>
            </w:r>
          </w:p>
          <w:p>
            <w:pPr>
              <w:pStyle w:val="null3"/>
              <w:jc w:val="both"/>
            </w:pPr>
            <w:r>
              <w:rPr>
                <w:sz w:val="24"/>
              </w:rPr>
              <w:t>3、对于临时突发紧急供货需求应承诺2小时或以内送货上门，并提供承诺函并加盖</w:t>
            </w:r>
            <w:r>
              <w:rPr>
                <w:sz w:val="24"/>
              </w:rPr>
              <w:t>投标人</w:t>
            </w:r>
            <w:r>
              <w:rPr>
                <w:sz w:val="24"/>
              </w:rPr>
              <w:t>公章。</w:t>
            </w:r>
          </w:p>
          <w:p>
            <w:pPr>
              <w:pStyle w:val="null3"/>
              <w:jc w:val="both"/>
            </w:pPr>
            <w:r>
              <w:rPr>
                <w:sz w:val="24"/>
              </w:rPr>
              <w:t>4、当出现紧急情况后，中标人需在0.5小时内向采购人回复初步的应急处理方案与预计到达现场时间。从接到通知到安排应急处理人员出发前往医院，整个过程不得超过1小时。</w:t>
            </w:r>
          </w:p>
          <w:p>
            <w:pPr>
              <w:pStyle w:val="null3"/>
              <w:jc w:val="both"/>
            </w:pPr>
            <w:r>
              <w:rPr>
                <w:sz w:val="24"/>
              </w:rPr>
              <w:t>5、若为气体质量问题导致的紧急情况，中标人需立即通知采购人停止相关气体的使用，回收问题气体，并在12小时内为采购人提供符合质量标准的替代气体，确保采购人医疗工作不受影响。同时，对问题气体的来源、运输及储存环节展开全面调查，在1个工作日内向采购人提交详细的调查报告及整改措施。</w:t>
            </w:r>
          </w:p>
          <w:p>
            <w:pPr>
              <w:pStyle w:val="null3"/>
              <w:jc w:val="both"/>
            </w:pPr>
            <w:r>
              <w:rPr>
                <w:sz w:val="24"/>
              </w:rPr>
              <w:t>6、中标人需设置备用气源方案，储备量应满足采购人至少7天的正常医用气体使用量，且储备的气体种类应与采购人日常使用的气体种类一致，确保在紧急情况下能够随时投入使用。</w:t>
            </w:r>
          </w:p>
          <w:p>
            <w:pPr>
              <w:pStyle w:val="null3"/>
            </w:pPr>
            <w:r>
              <w:rPr>
                <w:sz w:val="24"/>
              </w:rPr>
              <w:t>7、应急处理结束后，中标人需在3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阳西总医院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采购机构代理服务收费标准：以预算金额作为收费的计算依据，参照国家计委[计价格[2002]1980号]文及国家发改委[2011]534号文货物类招标代理服务收费标准差额定率累进法的80%计算收取。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政府采购监督管理机构名称：阳西县政府采购管理办公室</w:t>
      </w:r>
    </w:p>
    <w:p>
      <w:pPr>
        <w:pStyle w:val="null3"/>
      </w:pPr>
      <w:r>
        <w:rPr/>
        <w:t>地 址：阳江市阳西县福兴一街5号</w:t>
      </w:r>
    </w:p>
    <w:p>
      <w:pPr>
        <w:pStyle w:val="null3"/>
      </w:pPr>
      <w:r>
        <w:rPr/>
        <w:t>电 话：0662-5533089</w:t>
      </w:r>
    </w:p>
    <w:p>
      <w:pPr>
        <w:pStyle w:val="null3"/>
      </w:pPr>
      <w:r>
        <w:rPr/>
        <w:t>邮 编：529800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西总医院一院三区医用氧气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采购包1（阳西总医院一院三区医用氧气采购项目）：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采购包1（阳西总医院一院三区医用氧气采购项目）：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如为医用氧气生产厂家须具备有效的《药品生产许可证》，许可范围包含医用氧或医用氧分装；投标人如为医用氧气代销企业须具备有效的《药品经营许可证》，许可范围包含医用氧或医用氧分装（提供证件扫描件并加盖投标人公章）（国家另有规定的，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投标人须具备有效的《危险化学品经营许可证》，经营范围须涵盖本项目相关的采购内容；投标人如为医用气体生产厂家须具备有效的《安全生产许可证》，经营范围须涵盖本项目相关的采购内容（提供证件扫描件并加盖投标人公章）（国家另有规定的，则适用其规定）。</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投标人或委托运输企业须具备有效的《道路运输经营许可证》，经营范围包含本项目涉及的危险货物运输（提供证件扫描件并加盖投标人公章；如委托运输企业的，需提供委托运输的合作协议或者其他证明资料及证件扫描件并加盖投标人公章）。</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需在投标文件中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采购包1（阳西总医院一院三区医用氧气采购项目）：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1）投标折扣率未超过折扣率范围。2）对本项目全部招标内容进行投标报价。3）投标报价是唯一确定的。4）如有对评标委员会按照招标文件规定修正后的投标报价，投标人按规定书面确认。</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所投产品</w:t>
            </w:r>
          </w:p>
        </w:tc>
        <w:tc>
          <w:tcPr>
            <w:tcW w:type="dxa" w:w="4238"/>
          </w:tcPr>
          <w:p>
            <w:pPr>
              <w:pStyle w:val="null3"/>
            </w:pPr>
            <w:r>
              <w:rPr/>
              <w:t>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r>
        <w:tc>
          <w:tcPr>
            <w:tcW w:type="dxa" w:w="890"/>
          </w:tcPr>
          <w:p>
            <w:pPr>
              <w:pStyle w:val="null3"/>
            </w:pPr>
            <w:r>
              <w:rPr/>
              <w:t>8</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9</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采购包1(阳西总医院一院三区医用氧气采购项目):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技术部分38.0分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带▲号的重要技术参数的响应情况 (6.0分)</w:t>
            </w:r>
          </w:p>
        </w:tc>
        <w:tc>
          <w:tcPr>
            <w:tcW w:type="dxa" w:w="5076"/>
          </w:tcPr>
          <w:p>
            <w:pPr>
              <w:pStyle w:val="null3"/>
              <w:jc w:val="left"/>
            </w:pPr>
            <w:r>
              <w:rPr/>
              <w:t>重要技术条款的响应情况根据各投标人所投产品对《第二章采购需求》中标注“▲”的重要技术参数的响应情况进行评审（共2项，最高得6分）：标注“▲”的重要技术参数完全满足或优于的，得6分，每有1项负偏离或不完全满足的扣3分，最低得0分。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应急服务方案 (12.0分)</w:t>
            </w:r>
          </w:p>
        </w:tc>
        <w:tc>
          <w:tcPr>
            <w:tcW w:type="dxa" w:w="5076"/>
          </w:tcPr>
          <w:p>
            <w:pPr>
              <w:pStyle w:val="null3"/>
              <w:jc w:val="left"/>
            </w:pPr>
            <w:r>
              <w:rPr/>
              <w:t>对投标人根据招标文件“采购需求”提供的应急服务方案（内容须至少涵盖以下核心内容：①生产设备故障导致气体供应无法保障；②气体运输过程中车辆故障或特殊天气状况导致无法按时供货；③气体质量问题影响采购人的使用；④采购人设备故障或临床科室医用气体需求量增加；⑤突发重大公共卫生安全事件；⑥应急服务时间安排等）进行评审： 1、方案内容完整全面，包含全部6项核心内容，满足且优于采购需求的，得12分； 2、方案内容基本完整，包含全部6项核心内容，满足采购需求的，得8分； 3、方案存在部分缺漏（缺少1-2项核心内容），部分满足采购需求的，得4分； 4、方案存在部分缺漏（缺少2项以上核心内容），方案整体内容不满足项目采购需求的得1分； 5、未提供方案或方案内容与项目需求无实质关联的，得0分。</w:t>
            </w:r>
          </w:p>
        </w:tc>
      </w:tr>
      <w:tr>
        <w:tc>
          <w:tcPr>
            <w:tcW w:type="dxa" w:w="922"/>
            <w:gridSpan w:val="2"/>
            <w:vMerge/>
          </w:tcPr>
          <w:p/>
        </w:tc>
        <w:tc>
          <w:tcPr>
            <w:tcW w:type="dxa" w:w="2307"/>
          </w:tcPr>
          <w:p>
            <w:pPr>
              <w:pStyle w:val="null3"/>
              <w:jc w:val="left"/>
            </w:pPr>
            <w:r>
              <w:rPr/>
              <w:t>培训及技术指导方案 (10.0分)</w:t>
            </w:r>
          </w:p>
        </w:tc>
        <w:tc>
          <w:tcPr>
            <w:tcW w:type="dxa" w:w="5076"/>
          </w:tcPr>
          <w:p>
            <w:pPr>
              <w:pStyle w:val="null3"/>
              <w:jc w:val="left"/>
            </w:pPr>
            <w:r>
              <w:rPr/>
              <w:t>对投标人根据招标文件“采购需求”提供的培训及技术指导方案（内容须至少涵盖以下核心内容：①培训方式；②培训内容；③培训目标等）进行评审： 1、方案内容完整全面，包含全部3项核心内容，满足且优于采购需求的，得10分； 2、方案内容基本完整，包含全部3项核心内容，满足采购需求的，得7分； 3、方案存在部分缺漏（缺少1项核心内容），部分满足采购需求的，得4分； 4、方案存在部分缺漏（缺少2项及以上核心内容），方案整体内容不满足项目采购需求的得1分； 5、未提供方案或方案内容与项目需求无实质关联的，得0分。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对投标人根据招标文件“采购需求”提供的售后服务方案（内容须至少涵盖以下核心内容：①日常退换货流程、②常规质量问题解决、③售后服务人员安排、④售后服务响应时间等）进行评审： 1、方案内容完整全面，包含全部4项核心内容，满足且优于采购需求的，得10分； 2、方案内容基本完整，包含全部3项核心内容，满足采购需求的，得7分； 3、方案存在部分缺漏（缺少1-2项核心内容），部分满足采购需求的，得4分； 4、方案存在部分缺漏（缺少2项及以上核心内容），方案整体内容不满足项目采购需求的得1分； 5、未提供方案或方案内容与项目需求无实质关联的，得0分。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投标人2023年1月1日至今（以合同签订时间为准）包含与核心产品为同类产品的项目业绩情况，每提供一个得3分，本项最高得12分。 注：须提供中标（成交）通知书或《合同》扫描件并加盖投标人公章，证明材料能清晰反映所配送的货物名称且至少包含本次采购的其中一种产品，否则不得分。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提供上述同类项目业绩的用户书面满意度评价或意见反馈情况进行评审：正面评价（业主书面优秀、满意或相当之类的正面评价），不含及格或合格等普通评价，每份得2分；本项最高得8分。 注：提供相关用户书面满意度评价或意见反馈情况（需用户单位盖章）扫描件并加盖投标人公章。同一用户提供多份材料的，只计算一份。不符合要求或不提供，不得分。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投入项目团队人员情况 (12.0分)</w:t>
            </w:r>
          </w:p>
        </w:tc>
        <w:tc>
          <w:tcPr>
            <w:tcW w:type="dxa" w:w="5076"/>
          </w:tcPr>
          <w:p>
            <w:pPr>
              <w:pStyle w:val="null3"/>
              <w:jc w:val="left"/>
            </w:pPr>
            <w:r>
              <w:rPr/>
              <w:t>根据投标人为本项目投入的项目团队人员情况进行评审： 1、项目经理：项目经理具有5年或以上同类项目工作经验，得4分。 注：须同时提供上述人员①相关服务工作经验证明材料（如甲乙双方合同或用户评价或第三方委派工作证明等）扫描件并加盖投标人公章；②投标截止日前6个月内任意1个月在投标人单位购买社保的证明材料扫描件（退休返聘人员须提供聘用合同扫描件）并加盖投标人公章。 2、配送人员（不含项目经理）：安排的配送人员中每有一位人员具有2年或以上同类项目工作经验，得2分，本小项最高得8分。 注：须同时提供①配送人员清单；提供配送人员同类项目工作经验的证明材料（以取得的道路危险货物运输驾驶员证书或道路危险货物运输押运人员证书时间开始计算）；②距本项目投标截止前六个月内任意一个月投标人或委托运输公司为其购买社保证明文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ind w:firstLine="1898"/>
        <w:jc w:val="both"/>
      </w:pPr>
      <w:r>
        <w:rPr>
          <w:sz w:val="21"/>
        </w:rPr>
        <w:t>采购计划编号：</w:t>
      </w:r>
      <w:r>
        <w:rPr>
          <w:u w:val="single"/>
        </w:rPr>
        <w:t xml:space="preserve">                         </w:t>
      </w:r>
    </w:p>
    <w:p>
      <w:pPr>
        <w:pStyle w:val="null3"/>
        <w:ind w:firstLine="1898"/>
        <w:jc w:val="both"/>
      </w:pPr>
      <w:r>
        <w:rPr>
          <w:sz w:val="21"/>
        </w:rPr>
        <w:t>项目编号：</w:t>
      </w:r>
      <w:r>
        <w:rPr>
          <w:u w:val="single"/>
        </w:rPr>
        <w:t xml:space="preserve">                             </w:t>
      </w:r>
    </w:p>
    <w:p>
      <w:pPr>
        <w:pStyle w:val="null3"/>
        <w:ind w:firstLine="1898"/>
      </w:pPr>
      <w:r>
        <w:rPr>
          <w:sz w:val="21"/>
        </w:rPr>
        <w:t>项目名称：</w:t>
      </w:r>
      <w:r>
        <w:rPr>
          <w:u w:val="single"/>
        </w:rPr>
        <w:t xml:space="preserve">                             </w:t>
      </w:r>
    </w:p>
    <w:p>
      <w:pPr>
        <w:pStyle w:val="null3"/>
      </w:pPr>
      <w:r>
        <w:rPr>
          <w:sz w:val="24"/>
          <w:b/>
        </w:rPr>
        <w:t>注：本合同仅为合同的参考文本，合同签订双方可根据项目的具体要求进行修订，但不得偏离实质性条款。</w:t>
      </w:r>
    </w:p>
    <w:p>
      <w:pPr>
        <w:pStyle w:val="null3"/>
      </w:pPr>
      <w:r>
        <w:rPr>
          <w:sz w:val="21"/>
          <w:b/>
        </w:rPr>
        <w:t>甲方：</w:t>
      </w:r>
      <w:r>
        <w:rPr>
          <w:u w:val="single"/>
        </w:rPr>
        <w:t xml:space="preserve">                </w:t>
      </w:r>
    </w:p>
    <w:p>
      <w:pPr>
        <w:pStyle w:val="null3"/>
        <w:spacing w:before="180"/>
        <w:ind w:left="30"/>
      </w:pPr>
      <w:r>
        <w:rPr>
          <w:sz w:val="21"/>
        </w:rPr>
        <w:t>电话：</w:t>
      </w:r>
      <w:r>
        <w:rPr>
          <w:u w:val="single"/>
        </w:rPr>
        <w:t xml:space="preserve">                </w:t>
      </w:r>
      <w:r>
        <w:rPr>
          <w:sz w:val="21"/>
        </w:rPr>
        <w:t>传真：</w:t>
      </w:r>
      <w:r>
        <w:rPr>
          <w:u w:val="single"/>
        </w:rPr>
        <w:t xml:space="preserve">                </w:t>
      </w:r>
      <w:r>
        <w:rPr>
          <w:sz w:val="21"/>
        </w:rPr>
        <w:t xml:space="preserve"> </w:t>
      </w:r>
      <w:r>
        <w:rPr>
          <w:sz w:val="21"/>
        </w:rPr>
        <w:t>地址：</w:t>
      </w:r>
      <w:r>
        <w:rPr>
          <w:u w:val="single"/>
        </w:rPr>
        <w:t xml:space="preserve">                </w:t>
      </w:r>
    </w:p>
    <w:p>
      <w:pPr>
        <w:pStyle w:val="null3"/>
        <w:spacing w:before="180"/>
        <w:ind w:left="15"/>
      </w:pPr>
      <w:r>
        <w:rPr>
          <w:sz w:val="21"/>
          <w:b/>
        </w:rPr>
        <w:t>乙方：</w:t>
      </w:r>
      <w:r>
        <w:rPr>
          <w:u w:val="single"/>
        </w:rPr>
        <w:t xml:space="preserve">                </w:t>
      </w:r>
    </w:p>
    <w:p>
      <w:pPr>
        <w:pStyle w:val="null3"/>
        <w:spacing w:before="180"/>
        <w:ind w:left="30"/>
      </w:pPr>
      <w:r>
        <w:rPr>
          <w:sz w:val="21"/>
        </w:rPr>
        <w:t>电话：</w:t>
      </w:r>
      <w:r>
        <w:rPr>
          <w:u w:val="single"/>
        </w:rPr>
        <w:t xml:space="preserve">                </w:t>
      </w:r>
      <w:r>
        <w:rPr>
          <w:sz w:val="21"/>
        </w:rPr>
        <w:t>传真：</w:t>
      </w:r>
      <w:r>
        <w:rPr>
          <w:u w:val="single"/>
        </w:rPr>
        <w:t xml:space="preserve">                </w:t>
      </w:r>
      <w:r>
        <w:rPr>
          <w:sz w:val="21"/>
        </w:rPr>
        <w:t xml:space="preserve"> </w:t>
      </w:r>
      <w:r>
        <w:rPr>
          <w:sz w:val="21"/>
        </w:rPr>
        <w:t>地址：</w:t>
      </w:r>
      <w:r>
        <w:rPr>
          <w:u w:val="single"/>
        </w:rPr>
        <w:t xml:space="preserve">                </w:t>
      </w:r>
    </w:p>
    <w:p>
      <w:pPr>
        <w:pStyle w:val="null3"/>
        <w:jc w:val="both"/>
      </w:pPr>
      <w:r>
        <w:rPr>
          <w:sz w:val="21"/>
        </w:rPr>
        <w:t>根据《中华人民共和国民法典》、《中华人民共和国政府采购法》及</w:t>
      </w:r>
      <w:r>
        <w:rPr>
          <w:sz w:val="21"/>
        </w:rPr>
        <w:t>“</w:t>
      </w:r>
      <w:r>
        <w:rPr>
          <w:sz w:val="21"/>
        </w:rPr>
        <w:t>阳西总医院医用气体采购项目</w:t>
      </w:r>
      <w:r>
        <w:rPr>
          <w:sz w:val="21"/>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jc w:val="both"/>
      </w:pPr>
      <w:r>
        <w:rPr>
          <w:sz w:val="21"/>
          <w:b/>
        </w:rPr>
        <w:t>一、</w:t>
      </w:r>
      <w:r>
        <w:rPr>
          <w:sz w:val="21"/>
          <w:b/>
        </w:rPr>
        <w:t>甲方向乙方采购医用气体，详细品种、纯度、规格、价格见</w:t>
      </w:r>
      <w:r>
        <w:rPr>
          <w:sz w:val="21"/>
          <w:b/>
        </w:rPr>
        <w:t>下表</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纯度</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采购单价</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阳西总医院</w:t>
            </w:r>
            <w:r>
              <w:rPr>
                <w:sz w:val="21"/>
              </w:rPr>
              <w:t>人民医院：</w:t>
            </w:r>
            <w:r>
              <w:rPr>
                <w:sz w:val="24"/>
              </w:rPr>
              <w:t>5立方</w:t>
            </w:r>
            <w:r>
              <w:rPr>
                <w:sz w:val="21"/>
              </w:rPr>
              <w:t>/罐</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r>
              <w:rPr>
                <w:sz w:val="21"/>
              </w:rPr>
              <w:t>/吨</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阳西总医院</w:t>
            </w:r>
            <w:r>
              <w:rPr>
                <w:sz w:val="21"/>
              </w:rPr>
              <w:t>中</w:t>
            </w:r>
            <w:r>
              <w:rPr>
                <w:sz w:val="21"/>
              </w:rPr>
              <w:t>医</w:t>
            </w:r>
            <w:r>
              <w:rPr>
                <w:sz w:val="21"/>
              </w:rPr>
              <w:t>医院</w:t>
            </w:r>
            <w:r>
              <w:rPr>
                <w:sz w:val="21"/>
              </w:rPr>
              <w:t>：</w:t>
            </w:r>
            <w:r>
              <w:rPr>
                <w:sz w:val="21"/>
              </w:rPr>
              <w:t>5立方/罐</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vMerge/>
            <w:tcBorders>
              <w:top w:val="none" w:color="000000" w:sz="4"/>
              <w:left w:val="single" w:color="000000" w:sz="4"/>
              <w:bottom w:val="single" w:color="000000" w:sz="4"/>
              <w:right w:val="single" w:color="000000" w:sz="4"/>
            </w:tcBorders>
          </w:tcP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阳西总医院</w:t>
            </w:r>
            <w:r>
              <w:rPr>
                <w:sz w:val="21"/>
              </w:rPr>
              <w:t>妇女儿童医院</w:t>
            </w:r>
            <w:r>
              <w:rPr>
                <w:sz w:val="21"/>
              </w:rPr>
              <w:t>：</w:t>
            </w:r>
            <w:r>
              <w:rPr>
                <w:sz w:val="21"/>
              </w:rPr>
              <w:t>5立方/罐</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vMerge/>
            <w:tcBorders>
              <w:top w:val="none" w:color="000000" w:sz="4"/>
              <w:left w:val="single" w:color="000000" w:sz="4"/>
              <w:bottom w:val="single" w:color="000000" w:sz="4"/>
              <w:right w:val="single" w:color="000000" w:sz="4"/>
            </w:tcBorders>
          </w:tc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40升/瓶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/瓶</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10升/瓶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/瓶</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5升/瓶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/瓶</w:t>
            </w:r>
          </w:p>
        </w:tc>
      </w:tr>
    </w:tbl>
    <w:p>
      <w:pPr>
        <w:pStyle w:val="null3"/>
        <w:ind w:firstLine="480"/>
        <w:jc w:val="both"/>
      </w:pPr>
      <w:r>
        <w:rPr/>
        <w:t>备注：</w:t>
      </w:r>
      <w:r>
        <w:rPr/>
        <w:t>本次采购货物不属于一次性完成供货，实际供货量应按每次</w:t>
      </w:r>
      <w:r>
        <w:rPr/>
        <w:t>甲方</w:t>
      </w:r>
      <w:r>
        <w:rPr/>
        <w:t>下达的供货清单为准。</w:t>
      </w:r>
      <w:r>
        <w:rPr/>
        <w:t>甲方</w:t>
      </w:r>
      <w:r>
        <w:rPr/>
        <w:t>不保证以上货物的供货量，</w:t>
      </w:r>
      <w:r>
        <w:rPr/>
        <w:t>乙方</w:t>
      </w:r>
      <w:r>
        <w:rPr/>
        <w:t>应理解并承担其可能带来的风险。</w:t>
      </w:r>
    </w:p>
    <w:p>
      <w:pPr>
        <w:pStyle w:val="null3"/>
        <w:jc w:val="both"/>
      </w:pPr>
      <w:r>
        <w:rPr>
          <w:sz w:val="21"/>
          <w:b/>
        </w:rPr>
        <w:t>二、</w:t>
      </w:r>
      <w:r>
        <w:rPr>
          <w:sz w:val="21"/>
          <w:b/>
        </w:rPr>
        <w:t>质量要求：</w:t>
      </w:r>
    </w:p>
    <w:p>
      <w:pPr>
        <w:pStyle w:val="null3"/>
        <w:ind w:firstLine="480"/>
        <w:jc w:val="both"/>
      </w:pPr>
      <w:r>
        <w:rPr>
          <w:sz w:val="21"/>
        </w:rPr>
        <w:t>1、严禁提供假冒伪劣产品，严禁用工业氧气冒充医用氧气。</w:t>
      </w:r>
    </w:p>
    <w:p>
      <w:pPr>
        <w:pStyle w:val="null3"/>
        <w:ind w:firstLine="480"/>
        <w:jc w:val="both"/>
      </w:pPr>
      <w:r>
        <w:rPr>
          <w:sz w:val="21"/>
        </w:rPr>
        <w:t>2、乙方应向甲方提供所供应产品的检验报告，标识清晰，包括但不限于产品名称、生产日期、生产批号、规格、纯度（%）、执行标准代号、生产企业等。</w:t>
      </w:r>
    </w:p>
    <w:p>
      <w:pPr>
        <w:pStyle w:val="null3"/>
        <w:ind w:firstLine="480"/>
        <w:jc w:val="both"/>
      </w:pPr>
      <w:r>
        <w:rPr>
          <w:sz w:val="21"/>
        </w:rPr>
        <w:t>3、液态氧、气态氧应符合GB8982-2023等医用氧国家标准，符合《中华人民共和国药典（2025年版）》的各项规定。医用氧纯度≥99.5%以及其他相关的技术标准，严禁提供假冒伪劣物资，严禁用工业氧产品冒充医用氧产品。合同执行期内，若有新的药典标准颁布，则必须执行最新的《中国药典》版本要求）。针对医用氧产品，乙方需提供所投医用氧产品的《药品注册批件》或《药品再注册批件》。所提供的医用气体需满足上述表格中的纯度要求。</w:t>
      </w:r>
    </w:p>
    <w:p>
      <w:pPr>
        <w:pStyle w:val="null3"/>
        <w:jc w:val="both"/>
      </w:pPr>
      <w:r>
        <w:rPr>
          <w:sz w:val="21"/>
          <w:b/>
        </w:rPr>
        <w:t>三、</w:t>
      </w:r>
      <w:r>
        <w:rPr>
          <w:sz w:val="21"/>
          <w:b/>
        </w:rPr>
        <w:t>项目要求：</w:t>
      </w:r>
    </w:p>
    <w:p>
      <w:pPr>
        <w:pStyle w:val="null3"/>
        <w:ind w:firstLine="480"/>
        <w:jc w:val="both"/>
      </w:pPr>
      <w:r>
        <w:rPr>
          <w:sz w:val="21"/>
        </w:rPr>
        <w:t>1、乙方须具有良好的配送能力，液氧的配送要求为24小时内，其他货物每天至少配送一次，特殊情况下的紧急用气，全天候不分时段必须2小时以内送达，不分节假日。</w:t>
      </w:r>
    </w:p>
    <w:p>
      <w:pPr>
        <w:pStyle w:val="null3"/>
        <w:ind w:firstLine="480"/>
        <w:jc w:val="both"/>
      </w:pPr>
      <w:r>
        <w:rPr>
          <w:sz w:val="21"/>
        </w:rPr>
        <w:t>2、乙方须具备相应的维修、保养能力，能及时处理相关设备的故障以确保氧气供应，当供氧系统发生故障时，必须在1小时内有维修人员到达现场协助处理问题。</w:t>
      </w:r>
    </w:p>
    <w:p>
      <w:pPr>
        <w:pStyle w:val="null3"/>
        <w:ind w:firstLine="480"/>
        <w:jc w:val="both"/>
      </w:pPr>
      <w:r>
        <w:rPr>
          <w:sz w:val="21"/>
        </w:rPr>
        <w:t>3、乙方负责对甲方的储罐、管道、气瓶进行每季度一次维护保养，按相关要求需年审的气瓶，由乙方负责。</w:t>
      </w:r>
    </w:p>
    <w:p>
      <w:pPr>
        <w:pStyle w:val="null3"/>
        <w:ind w:firstLine="480"/>
        <w:jc w:val="both"/>
      </w:pPr>
      <w:r>
        <w:rPr>
          <w:sz w:val="21"/>
        </w:rPr>
        <w:t>4、甲方所需钢瓶由乙方无偿提供，并负责钢瓶的检验费用。</w:t>
      </w:r>
    </w:p>
    <w:p>
      <w:pPr>
        <w:pStyle w:val="null3"/>
        <w:ind w:firstLine="480"/>
        <w:jc w:val="both"/>
      </w:pPr>
      <w:r>
        <w:rPr>
          <w:sz w:val="21"/>
        </w:rPr>
        <w:t>5、乙方负责货物的包装、运输，按甲方要求送到院内指定地点，运输过程中的一切责任、事故由乙方负全责。</w:t>
      </w:r>
    </w:p>
    <w:p>
      <w:pPr>
        <w:pStyle w:val="null3"/>
        <w:ind w:firstLine="480"/>
        <w:jc w:val="both"/>
      </w:pPr>
      <w:r>
        <w:rPr>
          <w:sz w:val="21"/>
        </w:rPr>
        <w:t>6、乙方须确保所提供产品的质量安全，并承担因产品质量问题造成的一切损失。</w:t>
      </w:r>
    </w:p>
    <w:p>
      <w:pPr>
        <w:pStyle w:val="null3"/>
        <w:ind w:firstLine="480"/>
        <w:jc w:val="both"/>
      </w:pPr>
      <w:r>
        <w:rPr>
          <w:sz w:val="21"/>
        </w:rPr>
        <w:t>7、乙方须配合甲方进行氧气房的重建，负责临时供氧点的建设、管理，确保氧气不断供。</w:t>
      </w:r>
    </w:p>
    <w:p>
      <w:pPr>
        <w:pStyle w:val="null3"/>
        <w:ind w:firstLine="480"/>
        <w:jc w:val="both"/>
      </w:pPr>
      <w:r>
        <w:rPr>
          <w:sz w:val="21"/>
        </w:rPr>
        <w:t>8、液氧计重的地磅服务公司的选择须经甲方同意，费用由乙方支付。</w:t>
      </w:r>
    </w:p>
    <w:p>
      <w:pPr>
        <w:pStyle w:val="null3"/>
        <w:ind w:firstLine="480"/>
        <w:jc w:val="both"/>
      </w:pPr>
      <w:r>
        <w:rPr>
          <w:sz w:val="21"/>
        </w:rPr>
        <w:t>9、低温液氧储罐安装要求应以甲方实际需求为主。</w:t>
      </w:r>
    </w:p>
    <w:p>
      <w:pPr>
        <w:pStyle w:val="null3"/>
        <w:ind w:firstLine="480"/>
        <w:jc w:val="both"/>
      </w:pPr>
      <w:r>
        <w:rPr>
          <w:sz w:val="21"/>
        </w:rPr>
        <w:t>10、乙方所送货物的剩余有效期不得少于标注有效期的50%。</w:t>
      </w:r>
    </w:p>
    <w:p>
      <w:pPr>
        <w:pStyle w:val="null3"/>
        <w:ind w:firstLine="480"/>
        <w:jc w:val="both"/>
      </w:pPr>
      <w:r>
        <w:rPr>
          <w:sz w:val="21"/>
        </w:rPr>
        <w:t>11、甲方使用科室需要采购清单外特殊气体时，乙方需负责联系、购买、运送该气体，以保证使用科室需求的正常供应，相关费用另行结算，不包含在本次报价内。</w:t>
      </w:r>
    </w:p>
    <w:p>
      <w:pPr>
        <w:pStyle w:val="null3"/>
        <w:jc w:val="both"/>
      </w:pPr>
      <w:r>
        <w:rPr>
          <w:sz w:val="21"/>
          <w:b/>
        </w:rPr>
        <w:t>四、</w:t>
      </w:r>
      <w:r>
        <w:rPr>
          <w:sz w:val="21"/>
          <w:b/>
        </w:rPr>
        <w:t>服务团队人员要求：</w:t>
      </w:r>
    </w:p>
    <w:p>
      <w:pPr>
        <w:pStyle w:val="null3"/>
        <w:ind w:firstLine="480"/>
        <w:jc w:val="both"/>
      </w:pPr>
      <w:r>
        <w:rPr>
          <w:sz w:val="21"/>
        </w:rPr>
        <w:t>1、项目经理：为保障本项目履行过程中的有序管理，乙方需为本项目配备具有5年或以上相关项目管理经验的项目经理1人，负责统筹本项目的服务工作，项目经理需对项目进度、质量等方面进行全面把控。同时，项目经理还需与甲方保持密切沟通，及时解决项目中出现的问题，确保项目顺利履行。</w:t>
      </w:r>
    </w:p>
    <w:p>
      <w:pPr>
        <w:pStyle w:val="null3"/>
        <w:ind w:firstLine="480"/>
        <w:jc w:val="both"/>
      </w:pPr>
      <w:r>
        <w:rPr>
          <w:sz w:val="21"/>
        </w:rPr>
        <w:t>2、配送人员（项目经理除外）：</w:t>
      </w:r>
    </w:p>
    <w:p>
      <w:pPr>
        <w:pStyle w:val="null3"/>
        <w:ind w:firstLine="480"/>
        <w:jc w:val="both"/>
      </w:pPr>
      <w:r>
        <w:rPr>
          <w:sz w:val="21"/>
        </w:rPr>
        <w:t>（</w:t>
      </w:r>
      <w:r>
        <w:rPr>
          <w:sz w:val="21"/>
        </w:rPr>
        <w:t>1）乙方或委托运输公司每次送货需配备至少2名配送人员。配送人员中须至少有一人具有道路危险货物运输驾驶员证书、至少有一人具有道路危险货物运输押运人员证书（同一人可具有多项证书，但配送人员必须为2名或以上的持证人员）。</w:t>
      </w:r>
    </w:p>
    <w:p>
      <w:pPr>
        <w:pStyle w:val="null3"/>
        <w:ind w:firstLine="480"/>
        <w:jc w:val="both"/>
      </w:pPr>
      <w:r>
        <w:rPr>
          <w:sz w:val="21"/>
        </w:rPr>
        <w:t>（</w:t>
      </w:r>
      <w:r>
        <w:rPr>
          <w:sz w:val="21"/>
        </w:rPr>
        <w:t>2）乙方或委托运输公司安排的配送人员须具备2年或以上相关项目经验。</w:t>
      </w:r>
    </w:p>
    <w:p>
      <w:pPr>
        <w:pStyle w:val="null3"/>
        <w:ind w:firstLine="480"/>
        <w:jc w:val="both"/>
      </w:pPr>
      <w:r>
        <w:rPr>
          <w:sz w:val="21"/>
        </w:rPr>
        <w:t>3、乙方必须指派相对固定的人员完成货物配送服务，货物配送人员必须遵纪守法、品行良好，无违法犯罪记录；乙方配送人员未经甲方允许不得进入甲方科室。</w:t>
      </w:r>
    </w:p>
    <w:p>
      <w:pPr>
        <w:pStyle w:val="null3"/>
        <w:jc w:val="both"/>
      </w:pPr>
      <w:r>
        <w:rPr>
          <w:sz w:val="21"/>
          <w:b/>
        </w:rPr>
        <w:t>五、</w:t>
      </w:r>
      <w:r>
        <w:rPr>
          <w:sz w:val="21"/>
          <w:b/>
        </w:rPr>
        <w:t>应急响应：</w:t>
      </w:r>
    </w:p>
    <w:p>
      <w:pPr>
        <w:pStyle w:val="null3"/>
        <w:ind w:firstLine="480"/>
        <w:jc w:val="both"/>
      </w:pPr>
      <w:r>
        <w:rPr>
          <w:sz w:val="21"/>
        </w:rPr>
        <w:t>1、突发事件应急响应：含临时突发紧急供货需求、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1"/>
        </w:rPr>
        <w:t>2、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2名经过专业培训、具备丰富应急处理经验的工作人员，随时待命应对突发状况。为甲方提供详细的应急联络信息，包括 24 小时固定电话、手机号码以及电子邮箱地址等，确保甲方在任何时间都能与乙方取得联系。在接到甲方通知或发现突发情况15分钟内响应，并派主管或以上级别人员与甲方对接。</w:t>
      </w:r>
    </w:p>
    <w:p>
      <w:pPr>
        <w:pStyle w:val="null3"/>
        <w:ind w:firstLine="480"/>
        <w:jc w:val="both"/>
      </w:pPr>
      <w:r>
        <w:rPr>
          <w:sz w:val="21"/>
        </w:rPr>
        <w:t>3、对于临时突发紧急供货需求应承诺2小时或以内送货上门。</w:t>
      </w:r>
    </w:p>
    <w:p>
      <w:pPr>
        <w:pStyle w:val="null3"/>
        <w:ind w:firstLine="480"/>
        <w:jc w:val="both"/>
      </w:pPr>
      <w:r>
        <w:rPr>
          <w:sz w:val="21"/>
        </w:rPr>
        <w:t>4、当出现紧急情况后，乙方需在0.5小时内向甲方回复初步的应急处理方案与预计到达现场时间。从接到通知到安排应急处理人员出发前往医院，整个过程不得超过1小时。</w:t>
      </w:r>
    </w:p>
    <w:p>
      <w:pPr>
        <w:pStyle w:val="null3"/>
        <w:ind w:firstLine="480"/>
        <w:jc w:val="both"/>
      </w:pPr>
      <w:r>
        <w:rPr>
          <w:sz w:val="21"/>
        </w:rPr>
        <w:t>5、若为气体质量问题导致的紧急情况，乙方需立即通知甲方停止相关气体的使用，回收问题气体，并在12小时内为甲方提供符合质量标准的替代气体，确保甲方医疗工作不受影响。同时，对问题气体的来源、运输及储存环节展开全面调查，在1个工作日内向甲方提交详细的调查报告及整改措施。</w:t>
      </w:r>
    </w:p>
    <w:p>
      <w:pPr>
        <w:pStyle w:val="null3"/>
        <w:ind w:firstLine="480"/>
        <w:jc w:val="both"/>
      </w:pPr>
      <w:r>
        <w:rPr>
          <w:sz w:val="21"/>
        </w:rPr>
        <w:t>6、乙方需设置备用气源方案，储备量应满足甲方至少7天的正常医用气体使用量，且储备的气体种类应与甲方日常使用的气体种类一致，确保在紧急情况下能够随时投入使用。</w:t>
      </w:r>
    </w:p>
    <w:p>
      <w:pPr>
        <w:pStyle w:val="null3"/>
        <w:ind w:firstLine="480"/>
        <w:jc w:val="both"/>
      </w:pPr>
      <w:r>
        <w:rPr>
          <w:sz w:val="21"/>
        </w:rPr>
        <w:t>7、应急处理结束后，乙方需在3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jc w:val="both"/>
      </w:pPr>
      <w:r>
        <w:rPr>
          <w:sz w:val="21"/>
          <w:b/>
        </w:rPr>
        <w:t>六</w:t>
      </w:r>
      <w:r>
        <w:rPr>
          <w:sz w:val="21"/>
          <w:b/>
        </w:rPr>
        <w:t>、服务期和服务地点</w:t>
      </w:r>
      <w:r>
        <w:rPr>
          <w:sz w:val="21"/>
          <w:b/>
        </w:rPr>
        <w:t>：</w:t>
      </w:r>
    </w:p>
    <w:p>
      <w:pPr>
        <w:pStyle w:val="null3"/>
        <w:ind w:firstLine="480"/>
        <w:jc w:val="both"/>
      </w:pPr>
      <w:r>
        <w:rPr>
          <w:sz w:val="21"/>
        </w:rPr>
        <w:t>（</w:t>
      </w:r>
      <w:r>
        <w:rPr>
          <w:sz w:val="21"/>
        </w:rPr>
        <w:t>1）服务期：本合同服务周期为3年，从   年   月   日至   年   月   日，</w:t>
      </w:r>
      <w:r>
        <w:rPr>
          <w:sz w:val="21"/>
        </w:rPr>
        <w:t>或实际计算金额达到采购预算，以先到者为准。</w:t>
      </w:r>
    </w:p>
    <w:p>
      <w:pPr>
        <w:pStyle w:val="null3"/>
        <w:jc w:val="both"/>
      </w:pPr>
      <w:r>
        <w:rPr>
          <w:sz w:val="21"/>
          <w:b/>
        </w:rPr>
        <w:t>七、项目结算：</w:t>
      </w:r>
    </w:p>
    <w:p>
      <w:pPr>
        <w:pStyle w:val="null3"/>
        <w:ind w:firstLine="480"/>
        <w:jc w:val="both"/>
      </w:pPr>
      <w:r>
        <w:rPr>
          <w:sz w:val="21"/>
        </w:rPr>
        <w:t>1</w:t>
      </w:r>
      <w:r>
        <w:rPr>
          <w:sz w:val="21"/>
        </w:rPr>
        <w:t>、</w:t>
      </w:r>
      <w:r>
        <w:rPr>
          <w:sz w:val="21"/>
        </w:rPr>
        <w:t>本项目合同总额为人民币（大写）</w:t>
      </w:r>
      <w:r>
        <w:rPr>
          <w:sz w:val="21"/>
          <w:u w:val="single"/>
        </w:rPr>
        <w:t>陆佰零伍万壹仟陆佰元整</w:t>
      </w:r>
      <w:r>
        <w:rPr>
          <w:sz w:val="21"/>
        </w:rPr>
        <w:t>，（小写）</w:t>
      </w:r>
      <w:r>
        <w:rPr>
          <w:sz w:val="21"/>
        </w:rPr>
        <w:t>¥</w:t>
      </w:r>
      <w:r>
        <w:rPr>
          <w:sz w:val="21"/>
          <w:u w:val="single"/>
        </w:rPr>
        <w:t>6,051,600.00</w:t>
      </w:r>
      <w:r>
        <w:rPr>
          <w:sz w:val="21"/>
        </w:rPr>
        <w:t>元；中标折扣率为</w:t>
      </w:r>
      <w:r>
        <w:rPr>
          <w:u w:val="single"/>
        </w:rPr>
        <w:t xml:space="preserve">    </w:t>
      </w:r>
      <w:r>
        <w:rPr>
          <w:sz w:val="21"/>
        </w:rPr>
        <w:t>% 。中标折扣率在合同执行期间不变。</w:t>
      </w:r>
    </w:p>
    <w:p>
      <w:pPr>
        <w:pStyle w:val="null3"/>
        <w:ind w:firstLine="480"/>
        <w:jc w:val="both"/>
      </w:pPr>
      <w:r>
        <w:rPr>
          <w:sz w:val="21"/>
        </w:rPr>
        <w:t>2</w:t>
      </w:r>
      <w:r>
        <w:rPr>
          <w:sz w:val="21"/>
        </w:rPr>
        <w:t>、</w:t>
      </w:r>
      <w:r>
        <w:rPr>
          <w:sz w:val="21"/>
        </w:rPr>
        <w:t>付款方式为按实际发生费用</w:t>
      </w:r>
      <w:r>
        <w:rPr>
          <w:sz w:val="21"/>
        </w:rPr>
        <w:t>100%支付，</w:t>
      </w:r>
      <w:r>
        <w:rPr>
          <w:sz w:val="21"/>
        </w:rPr>
        <w:t>乙方</w:t>
      </w:r>
      <w:r>
        <w:rPr>
          <w:sz w:val="21"/>
        </w:rPr>
        <w:t>须于每月</w:t>
      </w:r>
      <w:r>
        <w:rPr>
          <w:sz w:val="21"/>
        </w:rPr>
        <w:t>5日前向</w:t>
      </w:r>
      <w:r>
        <w:rPr>
          <w:sz w:val="21"/>
        </w:rPr>
        <w:t>甲方</w:t>
      </w:r>
      <w:r>
        <w:rPr>
          <w:sz w:val="21"/>
        </w:rPr>
        <w:t>使用单位（指阳西总医院人民医院、阳西总医院中医医院、阳西总医院妇女儿童医院，下同）</w:t>
      </w:r>
      <w:r>
        <w:rPr>
          <w:sz w:val="21"/>
        </w:rPr>
        <w:t>提交上一个月的费用清单，经</w:t>
      </w:r>
      <w:r>
        <w:rPr>
          <w:sz w:val="21"/>
        </w:rPr>
        <w:t>甲方</w:t>
      </w:r>
      <w:r>
        <w:rPr>
          <w:sz w:val="21"/>
        </w:rPr>
        <w:t>使用单位</w:t>
      </w:r>
      <w:r>
        <w:rPr>
          <w:sz w:val="21"/>
        </w:rPr>
        <w:t>审定后，</w:t>
      </w:r>
      <w:r>
        <w:rPr>
          <w:sz w:val="21"/>
        </w:rPr>
        <w:t>乙方</w:t>
      </w:r>
      <w:r>
        <w:rPr>
          <w:sz w:val="21"/>
        </w:rPr>
        <w:t>开具有效发票，</w:t>
      </w:r>
      <w:r>
        <w:rPr>
          <w:sz w:val="21"/>
        </w:rPr>
        <w:t>甲方</w:t>
      </w:r>
      <w:r>
        <w:rPr>
          <w:sz w:val="21"/>
        </w:rPr>
        <w:t>使用单位</w:t>
      </w:r>
      <w:r>
        <w:rPr>
          <w:sz w:val="21"/>
        </w:rPr>
        <w:t>于收到发票后</w:t>
      </w:r>
      <w:r>
        <w:rPr>
          <w:sz w:val="21"/>
        </w:rPr>
        <w:t>30</w:t>
      </w:r>
      <w:r>
        <w:rPr>
          <w:sz w:val="21"/>
        </w:rPr>
        <w:t>个工作日内完成付款（遇节假日或财务封账顺延），</w:t>
      </w:r>
      <w:r>
        <w:rPr>
          <w:sz w:val="21"/>
        </w:rPr>
        <w:t>甲方</w:t>
      </w:r>
      <w:r>
        <w:rPr>
          <w:sz w:val="21"/>
        </w:rPr>
        <w:t>使用单位</w:t>
      </w:r>
      <w:r>
        <w:rPr>
          <w:sz w:val="21"/>
        </w:rPr>
        <w:t>因财政拨付等不可归责事由延迟付款不视为违约。</w:t>
      </w:r>
    </w:p>
    <w:p>
      <w:pPr>
        <w:pStyle w:val="null3"/>
        <w:ind w:firstLine="480"/>
        <w:jc w:val="both"/>
      </w:pPr>
      <w:r>
        <w:rPr>
          <w:sz w:val="21"/>
        </w:rPr>
        <w:t>3、</w:t>
      </w:r>
      <w:r>
        <w:rPr>
          <w:sz w:val="21"/>
        </w:rPr>
        <w:t>各医用气体的中标供货单价</w:t>
      </w:r>
      <w:r>
        <w:rPr>
          <w:sz w:val="21"/>
        </w:rPr>
        <w:t>=采购单价限价×中标折扣率，实际结算金额=供货数量×中标供货单价。</w:t>
      </w:r>
    </w:p>
    <w:p>
      <w:pPr>
        <w:pStyle w:val="null3"/>
        <w:ind w:firstLine="480"/>
        <w:jc w:val="both"/>
      </w:pPr>
      <w:r>
        <w:rPr>
          <w:sz w:val="21"/>
        </w:rPr>
        <w:t>4、</w:t>
      </w:r>
      <w:r>
        <w:rPr>
          <w:sz w:val="21"/>
        </w:rPr>
        <w:t>实际结算金额必须包含生产成本、充装、配送、人工、保险、气体检测费、气瓶使用费、气瓶检测费、拟投入工具及材料、各类税费以及项目需求包含的所有风险、责任等完成本采购内容所需的一切费用。</w:t>
      </w:r>
    </w:p>
    <w:p>
      <w:pPr>
        <w:pStyle w:val="null3"/>
        <w:jc w:val="both"/>
      </w:pPr>
      <w:r>
        <w:rPr>
          <w:sz w:val="21"/>
          <w:b/>
        </w:rPr>
        <w:t>八、验收要求：</w:t>
      </w:r>
    </w:p>
    <w:p>
      <w:pPr>
        <w:pStyle w:val="null3"/>
        <w:ind w:firstLine="480"/>
        <w:jc w:val="both"/>
      </w:pPr>
      <w:r>
        <w:rPr>
          <w:sz w:val="21"/>
        </w:rPr>
        <w:t>1</w:t>
      </w:r>
      <w:r>
        <w:rPr>
          <w:sz w:val="21"/>
        </w:rPr>
        <w:t>、</w:t>
      </w:r>
      <w:r>
        <w:rPr>
          <w:sz w:val="21"/>
        </w:rPr>
        <w:t>验收标准：</w:t>
      </w:r>
    </w:p>
    <w:p>
      <w:pPr>
        <w:pStyle w:val="null3"/>
        <w:ind w:firstLine="480"/>
        <w:jc w:val="both"/>
      </w:pPr>
      <w:r>
        <w:rPr>
          <w:sz w:val="21"/>
        </w:rPr>
        <w:t>（</w:t>
      </w:r>
      <w:r>
        <w:rPr>
          <w:sz w:val="21"/>
        </w:rPr>
        <w:t>1）医用气体的质量应严格符合国家相关标准、符合《中华人民共和国药典2025版》要求以及符合项目招标文件和</w:t>
      </w:r>
      <w:r>
        <w:rPr>
          <w:sz w:val="21"/>
        </w:rPr>
        <w:t>乙方</w:t>
      </w:r>
      <w:r>
        <w:rPr>
          <w:sz w:val="21"/>
        </w:rPr>
        <w:t>响应承诺中</w:t>
      </w:r>
      <w:r>
        <w:rPr>
          <w:sz w:val="21"/>
        </w:rPr>
        <w:t>甲方</w:t>
      </w:r>
      <w:r>
        <w:rPr>
          <w:sz w:val="21"/>
        </w:rPr>
        <w:t>认可的参数及各项服务要求。医用氧纯度</w:t>
      </w:r>
      <w:r>
        <w:rPr>
          <w:sz w:val="21"/>
        </w:rPr>
        <w:t>≥99.5%，严禁提供假冒伪劣物资，严禁用工业氧产品冒充医用氧产品。</w:t>
      </w:r>
    </w:p>
    <w:p>
      <w:pPr>
        <w:pStyle w:val="null3"/>
        <w:ind w:firstLine="480"/>
        <w:jc w:val="both"/>
      </w:pPr>
      <w:r>
        <w:rPr>
          <w:sz w:val="21"/>
        </w:rPr>
        <w:t>（</w:t>
      </w:r>
      <w:r>
        <w:rPr>
          <w:sz w:val="21"/>
        </w:rPr>
        <w:t>2）</w:t>
      </w:r>
      <w:r>
        <w:rPr>
          <w:sz w:val="21"/>
        </w:rPr>
        <w:t>乙方</w:t>
      </w:r>
      <w:r>
        <w:rPr>
          <w:sz w:val="21"/>
        </w:rPr>
        <w:t>所供货物气瓶无泄漏、无破损，应附有产品合格证，每个容器都应贴有合格证，合格证上应注明：品名、企业名称、生产批号、生产日期、有效期、气体数量、执行标准。</w:t>
      </w:r>
    </w:p>
    <w:p>
      <w:pPr>
        <w:pStyle w:val="null3"/>
        <w:ind w:firstLine="480"/>
        <w:jc w:val="both"/>
      </w:pPr>
      <w:r>
        <w:rPr>
          <w:sz w:val="21"/>
        </w:rPr>
        <w:t>（</w:t>
      </w:r>
      <w:r>
        <w:rPr>
          <w:sz w:val="21"/>
        </w:rPr>
        <w:t>3）货物运输、存储和交付应符合国家关于危险化学品的相关法规要求，具备完整的安全防护措施和相关证明文件。</w:t>
      </w:r>
    </w:p>
    <w:p>
      <w:pPr>
        <w:pStyle w:val="null3"/>
        <w:ind w:firstLine="480"/>
        <w:jc w:val="both"/>
      </w:pPr>
      <w:r>
        <w:rPr>
          <w:sz w:val="21"/>
        </w:rPr>
        <w:t>（</w:t>
      </w:r>
      <w:r>
        <w:rPr>
          <w:sz w:val="21"/>
        </w:rPr>
        <w:t>4）</w:t>
      </w:r>
      <w:r>
        <w:rPr>
          <w:sz w:val="21"/>
        </w:rPr>
        <w:t>乙方</w:t>
      </w:r>
      <w:r>
        <w:rPr>
          <w:sz w:val="21"/>
        </w:rPr>
        <w:t>不得分包、转包本项目。</w:t>
      </w:r>
    </w:p>
    <w:p>
      <w:pPr>
        <w:pStyle w:val="null3"/>
        <w:ind w:firstLine="480"/>
        <w:jc w:val="both"/>
      </w:pPr>
      <w:r>
        <w:rPr>
          <w:sz w:val="21"/>
        </w:rPr>
        <w:t>2</w:t>
      </w:r>
      <w:r>
        <w:rPr>
          <w:sz w:val="21"/>
        </w:rPr>
        <w:t>、</w:t>
      </w:r>
      <w:r>
        <w:rPr>
          <w:sz w:val="21"/>
        </w:rPr>
        <w:t>验收方式：</w:t>
      </w:r>
    </w:p>
    <w:p>
      <w:pPr>
        <w:pStyle w:val="null3"/>
        <w:ind w:firstLine="480"/>
        <w:jc w:val="both"/>
      </w:pPr>
      <w:r>
        <w:rPr>
          <w:sz w:val="21"/>
        </w:rPr>
        <w:t>（</w:t>
      </w:r>
      <w:r>
        <w:rPr>
          <w:sz w:val="21"/>
        </w:rPr>
        <w:t>1）每次送货，由</w:t>
      </w:r>
      <w:r>
        <w:rPr>
          <w:sz w:val="21"/>
        </w:rPr>
        <w:t>甲方</w:t>
      </w:r>
      <w:r>
        <w:rPr>
          <w:sz w:val="21"/>
        </w:rPr>
        <w:t>气站工作人员或使用科室进行验收，对气瓶进行逐一的外观查看，检查是否有破损、变形、腐蚀等情况，标识是否清晰完整。</w:t>
      </w:r>
    </w:p>
    <w:p>
      <w:pPr>
        <w:pStyle w:val="null3"/>
        <w:ind w:firstLine="480"/>
        <w:jc w:val="both"/>
      </w:pPr>
      <w:r>
        <w:rPr>
          <w:sz w:val="21"/>
        </w:rPr>
        <w:t>（</w:t>
      </w:r>
      <w:r>
        <w:rPr>
          <w:sz w:val="21"/>
        </w:rPr>
        <w:t>2）</w:t>
      </w:r>
      <w:r>
        <w:rPr>
          <w:sz w:val="21"/>
        </w:rPr>
        <w:t>乙方</w:t>
      </w:r>
      <w:r>
        <w:rPr>
          <w:sz w:val="21"/>
        </w:rPr>
        <w:t>需随货向</w:t>
      </w:r>
      <w:r>
        <w:rPr>
          <w:sz w:val="21"/>
        </w:rPr>
        <w:t>甲方</w:t>
      </w:r>
      <w:r>
        <w:rPr>
          <w:sz w:val="21"/>
        </w:rPr>
        <w:t>提供医院气体的检验报告，</w:t>
      </w:r>
      <w:r>
        <w:rPr>
          <w:sz w:val="21"/>
        </w:rPr>
        <w:t>甲方</w:t>
      </w:r>
      <w:r>
        <w:rPr>
          <w:sz w:val="21"/>
        </w:rPr>
        <w:t>不定期对</w:t>
      </w:r>
      <w:r>
        <w:rPr>
          <w:sz w:val="21"/>
        </w:rPr>
        <w:t>乙方</w:t>
      </w:r>
      <w:r>
        <w:rPr>
          <w:sz w:val="21"/>
        </w:rPr>
        <w:t>所送货物进行抽样，送有资质的第三方检测机构进行质量检测，检测项目涵盖纯度、杂质含量等关键指标。</w:t>
      </w:r>
    </w:p>
    <w:p>
      <w:pPr>
        <w:pStyle w:val="null3"/>
        <w:ind w:firstLine="480"/>
        <w:jc w:val="both"/>
      </w:pPr>
      <w:r>
        <w:rPr>
          <w:sz w:val="21"/>
        </w:rPr>
        <w:t>（</w:t>
      </w:r>
      <w:r>
        <w:rPr>
          <w:sz w:val="21"/>
        </w:rPr>
        <w:t>3）验收时如发现所交付的</w:t>
      </w:r>
      <w:r>
        <w:rPr>
          <w:sz w:val="21"/>
        </w:rPr>
        <w:t>产品</w:t>
      </w:r>
      <w:r>
        <w:rPr>
          <w:sz w:val="21"/>
        </w:rPr>
        <w:t>不符合质量要求的，</w:t>
      </w:r>
      <w:r>
        <w:rPr>
          <w:sz w:val="21"/>
        </w:rPr>
        <w:t>甲方</w:t>
      </w:r>
      <w:r>
        <w:rPr>
          <w:sz w:val="21"/>
        </w:rPr>
        <w:t>应</w:t>
      </w:r>
      <w:r>
        <w:rPr>
          <w:sz w:val="21"/>
        </w:rPr>
        <w:t>做现场</w:t>
      </w:r>
      <w:r>
        <w:rPr>
          <w:sz w:val="21"/>
        </w:rPr>
        <w:t>记录，或由双方签署备忘录。此现场记录或备忘录可用作退货、换货和追责的有效证据。</w:t>
      </w:r>
    </w:p>
    <w:p>
      <w:pPr>
        <w:pStyle w:val="null3"/>
        <w:ind w:firstLine="480"/>
        <w:jc w:val="both"/>
      </w:pPr>
      <w:r>
        <w:rPr>
          <w:sz w:val="21"/>
        </w:rPr>
        <w:t>（</w:t>
      </w:r>
      <w:r>
        <w:rPr>
          <w:sz w:val="21"/>
        </w:rPr>
        <w:t>4）因产品质量问题发生争议时，由</w:t>
      </w:r>
      <w:r>
        <w:rPr>
          <w:sz w:val="21"/>
        </w:rPr>
        <w:t>甲方</w:t>
      </w:r>
      <w:r>
        <w:rPr>
          <w:sz w:val="21"/>
        </w:rPr>
        <w:t>当地质量技术监督部门鉴定，相关鉴定费用由</w:t>
      </w:r>
      <w:r>
        <w:rPr>
          <w:sz w:val="21"/>
        </w:rPr>
        <w:t>乙方</w:t>
      </w:r>
      <w:r>
        <w:rPr>
          <w:sz w:val="21"/>
        </w:rPr>
        <w:t>承担。</w:t>
      </w:r>
    </w:p>
    <w:p>
      <w:pPr>
        <w:pStyle w:val="null3"/>
        <w:ind w:firstLine="480"/>
        <w:jc w:val="both"/>
      </w:pPr>
      <w:r>
        <w:rPr>
          <w:sz w:val="21"/>
        </w:rPr>
        <w:t>（</w:t>
      </w:r>
      <w:r>
        <w:rPr>
          <w:sz w:val="21"/>
        </w:rPr>
        <w:t>5）对检验不合格的产品，</w:t>
      </w:r>
      <w:r>
        <w:rPr>
          <w:sz w:val="21"/>
        </w:rPr>
        <w:t>甲方</w:t>
      </w:r>
      <w:r>
        <w:rPr>
          <w:sz w:val="21"/>
        </w:rPr>
        <w:t>有权拒收。在此情况下，</w:t>
      </w:r>
      <w:r>
        <w:rPr>
          <w:sz w:val="21"/>
        </w:rPr>
        <w:t>乙方</w:t>
      </w:r>
      <w:r>
        <w:rPr>
          <w:sz w:val="21"/>
        </w:rPr>
        <w:t>须按相关售后条款处理，</w:t>
      </w:r>
      <w:r>
        <w:rPr>
          <w:sz w:val="21"/>
        </w:rPr>
        <w:t>并</w:t>
      </w:r>
      <w:r>
        <w:rPr>
          <w:sz w:val="21"/>
        </w:rPr>
        <w:t>承担由此产生的一切费用。</w:t>
      </w:r>
    </w:p>
    <w:p>
      <w:pPr>
        <w:pStyle w:val="null3"/>
        <w:jc w:val="both"/>
      </w:pPr>
      <w:r>
        <w:rPr>
          <w:sz w:val="21"/>
          <w:b/>
        </w:rPr>
        <w:t>九、售后服务：</w:t>
      </w:r>
    </w:p>
    <w:p>
      <w:pPr>
        <w:pStyle w:val="null3"/>
        <w:ind w:firstLine="480"/>
        <w:jc w:val="both"/>
      </w:pPr>
      <w:r>
        <w:rPr>
          <w:sz w:val="21"/>
        </w:rPr>
        <w:t>1、乙方需建立售后、投诉处理机制，由专人负责跟进处理售后、投诉相关事宜。乙方应在接到投诉后的1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1"/>
        </w:rPr>
        <w:t>2、每次接到甲方的需求后，需在1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1天，乙方应协助甲方寻找临时替代气源，费用由乙方承担。</w:t>
      </w:r>
    </w:p>
    <w:p>
      <w:pPr>
        <w:pStyle w:val="null3"/>
        <w:ind w:firstLine="480"/>
        <w:jc w:val="both"/>
      </w:pPr>
      <w:r>
        <w:rPr>
          <w:sz w:val="21"/>
        </w:rPr>
        <w:t>3、如甲方发现乙方所供货物（</w:t>
      </w:r>
      <w:r>
        <w:rPr>
          <w:sz w:val="21"/>
        </w:rPr>
        <w:t>指医用气体及气瓶外的配套设备设施</w:t>
      </w:r>
      <w:r>
        <w:rPr>
          <w:sz w:val="21"/>
        </w:rPr>
        <w:t>）存在质量问题，乙方应在接到通知后的</w:t>
      </w:r>
      <w:r>
        <w:rPr>
          <w:sz w:val="21"/>
        </w:rPr>
        <w:t>1小时内响应，并在12小时内完成对问题货物的更换，承担由此产生的运输等相关费用。同时，乙方需对问题原因进行深入调查，并向甲方提交书面调查报告，采取有效措施避免类似问题再次发生。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1"/>
        </w:rPr>
        <w:t>4、如甲方使用科室在医用气体使用过程中，若发现医用气体质量或气瓶使用等问题，乙方应在接到通知后的1小时内响应，在12小时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1"/>
        </w:rPr>
        <w:t>5、乙方应定期对医院进行回访，了解医用气体的使用情况及甲方对售后服务的满意度。回访频率为每3个月至少一次，回访方式包括电话回访、实地走访等。在回访过程中，收集甲方管理部门及使用科室提出的意见和建议，对甲方反馈的问题及时记录并跟进处理。将回访结果及问题处理情况整理成书面报告，提交甲方管理部门，并根据回访结果不断优化售后服务质量。</w:t>
      </w:r>
    </w:p>
    <w:p>
      <w:pPr>
        <w:pStyle w:val="null3"/>
        <w:jc w:val="both"/>
      </w:pPr>
      <w:r>
        <w:rPr>
          <w:sz w:val="21"/>
          <w:b/>
        </w:rPr>
        <w:t>十、培训要求：</w:t>
      </w:r>
    </w:p>
    <w:p>
      <w:pPr>
        <w:pStyle w:val="null3"/>
        <w:ind w:firstLine="480"/>
        <w:jc w:val="both"/>
      </w:pPr>
      <w:r>
        <w:rPr>
          <w:sz w:val="21"/>
        </w:rPr>
        <w:t>乙方负责对甲方气站工作人员及使用科室人员进行气体应用技术及相关气体安全使用等方面的培训工作，确保人员使用安全、规范。乙方应当为本项目制定完善的培训及技术指导方案，包括但不限于本项目所采购医用气体罐体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甲方可以安全使用相关气体。乙方在现场对甲方技术人员进行设备操作规程培训，保证使用方人员能够熟练掌握各种设备等常规使用方法和故障的判断与解决。乙方需参加甲方相关的气体防火消防演练和气体泄漏演练。</w:t>
      </w:r>
    </w:p>
    <w:p>
      <w:pPr>
        <w:pStyle w:val="null3"/>
        <w:jc w:val="both"/>
      </w:pPr>
      <w:r>
        <w:rPr>
          <w:sz w:val="21"/>
          <w:b/>
        </w:rPr>
        <w:t>十一、其他要求：</w:t>
      </w:r>
    </w:p>
    <w:p>
      <w:pPr>
        <w:pStyle w:val="null3"/>
        <w:ind w:firstLine="480"/>
        <w:jc w:val="both"/>
      </w:pPr>
      <w:r>
        <w:rPr>
          <w:sz w:val="21"/>
        </w:rPr>
        <w:t>1、</w:t>
      </w:r>
      <w:r>
        <w:rPr>
          <w:sz w:val="21"/>
        </w:rPr>
        <w:t>本次</w:t>
      </w:r>
      <w:r>
        <w:rPr>
          <w:sz w:val="21"/>
        </w:rPr>
        <w:t>采购供应范围</w:t>
      </w:r>
      <w:r>
        <w:rPr>
          <w:sz w:val="21"/>
        </w:rPr>
        <w:t>包括：阳西总医院人民医院、阳西总医院中医医院、阳西总医院妇女儿童医院。</w:t>
      </w:r>
    </w:p>
    <w:p>
      <w:pPr>
        <w:pStyle w:val="null3"/>
        <w:ind w:firstLine="480"/>
        <w:jc w:val="both"/>
      </w:pPr>
      <w:r>
        <w:rPr>
          <w:sz w:val="21"/>
        </w:rPr>
        <w:t>2、</w:t>
      </w:r>
      <w:r>
        <w:rPr>
          <w:sz w:val="21"/>
        </w:rPr>
        <w:t>乙方</w:t>
      </w:r>
      <w:r>
        <w:rPr>
          <w:sz w:val="21"/>
        </w:rPr>
        <w:t>需</w:t>
      </w:r>
      <w:r>
        <w:rPr>
          <w:sz w:val="21"/>
        </w:rPr>
        <w:t>提供</w:t>
      </w:r>
      <w:r>
        <w:rPr>
          <w:sz w:val="21"/>
        </w:rPr>
        <w:t>5</w:t>
      </w:r>
      <w:r>
        <w:rPr>
          <w:sz w:val="21"/>
        </w:rPr>
        <w:t>台</w:t>
      </w:r>
      <w:r>
        <w:rPr>
          <w:sz w:val="21"/>
        </w:rPr>
        <w:t>全新的</w:t>
      </w:r>
      <w:r>
        <w:rPr>
          <w:sz w:val="21"/>
        </w:rPr>
        <w:t>5立方/0.8MPa低温液氧储罐及汽化器、</w:t>
      </w:r>
      <w:r>
        <w:rPr>
          <w:sz w:val="21"/>
        </w:rPr>
        <w:t>调</w:t>
      </w:r>
      <w:r>
        <w:rPr>
          <w:sz w:val="21"/>
        </w:rPr>
        <w:t>压阀组、</w:t>
      </w:r>
      <w:r>
        <w:rPr>
          <w:sz w:val="21"/>
        </w:rPr>
        <w:t>分汽缸</w:t>
      </w:r>
      <w:r>
        <w:rPr>
          <w:sz w:val="21"/>
        </w:rPr>
        <w:t>等全新供氧设备。</w:t>
      </w:r>
      <w:r>
        <w:rPr>
          <w:sz w:val="21"/>
        </w:rPr>
        <w:t>合同期间设备产权属乙方，设备维护及年检费用由乙方负责。</w:t>
      </w:r>
    </w:p>
    <w:p>
      <w:pPr>
        <w:pStyle w:val="null3"/>
        <w:ind w:firstLine="480"/>
        <w:jc w:val="both"/>
      </w:pPr>
      <w:r>
        <w:rPr>
          <w:sz w:val="21"/>
        </w:rPr>
        <w:t>3、</w:t>
      </w:r>
      <w:r>
        <w:rPr>
          <w:sz w:val="21"/>
        </w:rPr>
        <w:t>合同期满后设备产权转移给甲方，甲方不需要支付设备费用给乙方，设备维护及年检费用由甲方负责。</w:t>
      </w:r>
    </w:p>
    <w:p>
      <w:pPr>
        <w:pStyle w:val="null3"/>
        <w:ind w:firstLine="480"/>
        <w:jc w:val="both"/>
      </w:pPr>
      <w:r>
        <w:rPr>
          <w:sz w:val="21"/>
        </w:rPr>
        <w:t>4、</w:t>
      </w:r>
      <w:r>
        <w:rPr>
          <w:sz w:val="21"/>
        </w:rPr>
        <w:t>合同期间如果甲方需要移装设备的，由乙方负责移装设备，费用由乙方负责，并保证移装期间不间断供氧。</w:t>
      </w:r>
    </w:p>
    <w:p>
      <w:pPr>
        <w:pStyle w:val="null3"/>
        <w:jc w:val="both"/>
      </w:pPr>
      <w:r>
        <w:rPr>
          <w:sz w:val="21"/>
          <w:b/>
        </w:rPr>
        <w:t>十二、双方权利及义务：</w:t>
      </w:r>
    </w:p>
    <w:p>
      <w:pPr>
        <w:pStyle w:val="null3"/>
        <w:ind w:firstLine="480"/>
        <w:jc w:val="both"/>
      </w:pPr>
      <w:r>
        <w:rPr>
          <w:sz w:val="21"/>
        </w:rPr>
        <w:t>1.甲方权利及义务</w:t>
      </w:r>
    </w:p>
    <w:p>
      <w:pPr>
        <w:pStyle w:val="null3"/>
        <w:ind w:firstLine="480"/>
        <w:jc w:val="both"/>
      </w:pPr>
      <w:r>
        <w:rPr>
          <w:sz w:val="21"/>
        </w:rPr>
        <w:t>（</w:t>
      </w:r>
      <w:r>
        <w:rPr>
          <w:sz w:val="21"/>
        </w:rPr>
        <w:t>1）甲方有权指定甲方代表以维护甲方、使用人的合法权益。</w:t>
      </w:r>
    </w:p>
    <w:p>
      <w:pPr>
        <w:pStyle w:val="null3"/>
        <w:ind w:firstLine="480"/>
        <w:jc w:val="both"/>
      </w:pPr>
      <w:r>
        <w:rPr>
          <w:sz w:val="21"/>
        </w:rPr>
        <w:t>（</w:t>
      </w:r>
      <w:r>
        <w:rPr>
          <w:sz w:val="21"/>
        </w:rPr>
        <w:t>2）甲方负责检查监督乙方在项目实施期间的服务工作实施执行情况。</w:t>
      </w:r>
    </w:p>
    <w:p>
      <w:pPr>
        <w:pStyle w:val="null3"/>
        <w:ind w:firstLine="480"/>
        <w:jc w:val="both"/>
      </w:pPr>
      <w:r>
        <w:rPr>
          <w:sz w:val="21"/>
        </w:rPr>
        <w:t>（</w:t>
      </w:r>
      <w:r>
        <w:rPr>
          <w:sz w:val="21"/>
        </w:rPr>
        <w:t>3</w:t>
      </w:r>
      <w:r>
        <w:rPr>
          <w:sz w:val="21"/>
        </w:rPr>
        <w:t>）甲方对乙方提供的产品进行抽检，抽检内容包括数量、重量及纯度</w:t>
      </w:r>
      <w:r>
        <w:rPr>
          <w:sz w:val="21"/>
        </w:rPr>
        <w:t>,抽检费用由乙方负责；抽检不合格，除抽检费由乙方支付外，甲方有权在货款中对乙方进行扣罚，并要求乙方赔偿因提供不合格产品而造成的损失。</w:t>
      </w:r>
    </w:p>
    <w:p>
      <w:pPr>
        <w:pStyle w:val="null3"/>
        <w:ind w:firstLine="480"/>
        <w:jc w:val="both"/>
      </w:pPr>
      <w:r>
        <w:rPr>
          <w:sz w:val="21"/>
        </w:rPr>
        <w:t>（</w:t>
      </w:r>
      <w:r>
        <w:rPr>
          <w:sz w:val="21"/>
        </w:rPr>
        <w:t>4</w:t>
      </w:r>
      <w:r>
        <w:rPr>
          <w:sz w:val="21"/>
        </w:rPr>
        <w:t>）甲方管理部门可随时要求乙方对不完善的问题进行限期整改。</w:t>
      </w:r>
    </w:p>
    <w:p>
      <w:pPr>
        <w:pStyle w:val="null3"/>
        <w:ind w:firstLine="480"/>
        <w:jc w:val="both"/>
      </w:pPr>
      <w:r>
        <w:rPr>
          <w:sz w:val="21"/>
        </w:rPr>
        <w:t>（</w:t>
      </w:r>
      <w:r>
        <w:rPr>
          <w:sz w:val="21"/>
        </w:rPr>
        <w:t>5</w:t>
      </w:r>
      <w:r>
        <w:rPr>
          <w:sz w:val="21"/>
        </w:rPr>
        <w:t>）甲方有按时结算货款的义务，</w:t>
      </w:r>
    </w:p>
    <w:p>
      <w:pPr>
        <w:pStyle w:val="null3"/>
        <w:ind w:firstLine="480"/>
        <w:jc w:val="both"/>
      </w:pPr>
      <w:r>
        <w:rPr>
          <w:sz w:val="21"/>
        </w:rPr>
        <w:t>（</w:t>
      </w:r>
      <w:r>
        <w:rPr>
          <w:sz w:val="21"/>
        </w:rPr>
        <w:t>6</w:t>
      </w:r>
      <w:r>
        <w:rPr>
          <w:sz w:val="21"/>
        </w:rPr>
        <w:t>）甲方有为乙方运输车辆卸货提供方便的义务。</w:t>
      </w:r>
    </w:p>
    <w:p>
      <w:pPr>
        <w:pStyle w:val="null3"/>
        <w:ind w:firstLine="480"/>
        <w:jc w:val="both"/>
      </w:pPr>
      <w:r>
        <w:rPr>
          <w:sz w:val="21"/>
        </w:rPr>
        <w:t>2.乙方权利及义务</w:t>
      </w:r>
    </w:p>
    <w:p>
      <w:pPr>
        <w:pStyle w:val="null3"/>
        <w:ind w:firstLine="480"/>
        <w:jc w:val="both"/>
      </w:pPr>
      <w:r>
        <w:rPr>
          <w:sz w:val="21"/>
        </w:rPr>
        <w:t>（</w:t>
      </w:r>
      <w:r>
        <w:rPr>
          <w:sz w:val="21"/>
        </w:rPr>
        <w:t>1）制订相关服务程序、培训计划、管理标准；乙方须严格按照标准化的操作程序、完善的培训体系和质量控制体系完成本项目，以保证本项目能安全、高效、有序和有计划地完成。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1"/>
        </w:rPr>
        <w:t>（</w:t>
      </w:r>
      <w:r>
        <w:rPr>
          <w:sz w:val="21"/>
        </w:rPr>
        <w:t>2）乙方于进场前应将项目相关服务人员的个人档案资料、证件等交甲方备案。合同签订10天内将相关服务程序、培训计划、管理标准、标准化的操作程序等文件资料交甲方进行审核并存档，作为甲方实施管理的依据。</w:t>
      </w:r>
    </w:p>
    <w:p>
      <w:pPr>
        <w:pStyle w:val="null3"/>
        <w:ind w:firstLine="480"/>
        <w:jc w:val="both"/>
      </w:pPr>
      <w:r>
        <w:rPr>
          <w:sz w:val="21"/>
        </w:rPr>
        <w:t>（</w:t>
      </w:r>
      <w:r>
        <w:rPr>
          <w:sz w:val="21"/>
        </w:rPr>
        <w:t>3）乙方在日常服务过程中自觉维护甲方的权益及声誉、妥善维护好甲方的相关设施设备，如人为造成损坏，按要求予以赔偿。对无法解决的事故要及时向甲方反映。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1"/>
        </w:rPr>
        <w:t>（</w:t>
      </w:r>
      <w:r>
        <w:rPr>
          <w:sz w:val="21"/>
        </w:rPr>
        <w:t>4）乙方完成本项目货物的配送，并保证货物在纯度、含量方面必须符合国家标准，有质量合格证，标明产品的数量、纯度，生产日期，符合甲方的订货规格及时间要求。随时接受甲方及监督管理部门的检查。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1"/>
        </w:rPr>
        <w:t>（</w:t>
      </w:r>
      <w:r>
        <w:rPr>
          <w:sz w:val="21"/>
        </w:rPr>
        <w:t>5）特殊、应急情况下，甲方要求增购的清单外的气体，乙方需协助甲方联系、购买、运送该气体，费用双方另行结算。</w:t>
      </w:r>
    </w:p>
    <w:p>
      <w:pPr>
        <w:pStyle w:val="null3"/>
        <w:ind w:firstLine="480"/>
        <w:jc w:val="both"/>
      </w:pPr>
      <w:r>
        <w:rPr>
          <w:sz w:val="21"/>
        </w:rPr>
        <w:t>（</w:t>
      </w:r>
      <w:r>
        <w:rPr>
          <w:sz w:val="21"/>
        </w:rPr>
        <w:t>6）如因乙方所供货物质量原因，导致甲方发生医疗事故或安全生产事故的，乙方需承担一切责任。</w:t>
      </w:r>
    </w:p>
    <w:p>
      <w:pPr>
        <w:pStyle w:val="null3"/>
        <w:ind w:firstLine="480"/>
        <w:jc w:val="both"/>
      </w:pPr>
      <w:r>
        <w:rPr>
          <w:sz w:val="21"/>
        </w:rPr>
        <w:t>（</w:t>
      </w:r>
      <w:r>
        <w:rPr>
          <w:sz w:val="21"/>
        </w:rPr>
        <w:t>7）乙方有为气体容器检测提供免费运输服务，有为甲方供气设备维修提供免费协助的义务。</w:t>
      </w:r>
    </w:p>
    <w:p>
      <w:pPr>
        <w:pStyle w:val="null3"/>
        <w:ind w:firstLine="480"/>
        <w:jc w:val="both"/>
      </w:pPr>
      <w:r>
        <w:rPr>
          <w:sz w:val="21"/>
        </w:rPr>
        <w:t>（</w:t>
      </w:r>
      <w:r>
        <w:rPr>
          <w:sz w:val="21"/>
        </w:rPr>
        <w:t>8）乙方承担服务人员的责任风险，及因所提供服务不当而引至的所有责任。</w:t>
      </w:r>
    </w:p>
    <w:p>
      <w:pPr>
        <w:pStyle w:val="null3"/>
        <w:ind w:firstLine="480"/>
        <w:jc w:val="both"/>
      </w:pPr>
      <w:r>
        <w:rPr>
          <w:sz w:val="21"/>
        </w:rPr>
        <w:t>（</w:t>
      </w:r>
      <w:r>
        <w:rPr>
          <w:sz w:val="21"/>
        </w:rPr>
        <w:t>9）乙方的服务人员应严格遵守甲方有关规章制度、保密承诺及安全作业承诺。</w:t>
      </w:r>
    </w:p>
    <w:p>
      <w:pPr>
        <w:pStyle w:val="null3"/>
        <w:ind w:firstLine="480"/>
        <w:jc w:val="both"/>
      </w:pPr>
      <w:r>
        <w:rPr>
          <w:sz w:val="21"/>
        </w:rPr>
        <w:t>（</w:t>
      </w:r>
      <w:r>
        <w:rPr>
          <w:sz w:val="21"/>
        </w:rPr>
        <w:t>10）如甲方对乙方提供的服务人员（管理人员）不满意要求更换时，乙方应及时且无条件的为甲方更换合格人员。</w:t>
      </w:r>
    </w:p>
    <w:p>
      <w:pPr>
        <w:pStyle w:val="null3"/>
        <w:ind w:firstLine="480"/>
        <w:jc w:val="both"/>
      </w:pPr>
      <w:r>
        <w:rPr>
          <w:sz w:val="21"/>
        </w:rPr>
        <w:t>（</w:t>
      </w:r>
      <w:r>
        <w:rPr>
          <w:sz w:val="21"/>
        </w:rPr>
        <w:t>11）乙方应能及时提供满足甲方突发性需求的服务。乙方应在收到甲方通知后，在甲方指定的时间内提供服务；如未能及时提供的，乙方承担一切损失和责任。</w:t>
      </w:r>
    </w:p>
    <w:p>
      <w:pPr>
        <w:pStyle w:val="null3"/>
        <w:ind w:firstLine="480"/>
        <w:jc w:val="both"/>
      </w:pPr>
      <w:r>
        <w:rPr>
          <w:sz w:val="21"/>
        </w:rPr>
        <w:t>（</w:t>
      </w:r>
      <w:r>
        <w:rPr>
          <w:sz w:val="21"/>
        </w:rPr>
        <w:t>12）乙方的服务人员出现违法行为，所造成的一切后果及损失，由乙方承担责任和负责赔偿；出现严重违纪、违规行为，甲方有权单方终止合同，并上报相关政府采购监管部门。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1"/>
        </w:rPr>
        <w:t>（</w:t>
      </w:r>
      <w:r>
        <w:rPr>
          <w:sz w:val="21"/>
        </w:rPr>
        <w:t>13）乙方不得以任何方式转包、分包本项目，否则甲方有权单方终止合同，并上报相关政府采购监管部门，乙方承担相应违约责任。</w:t>
      </w:r>
    </w:p>
    <w:p>
      <w:pPr>
        <w:pStyle w:val="null3"/>
        <w:ind w:firstLine="480"/>
        <w:jc w:val="both"/>
      </w:pPr>
      <w:r>
        <w:rPr>
          <w:sz w:val="21"/>
        </w:rPr>
        <w:t>（</w:t>
      </w:r>
      <w:r>
        <w:rPr>
          <w:sz w:val="21"/>
        </w:rPr>
        <w:t>14）乙方因拖欠本项目服务人员工资及第三方货款而发生的纠纷、债务，由乙方自行解决，甲方不承担任何责任，也不负责协商解决。</w:t>
      </w:r>
    </w:p>
    <w:p>
      <w:pPr>
        <w:pStyle w:val="null3"/>
        <w:ind w:firstLine="480"/>
        <w:jc w:val="both"/>
      </w:pPr>
      <w:r>
        <w:rPr>
          <w:sz w:val="21"/>
        </w:rPr>
        <w:t>（</w:t>
      </w:r>
      <w:r>
        <w:rPr>
          <w:sz w:val="21"/>
        </w:rPr>
        <w:t>15）乙方完全遵守《中华人民共和国民法典》有关规定和《中华人民共和国妇女权益保障法》中关于“劳动和社会保障权益”的有关要求。</w:t>
      </w:r>
    </w:p>
    <w:p>
      <w:pPr>
        <w:pStyle w:val="null3"/>
        <w:jc w:val="both"/>
      </w:pPr>
      <w:r>
        <w:rPr>
          <w:sz w:val="21"/>
          <w:b/>
        </w:rPr>
        <w:t>十三、违约责任：</w:t>
      </w:r>
    </w:p>
    <w:p>
      <w:pPr>
        <w:pStyle w:val="null3"/>
        <w:ind w:firstLine="480"/>
        <w:jc w:val="both"/>
      </w:pPr>
      <w:r>
        <w:rPr/>
        <w:t>1.乙方提供的</w:t>
      </w:r>
      <w:r>
        <w:rPr/>
        <w:t>货物及</w:t>
      </w:r>
      <w:r>
        <w:rPr/>
        <w:t>服务不符合本合同规定的，甲方有权拒收，并且乙方须向甲方支付本合同总价</w:t>
      </w:r>
      <w:r>
        <w:rPr>
          <w:u w:val="single"/>
        </w:rPr>
        <w:t xml:space="preserve">  </w:t>
      </w:r>
      <w:r>
        <w:rPr>
          <w:u w:val="single"/>
        </w:rPr>
        <w:t>%</w:t>
      </w:r>
      <w:r>
        <w:rPr/>
        <w:t>的违约金。</w:t>
      </w:r>
    </w:p>
    <w:p>
      <w:pPr>
        <w:pStyle w:val="null3"/>
        <w:ind w:firstLine="480"/>
        <w:jc w:val="both"/>
      </w:pPr>
      <w:r>
        <w:rPr/>
        <w:t>2.乙方未能按本合同规定的交货时间提供服务，从逾期之日起每日按本合同总价</w:t>
      </w:r>
      <w:r>
        <w:rPr/>
        <w:t xml:space="preserve">  </w:t>
      </w:r>
      <w:r>
        <w:rPr/>
        <w:t>‰</w:t>
      </w:r>
      <w:r>
        <w:rPr/>
        <w:t>的数额向甲方支付违约金；逾期半个月以上的，甲方有权终止合同，由此造成的甲方经济损失由乙方承担。</w:t>
      </w:r>
    </w:p>
    <w:p>
      <w:pPr>
        <w:pStyle w:val="null3"/>
        <w:ind w:firstLine="480"/>
        <w:jc w:val="both"/>
      </w:pPr>
      <w:r>
        <w:rPr/>
        <w:t>3.甲方无正当理由拒收接受服务，到期拒付服务款项的，甲方向乙方偿付本合同总的</w:t>
      </w:r>
      <w:r>
        <w:rPr>
          <w:u w:val="single"/>
        </w:rPr>
        <w:t xml:space="preserve">  </w:t>
      </w:r>
      <w:r>
        <w:rPr>
          <w:u w:val="single"/>
        </w:rPr>
        <w:t>%</w:t>
      </w:r>
      <w:r>
        <w:rPr/>
        <w:t>的违约金。甲方人逾期付款，则每日按本合同总价的</w:t>
      </w:r>
      <w:r>
        <w:rPr>
          <w:u w:val="single"/>
        </w:rPr>
        <w:t xml:space="preserve">  </w:t>
      </w:r>
      <w:r>
        <w:rPr>
          <w:u w:val="single"/>
        </w:rPr>
        <w:t>‰</w:t>
      </w:r>
      <w:r>
        <w:rPr/>
        <w:t>向乙方偿付违约金。</w:t>
      </w:r>
    </w:p>
    <w:p>
      <w:pPr>
        <w:pStyle w:val="null3"/>
        <w:ind w:firstLine="480"/>
        <w:jc w:val="both"/>
      </w:pPr>
      <w:r>
        <w:rPr/>
        <w:t>4.对于因甲方原因导致变更、中止或者终止政府采购合同的，甲方应当依照以下合同约定对供应商受到的损失予以赔偿或者补偿：</w:t>
      </w:r>
      <w:r>
        <w:rPr>
          <w:u w:val="single"/>
        </w:rPr>
        <w:t xml:space="preserve">             </w:t>
      </w:r>
    </w:p>
    <w:p>
      <w:pPr>
        <w:pStyle w:val="null3"/>
        <w:ind w:firstLine="480"/>
        <w:jc w:val="both"/>
      </w:pPr>
      <w:r>
        <w:rPr/>
        <w:t>5.其它违约责任按《中华人民共和国民法典(合同编)》处理。</w:t>
      </w:r>
    </w:p>
    <w:p>
      <w:pPr>
        <w:pStyle w:val="null3"/>
        <w:jc w:val="both"/>
      </w:pPr>
      <w:r>
        <w:rPr>
          <w:sz w:val="21"/>
          <w:b/>
        </w:rPr>
        <w:t>十四、廉洁条款：</w:t>
      </w:r>
    </w:p>
    <w:p>
      <w:pPr>
        <w:pStyle w:val="null3"/>
        <w:ind w:firstLine="480"/>
        <w:jc w:val="both"/>
      </w:pPr>
      <w:r>
        <w:rPr>
          <w:sz w:val="21"/>
        </w:rPr>
        <w:t>1.甲方应当严格执行购销合同验收、入库制度，对服务及发票进行查验，不得违反有关规定及合同规定。</w:t>
      </w:r>
    </w:p>
    <w:p>
      <w:pPr>
        <w:pStyle w:val="null3"/>
        <w:ind w:firstLine="480"/>
        <w:jc w:val="both"/>
      </w:pPr>
      <w:r>
        <w:rPr>
          <w:sz w:val="21"/>
        </w:rPr>
        <w:t>2.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甲方被迫接受乙方给予的钱物的，应予退还，无法退还的，有责任如实向有关纪检监察部门反映情况。</w:t>
      </w:r>
    </w:p>
    <w:p>
      <w:pPr>
        <w:pStyle w:val="null3"/>
        <w:ind w:firstLine="480"/>
        <w:jc w:val="both"/>
      </w:pPr>
      <w:r>
        <w:rPr>
          <w:sz w:val="21"/>
        </w:rPr>
        <w:t>3.乙方不得以回.扣、宴请等方式影响甲方工作人员采购或使用科室的选择权，不得在学术活动中提供旅游、超标准支付食宿费用。</w:t>
      </w:r>
    </w:p>
    <w:p>
      <w:pPr>
        <w:pStyle w:val="null3"/>
        <w:ind w:firstLine="480"/>
        <w:jc w:val="both"/>
      </w:pPr>
      <w:r>
        <w:rPr>
          <w:sz w:val="21"/>
        </w:rPr>
        <w:t>4.严禁甲方工作人员利用任何途径和方式，为乙方统计医师个人及临床科室有关信息，或为乙方统计提供便利。</w:t>
      </w:r>
    </w:p>
    <w:p>
      <w:pPr>
        <w:pStyle w:val="null3"/>
        <w:ind w:firstLine="480"/>
        <w:jc w:val="both"/>
      </w:pPr>
      <w:r>
        <w:rPr>
          <w:sz w:val="21"/>
        </w:rPr>
        <w:t>5.乙方指定</w:t>
      </w:r>
      <w:r>
        <w:rPr>
          <w:u w:val="single"/>
        </w:rPr>
        <w:t xml:space="preserve">      </w:t>
      </w:r>
      <w:r>
        <w:rPr>
          <w:sz w:val="21"/>
        </w:rPr>
        <w:t>（联系电话：</w:t>
      </w:r>
      <w:r>
        <w:rPr>
          <w:u w:val="single"/>
        </w:rPr>
        <w:t xml:space="preserve">      </w:t>
      </w:r>
      <w:r>
        <w:rPr>
          <w:sz w:val="21"/>
        </w:rPr>
        <w:t>，邮箱：</w:t>
      </w:r>
      <w:r>
        <w:rPr>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1"/>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jc w:val="both"/>
      </w:pPr>
      <w:r>
        <w:rPr>
          <w:sz w:val="21"/>
          <w:b/>
        </w:rPr>
        <w:t>十五、不可抗力：</w:t>
      </w:r>
    </w:p>
    <w:p>
      <w:pPr>
        <w:pStyle w:val="null3"/>
        <w:ind w:firstLine="480"/>
        <w:jc w:val="both"/>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jc w:val="both"/>
      </w:pPr>
      <w:r>
        <w:rPr>
          <w:sz w:val="21"/>
          <w:b/>
        </w:rPr>
        <w:t>十六、争议及解决办法：</w:t>
      </w:r>
    </w:p>
    <w:p>
      <w:pPr>
        <w:pStyle w:val="null3"/>
        <w:ind w:firstLine="480"/>
        <w:jc w:val="both"/>
      </w:pPr>
      <w:r>
        <w:rPr>
          <w:sz w:val="21"/>
        </w:rPr>
        <w:t>本合同在履行中发生争议，由双方本着互惠互利的原则共同协商解决或由政府采购监管部门调解解决。如经协商后仍不能解决，双方同意向甲方所在地法院提出诉讼的方式解决。</w:t>
      </w:r>
    </w:p>
    <w:p>
      <w:pPr>
        <w:pStyle w:val="null3"/>
        <w:jc w:val="both"/>
      </w:pPr>
      <w:r>
        <w:rPr>
          <w:sz w:val="21"/>
          <w:b/>
        </w:rPr>
        <w:t>十七、其他：</w:t>
      </w:r>
    </w:p>
    <w:p>
      <w:pPr>
        <w:pStyle w:val="null3"/>
        <w:ind w:firstLine="480"/>
        <w:jc w:val="both"/>
      </w:pPr>
      <w:r>
        <w:rPr>
          <w:sz w:val="21"/>
        </w:rPr>
        <w:t>1.合同履约过程中，出现损害国家利益和社会公共利益情形的，遵循相应的国家法律法规、规章制度和国家政策。</w:t>
      </w:r>
    </w:p>
    <w:p>
      <w:pPr>
        <w:pStyle w:val="null3"/>
        <w:ind w:firstLine="480"/>
        <w:jc w:val="both"/>
      </w:pPr>
      <w:r>
        <w:rPr>
          <w:sz w:val="21"/>
        </w:rPr>
        <w:t>2.本项目属于政府采购项目，乙方如确定以政府采购中标（成交）通知书或政府采购合同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ind w:firstLine="480"/>
        <w:jc w:val="both"/>
      </w:pPr>
      <w:r>
        <w:rPr>
          <w:sz w:val="21"/>
        </w:rPr>
        <w:t>3.本合同一式</w:t>
      </w:r>
      <w:r>
        <w:rPr>
          <w:u w:val="single"/>
        </w:rPr>
        <w:t xml:space="preserve">  </w:t>
      </w:r>
      <w:r>
        <w:rPr>
          <w:sz w:val="21"/>
          <w:u w:val="single"/>
        </w:rPr>
        <w:t>份</w:t>
      </w:r>
      <w:r>
        <w:rPr>
          <w:sz w:val="21"/>
        </w:rPr>
        <w:t>，具有同等效力，甲方执</w:t>
      </w:r>
      <w:r>
        <w:rPr>
          <w:u w:val="single"/>
        </w:rPr>
        <w:t xml:space="preserve">  </w:t>
      </w:r>
      <w:r>
        <w:rPr>
          <w:sz w:val="21"/>
          <w:u w:val="single"/>
        </w:rPr>
        <w:t>份</w:t>
      </w:r>
      <w:r>
        <w:rPr>
          <w:sz w:val="21"/>
        </w:rPr>
        <w:t>，乙方执</w:t>
      </w:r>
      <w:r>
        <w:rPr>
          <w:u w:val="single"/>
        </w:rPr>
        <w:t xml:space="preserve">  </w:t>
      </w:r>
      <w:r>
        <w:rPr>
          <w:sz w:val="21"/>
          <w:u w:val="single"/>
        </w:rPr>
        <w:t>份</w:t>
      </w:r>
      <w:r>
        <w:rPr>
          <w:sz w:val="21"/>
        </w:rPr>
        <w:t>。合同自双方签字盖章之日起生效。</w:t>
      </w:r>
    </w:p>
    <w:p>
      <w:pPr>
        <w:pStyle w:val="null3"/>
        <w:ind w:firstLine="480"/>
        <w:jc w:val="both"/>
      </w:pPr>
      <w:r>
        <w:rPr>
          <w:sz w:val="21"/>
        </w:rPr>
        <w:t>4.本合同未尽事宜，由双方协商处理。</w:t>
      </w:r>
    </w:p>
    <w:p>
      <w:pPr>
        <w:pStyle w:val="null3"/>
        <w:jc w:val="center"/>
      </w:pPr>
      <w:r>
        <w:rPr>
          <w:sz w:val="24"/>
        </w:rPr>
        <w:t>——以下无正文——</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3952"/>
        <w:gridCol w:w="417"/>
        <w:gridCol w:w="3937"/>
      </w:tblGrid>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r>
              <w:rPr>
                <w:sz w:val="21"/>
              </w:rPr>
              <w:t>甲方：</w:t>
            </w:r>
            <w:r>
              <w:rPr>
                <w:sz w:val="21"/>
              </w:rPr>
              <w:t>阳西总医院</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乙方：</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r>
              <w:rPr>
                <w:sz w:val="21"/>
              </w:rPr>
              <w:t>法人代表：</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法人代表：</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r>
              <w:rPr>
                <w:sz w:val="21"/>
              </w:rPr>
              <w:t>签约代表：</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签约代表：</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地址：</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地址：</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电话：</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电话：</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统一社会信用代码：</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10"/>
              <w:jc w:val="left"/>
            </w:pP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开户银行：</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账号：</w:t>
            </w:r>
          </w:p>
        </w:tc>
      </w:tr>
      <w:tr>
        <w:tc>
          <w:tcPr>
            <w:tcW w:type="dxa" w:w="395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jc w:val="left"/>
            </w:pPr>
          </w:p>
        </w:tc>
        <w:tc>
          <w:tcPr>
            <w:tcW w:type="dxa" w:w="39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441721-2026-00419</w:t>
      </w:r>
    </w:p>
    <w:p>
      <w:pPr>
        <w:pStyle w:val="null3"/>
        <w:jc w:val="center"/>
        <w:outlineLvl w:val="3"/>
      </w:pPr>
      <w:r>
        <w:rPr>
          <w:sz w:val="24"/>
          <w:b/>
        </w:rPr>
        <w:t>采购项目编号：</w:t>
      </w:r>
      <w:r>
        <w:rPr>
          <w:sz w:val="24"/>
          <w:b/>
        </w:rPr>
        <w:t>0724-2631YJ011235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阳西总医院一院三区医用氧气采购项目</w:t>
      </w:r>
      <w:r>
        <w:rPr>
          <w:u w:val="single"/>
        </w:rPr>
        <w:t>”</w:t>
      </w:r>
      <w:r>
        <w:rPr/>
        <w:t>项目的招标[采购项目编号为：</w:t>
      </w:r>
      <w:r>
        <w:rPr>
          <w:u w:val="single"/>
        </w:rPr>
        <w:t>0724-2631YJ011235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阳西总医院一院三区医用氧气采购项目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阳西总医院一院三区医用氧气采购项目</w:t>
      </w:r>
      <w:r>
        <w:rPr/>
        <w:t>”项目采购[采购项目编号为</w:t>
      </w:r>
      <w:r>
        <w:rPr/>
        <w:t>0724-2631YJ011235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阳西总医院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阳西总医院一院三区医用氧气采购项目</w:t>
      </w:r>
      <w:r>
        <w:rPr/>
        <w:t>招标中获中标（采购项目编号：</w:t>
      </w:r>
      <w:r>
        <w:rPr/>
        <w:t>0724-2631YJ011235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阳西总医院一院三区医用氧气采购项目</w:t>
      </w:r>
      <w:r>
        <w:rPr/>
        <w:t>”项目（采购项目编号：</w:t>
      </w:r>
      <w:r>
        <w:rPr/>
        <w:t>0724-2631YJ011235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