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441201-2026-01761</w:t>
      </w:r>
    </w:p>
    <w:p>
      <w:pPr>
        <w:pStyle w:val="null3"/>
        <w:jc w:val="center"/>
        <w:outlineLvl w:val="3"/>
      </w:pPr>
      <w:r>
        <w:rPr>
          <w:sz w:val="24"/>
          <w:b/>
        </w:rPr>
        <w:t>采购项目编号：</w:t>
      </w:r>
      <w:r>
        <w:rPr>
          <w:sz w:val="24"/>
          <w:b/>
        </w:rPr>
        <w:t>0724-2631ZQ994704</w:t>
      </w:r>
    </w:p>
    <w:p>
      <w:pPr>
        <w:pStyle w:val="null3"/>
        <w:jc w:val="center"/>
        <w:outlineLvl w:val="3"/>
      </w:pPr>
      <w:r>
        <w:rPr>
          <w:sz w:val="24"/>
          <w:b/>
        </w:rPr>
        <w:t>项目名称：</w:t>
      </w:r>
      <w:r>
        <w:rPr>
          <w:sz w:val="24"/>
          <w:b/>
        </w:rPr>
        <w:t>肇庆市第一人民医院（肇庆市医疗紧急救援中心）常用医疗设备供应项目</w:t>
      </w:r>
    </w:p>
    <w:p>
      <w:pPr>
        <w:pStyle w:val="null3"/>
        <w:jc w:val="center"/>
        <w:outlineLvl w:val="3"/>
      </w:pPr>
      <w:r>
        <w:rPr>
          <w:sz w:val="24"/>
          <w:b/>
        </w:rPr>
        <w:t>采购人：</w:t>
      </w:r>
      <w:r>
        <w:rPr>
          <w:sz w:val="24"/>
          <w:b/>
        </w:rPr>
        <w:t>肇庆市第一人民医院（肇庆市医疗紧急救援中心）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肇庆市第一人民医院（肇庆市医疗紧急救援中心）</w:t>
      </w:r>
      <w:r>
        <w:rPr/>
        <w:t>的委托，采用</w:t>
      </w:r>
      <w:r>
        <w:rPr/>
        <w:t>公开招标</w:t>
      </w:r>
      <w:r>
        <w:rPr/>
        <w:t>方式组织采购</w:t>
      </w:r>
      <w:r>
        <w:rPr/>
        <w:t>肇庆市第一人民医院（肇庆市医疗紧急救援中心）常用医疗设备供应项目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肇庆市第一人民医院（肇庆市医疗紧急救援中心）常用医疗设备供应项目</w:t>
      </w:r>
    </w:p>
    <w:p>
      <w:pPr>
        <w:pStyle w:val="null3"/>
        <w:ind w:firstLine="480"/>
      </w:pPr>
      <w:r>
        <w:rPr/>
        <w:t>采购计划编号：</w:t>
      </w:r>
      <w:r>
        <w:rPr/>
        <w:t>441201-2026-01761</w:t>
      </w:r>
    </w:p>
    <w:p>
      <w:pPr>
        <w:pStyle w:val="null3"/>
        <w:ind w:firstLine="480"/>
      </w:pPr>
      <w:r>
        <w:rPr/>
        <w:t>采购项目编号：</w:t>
      </w:r>
      <w:r>
        <w:rPr/>
        <w:t>0724-2631ZQ994704</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采购包1(常用医疗设备供应项目):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常用医疗设备供应项目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合同履行期限：自合同生效至合同义务履行完毕。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采购包1（常用医疗设备供应项目）：</w:t>
      </w:r>
      <w:r>
        <w:rPr/>
        <w:t>本项目不专门面向中小企业采购。</w:t>
      </w:r>
    </w:p>
    <w:p>
      <w:pPr>
        <w:pStyle w:val="null3"/>
        <w:outlineLvl w:val="3"/>
      </w:pPr>
      <w:r>
        <w:rPr>
          <w:sz w:val="24"/>
          <w:b/>
        </w:rPr>
        <w:t>3.本项目特定的资格要求：</w:t>
      </w:r>
    </w:p>
    <w:p>
      <w:pPr>
        <w:pStyle w:val="null3"/>
      </w:pPr>
      <w:r>
        <w:rPr/>
        <w:t>采购包1（常用医疗设备供应项目）：</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肇庆市第一人民医院（肇庆市医疗紧急救援中心）</w:t>
      </w:r>
    </w:p>
    <w:p>
      <w:pPr>
        <w:pStyle w:val="null3"/>
        <w:ind w:firstLine="480"/>
      </w:pPr>
      <w:r>
        <w:rPr/>
        <w:t xml:space="preserve"> 地址：</w:t>
      </w:r>
      <w:r>
        <w:rPr/>
        <w:t>广东省肇庆市端州区东岗东路9号</w:t>
      </w:r>
    </w:p>
    <w:p>
      <w:pPr>
        <w:pStyle w:val="null3"/>
        <w:ind w:firstLine="480"/>
      </w:pPr>
      <w:r>
        <w:rPr/>
        <w:t xml:space="preserve"> 联系方式：</w:t>
      </w:r>
      <w:r>
        <w:rPr/>
        <w:t>0758-2102839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4619"/>
        <w:gridCol w:w="1655"/>
        <w:gridCol w:w="2031"/>
      </w:tblGrid>
      <w:tr>
        <w:tc>
          <w:tcPr>
            <w:tcW w:type="dxa" w:w="4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采购内容</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期</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tc>
      </w:tr>
      <w:tr>
        <w:tc>
          <w:tcPr>
            <w:tcW w:type="dxa" w:w="4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常用医疗设备供应项目</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1,000,000.00</w:t>
            </w:r>
            <w:r>
              <w:rPr>
                <w:sz w:val="19"/>
              </w:rPr>
              <w:t>元</w:t>
            </w:r>
          </w:p>
        </w:tc>
      </w:tr>
    </w:tbl>
    <w:p>
      <w:pPr>
        <w:pStyle w:val="null3"/>
        <w:jc w:val="both"/>
      </w:pPr>
      <w:r>
        <w:rPr>
          <w:sz w:val="21"/>
          <w:b/>
        </w:rPr>
        <w:t>2.</w:t>
      </w:r>
      <w:r>
        <w:rPr>
          <w:sz w:val="21"/>
          <w:b/>
        </w:rPr>
        <w:t>总体要求：</w:t>
      </w:r>
    </w:p>
    <w:p>
      <w:pPr>
        <w:pStyle w:val="null3"/>
        <w:ind w:firstLine="480"/>
        <w:jc w:val="both"/>
      </w:pPr>
      <w:r>
        <w:rPr>
          <w:sz w:val="21"/>
        </w:rPr>
        <w:t>(1)</w:t>
      </w:r>
      <w:r>
        <w:rPr>
          <w:sz w:val="21"/>
        </w:rPr>
        <w:t>投标人必须对本项目（所投包号内）的所有内容进行投标。</w:t>
      </w:r>
    </w:p>
    <w:p>
      <w:pPr>
        <w:pStyle w:val="null3"/>
        <w:ind w:firstLine="480"/>
        <w:jc w:val="both"/>
      </w:pPr>
      <w:r>
        <w:rPr>
          <w:sz w:val="21"/>
        </w:rPr>
        <w:t>(2)</w:t>
      </w:r>
      <w:r>
        <w:rPr>
          <w:sz w:val="21"/>
        </w:rPr>
        <w:t>投标人漏报的单价或每单价投标中漏报、少报的费用，视为此项费用已包含在投标中，中标后不得再向采购人收取任何费用。</w:t>
      </w:r>
    </w:p>
    <w:p>
      <w:pPr>
        <w:pStyle w:val="null3"/>
        <w:ind w:firstLine="420"/>
        <w:jc w:val="both"/>
      </w:pPr>
      <w:r>
        <w:rPr>
          <w:sz w:val="21"/>
          <w:b/>
        </w:rPr>
        <w:t>★</w:t>
      </w:r>
      <w:r>
        <w:rPr>
          <w:sz w:val="21"/>
          <w:b/>
        </w:rPr>
        <w:t>（</w:t>
      </w:r>
      <w:r>
        <w:rPr>
          <w:sz w:val="21"/>
          <w:b/>
        </w:rPr>
        <w:t>3）</w:t>
      </w:r>
      <w:r>
        <w:rPr>
          <w:sz w:val="21"/>
          <w:b/>
        </w:rPr>
        <w:t>本</w:t>
      </w:r>
      <w:r>
        <w:rPr>
          <w:sz w:val="21"/>
          <w:b/>
        </w:rPr>
        <w:t>项目</w:t>
      </w:r>
      <w:r>
        <w:rPr>
          <w:sz w:val="21"/>
          <w:b/>
        </w:rPr>
        <w:t>采购本国产品，以进口产品投标，将导致投标无效。</w:t>
      </w:r>
      <w:r>
        <w:rPr>
          <w:sz w:val="21"/>
          <w:b/>
        </w:rPr>
        <w:t>纳入医疗器械管理的设备提供医疗器械注册证或备案凭证，否则投标无效。</w:t>
      </w:r>
    </w:p>
    <w:p>
      <w:pPr>
        <w:pStyle w:val="null3"/>
        <w:ind w:firstLine="422"/>
        <w:jc w:val="left"/>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r>
        <w:br/>
      </w:r>
      <w:r>
        <w:rPr>
          <w:sz w:val="21"/>
          <w:b/>
        </w:rPr>
        <w:t>3、技术要求：</w:t>
      </w:r>
    </w:p>
    <w:p>
      <w:pPr>
        <w:pStyle w:val="null3"/>
        <w:jc w:val="left"/>
      </w:pPr>
      <w:r>
        <w:rPr>
          <w:sz w:val="21"/>
          <w:b/>
        </w:rPr>
        <w:t>（一）、整体要求：</w:t>
      </w:r>
    </w:p>
    <w:p>
      <w:pPr>
        <w:pStyle w:val="null3"/>
        <w:jc w:val="left"/>
      </w:pPr>
      <w:r>
        <w:rPr>
          <w:sz w:val="21"/>
        </w:rPr>
        <w:t>1.本项目供应数量、采购总金额事先不确定，在明确服务标准、定价原则、总预算等采购需求的前提下，依照法定程序择优选择具体供应商，遵循量价对等的原则签订单价固定、数量不确定、据实结算的采购合同。</w:t>
      </w:r>
    </w:p>
    <w:p>
      <w:pPr>
        <w:pStyle w:val="null3"/>
        <w:jc w:val="left"/>
      </w:pPr>
      <w:r>
        <w:rPr>
          <w:sz w:val="21"/>
          <w:b/>
        </w:rPr>
        <w:t>★</w:t>
      </w:r>
      <w:r>
        <w:rPr>
          <w:sz w:val="21"/>
          <w:b/>
        </w:rPr>
        <w:t>2.投标人根据本项目采购内容，并结合自身能力，在设备清单各项货品单价限价的基础上，报出统一的折扣率（0＜取值范围≤98%），超出此范围的报价为无效报价。采用对不同货物适用不同折扣率的，或附加承接业务量等作为适用折扣率条件的，或采用其他非统一折扣率的报价方式，其投标无效。</w:t>
      </w:r>
    </w:p>
    <w:p>
      <w:pPr>
        <w:pStyle w:val="null3"/>
        <w:jc w:val="left"/>
      </w:pPr>
      <w:r>
        <w:rPr>
          <w:sz w:val="21"/>
          <w:b/>
        </w:rPr>
        <w:t>（二）、</w:t>
      </w:r>
      <w:r>
        <w:rPr>
          <w:sz w:val="21"/>
          <w:b/>
        </w:rPr>
        <w:t>设备清单及最高限价：</w:t>
      </w:r>
    </w:p>
    <w:tbl>
      <w:tblPr>
        <w:tblW w:w="0" w:type="auto"/>
        <w:tblBorders>
          <w:top w:val="none" w:color="000000" w:sz="4"/>
          <w:left w:val="none" w:color="000000" w:sz="4"/>
          <w:bottom w:val="none" w:color="000000" w:sz="4"/>
          <w:right w:val="none" w:color="000000" w:sz="4"/>
          <w:insideH w:val="none"/>
          <w:insideV w:val="none"/>
        </w:tblBorders>
      </w:tblPr>
      <w:tblGrid>
        <w:gridCol w:w="810"/>
        <w:gridCol w:w="4740"/>
        <w:gridCol w:w="256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单价限价（万元）</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w:t>
            </w:r>
            <w:r>
              <w:rPr>
                <w:sz w:val="21"/>
              </w:rPr>
              <w:t>病人监护仪</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w:t>
            </w:r>
            <w:r>
              <w:rPr>
                <w:sz w:val="21"/>
              </w:rPr>
              <w:t>除颤监护仪</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w:t>
            </w:r>
            <w:r>
              <w:rPr>
                <w:sz w:val="21"/>
              </w:rPr>
              <w:t>十二导联心电图机</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双通道微量注射泵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输液泵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0.54</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电动病床</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医用冷藏箱</w:t>
            </w:r>
            <w:r>
              <w:rPr>
                <w:sz w:val="21"/>
              </w:rPr>
              <w:t>A</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0.513</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医用冷藏箱</w:t>
            </w:r>
            <w:r>
              <w:rPr>
                <w:sz w:val="21"/>
              </w:rPr>
              <w:t>B</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0.56</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医用冷藏冷冻箱</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w:t>
            </w:r>
            <w:r>
              <w:rPr>
                <w:sz w:val="21"/>
              </w:rPr>
              <w:t>医用全自动电子血压计</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脉搏波电子血压计</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空气波压力治疗仪</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医用转运车床</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w:t>
            </w:r>
            <w:r>
              <w:rPr>
                <w:sz w:val="21"/>
              </w:rPr>
              <w:t>医用转运车床（高端型）</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超声波身高体重测量仪</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0.38</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ABS塑料治疗车（三层）</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0.18</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抢救车</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0.27</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壁式医用负压吸引器</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电热恒温箱</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防护用品套装</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防辐射衣（分体</w:t>
            </w:r>
            <w:r>
              <w:rPr>
                <w:sz w:val="21"/>
              </w:rPr>
              <w:t>/连体）</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防辐射帽</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0.035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防辐射围脖</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医用射线性腺防护帘</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医用射线防护眼镜</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0.025</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4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射线防护手套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0.01</w:t>
            </w:r>
          </w:p>
        </w:tc>
      </w:tr>
    </w:tbl>
    <w:p>
      <w:pPr>
        <w:pStyle w:val="null3"/>
        <w:ind w:firstLine="422"/>
        <w:jc w:val="left"/>
      </w:pPr>
      <w:r>
        <w:rPr>
          <w:sz w:val="21"/>
          <w:b/>
        </w:rPr>
        <w:t>投标人按照上表设备顺序制作明细报价表，包括设备名称、数量、产地、品牌、规格型号、单价（即单价限价乘以折扣率）。</w:t>
      </w:r>
    </w:p>
    <w:p>
      <w:pPr>
        <w:pStyle w:val="null3"/>
        <w:jc w:val="left"/>
      </w:pPr>
      <w:r>
        <w:rPr>
          <w:sz w:val="21"/>
          <w:color w:val="000000"/>
        </w:rPr>
        <w:t>注：上述设备清单中标注</w:t>
      </w:r>
      <w:r>
        <w:rPr>
          <w:sz w:val="21"/>
          <w:color w:val="000000"/>
        </w:rPr>
        <w:t>“△”的为核心产品</w:t>
      </w:r>
      <w:r>
        <w:rPr>
          <w:sz w:val="21"/>
        </w:rPr>
        <w:t>，</w:t>
      </w:r>
      <w:r>
        <w:rPr>
          <w:sz w:val="21"/>
        </w:rPr>
        <w:t>标注</w:t>
      </w:r>
      <w:r>
        <w:rPr>
          <w:sz w:val="21"/>
        </w:rPr>
        <w:t>“□”为主要标的，标注“○”纳入医疗器械管理。</w:t>
      </w:r>
    </w:p>
    <w:p>
      <w:pPr>
        <w:pStyle w:val="null3"/>
        <w:jc w:val="left"/>
      </w:pPr>
      <w:r>
        <w:rPr>
          <w:sz w:val="21"/>
          <w:b/>
        </w:rPr>
        <w:t>（三）、技术参数要求：</w:t>
      </w:r>
    </w:p>
    <w:p>
      <w:pPr>
        <w:pStyle w:val="null3"/>
        <w:jc w:val="left"/>
      </w:pPr>
      <w:r>
        <w:rPr>
          <w:sz w:val="21"/>
          <w:b/>
        </w:rPr>
        <w:t>序号</w:t>
      </w:r>
      <w:r>
        <w:rPr>
          <w:sz w:val="21"/>
          <w:b/>
        </w:rPr>
        <w:t>1（病人监护仪）：</w:t>
      </w:r>
    </w:p>
    <w:p>
      <w:pPr>
        <w:pStyle w:val="null3"/>
        <w:jc w:val="left"/>
      </w:pPr>
      <w:r>
        <w:rPr>
          <w:sz w:val="21"/>
        </w:rPr>
        <w:t>1.</w:t>
      </w:r>
      <w:r>
        <w:rPr>
          <w:sz w:val="21"/>
        </w:rPr>
        <w:t>整机要求：</w:t>
      </w:r>
    </w:p>
    <w:p>
      <w:pPr>
        <w:pStyle w:val="null3"/>
        <w:jc w:val="left"/>
      </w:pPr>
      <w:r>
        <w:rPr>
          <w:sz w:val="21"/>
        </w:rPr>
        <w:t>1.1一体化便携监护仪，整机无风扇设计，配置提手,方便移动。</w:t>
      </w:r>
    </w:p>
    <w:p>
      <w:pPr>
        <w:pStyle w:val="null3"/>
        <w:jc w:val="left"/>
      </w:pPr>
      <w:r>
        <w:rPr>
          <w:sz w:val="21"/>
        </w:rPr>
        <w:t>▲</w:t>
      </w:r>
      <w:r>
        <w:rPr>
          <w:sz w:val="21"/>
        </w:rPr>
        <w:t>1.2</w:t>
      </w:r>
      <w:r>
        <w:rPr>
          <w:sz w:val="21"/>
        </w:rPr>
        <w:t>配备</w:t>
      </w:r>
      <w:r>
        <w:rPr>
          <w:sz w:val="21"/>
        </w:rPr>
        <w:t>≥10英寸彩色液晶触摸屏，分辨率≥1280*800像素，≥8通道波形显示。</w:t>
      </w:r>
    </w:p>
    <w:p>
      <w:pPr>
        <w:pStyle w:val="null3"/>
        <w:jc w:val="left"/>
      </w:pPr>
      <w:r>
        <w:rPr>
          <w:sz w:val="21"/>
        </w:rPr>
        <w:t>1.3屏幕采用电容屏非电阻屏。</w:t>
      </w:r>
    </w:p>
    <w:p>
      <w:pPr>
        <w:pStyle w:val="null3"/>
        <w:jc w:val="left"/>
      </w:pPr>
      <w:r>
        <w:rPr>
          <w:sz w:val="21"/>
        </w:rPr>
        <w:t>1.4屏幕倾斜10~15度设计，符合人机工程学，便于临床团队观察和操作。</w:t>
      </w:r>
    </w:p>
    <w:p>
      <w:pPr>
        <w:pStyle w:val="null3"/>
        <w:jc w:val="left"/>
      </w:pPr>
      <w:r>
        <w:rPr>
          <w:sz w:val="21"/>
        </w:rPr>
        <w:t>1.5内置锂电池，插槽式设计，无需螺丝刀工具支持快速拆卸和安装。</w:t>
      </w:r>
    </w:p>
    <w:p>
      <w:pPr>
        <w:pStyle w:val="null3"/>
        <w:jc w:val="left"/>
      </w:pPr>
      <w:r>
        <w:rPr>
          <w:sz w:val="21"/>
        </w:rPr>
        <w:t>1.6安全规格：ECG, TEMP, IBP, SpO2 , NIBP监测参数抗电击程度为防除颤CF型。</w:t>
      </w:r>
    </w:p>
    <w:p>
      <w:pPr>
        <w:pStyle w:val="null3"/>
        <w:jc w:val="left"/>
      </w:pPr>
      <w:r>
        <w:rPr>
          <w:sz w:val="21"/>
        </w:rPr>
        <w:t>1.7监护仪设计使用年限≥8年。</w:t>
      </w:r>
    </w:p>
    <w:p>
      <w:pPr>
        <w:pStyle w:val="null3"/>
        <w:jc w:val="left"/>
      </w:pPr>
      <w:r>
        <w:rPr>
          <w:sz w:val="21"/>
        </w:rPr>
        <w:t>1.8防水等级≥IPX1，整机抗跌落设计通过0.75米6面跌落测试。</w:t>
      </w:r>
    </w:p>
    <w:p>
      <w:pPr>
        <w:pStyle w:val="null3"/>
        <w:jc w:val="left"/>
      </w:pPr>
      <w:r>
        <w:rPr>
          <w:sz w:val="21"/>
        </w:rPr>
        <w:t>2.</w:t>
      </w:r>
      <w:r>
        <w:rPr>
          <w:sz w:val="21"/>
        </w:rPr>
        <w:t>监测参数：</w:t>
      </w:r>
    </w:p>
    <w:p>
      <w:pPr>
        <w:pStyle w:val="null3"/>
        <w:jc w:val="left"/>
      </w:pPr>
      <w:r>
        <w:rPr>
          <w:sz w:val="21"/>
        </w:rPr>
        <w:t>2.1配置3/5导心电，呼吸，无创血压，血氧饱和度，脉搏和双通道体温参数监测</w:t>
      </w:r>
      <w:r>
        <w:rPr>
          <w:sz w:val="21"/>
        </w:rPr>
        <w:t>。</w:t>
      </w:r>
    </w:p>
    <w:p>
      <w:pPr>
        <w:pStyle w:val="null3"/>
        <w:jc w:val="left"/>
      </w:pPr>
      <w:r>
        <w:rPr>
          <w:sz w:val="21"/>
        </w:rPr>
        <w:t>▲</w:t>
      </w:r>
      <w:r>
        <w:rPr>
          <w:sz w:val="21"/>
        </w:rPr>
        <w:t>2.2心电监护支持心率，ST段测量，心律失常分析，QT/QTc连续实时测量和对应报警功能。</w:t>
      </w:r>
    </w:p>
    <w:p>
      <w:pPr>
        <w:pStyle w:val="null3"/>
        <w:jc w:val="left"/>
      </w:pPr>
      <w:r>
        <w:rPr>
          <w:sz w:val="21"/>
        </w:rPr>
        <w:t>2.3心电波形扫描速度支持6.25mm/s、12.5 mm/s、25 mm/s和50 mm/s</w:t>
      </w:r>
      <w:r>
        <w:rPr>
          <w:sz w:val="21"/>
        </w:rPr>
        <w:t>。</w:t>
      </w:r>
    </w:p>
    <w:p>
      <w:pPr>
        <w:pStyle w:val="null3"/>
        <w:jc w:val="left"/>
      </w:pPr>
      <w:r>
        <w:rPr>
          <w:sz w:val="21"/>
        </w:rPr>
        <w:t>2.4提供窗口支持心脏下壁，侧壁和前壁对应多个ST片段的同屏实时显示，提供参考片段和实时片段的对比查看。</w:t>
      </w:r>
    </w:p>
    <w:p>
      <w:pPr>
        <w:pStyle w:val="null3"/>
        <w:jc w:val="left"/>
      </w:pPr>
      <w:r>
        <w:rPr>
          <w:sz w:val="21"/>
        </w:rPr>
        <w:t>2.5支持≥20种心律失常分析,包括房颤分析。</w:t>
      </w:r>
    </w:p>
    <w:p>
      <w:pPr>
        <w:pStyle w:val="null3"/>
        <w:jc w:val="left"/>
      </w:pPr>
      <w:r>
        <w:rPr>
          <w:sz w:val="21"/>
        </w:rPr>
        <w:t>2.6</w:t>
      </w:r>
      <w:r>
        <w:rPr>
          <w:sz w:val="21"/>
        </w:rPr>
        <w:t xml:space="preserve"> </w:t>
      </w:r>
      <w:r>
        <w:rPr>
          <w:sz w:val="21"/>
        </w:rPr>
        <w:t>QT和QTc实时监测参数测量范围：200～800ms</w:t>
      </w:r>
      <w:r>
        <w:rPr>
          <w:sz w:val="21"/>
        </w:rPr>
        <w:t>（</w:t>
      </w:r>
      <w:r>
        <w:rPr>
          <w:sz w:val="21"/>
        </w:rPr>
        <w:t>或更宽范围</w:t>
      </w:r>
      <w:r>
        <w:rPr>
          <w:sz w:val="21"/>
        </w:rPr>
        <w:t>）</w:t>
      </w:r>
      <w:r>
        <w:rPr>
          <w:sz w:val="21"/>
        </w:rPr>
        <w:t>。</w:t>
      </w:r>
    </w:p>
    <w:p>
      <w:pPr>
        <w:pStyle w:val="null3"/>
        <w:jc w:val="left"/>
      </w:pPr>
      <w:r>
        <w:rPr>
          <w:sz w:val="21"/>
        </w:rPr>
        <w:t>2.7支持升级提供过去24小时心电概览报告查看与打印，包括心率统计结果，心律失常统计结果，ST统计和QT/QTc统计结果。</w:t>
      </w:r>
    </w:p>
    <w:p>
      <w:pPr>
        <w:pStyle w:val="null3"/>
        <w:jc w:val="left"/>
      </w:pPr>
      <w:r>
        <w:rPr>
          <w:sz w:val="21"/>
        </w:rPr>
        <w:t>2.8提供SpO2,PR和PI参数的实时监测，适用于成人，小儿和新生儿。</w:t>
      </w:r>
    </w:p>
    <w:p>
      <w:pPr>
        <w:pStyle w:val="null3"/>
        <w:jc w:val="left"/>
      </w:pPr>
      <w:r>
        <w:rPr>
          <w:sz w:val="21"/>
        </w:rPr>
        <w:t>2.9支持指套式血氧探头，IPX7防水等级，支持液体浸泡消毒和清洁。</w:t>
      </w:r>
    </w:p>
    <w:p>
      <w:pPr>
        <w:pStyle w:val="null3"/>
        <w:jc w:val="left"/>
      </w:pPr>
      <w:r>
        <w:rPr>
          <w:sz w:val="21"/>
        </w:rPr>
        <w:t>2.10提供手动，自动，连续和序列4种测量模式。</w:t>
      </w:r>
    </w:p>
    <w:p>
      <w:pPr>
        <w:pStyle w:val="null3"/>
        <w:jc w:val="left"/>
      </w:pPr>
      <w:r>
        <w:rPr>
          <w:sz w:val="21"/>
        </w:rPr>
        <w:t>2.11无创血压成人测量范围：收缩压25~290mmHg</w:t>
      </w:r>
      <w:r>
        <w:rPr>
          <w:sz w:val="21"/>
        </w:rPr>
        <w:t>（</w:t>
      </w:r>
      <w:r>
        <w:rPr>
          <w:sz w:val="21"/>
        </w:rPr>
        <w:t>或更宽范围</w:t>
      </w:r>
      <w:r>
        <w:rPr>
          <w:sz w:val="21"/>
        </w:rPr>
        <w:t>）</w:t>
      </w:r>
      <w:r>
        <w:rPr>
          <w:sz w:val="21"/>
        </w:rPr>
        <w:t>，舒张压</w:t>
      </w:r>
      <w:r>
        <w:rPr>
          <w:sz w:val="21"/>
        </w:rPr>
        <w:t>10~250mmHg</w:t>
      </w:r>
      <w:r>
        <w:rPr>
          <w:sz w:val="21"/>
        </w:rPr>
        <w:t>（</w:t>
      </w:r>
      <w:r>
        <w:rPr>
          <w:sz w:val="21"/>
        </w:rPr>
        <w:t>或更宽范围</w:t>
      </w:r>
      <w:r>
        <w:rPr>
          <w:sz w:val="21"/>
        </w:rPr>
        <w:t>）</w:t>
      </w:r>
      <w:r>
        <w:rPr>
          <w:sz w:val="21"/>
        </w:rPr>
        <w:t>，平均压</w:t>
      </w:r>
      <w:r>
        <w:rPr>
          <w:sz w:val="21"/>
        </w:rPr>
        <w:t>15~260mmHg</w:t>
      </w:r>
      <w:r>
        <w:rPr>
          <w:sz w:val="21"/>
        </w:rPr>
        <w:t>（</w:t>
      </w:r>
      <w:r>
        <w:rPr>
          <w:sz w:val="21"/>
        </w:rPr>
        <w:t>或更宽范围</w:t>
      </w:r>
      <w:r>
        <w:rPr>
          <w:sz w:val="21"/>
        </w:rPr>
        <w:t>）</w:t>
      </w:r>
      <w:r>
        <w:rPr>
          <w:sz w:val="21"/>
        </w:rPr>
        <w:t>。</w:t>
      </w:r>
    </w:p>
    <w:p>
      <w:pPr>
        <w:pStyle w:val="null3"/>
        <w:jc w:val="left"/>
      </w:pPr>
      <w:r>
        <w:rPr>
          <w:sz w:val="21"/>
        </w:rPr>
        <w:t>2.12提供双通道体温和温差参数的监测, 并可根据需要更改体温通道标名。</w:t>
      </w:r>
    </w:p>
    <w:p>
      <w:pPr>
        <w:pStyle w:val="null3"/>
        <w:jc w:val="left"/>
      </w:pPr>
      <w:r>
        <w:rPr>
          <w:sz w:val="21"/>
        </w:rPr>
        <w:t>3.</w:t>
      </w:r>
      <w:r>
        <w:rPr>
          <w:sz w:val="21"/>
        </w:rPr>
        <w:t>系统功能：</w:t>
      </w:r>
    </w:p>
    <w:p>
      <w:pPr>
        <w:pStyle w:val="null3"/>
        <w:jc w:val="left"/>
      </w:pPr>
      <w:r>
        <w:rPr>
          <w:sz w:val="21"/>
        </w:rPr>
        <w:t>3.1支持所有监测参数报警限一键自动设置功能，满足医护团队快速管理患者报警需求，产品用户手册提供报警限自动设置规则。</w:t>
      </w:r>
    </w:p>
    <w:p>
      <w:pPr>
        <w:pStyle w:val="null3"/>
        <w:jc w:val="left"/>
      </w:pPr>
      <w:r>
        <w:rPr>
          <w:sz w:val="21"/>
        </w:rPr>
        <w:t>3.2支持肾功能计算功能。</w:t>
      </w:r>
    </w:p>
    <w:p>
      <w:pPr>
        <w:pStyle w:val="null3"/>
        <w:jc w:val="left"/>
      </w:pPr>
      <w:r>
        <w:rPr>
          <w:sz w:val="21"/>
        </w:rPr>
        <w:t>3.3具有图形化技术报警指示功能，帮助医护团队快速识别报警来源。</w:t>
      </w:r>
    </w:p>
    <w:p>
      <w:pPr>
        <w:pStyle w:val="null3"/>
        <w:jc w:val="left"/>
      </w:pPr>
      <w:r>
        <w:rPr>
          <w:sz w:val="21"/>
        </w:rPr>
        <w:t>▲</w:t>
      </w:r>
      <w:r>
        <w:rPr>
          <w:sz w:val="21"/>
        </w:rPr>
        <w:t>3.4支持≥120小时趋势图和趋势表回顾，支持选择不同趋势组回顾，≥1000条事件回顾。每条报警事件至少能够存储32秒三道相关波形，以及报警触发时所有测量参数值</w:t>
      </w:r>
    </w:p>
    <w:p>
      <w:pPr>
        <w:pStyle w:val="null3"/>
        <w:jc w:val="left"/>
      </w:pPr>
      <w:r>
        <w:rPr>
          <w:sz w:val="21"/>
        </w:rPr>
        <w:t>3.5</w:t>
      </w:r>
      <w:r>
        <w:rPr>
          <w:sz w:val="21"/>
        </w:rPr>
        <w:t>支持储存</w:t>
      </w:r>
      <w:r>
        <w:rPr>
          <w:sz w:val="21"/>
        </w:rPr>
        <w:t>≥1000组NIBP测量结果，</w:t>
      </w:r>
      <w:r>
        <w:rPr>
          <w:sz w:val="21"/>
        </w:rPr>
        <w:t>支持</w:t>
      </w:r>
      <w:r>
        <w:rPr>
          <w:sz w:val="21"/>
        </w:rPr>
        <w:t>≥120小时（分辨率1分钟）ST模板存储与回顾</w:t>
      </w:r>
      <w:r>
        <w:rPr>
          <w:sz w:val="21"/>
        </w:rPr>
        <w:t>，</w:t>
      </w:r>
      <w:r>
        <w:rPr>
          <w:sz w:val="21"/>
        </w:rPr>
        <w:t>支持</w:t>
      </w:r>
      <w:r>
        <w:rPr>
          <w:sz w:val="21"/>
        </w:rPr>
        <w:t>≥48小时全息波形的存储与回顾功能</w:t>
      </w:r>
      <w:r>
        <w:rPr>
          <w:sz w:val="21"/>
        </w:rPr>
        <w:t>。</w:t>
      </w:r>
    </w:p>
    <w:p>
      <w:pPr>
        <w:pStyle w:val="null3"/>
        <w:jc w:val="left"/>
      </w:pPr>
      <w:r>
        <w:rPr>
          <w:sz w:val="21"/>
        </w:rPr>
        <w:t>3.6支持监护仪历史病人数据的存储和回顾，并支持通过USB接口将历史病人数据导出到U盘。</w:t>
      </w:r>
    </w:p>
    <w:p>
      <w:pPr>
        <w:pStyle w:val="null3"/>
        <w:jc w:val="left"/>
      </w:pPr>
      <w:r>
        <w:rPr>
          <w:sz w:val="21"/>
        </w:rPr>
        <w:t>3.7支持RJ45接口进行有线网络通信，</w:t>
      </w:r>
      <w:r>
        <w:rPr>
          <w:sz w:val="21"/>
        </w:rPr>
        <w:t>支持</w:t>
      </w:r>
      <w:r>
        <w:rPr>
          <w:sz w:val="21"/>
        </w:rPr>
        <w:t>联网通信到</w:t>
      </w:r>
      <w:r>
        <w:rPr>
          <w:sz w:val="21"/>
        </w:rPr>
        <w:t>中央监护</w:t>
      </w:r>
      <w:r>
        <w:rPr>
          <w:sz w:val="21"/>
        </w:rPr>
        <w:t>系统。</w:t>
      </w:r>
    </w:p>
    <w:p>
      <w:pPr>
        <w:pStyle w:val="null3"/>
        <w:jc w:val="left"/>
      </w:pPr>
      <w:r>
        <w:rPr>
          <w:sz w:val="21"/>
        </w:rPr>
        <w:t>3.8支持监护仪进入夜间模式，隐私模式，演示模式和待机模式。</w:t>
      </w:r>
    </w:p>
    <w:p>
      <w:pPr>
        <w:pStyle w:val="null3"/>
        <w:jc w:val="left"/>
      </w:pPr>
      <w:r>
        <w:rPr>
          <w:sz w:val="21"/>
        </w:rPr>
        <w:t>3.9提供心肌缺血评估工具，可以快速查看ST值的变化。</w:t>
      </w:r>
    </w:p>
    <w:p>
      <w:pPr>
        <w:pStyle w:val="null3"/>
        <w:jc w:val="left"/>
      </w:pPr>
      <w:r>
        <w:rPr>
          <w:sz w:val="21"/>
        </w:rPr>
        <w:t>3.10提供计时器功能，界面区提供设置≥4个计时器，每个计时器支持独立设置和计时功能，计时方向包括正计时和倒计时两种选择。</w:t>
      </w:r>
    </w:p>
    <w:p>
      <w:pPr>
        <w:pStyle w:val="null3"/>
        <w:jc w:val="left"/>
      </w:pPr>
      <w:r>
        <w:rPr>
          <w:sz w:val="21"/>
        </w:rPr>
        <w:t>3.11动态趋势界面可支持统计1-24小时</w:t>
      </w:r>
      <w:r>
        <w:rPr>
          <w:sz w:val="21"/>
        </w:rPr>
        <w:t>（</w:t>
      </w:r>
      <w:r>
        <w:rPr>
          <w:sz w:val="21"/>
        </w:rPr>
        <w:t>或更宽范围</w:t>
      </w:r>
      <w:r>
        <w:rPr>
          <w:sz w:val="21"/>
        </w:rPr>
        <w:t>）</w:t>
      </w:r>
      <w:r>
        <w:rPr>
          <w:sz w:val="21"/>
        </w:rPr>
        <w:t>心律失常报警、参数超限报警信息，并对超限报警区间的波形进行高亮显示，帮助医护人员快速识别异常趋势信息。</w:t>
      </w:r>
    </w:p>
    <w:p>
      <w:pPr>
        <w:pStyle w:val="null3"/>
        <w:jc w:val="left"/>
      </w:pPr>
      <w:r>
        <w:rPr>
          <w:sz w:val="21"/>
        </w:rPr>
        <w:t>3.12提供屏幕截图功能，将屏幕截图通过USB接口导出到U盘。</w:t>
      </w:r>
    </w:p>
    <w:p>
      <w:pPr>
        <w:pStyle w:val="null3"/>
        <w:jc w:val="left"/>
      </w:pPr>
      <w:r>
        <w:rPr>
          <w:sz w:val="21"/>
        </w:rPr>
        <w:t>★4.</w:t>
      </w:r>
      <w:r>
        <w:rPr>
          <w:sz w:val="21"/>
        </w:rPr>
        <w:t>质保期</w:t>
      </w:r>
      <w:r>
        <w:rPr>
          <w:sz w:val="21"/>
        </w:rPr>
        <w:t>≧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outlineLvl w:val="2"/>
      </w:pPr>
      <w:r>
        <w:rPr>
          <w:sz w:val="21"/>
          <w:b/>
        </w:rPr>
        <w:t>5.配置要求（</w:t>
      </w:r>
      <w:r>
        <w:rPr>
          <w:sz w:val="21"/>
          <w:b/>
        </w:rPr>
        <w:t>每套设备的配置</w:t>
      </w:r>
      <w:r>
        <w:rPr>
          <w:sz w:val="21"/>
          <w:b/>
        </w:rPr>
        <w:t>不少于</w:t>
      </w:r>
      <w:r>
        <w:rPr>
          <w:sz w:val="21"/>
          <w:b/>
        </w:rPr>
        <w:t>以下内容</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975"/>
        <w:gridCol w:w="4242"/>
        <w:gridCol w:w="1690"/>
        <w:gridCol w:w="1398"/>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心电电极</w:t>
            </w:r>
            <w:r>
              <w:rPr>
                <w:sz w:val="21"/>
              </w:rPr>
              <w:t>5片装</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7针血氧主电缆</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成人血氧探头</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无创血压导气管（直插式插头）</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成人血压袖套</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监护仪锂电池</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无线传输模块</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2（除颤监护仪）：</w:t>
      </w:r>
    </w:p>
    <w:p>
      <w:pPr>
        <w:pStyle w:val="null3"/>
        <w:jc w:val="left"/>
      </w:pPr>
      <w:r>
        <w:rPr>
          <w:sz w:val="21"/>
        </w:rPr>
        <w:t>1.整机重量≤6.5kg，含锂电池、体外除颤电极板、心电导联线。</w:t>
      </w:r>
    </w:p>
    <w:p>
      <w:pPr>
        <w:pStyle w:val="null3"/>
        <w:jc w:val="left"/>
      </w:pPr>
      <w:r>
        <w:rPr>
          <w:sz w:val="21"/>
        </w:rPr>
        <w:t>2.配置≥7英寸彩色TFT显示屏，分辨率≥800*480像素，≥3通道参数波形，高对比度显示界面。</w:t>
      </w:r>
    </w:p>
    <w:p>
      <w:pPr>
        <w:pStyle w:val="null3"/>
        <w:jc w:val="left"/>
      </w:pPr>
      <w:r>
        <w:rPr>
          <w:sz w:val="21"/>
        </w:rPr>
        <w:t>3.支持中文操作界面。屏幕心电波形显示时间最大不小于36s。</w:t>
      </w:r>
    </w:p>
    <w:p>
      <w:pPr>
        <w:pStyle w:val="null3"/>
        <w:jc w:val="left"/>
      </w:pPr>
      <w:r>
        <w:rPr>
          <w:sz w:val="21"/>
        </w:rPr>
        <w:t>▲4.具有手动除颤、心电监护、呼吸监护、AED（半自动体外除颤）功能，AED功能适用于29天以上人群，除颤采用双相波技术，具有自动阻抗补偿功能。</w:t>
      </w:r>
    </w:p>
    <w:p>
      <w:pPr>
        <w:pStyle w:val="null3"/>
        <w:jc w:val="left"/>
      </w:pPr>
      <w:r>
        <w:rPr>
          <w:sz w:val="21"/>
        </w:rPr>
        <w:t>▲5.手动除颤分为同步和异步两种方式，能量分为20档以上，可通过体外除颤电极板进行能量选择，最大能量可达360J。</w:t>
      </w:r>
    </w:p>
    <w:p>
      <w:pPr>
        <w:pStyle w:val="null3"/>
        <w:jc w:val="left"/>
      </w:pPr>
      <w:r>
        <w:rPr>
          <w:sz w:val="21"/>
        </w:rPr>
        <w:t>6.体外除颤电极板同时支持成人和小儿，一体化设计，支持快速切换。</w:t>
      </w:r>
    </w:p>
    <w:p>
      <w:pPr>
        <w:pStyle w:val="null3"/>
        <w:jc w:val="left"/>
      </w:pPr>
      <w:r>
        <w:rPr>
          <w:sz w:val="21"/>
        </w:rPr>
        <w:t>7.体外除颤电极板支持能量选择、充电和放电三步操作，满足单人除颤操作。</w:t>
      </w:r>
    </w:p>
    <w:p>
      <w:pPr>
        <w:pStyle w:val="null3"/>
        <w:jc w:val="left"/>
      </w:pPr>
      <w:r>
        <w:rPr>
          <w:sz w:val="21"/>
        </w:rPr>
        <w:t>8.AED功能提供中文语音和中文提醒功能，抢救过程中支持自动录音，记录时长≥180min。</w:t>
      </w:r>
    </w:p>
    <w:p>
      <w:pPr>
        <w:pStyle w:val="null3"/>
        <w:jc w:val="left"/>
      </w:pPr>
      <w:r>
        <w:rPr>
          <w:sz w:val="21"/>
        </w:rPr>
        <w:t>▲9.开机时间≤2s，除颤充电迅速，充电至200J≤3s。（提供加盖厂家公章的技术参数确认函或技术白皮书或产品说明书作为证明材料）</w:t>
      </w:r>
    </w:p>
    <w:p>
      <w:pPr>
        <w:pStyle w:val="null3"/>
        <w:jc w:val="left"/>
      </w:pPr>
      <w:r>
        <w:rPr>
          <w:sz w:val="21"/>
        </w:rPr>
        <w:t>10.除颤后心电基线恢复时间≤2.5s。</w:t>
      </w:r>
    </w:p>
    <w:p>
      <w:pPr>
        <w:pStyle w:val="null3"/>
        <w:jc w:val="left"/>
      </w:pPr>
      <w:r>
        <w:rPr>
          <w:sz w:val="21"/>
        </w:rPr>
        <w:t>11.从开始AED分析到放电准备就绪≤10s。</w:t>
      </w:r>
    </w:p>
    <w:p>
      <w:pPr>
        <w:pStyle w:val="null3"/>
        <w:jc w:val="left"/>
      </w:pPr>
      <w:r>
        <w:rPr>
          <w:sz w:val="21"/>
        </w:rPr>
        <w:t>12.体外除颤电极板支持病人接触阻抗指示。</w:t>
      </w:r>
    </w:p>
    <w:p>
      <w:pPr>
        <w:pStyle w:val="null3"/>
        <w:jc w:val="left"/>
      </w:pPr>
      <w:r>
        <w:rPr>
          <w:sz w:val="21"/>
        </w:rPr>
        <w:t>13.心电波形速度支持50mm/s、25mm/s、12.5mm/s、6.25mm/s。</w:t>
      </w:r>
    </w:p>
    <w:p>
      <w:pPr>
        <w:pStyle w:val="null3"/>
        <w:jc w:val="left"/>
      </w:pPr>
      <w:r>
        <w:rPr>
          <w:sz w:val="21"/>
        </w:rPr>
        <w:t>14.通过心电电极片可监测的心律失常事件≥24种。</w:t>
      </w:r>
    </w:p>
    <w:p>
      <w:pPr>
        <w:pStyle w:val="null3"/>
        <w:jc w:val="left"/>
      </w:pPr>
      <w:r>
        <w:rPr>
          <w:sz w:val="21"/>
        </w:rPr>
        <w:t>15.提供的监护参数适用于成人、小儿和新生儿。</w:t>
      </w:r>
    </w:p>
    <w:p>
      <w:pPr>
        <w:pStyle w:val="null3"/>
        <w:jc w:val="left"/>
      </w:pPr>
      <w:r>
        <w:rPr>
          <w:sz w:val="21"/>
        </w:rPr>
        <w:t>16.无创血压收缩压测量范围：25-290mmHg（成人）、25-240mmHg（小儿）、25-140mmHg（新生儿），舒张压测量范围：10-250mmHg（成人）、10-200mmHg（小儿），10-115mmHg（新生儿）。</w:t>
      </w:r>
    </w:p>
    <w:p>
      <w:pPr>
        <w:pStyle w:val="null3"/>
        <w:jc w:val="left"/>
      </w:pPr>
      <w:r>
        <w:rPr>
          <w:sz w:val="21"/>
        </w:rPr>
        <w:t>17.支持介入中央监护系统，可与同品牌监护仪共用监护系统网络。</w:t>
      </w:r>
    </w:p>
    <w:p>
      <w:pPr>
        <w:pStyle w:val="null3"/>
        <w:jc w:val="left"/>
      </w:pPr>
      <w:r>
        <w:rPr>
          <w:sz w:val="21"/>
        </w:rPr>
        <w:t>18.支持提供IHE HL7协议，满足院前院内急救系统的联网通信需求。</w:t>
      </w:r>
    </w:p>
    <w:p>
      <w:pPr>
        <w:pStyle w:val="null3"/>
        <w:jc w:val="left"/>
      </w:pPr>
      <w:r>
        <w:rPr>
          <w:sz w:val="21"/>
        </w:rPr>
        <w:t>19.单块外置智能锂电池，支持200J除颤≥300次。</w:t>
      </w:r>
    </w:p>
    <w:p>
      <w:pPr>
        <w:pStyle w:val="null3"/>
        <w:jc w:val="left"/>
      </w:pPr>
      <w:r>
        <w:rPr>
          <w:sz w:val="21"/>
        </w:rPr>
        <w:t>20.无需开机或拆机即可查看电池电量；电池支持徒手拆卸，无需拆机。</w:t>
      </w:r>
    </w:p>
    <w:p>
      <w:pPr>
        <w:pStyle w:val="null3"/>
        <w:jc w:val="left"/>
      </w:pPr>
      <w:r>
        <w:rPr>
          <w:sz w:val="21"/>
        </w:rPr>
        <w:t>21.具有生理报警和技术报警功能，可通过声音、文字和灯光等方式进行报警。</w:t>
      </w:r>
    </w:p>
    <w:p>
      <w:pPr>
        <w:pStyle w:val="null3"/>
        <w:jc w:val="left"/>
      </w:pPr>
      <w:r>
        <w:rPr>
          <w:sz w:val="21"/>
        </w:rPr>
        <w:t>22.配置宽度≥50mm记录纸记录仪，可自动打印除颤记录，单次波形记录时间最大不小于32s；支持连续波形记录。</w:t>
      </w:r>
    </w:p>
    <w:p>
      <w:pPr>
        <w:pStyle w:val="null3"/>
        <w:jc w:val="left"/>
      </w:pPr>
      <w:r>
        <w:rPr>
          <w:sz w:val="21"/>
        </w:rPr>
        <w:t>23.可存储24小时连续心电波形，数据可导出至电脑查看。</w:t>
      </w:r>
    </w:p>
    <w:p>
      <w:pPr>
        <w:pStyle w:val="null3"/>
        <w:jc w:val="left"/>
      </w:pPr>
      <w:r>
        <w:rPr>
          <w:sz w:val="21"/>
        </w:rPr>
        <w:t>24.关机状态下，设备支持每天定时自动运行自检（含监护模块和治疗模块），支持定期自动大能量自检（最大放电能量）。</w:t>
      </w:r>
    </w:p>
    <w:p>
      <w:pPr>
        <w:pStyle w:val="null3"/>
        <w:jc w:val="left"/>
      </w:pPr>
      <w:r>
        <w:rPr>
          <w:sz w:val="21"/>
        </w:rPr>
        <w:t>25.设备自检后支持对于自检报告可进行自动打印或按需打印。</w:t>
      </w:r>
    </w:p>
    <w:p>
      <w:pPr>
        <w:pStyle w:val="null3"/>
        <w:jc w:val="left"/>
      </w:pPr>
      <w:r>
        <w:rPr>
          <w:sz w:val="21"/>
        </w:rPr>
        <w:t>26.具有良好的防尘防水性能，防尘防水级别≥IP44。</w:t>
      </w:r>
    </w:p>
    <w:p>
      <w:pPr>
        <w:pStyle w:val="null3"/>
        <w:jc w:val="left"/>
      </w:pPr>
      <w:r>
        <w:rPr>
          <w:sz w:val="21"/>
        </w:rPr>
        <w:t>27.具有优异的抗跌落性能，满足救护车标准EN1789关于跌落试验的要求，可承受6面≥0.75m的跌落冲击。</w:t>
      </w:r>
    </w:p>
    <w:p>
      <w:pPr>
        <w:pStyle w:val="null3"/>
        <w:jc w:val="left"/>
      </w:pPr>
      <w:r>
        <w:rPr>
          <w:sz w:val="21"/>
        </w:rPr>
        <w:t>★28.质保期≥3年。</w:t>
      </w:r>
      <w:r>
        <w:rPr>
          <w:sz w:val="21"/>
        </w:rPr>
        <w:t>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29.配置要求（</w:t>
      </w:r>
      <w:r>
        <w:rPr>
          <w:sz w:val="21"/>
        </w:rPr>
        <w:t>每套设备的配置</w:t>
      </w:r>
      <w:r>
        <w:rPr>
          <w:sz w:val="21"/>
        </w:rPr>
        <w:t>不少于</w:t>
      </w:r>
      <w:r>
        <w:rPr>
          <w:sz w:val="21"/>
        </w:rPr>
        <w:t>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233"/>
        <w:gridCol w:w="4108"/>
        <w:gridCol w:w="1661"/>
        <w:gridCol w:w="1304"/>
      </w:tblGrid>
      <w:tr>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除颤监护仪主机</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除颤电极片附件包</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心电附件包</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体外除颤电极板附件包</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锂电池</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无线传输模块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3（十二导联心电图机）：</w:t>
      </w:r>
    </w:p>
    <w:p>
      <w:pPr>
        <w:pStyle w:val="null3"/>
        <w:jc w:val="left"/>
      </w:pPr>
      <w:r>
        <w:rPr>
          <w:sz w:val="21"/>
        </w:rPr>
        <w:t>1.支持12导同步心电图采集。</w:t>
      </w:r>
    </w:p>
    <w:p>
      <w:pPr>
        <w:pStyle w:val="null3"/>
        <w:jc w:val="left"/>
      </w:pPr>
      <w:r>
        <w:rPr>
          <w:sz w:val="21"/>
        </w:rPr>
        <w:t>2.整机一体化设计，采集仪模块内置。</w:t>
      </w:r>
    </w:p>
    <w:p>
      <w:pPr>
        <w:pStyle w:val="null3"/>
        <w:jc w:val="left"/>
      </w:pPr>
      <w:r>
        <w:rPr>
          <w:sz w:val="21"/>
        </w:rPr>
        <w:t>3.显示屏幕≥10英寸，支持≥1920*1200分辨率显示，支持全屏触摸操作。</w:t>
      </w:r>
    </w:p>
    <w:p>
      <w:pPr>
        <w:pStyle w:val="null3"/>
        <w:jc w:val="left"/>
      </w:pPr>
      <w:r>
        <w:rPr>
          <w:sz w:val="21"/>
        </w:rPr>
        <w:t>▲4.具备内置热敏打印功能。</w:t>
      </w:r>
    </w:p>
    <w:p>
      <w:pPr>
        <w:pStyle w:val="null3"/>
        <w:jc w:val="left"/>
      </w:pPr>
      <w:r>
        <w:rPr>
          <w:sz w:val="21"/>
        </w:rPr>
        <w:t>5.心电图机支持便携式提手及多角度支撑支架，方便移动。</w:t>
      </w:r>
    </w:p>
    <w:p>
      <w:pPr>
        <w:pStyle w:val="null3"/>
        <w:jc w:val="left"/>
      </w:pPr>
      <w:r>
        <w:rPr>
          <w:sz w:val="21"/>
        </w:rPr>
        <w:t>6.主机重量≤3KG。</w:t>
      </w:r>
    </w:p>
    <w:p>
      <w:pPr>
        <w:pStyle w:val="null3"/>
        <w:jc w:val="left"/>
      </w:pPr>
      <w:r>
        <w:rPr>
          <w:sz w:val="21"/>
        </w:rPr>
        <w:t>7.支持儿童9通道模式。</w:t>
      </w:r>
    </w:p>
    <w:p>
      <w:pPr>
        <w:pStyle w:val="null3"/>
        <w:jc w:val="left"/>
      </w:pPr>
      <w:r>
        <w:rPr>
          <w:sz w:val="21"/>
        </w:rPr>
        <w:t>8.支持操作系统支持在线更新升级。</w:t>
      </w:r>
    </w:p>
    <w:p>
      <w:pPr>
        <w:pStyle w:val="null3"/>
        <w:jc w:val="left"/>
      </w:pPr>
      <w:r>
        <w:rPr>
          <w:sz w:val="21"/>
        </w:rPr>
        <w:t>9.应具备以下扩展接口：数据接口、网络接口、USB接口、Type-C接口、Micro SD卡接口、SIM卡接口、蓝牙、WIFI，以便于各类数据互联交互和扩展使用。</w:t>
      </w:r>
    </w:p>
    <w:p>
      <w:pPr>
        <w:pStyle w:val="null3"/>
        <w:jc w:val="left"/>
      </w:pPr>
      <w:r>
        <w:rPr>
          <w:sz w:val="21"/>
        </w:rPr>
        <w:t>10.主机应具备2.4GHz/5GHz双频段无线Wi-Fi功能。</w:t>
      </w:r>
    </w:p>
    <w:p>
      <w:pPr>
        <w:pStyle w:val="null3"/>
        <w:jc w:val="left"/>
      </w:pPr>
      <w:r>
        <w:rPr>
          <w:sz w:val="21"/>
        </w:rPr>
        <w:t>11.具备多级采样率设置功能，最高采样率≥64000Hz。</w:t>
      </w:r>
    </w:p>
    <w:p>
      <w:pPr>
        <w:pStyle w:val="null3"/>
        <w:jc w:val="left"/>
      </w:pPr>
      <w:r>
        <w:rPr>
          <w:sz w:val="21"/>
        </w:rPr>
        <w:t>▲12.频响范围：0.01-500Hz（或更宽范围）。</w:t>
      </w:r>
    </w:p>
    <w:p>
      <w:pPr>
        <w:pStyle w:val="null3"/>
        <w:jc w:val="left"/>
      </w:pPr>
      <w:r>
        <w:rPr>
          <w:sz w:val="21"/>
        </w:rPr>
        <w:t>▲13.具备起搏脉冲显示能力。</w:t>
      </w:r>
    </w:p>
    <w:p>
      <w:pPr>
        <w:pStyle w:val="null3"/>
        <w:jc w:val="left"/>
      </w:pPr>
      <w:r>
        <w:rPr>
          <w:sz w:val="21"/>
        </w:rPr>
        <w:t>14.支持多级增益调节，波形增益至少可设置20mm/mV、10mm/mV、5mm/mV。</w:t>
      </w:r>
    </w:p>
    <w:p>
      <w:pPr>
        <w:pStyle w:val="null3"/>
        <w:jc w:val="left"/>
      </w:pPr>
      <w:r>
        <w:rPr>
          <w:sz w:val="21"/>
        </w:rPr>
        <w:t>15.支持外接扫描设备，能进行一维码和二维码扫描。</w:t>
      </w:r>
    </w:p>
    <w:p>
      <w:pPr>
        <w:pStyle w:val="null3"/>
        <w:jc w:val="left"/>
      </w:pPr>
      <w:r>
        <w:rPr>
          <w:sz w:val="21"/>
        </w:rPr>
        <w:t>16.支持 NFC 识别功能。</w:t>
      </w:r>
    </w:p>
    <w:p>
      <w:pPr>
        <w:pStyle w:val="null3"/>
        <w:jc w:val="left"/>
      </w:pPr>
      <w:r>
        <w:rPr>
          <w:sz w:val="21"/>
        </w:rPr>
        <w:t>17.支持摄像头扫描识别功能。</w:t>
      </w:r>
    </w:p>
    <w:p>
      <w:pPr>
        <w:pStyle w:val="null3"/>
        <w:jc w:val="left"/>
      </w:pPr>
      <w:r>
        <w:rPr>
          <w:sz w:val="21"/>
        </w:rPr>
        <w:t>18.存储功能：自带内部存储器，并支持内置Micro SD卡进行存储扩展。</w:t>
      </w:r>
    </w:p>
    <w:p>
      <w:pPr>
        <w:pStyle w:val="null3"/>
        <w:jc w:val="left"/>
      </w:pPr>
      <w:r>
        <w:rPr>
          <w:sz w:val="21"/>
        </w:rPr>
        <w:t>19.支持阿托品药物实验模式。</w:t>
      </w:r>
    </w:p>
    <w:p>
      <w:pPr>
        <w:pStyle w:val="null3"/>
        <w:jc w:val="left"/>
      </w:pPr>
      <w:r>
        <w:rPr>
          <w:sz w:val="21"/>
        </w:rPr>
        <w:t>20.支持向量心电、时间向量、心率变异等扩展采集功能。</w:t>
      </w:r>
    </w:p>
    <w:p>
      <w:pPr>
        <w:pStyle w:val="null3"/>
        <w:jc w:val="left"/>
      </w:pPr>
      <w:r>
        <w:rPr>
          <w:sz w:val="21"/>
        </w:rPr>
        <w:t>21.具备多小时心电功能。</w:t>
      </w:r>
    </w:p>
    <w:p>
      <w:pPr>
        <w:pStyle w:val="null3"/>
        <w:jc w:val="left"/>
      </w:pPr>
      <w:r>
        <w:rPr>
          <w:sz w:val="21"/>
        </w:rPr>
        <w:t>22.对于急诊检查数据，支持优先诊断功能，以提醒诊断中心优先诊断。</w:t>
      </w:r>
    </w:p>
    <w:p>
      <w:pPr>
        <w:pStyle w:val="null3"/>
        <w:jc w:val="left"/>
      </w:pPr>
      <w:r>
        <w:rPr>
          <w:sz w:val="21"/>
        </w:rPr>
        <w:t>23.内置可充电锂离子电池，且锂电池可更换。</w:t>
      </w:r>
    </w:p>
    <w:p>
      <w:pPr>
        <w:pStyle w:val="null3"/>
        <w:jc w:val="left"/>
      </w:pPr>
      <w:r>
        <w:rPr>
          <w:sz w:val="21"/>
        </w:rPr>
        <w:t>24.锂电池持续工作时间≥8小时。</w:t>
      </w:r>
    </w:p>
    <w:p>
      <w:pPr>
        <w:pStyle w:val="null3"/>
        <w:jc w:val="left"/>
      </w:pPr>
      <w:r>
        <w:rPr>
          <w:sz w:val="21"/>
        </w:rPr>
        <w:t>25.具备各种抗干扰滤波功能。</w:t>
      </w:r>
    </w:p>
    <w:p>
      <w:pPr>
        <w:pStyle w:val="null3"/>
        <w:jc w:val="left"/>
      </w:pPr>
      <w:r>
        <w:rPr>
          <w:sz w:val="21"/>
        </w:rPr>
        <w:t>26.具备手动预约及自动批量预约。</w:t>
      </w:r>
    </w:p>
    <w:p>
      <w:pPr>
        <w:pStyle w:val="null3"/>
        <w:jc w:val="left"/>
      </w:pPr>
      <w:r>
        <w:rPr>
          <w:sz w:val="21"/>
        </w:rPr>
        <w:t>27.可与医院HIS网络或各种信息平台无缝对接，实现心电图检查从门诊预约登记、电子叫号、记费。病房心电图实现检查、报告、有线或无线传输，实现集中存储、集中诊断报告。</w:t>
      </w:r>
    </w:p>
    <w:p>
      <w:pPr>
        <w:pStyle w:val="null3"/>
        <w:jc w:val="left"/>
      </w:pPr>
      <w:r>
        <w:rPr>
          <w:sz w:val="21"/>
        </w:rPr>
        <w:t>★</w:t>
      </w:r>
      <w:r>
        <w:rPr>
          <w:sz w:val="21"/>
        </w:rPr>
        <w:t>28.</w:t>
      </w:r>
      <w:r>
        <w:rPr>
          <w:sz w:val="21"/>
        </w:rPr>
        <w:t>质保期</w:t>
      </w:r>
      <w:r>
        <w:rPr>
          <w:sz w:val="21"/>
        </w:rPr>
        <w:t>≧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29.配置要求（每套设备的配置不少于以下内容）：</w:t>
      </w:r>
    </w:p>
    <w:tbl>
      <w:tblPr>
        <w:tblW w:w="0" w:type="auto"/>
        <w:tblBorders>
          <w:top w:val="none" w:color="000000" w:sz="4"/>
          <w:left w:val="none" w:color="000000" w:sz="4"/>
          <w:bottom w:val="none" w:color="000000" w:sz="4"/>
          <w:right w:val="none" w:color="000000" w:sz="4"/>
          <w:insideH w:val="none"/>
          <w:insideV w:val="none"/>
        </w:tblBorders>
      </w:tblPr>
      <w:tblGrid>
        <w:gridCol w:w="1105"/>
        <w:gridCol w:w="3814"/>
        <w:gridCol w:w="1996"/>
        <w:gridCol w:w="1390"/>
      </w:tblGrid>
      <w:tr>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心电电极（胸电极吸球）</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心电电极（四肢电极夹）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心电图纸</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心电电极（转换电极）</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专用台车</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4（双通道微量注射泵）：</w:t>
      </w:r>
    </w:p>
    <w:p>
      <w:pPr>
        <w:pStyle w:val="null3"/>
        <w:jc w:val="left"/>
      </w:pPr>
      <w:r>
        <w:rPr>
          <w:sz w:val="21"/>
        </w:rPr>
        <w:t>1.整机使用期限≥10年；</w:t>
      </w:r>
    </w:p>
    <w:p>
      <w:pPr>
        <w:pStyle w:val="null3"/>
        <w:jc w:val="left"/>
      </w:pPr>
      <w:r>
        <w:rPr>
          <w:sz w:val="21"/>
        </w:rPr>
        <w:t>2.双通道设计，每个通道可独立运行，支持通道之间中继/联机功能；</w:t>
      </w:r>
    </w:p>
    <w:p>
      <w:pPr>
        <w:pStyle w:val="null3"/>
        <w:jc w:val="left"/>
      </w:pPr>
      <w:r>
        <w:rPr>
          <w:sz w:val="21"/>
        </w:rPr>
        <w:t>3.注射精度≤±2%，机械精度≤±0.5%；</w:t>
      </w:r>
    </w:p>
    <w:p>
      <w:pPr>
        <w:pStyle w:val="null3"/>
        <w:jc w:val="left"/>
      </w:pPr>
      <w:r>
        <w:rPr>
          <w:sz w:val="21"/>
        </w:rPr>
        <w:t>4.注射速度范围：0.01~2000ml/h，且最小速度和步进均≤0.01ml/h；</w:t>
      </w:r>
    </w:p>
    <w:p>
      <w:pPr>
        <w:pStyle w:val="null3"/>
        <w:jc w:val="left"/>
      </w:pPr>
      <w:r>
        <w:rPr>
          <w:sz w:val="21"/>
        </w:rPr>
        <w:t>5.快推速度范围：0.01~2000ml/h；</w:t>
      </w:r>
    </w:p>
    <w:p>
      <w:pPr>
        <w:pStyle w:val="null3"/>
        <w:jc w:val="left"/>
      </w:pPr>
      <w:r>
        <w:rPr>
          <w:sz w:val="21"/>
        </w:rPr>
        <w:t>6.可自动统计四种累计量：24h累计量、最近累计量、自定义时间段累计量、定时间隔累计量；</w:t>
      </w:r>
    </w:p>
    <w:p>
      <w:pPr>
        <w:pStyle w:val="null3"/>
        <w:jc w:val="left"/>
      </w:pPr>
      <w:r>
        <w:rPr>
          <w:sz w:val="21"/>
        </w:rPr>
        <w:t>7.支持注射器规格：5ml、10ml、20ml、30ml、50/60ml；</w:t>
      </w:r>
    </w:p>
    <w:p>
      <w:pPr>
        <w:pStyle w:val="null3"/>
        <w:jc w:val="left"/>
      </w:pPr>
      <w:r>
        <w:rPr>
          <w:sz w:val="21"/>
        </w:rPr>
        <w:t>▲8.具有电动离合功能，加载注射器时不松开捏柄推杆也可自动感应制动，防止意外Bolus（提供加盖厂家公章的技术参数确认函或技术白皮书作为证明材料）；</w:t>
      </w:r>
    </w:p>
    <w:p>
      <w:pPr>
        <w:pStyle w:val="null3"/>
        <w:jc w:val="left"/>
      </w:pPr>
      <w:r>
        <w:rPr>
          <w:sz w:val="21"/>
        </w:rPr>
        <w:t>9.配备≥9种注射模式：包含速度模式、时间模式、体重模式、梯度模式、序列模式、剂量时间模式、首剂量模式、间断给药模式、TIVA模式等；</w:t>
      </w:r>
    </w:p>
    <w:p>
      <w:pPr>
        <w:pStyle w:val="null3"/>
        <w:jc w:val="left"/>
      </w:pPr>
      <w:r>
        <w:rPr>
          <w:sz w:val="21"/>
        </w:rPr>
        <w:t>▲10.支持镇痛药、化疗药、胰岛素输注（提供加盖厂家公章的技术参数确认函或技术白皮书作为证明材料）；</w:t>
      </w:r>
    </w:p>
    <w:p>
      <w:pPr>
        <w:pStyle w:val="null3"/>
        <w:jc w:val="left"/>
      </w:pPr>
      <w:r>
        <w:rPr>
          <w:sz w:val="21"/>
        </w:rPr>
        <w:t>11.配置≥3.5英寸彩色显示屏，具备电容触摸屏技术；</w:t>
      </w:r>
    </w:p>
    <w:p>
      <w:pPr>
        <w:pStyle w:val="null3"/>
        <w:jc w:val="left"/>
      </w:pPr>
      <w:r>
        <w:rPr>
          <w:sz w:val="21"/>
        </w:rPr>
        <w:t>12.支持药物库，可存储5000种药物信息；</w:t>
      </w:r>
    </w:p>
    <w:p>
      <w:pPr>
        <w:pStyle w:val="null3"/>
        <w:jc w:val="left"/>
      </w:pPr>
      <w:r>
        <w:rPr>
          <w:sz w:val="21"/>
        </w:rPr>
        <w:t>13.具备在线动态压力监测功能，可实时显示当前压力数值；</w:t>
      </w:r>
    </w:p>
    <w:p>
      <w:pPr>
        <w:pStyle w:val="null3"/>
        <w:jc w:val="left"/>
      </w:pPr>
      <w:r>
        <w:rPr>
          <w:sz w:val="21"/>
        </w:rPr>
        <w:t>14.阻塞压力报警档位至少15档，最低档位可设置150mmHg；</w:t>
      </w:r>
    </w:p>
    <w:p>
      <w:pPr>
        <w:pStyle w:val="null3"/>
        <w:jc w:val="left"/>
      </w:pPr>
      <w:r>
        <w:rPr>
          <w:sz w:val="21"/>
        </w:rPr>
        <w:t>15.具备阻塞前预警提示功能，当管路压力未触发阻塞报警时，泵可自动识别压力上升，并在屏幕上进行提示；</w:t>
      </w:r>
    </w:p>
    <w:p>
      <w:pPr>
        <w:pStyle w:val="null3"/>
        <w:jc w:val="left"/>
      </w:pPr>
      <w:r>
        <w:rPr>
          <w:sz w:val="21"/>
        </w:rPr>
        <w:t>16.具备阻塞后自动重启输液功能，短暂性阻塞触发报警后，泵检测到阻塞压力缓解时，无需人为干预，泵自动重新启动输液；</w:t>
      </w:r>
    </w:p>
    <w:p>
      <w:pPr>
        <w:pStyle w:val="null3"/>
        <w:jc w:val="left"/>
      </w:pPr>
      <w:r>
        <w:rPr>
          <w:sz w:val="21"/>
        </w:rPr>
        <w:t>17.具有历史记录功能，可存储≥5000条历史记录；</w:t>
      </w:r>
    </w:p>
    <w:p>
      <w:pPr>
        <w:pStyle w:val="null3"/>
        <w:jc w:val="left"/>
      </w:pPr>
      <w:r>
        <w:rPr>
          <w:sz w:val="21"/>
        </w:rPr>
        <w:t>18.电池工作时间≥6.5小时@5ml/h；</w:t>
      </w:r>
    </w:p>
    <w:p>
      <w:pPr>
        <w:pStyle w:val="null3"/>
        <w:jc w:val="left"/>
      </w:pPr>
      <w:r>
        <w:rPr>
          <w:sz w:val="21"/>
        </w:rPr>
        <w:t>19.防异物及进液等级≥IP44；</w:t>
      </w:r>
    </w:p>
    <w:p>
      <w:pPr>
        <w:pStyle w:val="null3"/>
        <w:jc w:val="left"/>
      </w:pPr>
      <w:r>
        <w:rPr>
          <w:sz w:val="21"/>
        </w:rPr>
        <w:t>20.整机重量≤3.0kg；</w:t>
      </w:r>
    </w:p>
    <w:p>
      <w:pPr>
        <w:pStyle w:val="null3"/>
        <w:jc w:val="left"/>
      </w:pPr>
      <w:r>
        <w:rPr>
          <w:sz w:val="21"/>
        </w:rPr>
        <w:t>21.满足EN1789标准，适合在救护车上使用；</w:t>
      </w:r>
    </w:p>
    <w:p>
      <w:pPr>
        <w:pStyle w:val="null3"/>
        <w:jc w:val="left"/>
      </w:pPr>
      <w:r>
        <w:rPr>
          <w:sz w:val="21"/>
        </w:rPr>
        <w:t>22.支持升级接入同品牌监护仪中央站，实现监护仪和输注泵信息同屏查看；</w:t>
      </w:r>
    </w:p>
    <w:p>
      <w:pPr>
        <w:pStyle w:val="null3"/>
        <w:jc w:val="left"/>
      </w:pPr>
      <w:r>
        <w:rPr>
          <w:sz w:val="21"/>
        </w:rPr>
        <w:t>23.支持升级接入同品牌设备管理看板，实时了解设备的使用状态和科室分布以及使用率、出厂时间和工作时长等信息；</w:t>
      </w:r>
    </w:p>
    <w:p>
      <w:pPr>
        <w:pStyle w:val="null3"/>
        <w:jc w:val="left"/>
      </w:pPr>
      <w:r>
        <w:rPr>
          <w:sz w:val="21"/>
        </w:rPr>
        <w:t>★</w:t>
      </w:r>
      <w:r>
        <w:rPr>
          <w:sz w:val="21"/>
        </w:rPr>
        <w:t>24.</w:t>
      </w:r>
      <w:r>
        <w:rPr>
          <w:sz w:val="21"/>
        </w:rPr>
        <w:t>质保期</w:t>
      </w:r>
      <w:r>
        <w:rPr>
          <w:sz w:val="21"/>
        </w:rPr>
        <w:t>≧5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25.配置要求（每套设备的配置不少于以下内容）：</w:t>
      </w:r>
    </w:p>
    <w:tbl>
      <w:tblPr>
        <w:tblW w:w="0" w:type="auto"/>
        <w:tblBorders>
          <w:top w:val="none" w:color="000000" w:sz="4"/>
          <w:left w:val="none" w:color="000000" w:sz="4"/>
          <w:bottom w:val="none" w:color="000000" w:sz="4"/>
          <w:right w:val="none" w:color="000000" w:sz="4"/>
          <w:insideH w:val="none"/>
          <w:insideV w:val="none"/>
        </w:tblBorders>
      </w:tblPr>
      <w:tblGrid>
        <w:gridCol w:w="1291"/>
        <w:gridCol w:w="3411"/>
        <w:gridCol w:w="1638"/>
        <w:gridCol w:w="1966"/>
      </w:tblGrid>
      <w:tr>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紧固夹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无线传输模块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5（输液泵）：</w:t>
      </w:r>
    </w:p>
    <w:p>
      <w:pPr>
        <w:pStyle w:val="null3"/>
        <w:jc w:val="left"/>
      </w:pPr>
      <w:r>
        <w:rPr>
          <w:sz w:val="21"/>
        </w:rPr>
        <w:t>1.采用全挤压蠕动输注，输液精度≤±5%；</w:t>
      </w:r>
    </w:p>
    <w:p>
      <w:pPr>
        <w:pStyle w:val="null3"/>
        <w:jc w:val="left"/>
      </w:pPr>
      <w:r>
        <w:rPr>
          <w:sz w:val="21"/>
        </w:rPr>
        <w:t>2.速率范围：0.1-2000ml/h, 调节步长≤0.1ml/h；</w:t>
      </w:r>
    </w:p>
    <w:p>
      <w:pPr>
        <w:pStyle w:val="null3"/>
        <w:jc w:val="left"/>
      </w:pPr>
      <w:r>
        <w:rPr>
          <w:sz w:val="21"/>
        </w:rPr>
        <w:t>3.预置总量范围：0.1-9999ml，调节步长≤0.1ml/h；</w:t>
      </w:r>
    </w:p>
    <w:p>
      <w:pPr>
        <w:pStyle w:val="null3"/>
        <w:jc w:val="left"/>
      </w:pPr>
      <w:r>
        <w:rPr>
          <w:sz w:val="21"/>
        </w:rPr>
        <w:t>4.屏幕≥3寸，可同屏显示速率、当前输液状态、累计量、电池容量、报警压力档位、在线压力、报警信息；</w:t>
      </w:r>
    </w:p>
    <w:p>
      <w:pPr>
        <w:pStyle w:val="null3"/>
        <w:jc w:val="left"/>
      </w:pPr>
      <w:r>
        <w:rPr>
          <w:sz w:val="21"/>
        </w:rPr>
        <w:t>▲5.具有在线滴定功能：安全不中断输液而更改速率（提供加盖厂家公章的技术参数确认函或技术白皮书作为证明材料）；</w:t>
      </w:r>
    </w:p>
    <w:p>
      <w:pPr>
        <w:pStyle w:val="null3"/>
        <w:jc w:val="left"/>
      </w:pPr>
      <w:r>
        <w:rPr>
          <w:sz w:val="21"/>
        </w:rPr>
        <w:t>6.具有速度模式和滴速模式；</w:t>
      </w:r>
    </w:p>
    <w:p>
      <w:pPr>
        <w:pStyle w:val="null3"/>
        <w:jc w:val="left"/>
      </w:pPr>
      <w:r>
        <w:rPr>
          <w:sz w:val="21"/>
        </w:rPr>
        <w:t>▲7.具有内置可充电电池，电池工作时间≥4小时（提供加盖厂家公章的技术参数确认函或技术白皮书作为证明材料）；</w:t>
      </w:r>
    </w:p>
    <w:p>
      <w:pPr>
        <w:pStyle w:val="null3"/>
        <w:jc w:val="left"/>
      </w:pPr>
      <w:r>
        <w:rPr>
          <w:sz w:val="21"/>
        </w:rPr>
        <w:t>▲8.具有在线动态压力监测功能，可实时显示当前压力数值（提供加盖厂家公章的技术参数确认函或技术白皮书作为证明材料）；</w:t>
      </w:r>
    </w:p>
    <w:p>
      <w:pPr>
        <w:pStyle w:val="null3"/>
        <w:jc w:val="left"/>
      </w:pPr>
      <w:r>
        <w:rPr>
          <w:sz w:val="21"/>
        </w:rPr>
        <w:t>9.具有阻塞回撤功能，当管路阻塞报警时，可自动回撤管路压力；</w:t>
      </w:r>
    </w:p>
    <w:p>
      <w:pPr>
        <w:pStyle w:val="null3"/>
        <w:jc w:val="left"/>
      </w:pPr>
      <w:r>
        <w:rPr>
          <w:sz w:val="21"/>
        </w:rPr>
        <w:t>10.具有防重力自由流功能，泵门打开时，防自由流夹自动关闭，防止液体任意流出；</w:t>
      </w:r>
    </w:p>
    <w:p>
      <w:pPr>
        <w:pStyle w:val="null3"/>
        <w:jc w:val="left"/>
      </w:pPr>
      <w:r>
        <w:rPr>
          <w:sz w:val="21"/>
        </w:rPr>
        <w:t>11.具有双重气泡探测功能：可探测≤15ul的单个气泡；</w:t>
      </w:r>
    </w:p>
    <w:p>
      <w:pPr>
        <w:pStyle w:val="null3"/>
        <w:jc w:val="left"/>
      </w:pPr>
      <w:r>
        <w:rPr>
          <w:sz w:val="21"/>
        </w:rPr>
        <w:t>12.满足救护车标准，适合在户外急救和车载情况下使用；</w:t>
      </w:r>
    </w:p>
    <w:p>
      <w:pPr>
        <w:pStyle w:val="null3"/>
        <w:jc w:val="left"/>
      </w:pPr>
      <w:r>
        <w:rPr>
          <w:sz w:val="21"/>
        </w:rPr>
        <w:t>13.支持升级接入同品牌监护仪中央站，实现监护仪和输注泵信息同屏查看；</w:t>
      </w:r>
    </w:p>
    <w:p>
      <w:pPr>
        <w:pStyle w:val="null3"/>
        <w:jc w:val="left"/>
      </w:pPr>
      <w:r>
        <w:rPr>
          <w:sz w:val="21"/>
        </w:rPr>
        <w:t>14.支持升级接入同品牌设备管理看板，实时了解设备的使用状态和科室分布以及使用率、出厂时间和工作时长等信息；</w:t>
      </w:r>
    </w:p>
    <w:p>
      <w:pPr>
        <w:pStyle w:val="null3"/>
        <w:jc w:val="left"/>
      </w:pPr>
      <w:r>
        <w:rPr>
          <w:sz w:val="21"/>
        </w:rPr>
        <w:t>★</w:t>
      </w:r>
      <w:r>
        <w:rPr>
          <w:sz w:val="21"/>
        </w:rPr>
        <w:t>15.</w:t>
      </w:r>
      <w:r>
        <w:rPr>
          <w:sz w:val="21"/>
        </w:rPr>
        <w:t>质保期</w:t>
      </w:r>
      <w:r>
        <w:rPr>
          <w:sz w:val="21"/>
        </w:rPr>
        <w:t>≧5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16.配置要求（每套设备的配置不少于以下内容）：</w:t>
      </w:r>
    </w:p>
    <w:tbl>
      <w:tblPr>
        <w:tblW w:w="0" w:type="auto"/>
        <w:tblBorders>
          <w:top w:val="none" w:color="000000" w:sz="4"/>
          <w:left w:val="none" w:color="000000" w:sz="4"/>
          <w:bottom w:val="none" w:color="000000" w:sz="4"/>
          <w:right w:val="none" w:color="000000" w:sz="4"/>
          <w:insideH w:val="none"/>
          <w:insideV w:val="none"/>
        </w:tblBorders>
      </w:tblPr>
      <w:tblGrid>
        <w:gridCol w:w="1311"/>
        <w:gridCol w:w="3183"/>
        <w:gridCol w:w="1906"/>
        <w:gridCol w:w="1906"/>
      </w:tblGrid>
      <w:tr>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无线传输模块</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6（电动病床）：</w:t>
      </w:r>
    </w:p>
    <w:p>
      <w:pPr>
        <w:pStyle w:val="null3"/>
        <w:jc w:val="left"/>
      </w:pPr>
      <w:r>
        <w:rPr>
          <w:sz w:val="21"/>
        </w:rPr>
        <w:t>1.床面尺寸：长度≤2000mm，宽度≤850mm；床体尺寸：长度≤2250mm，宽度≤1100mm；</w:t>
      </w:r>
    </w:p>
    <w:p>
      <w:pPr>
        <w:pStyle w:val="null3"/>
        <w:jc w:val="left"/>
      </w:pPr>
      <w:r>
        <w:rPr>
          <w:sz w:val="21"/>
        </w:rPr>
        <w:t>2.床面最低高度≤430mm，升降高度≥370mm；</w:t>
      </w:r>
    </w:p>
    <w:p>
      <w:pPr>
        <w:pStyle w:val="null3"/>
        <w:jc w:val="left"/>
      </w:pPr>
      <w:r>
        <w:rPr>
          <w:sz w:val="21"/>
        </w:rPr>
        <w:t>3.病床安全工作载荷≥230kg，床体升降装置应能承受均匀分布的静态载荷≥460kg；</w:t>
      </w:r>
    </w:p>
    <w:p>
      <w:pPr>
        <w:pStyle w:val="null3"/>
        <w:jc w:val="left"/>
      </w:pPr>
      <w:r>
        <w:rPr>
          <w:sz w:val="21"/>
        </w:rPr>
        <w:t>4.病床使用寿命≥10年；（提供所投型号产品设备铭牌照片作为证明材料）</w:t>
      </w:r>
    </w:p>
    <w:p>
      <w:pPr>
        <w:pStyle w:val="null3"/>
        <w:jc w:val="left"/>
      </w:pPr>
      <w:r>
        <w:rPr>
          <w:sz w:val="21"/>
        </w:rPr>
        <w:t>5.电机数量≥4个；</w:t>
      </w:r>
    </w:p>
    <w:p>
      <w:pPr>
        <w:pStyle w:val="null3"/>
        <w:jc w:val="left"/>
      </w:pPr>
      <w:r>
        <w:rPr>
          <w:sz w:val="21"/>
        </w:rPr>
        <w:t>6.床体电动调节头倾与脚倾角度≥15°，背靠板电动抬升倾角度≥70°，大腿板电动抬升倾角度≥35°；</w:t>
      </w:r>
    </w:p>
    <w:p>
      <w:pPr>
        <w:pStyle w:val="null3"/>
        <w:jc w:val="left"/>
      </w:pPr>
      <w:r>
        <w:rPr>
          <w:sz w:val="21"/>
        </w:rPr>
        <w:t>7.病床采用下床架滑轨式升降结构，滑轨中共有≥4个高强度滑套；</w:t>
      </w:r>
    </w:p>
    <w:p>
      <w:pPr>
        <w:pStyle w:val="null3"/>
        <w:jc w:val="left"/>
      </w:pPr>
      <w:r>
        <w:rPr>
          <w:sz w:val="21"/>
        </w:rPr>
        <w:t>8.床面板采用热固性树脂浸渍纸高压层积板材料，无孔洞设计，厚度≥5mm，床架与床面采用铆钉固定；</w:t>
      </w:r>
    </w:p>
    <w:p>
      <w:pPr>
        <w:pStyle w:val="null3"/>
        <w:jc w:val="left"/>
      </w:pPr>
      <w:r>
        <w:rPr>
          <w:sz w:val="21"/>
        </w:rPr>
        <w:t>9.背板采用可透X光材料，配有X光片盒，不移动病人即可拍胸片；</w:t>
      </w:r>
    </w:p>
    <w:p>
      <w:pPr>
        <w:pStyle w:val="null3"/>
        <w:jc w:val="left"/>
      </w:pPr>
      <w:r>
        <w:rPr>
          <w:sz w:val="21"/>
        </w:rPr>
        <w:t>10.护栏</w:t>
      </w:r>
    </w:p>
    <w:p>
      <w:pPr>
        <w:pStyle w:val="null3"/>
        <w:jc w:val="left"/>
      </w:pPr>
      <w:r>
        <w:rPr>
          <w:sz w:val="21"/>
        </w:rPr>
        <w:t>10.1采用分体式护拦，两护栏间隙≤60mm，背板护栏与床头板间隙≤60mm，坐板护栏与床尾间隙≥315mm；</w:t>
      </w:r>
    </w:p>
    <w:p>
      <w:pPr>
        <w:pStyle w:val="null3"/>
        <w:jc w:val="left"/>
      </w:pPr>
      <w:r>
        <w:rPr>
          <w:sz w:val="21"/>
        </w:rPr>
        <w:t>▲10.2护栏采用高密度聚乙烯材质，表面有防滑处理，最厚处厚度≥50mm；</w:t>
      </w:r>
    </w:p>
    <w:p>
      <w:pPr>
        <w:pStyle w:val="null3"/>
        <w:jc w:val="left"/>
      </w:pPr>
      <w:r>
        <w:rPr>
          <w:sz w:val="21"/>
        </w:rPr>
        <w:t>10.3护栏开关可承受≥30000次开合；</w:t>
      </w:r>
    </w:p>
    <w:p>
      <w:pPr>
        <w:pStyle w:val="null3"/>
        <w:jc w:val="left"/>
      </w:pPr>
      <w:r>
        <w:rPr>
          <w:sz w:val="21"/>
        </w:rPr>
        <w:t>11.病床四角具有防撞轮，防撞轮直径≥75mm，高度≥40mm；</w:t>
      </w:r>
    </w:p>
    <w:p>
      <w:pPr>
        <w:pStyle w:val="null3"/>
        <w:jc w:val="left"/>
      </w:pPr>
      <w:r>
        <w:rPr>
          <w:sz w:val="21"/>
        </w:rPr>
        <w:t>12.床头尾板采用无锁扣式快速拔插设计，床头尾板插拔钢管直径≥20mm，钢管壁厚≥2mm；</w:t>
      </w:r>
    </w:p>
    <w:p>
      <w:pPr>
        <w:pStyle w:val="null3"/>
        <w:jc w:val="left"/>
      </w:pPr>
      <w:r>
        <w:rPr>
          <w:sz w:val="21"/>
        </w:rPr>
        <w:t>13.引流挂钩≥4个；单个引流挂钩可承重≥2kg；</w:t>
      </w:r>
    </w:p>
    <w:p>
      <w:pPr>
        <w:pStyle w:val="null3"/>
        <w:jc w:val="left"/>
      </w:pPr>
      <w:r>
        <w:rPr>
          <w:sz w:val="21"/>
        </w:rPr>
        <w:t>14.上床架具有≥4个约束环；</w:t>
      </w:r>
    </w:p>
    <w:p>
      <w:pPr>
        <w:pStyle w:val="null3"/>
        <w:jc w:val="left"/>
      </w:pPr>
      <w:r>
        <w:rPr>
          <w:sz w:val="21"/>
        </w:rPr>
        <w:t>15.具备重症电动一键式体位设计，一键体位≥4个，包括但不限于一键心脏椅位、一键Fowler位、一键CPR、一键检查位；</w:t>
      </w:r>
    </w:p>
    <w:p>
      <w:pPr>
        <w:pStyle w:val="null3"/>
        <w:jc w:val="left"/>
      </w:pPr>
      <w:r>
        <w:rPr>
          <w:sz w:val="21"/>
        </w:rPr>
        <w:t>▲16.具有一键记忆体位功能，可精确记录、存储≥2种常用临床体位，可一键复现记忆体位及查看记忆体位详情；</w:t>
      </w:r>
    </w:p>
    <w:p>
      <w:pPr>
        <w:pStyle w:val="null3"/>
        <w:jc w:val="left"/>
      </w:pPr>
      <w:r>
        <w:rPr>
          <w:sz w:val="21"/>
        </w:rPr>
        <w:t>17.配备多功能液晶触屏控制器，触屏尺寸≥7英寸，分辨率≥1024*600，可集成电动调节与一键式体位功能；</w:t>
      </w:r>
    </w:p>
    <w:p>
      <w:pPr>
        <w:pStyle w:val="null3"/>
        <w:jc w:val="left"/>
      </w:pPr>
      <w:r>
        <w:rPr>
          <w:sz w:val="21"/>
        </w:rPr>
        <w:t>18.液晶控制器可录入病人信息，包括但不限于病人姓名、住院号、身高、体重、主管医生姓名、主管护士姓名等信息；</w:t>
      </w:r>
    </w:p>
    <w:p>
      <w:pPr>
        <w:pStyle w:val="null3"/>
        <w:jc w:val="left"/>
      </w:pPr>
      <w:r>
        <w:rPr>
          <w:sz w:val="21"/>
        </w:rPr>
        <w:t>19.液晶控制器具有电源提示功能，可准确显示内置电源电量及供电状态；</w:t>
      </w:r>
    </w:p>
    <w:p>
      <w:pPr>
        <w:pStyle w:val="null3"/>
        <w:jc w:val="left"/>
      </w:pPr>
      <w:r>
        <w:rPr>
          <w:sz w:val="21"/>
        </w:rPr>
        <w:t>20.具有护栏控制器≥4个，控制器有防止误操作引发意外的锁定键；</w:t>
      </w:r>
    </w:p>
    <w:p>
      <w:pPr>
        <w:pStyle w:val="null3"/>
        <w:jc w:val="left"/>
      </w:pPr>
      <w:r>
        <w:rPr>
          <w:sz w:val="21"/>
        </w:rPr>
        <w:t>★21.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22.配置要求（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530"/>
        <w:gridCol w:w="3569"/>
        <w:gridCol w:w="1530"/>
        <w:gridCol w:w="1678"/>
      </w:tblGrid>
      <w:tr>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床体</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双面脚轮</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中央液晶控制器</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内置电源</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床头板、床尾板</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分体护栏</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输液杆</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7（医用冷藏箱A）：</w:t>
      </w:r>
    </w:p>
    <w:p>
      <w:pPr>
        <w:pStyle w:val="null3"/>
        <w:jc w:val="left"/>
      </w:pPr>
      <w:r>
        <w:rPr>
          <w:sz w:val="21"/>
        </w:rPr>
        <w:t>▲1.有效容积≥195L。</w:t>
      </w:r>
    </w:p>
    <w:p>
      <w:pPr>
        <w:pStyle w:val="null3"/>
        <w:jc w:val="left"/>
      </w:pPr>
      <w:r>
        <w:rPr>
          <w:sz w:val="21"/>
        </w:rPr>
        <w:t>2.立式单开门设计，双层玻璃门体，外层玻璃门体表面具有防凝露功能。</w:t>
      </w:r>
    </w:p>
    <w:p>
      <w:pPr>
        <w:pStyle w:val="null3"/>
        <w:jc w:val="left"/>
      </w:pPr>
      <w:r>
        <w:rPr>
          <w:sz w:val="21"/>
        </w:rPr>
        <w:t>▲3.温度控制：2℃-8℃范围，采用电子温控器控制，调整增量≤0.1℃，数字显示箱内温度。</w:t>
      </w:r>
    </w:p>
    <w:p>
      <w:pPr>
        <w:pStyle w:val="null3"/>
        <w:jc w:val="left"/>
      </w:pPr>
      <w:r>
        <w:rPr>
          <w:sz w:val="21"/>
        </w:rPr>
        <w:t>4.具有高低温报警、传感器故障报警、断电报警功能。</w:t>
      </w:r>
    </w:p>
    <w:p>
      <w:pPr>
        <w:pStyle w:val="null3"/>
        <w:jc w:val="left"/>
      </w:pPr>
      <w:r>
        <w:rPr>
          <w:sz w:val="21"/>
        </w:rPr>
        <w:t>5.具有冷凝水自动蒸发功能，无需人工操作。</w:t>
      </w:r>
    </w:p>
    <w:p>
      <w:pPr>
        <w:pStyle w:val="null3"/>
        <w:jc w:val="left"/>
      </w:pPr>
      <w:r>
        <w:rPr>
          <w:sz w:val="21"/>
        </w:rPr>
        <w:t>6.门体带锁功能，有可加挂锁的锁扣，可自行增加挂锁。</w:t>
      </w:r>
    </w:p>
    <w:p>
      <w:pPr>
        <w:pStyle w:val="null3"/>
        <w:jc w:val="left"/>
      </w:pPr>
      <w:r>
        <w:rPr>
          <w:sz w:val="21"/>
        </w:rPr>
        <w:t>7.具有多层搁架，搁架间距可调，配置≥4个搁架。</w:t>
      </w:r>
    </w:p>
    <w:p>
      <w:pPr>
        <w:pStyle w:val="null3"/>
        <w:jc w:val="left"/>
      </w:pPr>
      <w:r>
        <w:rPr>
          <w:sz w:val="21"/>
        </w:rPr>
        <w:t>8.具有自动关门功能。</w:t>
      </w:r>
    </w:p>
    <w:p>
      <w:pPr>
        <w:pStyle w:val="null3"/>
        <w:jc w:val="left"/>
      </w:pPr>
      <w:r>
        <w:rPr>
          <w:sz w:val="21"/>
        </w:rPr>
        <w:t>9.设备配有≥1测试孔，可方便对箱内温度进行监测。</w:t>
      </w:r>
    </w:p>
    <w:p>
      <w:pPr>
        <w:pStyle w:val="null3"/>
        <w:jc w:val="left"/>
      </w:pPr>
      <w:r>
        <w:rPr>
          <w:sz w:val="21"/>
        </w:rPr>
        <w:t>★10.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11.配置要求（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437"/>
        <w:gridCol w:w="3522"/>
        <w:gridCol w:w="1665"/>
        <w:gridCol w:w="1682"/>
      </w:tblGrid>
      <w:tr>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温湿度监测仪</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8（医用冷藏箱B）：</w:t>
      </w:r>
    </w:p>
    <w:p>
      <w:pPr>
        <w:pStyle w:val="null3"/>
        <w:jc w:val="left"/>
      </w:pPr>
      <w:r>
        <w:rPr>
          <w:sz w:val="21"/>
        </w:rPr>
        <w:t>▲1.有效容积≥300L。</w:t>
      </w:r>
    </w:p>
    <w:p>
      <w:pPr>
        <w:pStyle w:val="null3"/>
        <w:jc w:val="left"/>
      </w:pPr>
      <w:r>
        <w:rPr>
          <w:sz w:val="21"/>
        </w:rPr>
        <w:t>2.立式单开门，双层玻璃门体，外层玻璃表面具备防凝露效果。</w:t>
      </w:r>
    </w:p>
    <w:p>
      <w:pPr>
        <w:pStyle w:val="null3"/>
        <w:jc w:val="left"/>
      </w:pPr>
      <w:r>
        <w:rPr>
          <w:sz w:val="21"/>
        </w:rPr>
        <w:t>3.温度控制：2℃-8℃范围，采用电子温控器控制，数字显示箱内温度。</w:t>
      </w:r>
    </w:p>
    <w:p>
      <w:pPr>
        <w:pStyle w:val="null3"/>
        <w:jc w:val="left"/>
      </w:pPr>
      <w:r>
        <w:rPr>
          <w:sz w:val="21"/>
        </w:rPr>
        <w:t>4.具有高低温报警、传感器故障报警、断电报警等功能。</w:t>
      </w:r>
    </w:p>
    <w:p>
      <w:pPr>
        <w:pStyle w:val="null3"/>
        <w:jc w:val="left"/>
      </w:pPr>
      <w:r>
        <w:rPr>
          <w:sz w:val="21"/>
        </w:rPr>
        <w:t>5.具有冷凝水自动蒸发功能，无需人工操作。</w:t>
      </w:r>
    </w:p>
    <w:p>
      <w:pPr>
        <w:pStyle w:val="null3"/>
        <w:jc w:val="left"/>
      </w:pPr>
      <w:r>
        <w:rPr>
          <w:sz w:val="21"/>
        </w:rPr>
        <w:t>6.门体带锁功能，可自行增加挂锁，增加储存物品的安全性。</w:t>
      </w:r>
    </w:p>
    <w:p>
      <w:pPr>
        <w:pStyle w:val="null3"/>
        <w:jc w:val="left"/>
      </w:pPr>
      <w:r>
        <w:rPr>
          <w:sz w:val="21"/>
        </w:rPr>
        <w:t>7.具有多层搁架，搁架间距可调，配置≥6个搁架。</w:t>
      </w:r>
    </w:p>
    <w:p>
      <w:pPr>
        <w:pStyle w:val="null3"/>
        <w:jc w:val="left"/>
      </w:pPr>
      <w:r>
        <w:rPr>
          <w:sz w:val="21"/>
        </w:rPr>
        <w:t>8.蒸发和冷凝风机需采用风机，保证产品部件的质量和整机性能可靠性。</w:t>
      </w:r>
    </w:p>
    <w:p>
      <w:pPr>
        <w:pStyle w:val="null3"/>
        <w:jc w:val="left"/>
      </w:pPr>
      <w:r>
        <w:rPr>
          <w:sz w:val="21"/>
        </w:rPr>
        <w:t>9.具有自关门结构设计。</w:t>
      </w:r>
    </w:p>
    <w:p>
      <w:pPr>
        <w:pStyle w:val="null3"/>
        <w:jc w:val="left"/>
      </w:pPr>
      <w:r>
        <w:rPr>
          <w:sz w:val="21"/>
        </w:rPr>
        <w:t>10.设备配有测试孔，方便接入各式设备，对箱内温度进行监测。</w:t>
      </w:r>
    </w:p>
    <w:p>
      <w:pPr>
        <w:pStyle w:val="null3"/>
        <w:jc w:val="left"/>
      </w:pPr>
      <w:r>
        <w:rPr>
          <w:sz w:val="21"/>
        </w:rPr>
        <w:t>11.数据存储与导出：标配USB数据导出接口，接入U盘可自动存储当月及上月数据，存储数据时间≥10年。</w:t>
      </w:r>
    </w:p>
    <w:p>
      <w:pPr>
        <w:pStyle w:val="null3"/>
        <w:jc w:val="left"/>
      </w:pPr>
      <w:r>
        <w:rPr>
          <w:sz w:val="21"/>
        </w:rPr>
        <w:t>★12.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13.配置要求（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820"/>
        <w:gridCol w:w="3110"/>
        <w:gridCol w:w="1679"/>
        <w:gridCol w:w="1697"/>
      </w:tblGrid>
      <w:tr>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温湿度监测仪</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9（医用冷藏冷冻箱）：</w:t>
      </w:r>
    </w:p>
    <w:p>
      <w:pPr>
        <w:pStyle w:val="null3"/>
        <w:jc w:val="left"/>
      </w:pPr>
      <w:r>
        <w:rPr>
          <w:sz w:val="21"/>
        </w:rPr>
        <w:t>▲1.立式，冷藏室容积≥125L，冷冻室容积≥75L。</w:t>
      </w:r>
    </w:p>
    <w:p>
      <w:pPr>
        <w:pStyle w:val="null3"/>
        <w:jc w:val="left"/>
      </w:pPr>
      <w:r>
        <w:rPr>
          <w:sz w:val="21"/>
        </w:rPr>
        <w:t>2.温度控制：冷藏温度范围2℃-8℃，冷冻温度范围-10℃至-25 ℃，采用微电脑控制。</w:t>
      </w:r>
    </w:p>
    <w:p>
      <w:pPr>
        <w:pStyle w:val="null3"/>
        <w:jc w:val="left"/>
      </w:pPr>
      <w:r>
        <w:rPr>
          <w:sz w:val="21"/>
        </w:rPr>
        <w:t>3.配备触摸按键及LED显示屏幕，可同时显示冷藏、冷冻室温。</w:t>
      </w:r>
    </w:p>
    <w:p>
      <w:pPr>
        <w:pStyle w:val="null3"/>
        <w:jc w:val="left"/>
      </w:pPr>
      <w:r>
        <w:rPr>
          <w:sz w:val="21"/>
        </w:rPr>
        <w:t>4.调节精度、显示精度：≤1℃，</w:t>
      </w:r>
    </w:p>
    <w:p>
      <w:pPr>
        <w:pStyle w:val="null3"/>
        <w:jc w:val="left"/>
      </w:pPr>
      <w:r>
        <w:rPr>
          <w:sz w:val="21"/>
        </w:rPr>
        <w:t>5.安全系统：具有蜂鸣报警和灯光闪烁等报警方式，可实现高低温报警，传感器故障报警；</w:t>
      </w:r>
    </w:p>
    <w:p>
      <w:pPr>
        <w:pStyle w:val="null3"/>
        <w:jc w:val="left"/>
      </w:pPr>
      <w:r>
        <w:rPr>
          <w:sz w:val="21"/>
        </w:rPr>
        <w:t>★6.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7.配置要求（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605"/>
        <w:gridCol w:w="3368"/>
        <w:gridCol w:w="1658"/>
        <w:gridCol w:w="1675"/>
      </w:tblGrid>
      <w:tr>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温湿度监测仪</w:t>
            </w:r>
          </w:p>
        </w:tc>
        <w:tc>
          <w:tcPr>
            <w:tcW w:type="dxa" w:w="1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10（医用全自动电子血压计）：</w:t>
      </w:r>
    </w:p>
    <w:p>
      <w:pPr>
        <w:pStyle w:val="null3"/>
        <w:jc w:val="left"/>
      </w:pPr>
      <w:r>
        <w:rPr>
          <w:sz w:val="21"/>
        </w:rPr>
        <w:t>1.测量原理：示波法。</w:t>
      </w:r>
    </w:p>
    <w:p>
      <w:pPr>
        <w:pStyle w:val="null3"/>
        <w:jc w:val="left"/>
      </w:pPr>
      <w:r>
        <w:rPr>
          <w:sz w:val="21"/>
        </w:rPr>
        <w:t>2.医用显示屏：LCD显示屏。</w:t>
      </w:r>
    </w:p>
    <w:p>
      <w:pPr>
        <w:pStyle w:val="null3"/>
        <w:jc w:val="left"/>
      </w:pPr>
      <w:r>
        <w:rPr>
          <w:sz w:val="21"/>
        </w:rPr>
        <w:t>3.测量位置：左右臂均可。</w:t>
      </w:r>
    </w:p>
    <w:p>
      <w:pPr>
        <w:pStyle w:val="null3"/>
        <w:jc w:val="left"/>
      </w:pPr>
      <w:r>
        <w:rPr>
          <w:sz w:val="21"/>
        </w:rPr>
        <w:t>4.适应臂周范围：17～42cm（或更宽范围）。</w:t>
      </w:r>
    </w:p>
    <w:p>
      <w:pPr>
        <w:pStyle w:val="null3"/>
        <w:jc w:val="left"/>
      </w:pPr>
      <w:r>
        <w:rPr>
          <w:sz w:val="21"/>
        </w:rPr>
        <w:t>5.测量范围：血压量程：0～299mmHg（允差±3mmHg）；脉博数：40～180次/分（允差±2次/分）。</w:t>
      </w:r>
    </w:p>
    <w:p>
      <w:pPr>
        <w:pStyle w:val="null3"/>
        <w:jc w:val="left"/>
      </w:pPr>
      <w:r>
        <w:rPr>
          <w:sz w:val="21"/>
        </w:rPr>
        <w:t>▲6.具备手臂伸入检测功能：手臂伸入臂筒时，感知测量开始，启动语音引导；具备臂筒角度调节：自动上下浮动式臂筒；具备臂筒组件交换功能：臂筒可自主拆卸更换，并具备自检自校功能。</w:t>
      </w:r>
    </w:p>
    <w:p>
      <w:pPr>
        <w:pStyle w:val="null3"/>
        <w:jc w:val="left"/>
      </w:pPr>
      <w:r>
        <w:rPr>
          <w:sz w:val="21"/>
        </w:rPr>
        <w:t>7.测量精度：</w:t>
      </w:r>
    </w:p>
    <w:p>
      <w:pPr>
        <w:pStyle w:val="null3"/>
        <w:jc w:val="left"/>
      </w:pPr>
      <w:r>
        <w:rPr>
          <w:sz w:val="21"/>
        </w:rPr>
        <w:t>7.1压力显示精度：±3mmHg(±0.4KPa）。</w:t>
      </w:r>
    </w:p>
    <w:p>
      <w:pPr>
        <w:pStyle w:val="null3"/>
        <w:jc w:val="left"/>
      </w:pPr>
      <w:r>
        <w:rPr>
          <w:sz w:val="21"/>
        </w:rPr>
        <w:t>▲7.2脉搏测量精度：±2%或±2次/分。</w:t>
      </w:r>
    </w:p>
    <w:p>
      <w:pPr>
        <w:pStyle w:val="null3"/>
        <w:jc w:val="left"/>
      </w:pPr>
      <w:r>
        <w:rPr>
          <w:sz w:val="21"/>
        </w:rPr>
        <w:t>▲8.具备电子肘部位置传感器，并有图标提示手臂放置位置是否正确。</w:t>
      </w:r>
    </w:p>
    <w:p>
      <w:pPr>
        <w:pStyle w:val="null3"/>
        <w:jc w:val="left"/>
      </w:pPr>
      <w:r>
        <w:rPr>
          <w:sz w:val="21"/>
        </w:rPr>
        <w:t>9.平均测量模式：可一键启动连续3次测量，并自动得出平均值（参照中国高血压防治指南推荐的诊室测量方法）。</w:t>
      </w:r>
    </w:p>
    <w:p>
      <w:pPr>
        <w:pStyle w:val="null3"/>
        <w:jc w:val="left"/>
      </w:pPr>
      <w:r>
        <w:rPr>
          <w:sz w:val="21"/>
        </w:rPr>
        <w:t>10.二维码打印：测量结果可以二维码形式打印出来。</w:t>
      </w:r>
    </w:p>
    <w:p>
      <w:pPr>
        <w:pStyle w:val="null3"/>
        <w:jc w:val="left"/>
      </w:pPr>
      <w:r>
        <w:rPr>
          <w:sz w:val="21"/>
        </w:rPr>
        <w:t>11.配备打印装置，多种打印模式可选并可打印显示干扰波形图。</w:t>
      </w:r>
    </w:p>
    <w:p>
      <w:pPr>
        <w:pStyle w:val="null3"/>
        <w:jc w:val="left"/>
      </w:pPr>
      <w:r>
        <w:rPr>
          <w:sz w:val="21"/>
        </w:rPr>
        <w:t>12.ID功能：可连接扫描枪或身份证读卡器</w:t>
      </w:r>
    </w:p>
    <w:p>
      <w:pPr>
        <w:pStyle w:val="null3"/>
        <w:jc w:val="left"/>
      </w:pPr>
      <w:r>
        <w:rPr>
          <w:sz w:val="21"/>
        </w:rPr>
        <w:t>13.语音功能：≥10档音量调节，测量全程语音引导和测量结果播报。</w:t>
      </w:r>
    </w:p>
    <w:p>
      <w:pPr>
        <w:pStyle w:val="null3"/>
        <w:jc w:val="left"/>
      </w:pPr>
      <w:r>
        <w:rPr>
          <w:sz w:val="21"/>
        </w:rPr>
        <w:t>★14.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b/>
        </w:rPr>
        <w:t>序号</w:t>
      </w:r>
      <w:r>
        <w:rPr>
          <w:sz w:val="21"/>
          <w:b/>
        </w:rPr>
        <w:t>11（脉搏波电子血压计）：</w:t>
      </w:r>
    </w:p>
    <w:p>
      <w:pPr>
        <w:pStyle w:val="null3"/>
        <w:jc w:val="left"/>
      </w:pPr>
      <w:r>
        <w:rPr>
          <w:sz w:val="21"/>
        </w:rPr>
        <w:t>1.测量方法；脉搏波法或示波法；</w:t>
      </w:r>
    </w:p>
    <w:p>
      <w:pPr>
        <w:pStyle w:val="null3"/>
        <w:jc w:val="left"/>
      </w:pPr>
      <w:r>
        <w:rPr>
          <w:sz w:val="21"/>
        </w:rPr>
        <w:t>2.显示方法；LCD显示屏；</w:t>
      </w:r>
    </w:p>
    <w:p>
      <w:pPr>
        <w:pStyle w:val="null3"/>
        <w:jc w:val="left"/>
      </w:pPr>
      <w:r>
        <w:rPr>
          <w:sz w:val="21"/>
        </w:rPr>
        <w:t>3.测量范围：压力：0～300mmHg，脉搏：40次/分～180次/分；</w:t>
      </w:r>
    </w:p>
    <w:p>
      <w:pPr>
        <w:pStyle w:val="null3"/>
        <w:jc w:val="left"/>
      </w:pPr>
      <w:r>
        <w:rPr>
          <w:sz w:val="21"/>
        </w:rPr>
        <w:t>4.测量准确度：压力：±2mmHg，脉搏：±2%；</w:t>
      </w:r>
    </w:p>
    <w:p>
      <w:pPr>
        <w:pStyle w:val="null3"/>
        <w:jc w:val="left"/>
      </w:pPr>
      <w:r>
        <w:rPr>
          <w:sz w:val="21"/>
        </w:rPr>
        <w:t>5.存储容量：≥100组测量数据；</w:t>
      </w:r>
    </w:p>
    <w:p>
      <w:pPr>
        <w:pStyle w:val="null3"/>
        <w:jc w:val="left"/>
      </w:pPr>
      <w:r>
        <w:rPr>
          <w:sz w:val="21"/>
        </w:rPr>
        <w:t>6.测量位置；左右臂均可测量；</w:t>
      </w:r>
    </w:p>
    <w:p>
      <w:pPr>
        <w:pStyle w:val="null3"/>
        <w:jc w:val="left"/>
      </w:pPr>
      <w:r>
        <w:rPr>
          <w:sz w:val="21"/>
        </w:rPr>
        <w:t>7.超压保护：压力超过300mmHg时，可急速排气，排气时间≤10秒；</w:t>
      </w:r>
    </w:p>
    <w:p>
      <w:pPr>
        <w:pStyle w:val="null3"/>
        <w:jc w:val="left"/>
      </w:pPr>
      <w:r>
        <w:rPr>
          <w:sz w:val="21"/>
        </w:rPr>
        <w:t>8.具有肘部位置传感器，能准确定位肱动脉，提高测量精度；</w:t>
      </w:r>
    </w:p>
    <w:p>
      <w:pPr>
        <w:pStyle w:val="null3"/>
        <w:jc w:val="left"/>
      </w:pPr>
      <w:r>
        <w:rPr>
          <w:sz w:val="21"/>
        </w:rPr>
        <w:t>9.臂筒角度调节：臂筒可左右转动约10度；</w:t>
      </w:r>
    </w:p>
    <w:p>
      <w:pPr>
        <w:pStyle w:val="null3"/>
        <w:jc w:val="left"/>
      </w:pPr>
      <w:r>
        <w:rPr>
          <w:sz w:val="21"/>
        </w:rPr>
        <w:t>10.适合臂周：17cm～42cm（或更宽范围）；</w:t>
      </w:r>
    </w:p>
    <w:p>
      <w:pPr>
        <w:pStyle w:val="null3"/>
        <w:jc w:val="left"/>
      </w:pPr>
      <w:r>
        <w:rPr>
          <w:sz w:val="21"/>
        </w:rPr>
        <w:t>11.抗菌设计：整机及袖套采用抗菌材料；</w:t>
      </w:r>
    </w:p>
    <w:p>
      <w:pPr>
        <w:pStyle w:val="null3"/>
        <w:jc w:val="left"/>
      </w:pPr>
      <w:r>
        <w:rPr>
          <w:sz w:val="21"/>
        </w:rPr>
        <w:t>12.输出端口；至少有RS-232/USB两种数据接口方式；</w:t>
      </w:r>
    </w:p>
    <w:p>
      <w:pPr>
        <w:pStyle w:val="null3"/>
        <w:jc w:val="left"/>
      </w:pPr>
      <w:r>
        <w:rPr>
          <w:sz w:val="21"/>
        </w:rPr>
        <w:t>13.配备打印装置、可自动裁纸；</w:t>
      </w:r>
    </w:p>
    <w:p>
      <w:pPr>
        <w:pStyle w:val="null3"/>
        <w:jc w:val="left"/>
      </w:pPr>
      <w:r>
        <w:rPr>
          <w:sz w:val="21"/>
        </w:rPr>
        <w:t>★14.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b/>
        </w:rPr>
        <w:t>序号</w:t>
      </w:r>
      <w:r>
        <w:rPr>
          <w:sz w:val="21"/>
          <w:b/>
        </w:rPr>
        <w:t>12（空气波压力治疗仪）：</w:t>
      </w:r>
    </w:p>
    <w:p>
      <w:pPr>
        <w:pStyle w:val="null3"/>
        <w:jc w:val="left"/>
      </w:pPr>
      <w:r>
        <w:rPr>
          <w:sz w:val="21"/>
        </w:rPr>
        <w:t>1.操作显示：≥8英寸液晶触摸屏，支持一键飞梭。</w:t>
      </w:r>
    </w:p>
    <w:p>
      <w:pPr>
        <w:pStyle w:val="null3"/>
        <w:jc w:val="left"/>
      </w:pPr>
      <w:r>
        <w:rPr>
          <w:sz w:val="21"/>
        </w:rPr>
        <w:t>2.气囊腔数：单侧≥8腔气囊，双侧≥16腔气囊，配备双下肢气囊、腰部气囊、上肢气囊。</w:t>
      </w:r>
    </w:p>
    <w:p>
      <w:pPr>
        <w:pStyle w:val="null3"/>
        <w:jc w:val="left"/>
      </w:pPr>
      <w:r>
        <w:rPr>
          <w:sz w:val="21"/>
        </w:rPr>
        <w:t>▲3.循环压力治疗压强范围：0kPa～36kPa（0mmHg～270mmHg），步进1kPa。</w:t>
      </w:r>
    </w:p>
    <w:p>
      <w:pPr>
        <w:pStyle w:val="null3"/>
        <w:jc w:val="left"/>
      </w:pPr>
      <w:r>
        <w:rPr>
          <w:sz w:val="21"/>
        </w:rPr>
        <w:t>4.压强单位显示方式：支持kPa和mmHg两种压强单位的显示切换。</w:t>
      </w:r>
    </w:p>
    <w:p>
      <w:pPr>
        <w:pStyle w:val="null3"/>
        <w:jc w:val="left"/>
      </w:pPr>
      <w:r>
        <w:rPr>
          <w:sz w:val="21"/>
        </w:rPr>
        <w:t>5.具备无线拓展功能。</w:t>
      </w:r>
    </w:p>
    <w:p>
      <w:pPr>
        <w:pStyle w:val="null3"/>
        <w:jc w:val="left"/>
      </w:pPr>
      <w:r>
        <w:rPr>
          <w:sz w:val="21"/>
        </w:rPr>
        <w:t>6.单腔调压：可针对每个腔体单独调节压力设定。</w:t>
      </w:r>
    </w:p>
    <w:p>
      <w:pPr>
        <w:pStyle w:val="null3"/>
        <w:jc w:val="left"/>
      </w:pPr>
      <w:r>
        <w:rPr>
          <w:sz w:val="21"/>
        </w:rPr>
        <w:t>7.零压跳过：在有创面或压力治疗禁忌的部位，可选择关闭该位置的气囊压力。</w:t>
      </w:r>
    </w:p>
    <w:p>
      <w:pPr>
        <w:pStyle w:val="null3"/>
        <w:jc w:val="left"/>
      </w:pPr>
      <w:r>
        <w:rPr>
          <w:sz w:val="21"/>
        </w:rPr>
        <w:t>8.治疗时间：1min～20h可调。</w:t>
      </w:r>
    </w:p>
    <w:p>
      <w:pPr>
        <w:pStyle w:val="null3"/>
        <w:jc w:val="left"/>
      </w:pPr>
      <w:r>
        <w:rPr>
          <w:sz w:val="21"/>
        </w:rPr>
        <w:t>▲9.治疗模式：具备≥30种治疗模式，包含≥10种固定治疗模式和≥20种自定义收藏模式，可自定义治疗处方名称。</w:t>
      </w:r>
    </w:p>
    <w:p>
      <w:pPr>
        <w:pStyle w:val="null3"/>
        <w:jc w:val="left"/>
      </w:pPr>
      <w:r>
        <w:rPr>
          <w:sz w:val="21"/>
        </w:rPr>
        <w:t>10.可设定从近心端向远心端贯序加压模式。</w:t>
      </w:r>
    </w:p>
    <w:p>
      <w:pPr>
        <w:pStyle w:val="null3"/>
        <w:jc w:val="left"/>
      </w:pPr>
      <w:r>
        <w:rPr>
          <w:sz w:val="21"/>
        </w:rPr>
        <w:t>11.具备过压保护提示功能。</w:t>
      </w:r>
    </w:p>
    <w:p>
      <w:pPr>
        <w:pStyle w:val="null3"/>
        <w:jc w:val="left"/>
      </w:pPr>
      <w:r>
        <w:rPr>
          <w:sz w:val="21"/>
        </w:rPr>
        <w:t>12.自动泄压：达到阈值时、突然断电或中断治疗时，气囊可自动泄压。</w:t>
      </w:r>
    </w:p>
    <w:p>
      <w:pPr>
        <w:pStyle w:val="null3"/>
        <w:jc w:val="left"/>
      </w:pPr>
      <w:r>
        <w:rPr>
          <w:sz w:val="21"/>
        </w:rPr>
        <w:t>13.配备紧急功能开关，遇到紧急情况可紧急停止，紧急开关无需另外安装电池即可使用。</w:t>
      </w:r>
    </w:p>
    <w:p>
      <w:pPr>
        <w:pStyle w:val="null3"/>
        <w:jc w:val="left"/>
      </w:pPr>
      <w:r>
        <w:rPr>
          <w:sz w:val="21"/>
        </w:rPr>
        <w:t>14.具备血液回盈侦测提示功能。</w:t>
      </w:r>
    </w:p>
    <w:p>
      <w:pPr>
        <w:pStyle w:val="null3"/>
        <w:jc w:val="left"/>
      </w:pPr>
      <w:r>
        <w:rPr>
          <w:sz w:val="21"/>
        </w:rPr>
        <w:t>15.梯度治疗：支持对肢体形成梯度加压。</w:t>
      </w:r>
    </w:p>
    <w:p>
      <w:pPr>
        <w:pStyle w:val="null3"/>
        <w:jc w:val="left"/>
      </w:pPr>
      <w:r>
        <w:rPr>
          <w:sz w:val="21"/>
        </w:rPr>
        <w:t>16.充气间隔时间：1s～99s。</w:t>
      </w:r>
    </w:p>
    <w:p>
      <w:pPr>
        <w:pStyle w:val="null3"/>
        <w:jc w:val="left"/>
      </w:pPr>
      <w:r>
        <w:rPr>
          <w:sz w:val="21"/>
        </w:rPr>
        <w:t>17.充气保持时间：0s～20s。</w:t>
      </w:r>
    </w:p>
    <w:p>
      <w:pPr>
        <w:pStyle w:val="null3"/>
        <w:jc w:val="left"/>
      </w:pPr>
      <w:r>
        <w:rPr>
          <w:sz w:val="21"/>
        </w:rPr>
        <w:t>★18.质保期≧3年（整机含附件）。保修起始时间以医院验收合格之日为准，不得用任何方式将设备到货至安装完毕后验收的该段时间，部分的或全部的计入设备的保修期。（提供保修承诺函，并承诺在中标后提供设备原厂保修承诺作为设备验收的依据，否则采购人可拒绝验收）</w:t>
      </w:r>
    </w:p>
    <w:p>
      <w:pPr>
        <w:pStyle w:val="null3"/>
        <w:jc w:val="left"/>
      </w:pPr>
      <w:r>
        <w:rPr>
          <w:sz w:val="21"/>
        </w:rPr>
        <w:t>19.配置要求（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654"/>
        <w:gridCol w:w="2751"/>
        <w:gridCol w:w="1950"/>
        <w:gridCol w:w="1950"/>
      </w:tblGrid>
      <w:tr>
        <w:tc>
          <w:tcPr>
            <w:tcW w:type="dxa" w:w="1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下肢护套</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上肢护套</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腰部护套</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脚底刺激板</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配套附件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13（医用转运车床）：</w:t>
      </w:r>
    </w:p>
    <w:p>
      <w:pPr>
        <w:pStyle w:val="null3"/>
        <w:jc w:val="left"/>
      </w:pPr>
      <w:r>
        <w:rPr>
          <w:sz w:val="21"/>
        </w:rPr>
        <w:t>1.规格要求（长*宽）：≥1920*640mm。</w:t>
      </w:r>
    </w:p>
    <w:p>
      <w:pPr>
        <w:pStyle w:val="null3"/>
        <w:jc w:val="left"/>
      </w:pPr>
      <w:r>
        <w:rPr>
          <w:sz w:val="21"/>
        </w:rPr>
        <w:t>2.主要框架结构采用钢管制成。</w:t>
      </w:r>
    </w:p>
    <w:p>
      <w:pPr>
        <w:pStyle w:val="null3"/>
        <w:jc w:val="left"/>
      </w:pPr>
      <w:r>
        <w:rPr>
          <w:sz w:val="21"/>
        </w:rPr>
        <w:t>3.床面配备两片式PP护栏。</w:t>
      </w:r>
    </w:p>
    <w:p>
      <w:pPr>
        <w:pStyle w:val="null3"/>
        <w:jc w:val="left"/>
      </w:pPr>
      <w:r>
        <w:rPr>
          <w:sz w:val="21"/>
        </w:rPr>
        <w:t>4.手摇柄(螺杆配有离合装置)可调整车面高度，高度可调节范围：550-830mm（或更宽范围）。</w:t>
      </w:r>
    </w:p>
    <w:p>
      <w:pPr>
        <w:pStyle w:val="null3"/>
        <w:jc w:val="left"/>
      </w:pPr>
      <w:r>
        <w:rPr>
          <w:sz w:val="21"/>
        </w:rPr>
        <w:t>5.背部升降由气压弹簧控制，角度0-70°（或更宽范围）可调。</w:t>
      </w:r>
    </w:p>
    <w:p>
      <w:pPr>
        <w:pStyle w:val="null3"/>
        <w:jc w:val="left"/>
      </w:pPr>
      <w:r>
        <w:rPr>
          <w:sz w:val="21"/>
        </w:rPr>
        <w:t>6.安全承重≥250kg。</w:t>
      </w:r>
    </w:p>
    <w:p>
      <w:pPr>
        <w:pStyle w:val="null3"/>
        <w:jc w:val="left"/>
      </w:pPr>
      <w:r>
        <w:rPr>
          <w:sz w:val="21"/>
        </w:rPr>
        <w:t>7.具备万向中控脚轮，要求防锈，高耐磨，静音，同时带有中心导向轮。</w:t>
      </w:r>
    </w:p>
    <w:p>
      <w:pPr>
        <w:pStyle w:val="null3"/>
        <w:jc w:val="left"/>
      </w:pPr>
      <w:r>
        <w:rPr>
          <w:sz w:val="21"/>
        </w:rPr>
        <w:t>8.配置要求（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485"/>
        <w:gridCol w:w="2953"/>
        <w:gridCol w:w="1934"/>
        <w:gridCol w:w="1934"/>
      </w:tblGrid>
      <w:tr>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床垫</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输液架</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氧气瓶架</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护栏</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14（医用转运车床（高端型））：</w:t>
      </w:r>
    </w:p>
    <w:p>
      <w:pPr>
        <w:pStyle w:val="null3"/>
        <w:jc w:val="left"/>
      </w:pPr>
      <w:r>
        <w:rPr>
          <w:sz w:val="21"/>
        </w:rPr>
        <w:t>1.全床长度1920-1940mm范围内，全床宽度660-665mm范围内，床板离地高度最低位≤510mm，最高位≥850mm，高低升降行程≥340mm，整床重量≤75KG。</w:t>
      </w:r>
    </w:p>
    <w:p>
      <w:pPr>
        <w:pStyle w:val="null3"/>
        <w:jc w:val="left"/>
      </w:pPr>
      <w:r>
        <w:rPr>
          <w:sz w:val="21"/>
        </w:rPr>
        <w:t>2.背板升降采用气动弹簧控制，满足0—70度可调，高低升降采用手动调节器伸缩的连杆机构设计。</w:t>
      </w:r>
    </w:p>
    <w:p>
      <w:pPr>
        <w:pStyle w:val="null3"/>
        <w:jc w:val="left"/>
      </w:pPr>
      <w:r>
        <w:rPr>
          <w:sz w:val="21"/>
        </w:rPr>
        <w:t>3.足侧护栏支架采用金属护栏支撑、柱塞座、转动杆三部分构成，头侧采用金属护栏支撑、转动杆、弹簧三部分构成，均支持单独更换。头、足侧左右两边金属支座均具备输液架安装孔，安装孔≥4个，金属支座上具备输液架固定把手，固定把手须方向指向床体中间，可防止误操作。</w:t>
      </w:r>
    </w:p>
    <w:p>
      <w:pPr>
        <w:pStyle w:val="null3"/>
        <w:jc w:val="left"/>
      </w:pPr>
      <w:r>
        <w:rPr>
          <w:sz w:val="21"/>
        </w:rPr>
        <w:t>4.床体金属表面具备≥20道处理工序，具备静电和粉末喷涂工艺，床体涂层硬度≥2H，至少具备耐杯突性、耐冲击性、耐沸水性、耐盐水喷雾试验、耐湿热性检测。</w:t>
      </w:r>
    </w:p>
    <w:p>
      <w:pPr>
        <w:pStyle w:val="null3"/>
        <w:jc w:val="left"/>
      </w:pPr>
      <w:r>
        <w:rPr>
          <w:sz w:val="21"/>
        </w:rPr>
        <w:t>▲5.床体具备独立的中心第五轮模块，模块与床框架采用非焊接固定，由轮面固定模块、弹簧升降装置、主框架固定模块、链接件、升降踏杆等构成，可拆卸更换；车两侧都具备中心第五轮操作踏杆，踏杆采用不锈钢管材质。（提供产品实物图片证明）</w:t>
      </w:r>
    </w:p>
    <w:p>
      <w:pPr>
        <w:pStyle w:val="null3"/>
        <w:jc w:val="left"/>
      </w:pPr>
      <w:r>
        <w:rPr>
          <w:sz w:val="21"/>
        </w:rPr>
        <w:t>6.床两侧均具备PP树脂材质护栏，可水平固定，承重≥10kg。</w:t>
      </w:r>
    </w:p>
    <w:p>
      <w:pPr>
        <w:pStyle w:val="null3"/>
        <w:jc w:val="left"/>
      </w:pPr>
      <w:r>
        <w:rPr>
          <w:sz w:val="21"/>
        </w:rPr>
        <w:t>7.具备氧气瓶支架，支持≥5L氧气瓶放置，支架可竖放或横放。</w:t>
      </w:r>
    </w:p>
    <w:p>
      <w:pPr>
        <w:pStyle w:val="null3"/>
        <w:jc w:val="left"/>
      </w:pPr>
      <w:r>
        <w:rPr>
          <w:sz w:val="21"/>
        </w:rPr>
        <w:t>▲8.护栏开关设置在足侧，具备角度指示器，具备双重安全锁，双重安全锁具备锁定确认显示窗，具备绿色、红色锁定提示功能；护栏上具备T形凹槽，可通过输液管路或呼吸机管路。护栏最高处距离床板的高度190-220mm范围内。（提供产品实物图片证明）</w:t>
      </w:r>
    </w:p>
    <w:p>
      <w:pPr>
        <w:pStyle w:val="null3"/>
        <w:jc w:val="left"/>
      </w:pPr>
      <w:r>
        <w:rPr>
          <w:sz w:val="21"/>
        </w:rPr>
        <w:t>9.护栏下方具备配件横挂杆，单侧横杆上设具备≥6个挂钩安装孔，挂钩可根据需要自由调节位置，挂钩承重≥3kg，支持徒手拆卸（无需工具）。</w:t>
      </w:r>
    </w:p>
    <w:p>
      <w:pPr>
        <w:pStyle w:val="null3"/>
        <w:jc w:val="left"/>
      </w:pPr>
      <w:r>
        <w:rPr>
          <w:sz w:val="21"/>
        </w:rPr>
        <w:t>10. 具备二段式托盘。托盘具备≥6个漏水孔，托盘具备输液架收纳位。</w:t>
      </w:r>
    </w:p>
    <w:p>
      <w:pPr>
        <w:pStyle w:val="null3"/>
        <w:jc w:val="left"/>
      </w:pPr>
      <w:r>
        <w:rPr>
          <w:sz w:val="21"/>
        </w:rPr>
        <w:t>▲11.具备4个直径≥150mm的双面脚轮，采用中控锁双面脚轮；床四角具备中控锁板，任意踏板可一键操作解锁或锁定，具备绿色、红色锁定提示功能；4个脚轮中至少1个脚轮具备可导电性并具备颜色标识，可实现转运患者过程中的静电消除。（提供产品实物图片证明）</w:t>
      </w:r>
    </w:p>
    <w:p>
      <w:pPr>
        <w:pStyle w:val="null3"/>
        <w:jc w:val="left"/>
      </w:pPr>
      <w:r>
        <w:rPr>
          <w:sz w:val="21"/>
        </w:rPr>
        <w:t>12.整床均采用全金属防松螺母，弓形升降架活动关节均采用阶梯螺杆。</w:t>
      </w:r>
    </w:p>
    <w:p>
      <w:pPr>
        <w:pStyle w:val="null3"/>
        <w:jc w:val="left"/>
      </w:pPr>
      <w:r>
        <w:rPr>
          <w:sz w:val="21"/>
        </w:rPr>
        <w:t>13.具备转运床垫，床垫表面材料采用涤纶（聚酯纤维），内芯材料采用聚氨酯泡沫；床垫具备防静电3折式构造，四角具备拉链，外部面料支持水洗，两侧各具备≥2个拉手；床垫具备导静电功能，可实现转运患者过程中的静电消除。</w:t>
      </w:r>
    </w:p>
    <w:p>
      <w:pPr>
        <w:pStyle w:val="null3"/>
        <w:jc w:val="left"/>
      </w:pPr>
      <w:r>
        <w:rPr>
          <w:sz w:val="21"/>
        </w:rPr>
        <w:t>14.具备输液架，具备≥2处输液架收置装置。</w:t>
      </w:r>
    </w:p>
    <w:p>
      <w:pPr>
        <w:pStyle w:val="null3"/>
        <w:jc w:val="left"/>
      </w:pPr>
      <w:r>
        <w:rPr>
          <w:sz w:val="21"/>
          <w:b/>
        </w:rPr>
        <w:t>序号</w:t>
      </w:r>
      <w:r>
        <w:rPr>
          <w:sz w:val="21"/>
          <w:b/>
        </w:rPr>
        <w:t>15（超声波身高体重测量仪）：</w:t>
      </w:r>
    </w:p>
    <w:p>
      <w:pPr>
        <w:pStyle w:val="null3"/>
        <w:jc w:val="left"/>
      </w:pPr>
      <w:r>
        <w:rPr>
          <w:sz w:val="21"/>
        </w:rPr>
        <w:t>1.操作方式：全自动感应，可自动实现身高体重的测量以及数据的语音播报。</w:t>
      </w:r>
    </w:p>
    <w:p>
      <w:pPr>
        <w:pStyle w:val="null3"/>
        <w:jc w:val="left"/>
      </w:pPr>
      <w:r>
        <w:rPr>
          <w:sz w:val="21"/>
        </w:rPr>
        <w:t>2.体重测量方式：采用精密平衡梁式压力传感器进行称重。</w:t>
      </w:r>
    </w:p>
    <w:p>
      <w:pPr>
        <w:pStyle w:val="null3"/>
        <w:jc w:val="left"/>
      </w:pPr>
      <w:r>
        <w:rPr>
          <w:sz w:val="21"/>
        </w:rPr>
        <w:t>3.身高测量方式：采用超声波进行测距，不受光线、温度等影响。</w:t>
      </w:r>
    </w:p>
    <w:p>
      <w:pPr>
        <w:pStyle w:val="null3"/>
        <w:jc w:val="left"/>
      </w:pPr>
      <w:r>
        <w:rPr>
          <w:sz w:val="21"/>
        </w:rPr>
        <w:t>4.身高测量范围：60-200cm，鉴定精度:±0.5cm。</w:t>
      </w:r>
    </w:p>
    <w:p>
      <w:pPr>
        <w:pStyle w:val="null3"/>
        <w:jc w:val="left"/>
      </w:pPr>
      <w:r>
        <w:rPr>
          <w:sz w:val="21"/>
        </w:rPr>
        <w:t>5.体重测量范围：0-200KG，鉴定精度:±0.1kg。</w:t>
      </w:r>
    </w:p>
    <w:p>
      <w:pPr>
        <w:pStyle w:val="null3"/>
        <w:jc w:val="left"/>
      </w:pPr>
      <w:r>
        <w:rPr>
          <w:sz w:val="21"/>
        </w:rPr>
        <w:t>6.具备BMI体型测量功能，可自动计算BMI数值，采用最新的WHO标准或中国九城市标准，可自由设置BMI范围，根据BMI指自动判定偏瘦、正常、超重、肥胖等。</w:t>
      </w:r>
    </w:p>
    <w:p>
      <w:pPr>
        <w:pStyle w:val="null3"/>
        <w:jc w:val="left"/>
      </w:pPr>
      <w:r>
        <w:rPr>
          <w:sz w:val="21"/>
        </w:rPr>
        <w:t>7.配备≥1个高清LED显示屏，测量完毕后屏幕显示身高、体重、BMI的测量结果以及体型偏胖、正常、偏瘦。</w:t>
      </w:r>
    </w:p>
    <w:p>
      <w:pPr>
        <w:pStyle w:val="null3"/>
        <w:jc w:val="left"/>
      </w:pPr>
      <w:r>
        <w:rPr>
          <w:sz w:val="21"/>
        </w:rPr>
        <w:t>8.具备语音播报功能，可语音报出测量数值并且客户可以根据使用情况设置提示语音。</w:t>
      </w:r>
    </w:p>
    <w:p>
      <w:pPr>
        <w:pStyle w:val="null3"/>
        <w:jc w:val="left"/>
      </w:pPr>
      <w:r>
        <w:rPr>
          <w:sz w:val="21"/>
        </w:rPr>
        <w:t>9.测量速度：≥450人次/小时。</w:t>
      </w:r>
    </w:p>
    <w:p>
      <w:pPr>
        <w:pStyle w:val="null3"/>
        <w:jc w:val="left"/>
      </w:pPr>
      <w:r>
        <w:rPr>
          <w:sz w:val="21"/>
        </w:rPr>
        <w:t>▲10.主机内置高速热敏易装打印装置，测量完成后可自动打印测量结果，包括身高、体重、BMI等。</w:t>
      </w:r>
    </w:p>
    <w:p>
      <w:pPr>
        <w:pStyle w:val="null3"/>
        <w:jc w:val="left"/>
      </w:pPr>
      <w:r>
        <w:rPr>
          <w:sz w:val="21"/>
        </w:rPr>
        <w:t>11.配置要求（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10"/>
        <w:gridCol w:w="2730"/>
        <w:gridCol w:w="1665"/>
        <w:gridCol w:w="1620"/>
      </w:tblGrid>
      <w:tr>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热敏打印纸</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bl>
    <w:p>
      <w:pPr>
        <w:pStyle w:val="null3"/>
        <w:jc w:val="left"/>
      </w:pPr>
      <w:r>
        <w:rPr>
          <w:sz w:val="21"/>
          <w:b/>
        </w:rPr>
        <w:t>序号</w:t>
      </w:r>
      <w:r>
        <w:rPr>
          <w:sz w:val="21"/>
          <w:b/>
        </w:rPr>
        <w:t>16（ABS塑料治疗车（三层））：</w:t>
      </w:r>
    </w:p>
    <w:p>
      <w:pPr>
        <w:pStyle w:val="null3"/>
        <w:jc w:val="left"/>
      </w:pPr>
      <w:r>
        <w:rPr>
          <w:sz w:val="21"/>
        </w:rPr>
        <w:t>1.规格（长*宽*高）：≥630*450*900mm。</w:t>
      </w:r>
    </w:p>
    <w:p>
      <w:pPr>
        <w:pStyle w:val="null3"/>
        <w:jc w:val="left"/>
      </w:pPr>
      <w:r>
        <w:rPr>
          <w:sz w:val="21"/>
        </w:rPr>
        <w:t>2.车体由ABS工程塑料、铝、钢结构组成，四柱承重。</w:t>
      </w:r>
    </w:p>
    <w:p>
      <w:pPr>
        <w:pStyle w:val="null3"/>
        <w:jc w:val="left"/>
      </w:pPr>
      <w:r>
        <w:rPr>
          <w:sz w:val="21"/>
        </w:rPr>
        <w:t>3.台面：ABS台面，一体成型设计，无缝隙，易清洁，防渗透，边角圆滑。</w:t>
      </w:r>
    </w:p>
    <w:p>
      <w:pPr>
        <w:pStyle w:val="null3"/>
        <w:jc w:val="left"/>
      </w:pPr>
      <w:r>
        <w:rPr>
          <w:sz w:val="21"/>
        </w:rPr>
        <w:t>4.抽屉：≥3层，配静音缓冲滑轨，抽屉内可调分隔。</w:t>
      </w:r>
    </w:p>
    <w:p>
      <w:pPr>
        <w:pStyle w:val="null3"/>
        <w:jc w:val="left"/>
      </w:pPr>
      <w:r>
        <w:rPr>
          <w:sz w:val="21"/>
        </w:rPr>
        <w:t>5.配备4个静音防尘绕脚轮，其中≥2只脚轮具备刹车功能，刹车踏板踩下后车轮及转向功能均锁定，确保车体在静止状态下稳定不滑动。</w:t>
      </w:r>
    </w:p>
    <w:p>
      <w:pPr>
        <w:pStyle w:val="null3"/>
        <w:jc w:val="left"/>
      </w:pPr>
      <w:r>
        <w:rPr>
          <w:sz w:val="21"/>
        </w:rPr>
        <w:t>★6.颜色及个性化配置：中标后，采购人有权在不增加合同采购单价的前提下，对外观颜色及部分非核心附属配件（如：污物桶规格及数量、利器盒规格及数量、挂钩规格及数量、抽屉内部规格等）提出调整要求，中标人须无条件配合，具体调整内容由采购人通知中标人交货前进行确认。（提供服务承诺函）</w:t>
      </w:r>
    </w:p>
    <w:p>
      <w:pPr>
        <w:pStyle w:val="null3"/>
        <w:jc w:val="left"/>
      </w:pPr>
      <w:r>
        <w:rPr>
          <w:sz w:val="21"/>
          <w:b/>
        </w:rPr>
        <w:t>序号</w:t>
      </w:r>
      <w:r>
        <w:rPr>
          <w:sz w:val="21"/>
          <w:b/>
        </w:rPr>
        <w:t>17（抢救车）：</w:t>
      </w:r>
    </w:p>
    <w:p>
      <w:pPr>
        <w:pStyle w:val="null3"/>
        <w:jc w:val="left"/>
      </w:pPr>
      <w:r>
        <w:rPr>
          <w:sz w:val="21"/>
        </w:rPr>
        <w:t>1.外形尺寸：≥650mm(L)X460mm(W)X1000mm(H)。</w:t>
      </w:r>
    </w:p>
    <w:p>
      <w:pPr>
        <w:pStyle w:val="null3"/>
        <w:jc w:val="left"/>
      </w:pPr>
      <w:r>
        <w:rPr>
          <w:sz w:val="21"/>
        </w:rPr>
        <w:t>2.上盖可向两边拉开，带锁，盖子下面的车体内配备活动药格及标签卡插槽。</w:t>
      </w:r>
    </w:p>
    <w:p>
      <w:pPr>
        <w:pStyle w:val="null3"/>
        <w:jc w:val="left"/>
      </w:pPr>
      <w:r>
        <w:rPr>
          <w:sz w:val="21"/>
        </w:rPr>
        <w:t>3.有大、小抽屉各一个，抽屉装三折导轨，抽拉轻松顺畅。</w:t>
      </w:r>
    </w:p>
    <w:p>
      <w:pPr>
        <w:pStyle w:val="null3"/>
        <w:jc w:val="left"/>
      </w:pPr>
      <w:r>
        <w:rPr>
          <w:sz w:val="21"/>
        </w:rPr>
        <w:t>4.板料采用冷轧钢板制造而成。</w:t>
      </w:r>
    </w:p>
    <w:p>
      <w:pPr>
        <w:pStyle w:val="null3"/>
        <w:jc w:val="left"/>
      </w:pPr>
      <w:r>
        <w:rPr>
          <w:sz w:val="21"/>
        </w:rPr>
        <w:t>5.采用≥4寸万向轮，对角带刹车装置。</w:t>
      </w:r>
    </w:p>
    <w:p>
      <w:pPr>
        <w:pStyle w:val="null3"/>
        <w:jc w:val="left"/>
      </w:pPr>
      <w:r>
        <w:rPr>
          <w:sz w:val="21"/>
        </w:rPr>
        <w:t>★6.颜色及个性化配置：中标后，采购人有权在不增加合同采购单价的前提下，对外观颜色及部分非核心附属配件（如：污物桶规格及数量、利器盒规格及数量、挂钩规格及数量、抽屉内部规格等）提出调整要求，中标人须无条件配合，具体调整内容由采购人通知中标人交货前进行确认。（提供服务承诺函）</w:t>
      </w:r>
    </w:p>
    <w:p>
      <w:pPr>
        <w:pStyle w:val="null3"/>
        <w:jc w:val="left"/>
      </w:pPr>
      <w:r>
        <w:rPr>
          <w:sz w:val="21"/>
          <w:b/>
        </w:rPr>
        <w:t>序号</w:t>
      </w:r>
      <w:r>
        <w:rPr>
          <w:sz w:val="21"/>
          <w:b/>
        </w:rPr>
        <w:t>18（壁式医用负压吸引器）：</w:t>
      </w:r>
    </w:p>
    <w:p>
      <w:pPr>
        <w:pStyle w:val="null3"/>
        <w:jc w:val="left"/>
      </w:pPr>
      <w:r>
        <w:rPr>
          <w:sz w:val="21"/>
        </w:rPr>
        <w:t>1.设备由负压表显调节装置和负压终端接头组成，同时配备溢流保护装置。</w:t>
      </w:r>
    </w:p>
    <w:p>
      <w:pPr>
        <w:pStyle w:val="null3"/>
        <w:jc w:val="left"/>
      </w:pPr>
      <w:r>
        <w:rPr>
          <w:sz w:val="21"/>
        </w:rPr>
        <w:t>2.设备采取表显表盘，具备顺时针、逆时针2种模式，不同的负压段，采用不同的颜色标识。</w:t>
      </w:r>
    </w:p>
    <w:p>
      <w:pPr>
        <w:pStyle w:val="null3"/>
        <w:jc w:val="left"/>
      </w:pPr>
      <w:r>
        <w:rPr>
          <w:sz w:val="21"/>
        </w:rPr>
        <w:t>▲3.设备表盘具备“0至 -21Kpa”、“0至 -40Kpa”、“0至 -100Kpa”等量程可选；</w:t>
      </w:r>
    </w:p>
    <w:p>
      <w:pPr>
        <w:pStyle w:val="null3"/>
        <w:jc w:val="left"/>
      </w:pPr>
      <w:r>
        <w:rPr>
          <w:sz w:val="21"/>
        </w:rPr>
        <w:t>4.设备的负压精度必须是满量程的±5%以内（含±5%）</w:t>
      </w:r>
    </w:p>
    <w:p>
      <w:pPr>
        <w:pStyle w:val="null3"/>
        <w:jc w:val="left"/>
      </w:pPr>
      <w:r>
        <w:rPr>
          <w:sz w:val="21"/>
        </w:rPr>
        <w:t>5.设备负压口可兼容不同形状的接头，吸引器和接头可立即拆卸，可兼容德标。</w:t>
      </w:r>
    </w:p>
    <w:p>
      <w:pPr>
        <w:pStyle w:val="null3"/>
        <w:jc w:val="left"/>
      </w:pPr>
      <w:r>
        <w:rPr>
          <w:sz w:val="21"/>
        </w:rPr>
        <w:t>6.设备自带溢流保护装置，有效防止废液集满后倒流，确保气体管路安全。</w:t>
      </w:r>
    </w:p>
    <w:p>
      <w:pPr>
        <w:pStyle w:val="null3"/>
        <w:jc w:val="left"/>
      </w:pPr>
      <w:r>
        <w:rPr>
          <w:sz w:val="21"/>
        </w:rPr>
        <w:t>7.配置要求（</w:t>
      </w:r>
      <w:r>
        <w:rPr>
          <w:sz w:val="21"/>
        </w:rPr>
        <w:t>每套设备的配置不少于以下内容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363"/>
        <w:gridCol w:w="2949"/>
        <w:gridCol w:w="2035"/>
        <w:gridCol w:w="1960"/>
      </w:tblGrid>
      <w:tr>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负压表</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卡夹连接器</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序号</w:t>
      </w:r>
      <w:r>
        <w:rPr>
          <w:sz w:val="21"/>
          <w:b/>
        </w:rPr>
        <w:t>19（电热恒温箱）：</w:t>
      </w:r>
    </w:p>
    <w:p>
      <w:pPr>
        <w:pStyle w:val="null3"/>
        <w:jc w:val="left"/>
      </w:pPr>
      <w:r>
        <w:rPr>
          <w:sz w:val="21"/>
        </w:rPr>
        <w:t>1.容积≥150L。</w:t>
      </w:r>
    </w:p>
    <w:p>
      <w:pPr>
        <w:pStyle w:val="null3"/>
        <w:jc w:val="left"/>
      </w:pPr>
      <w:r>
        <w:rPr>
          <w:sz w:val="21"/>
        </w:rPr>
        <w:t>2.温度控制范围：5-80℃。</w:t>
      </w:r>
    </w:p>
    <w:p>
      <w:pPr>
        <w:pStyle w:val="null3"/>
        <w:jc w:val="left"/>
      </w:pPr>
      <w:r>
        <w:rPr>
          <w:sz w:val="21"/>
        </w:rPr>
        <w:t>3.适用于储存有温度要求的生物制品、生物药剂。</w:t>
      </w:r>
    </w:p>
    <w:p>
      <w:pPr>
        <w:pStyle w:val="null3"/>
        <w:jc w:val="left"/>
      </w:pPr>
      <w:r>
        <w:rPr>
          <w:sz w:val="21"/>
        </w:rPr>
        <w:t>4.要求采用微电脑温度控制器,调整增量为0.1℃。</w:t>
      </w:r>
    </w:p>
    <w:p>
      <w:pPr>
        <w:pStyle w:val="null3"/>
        <w:jc w:val="left"/>
      </w:pPr>
      <w:r>
        <w:rPr>
          <w:sz w:val="21"/>
        </w:rPr>
        <w:t>5.具有高低温报警、温感器故障报警、断电报警等报警功能。</w:t>
      </w:r>
    </w:p>
    <w:p>
      <w:pPr>
        <w:pStyle w:val="null3"/>
        <w:jc w:val="left"/>
      </w:pPr>
      <w:r>
        <w:rPr>
          <w:sz w:val="21"/>
        </w:rPr>
        <w:t>6.隔板数量≥2块。</w:t>
      </w:r>
    </w:p>
    <w:p>
      <w:pPr>
        <w:pStyle w:val="null3"/>
        <w:jc w:val="left"/>
      </w:pPr>
      <w:r>
        <w:rPr>
          <w:sz w:val="21"/>
        </w:rPr>
        <w:t>7.具备开关机定时功能。</w:t>
      </w:r>
    </w:p>
    <w:p>
      <w:pPr>
        <w:pStyle w:val="null3"/>
        <w:jc w:val="left"/>
      </w:pPr>
      <w:r>
        <w:rPr>
          <w:sz w:val="21"/>
          <w:b/>
        </w:rPr>
        <w:t>序号</w:t>
      </w:r>
      <w:r>
        <w:rPr>
          <w:sz w:val="21"/>
          <w:b/>
        </w:rPr>
        <w:t>20（防护用品套装）：</w:t>
      </w:r>
    </w:p>
    <w:p>
      <w:pPr>
        <w:pStyle w:val="null3"/>
        <w:jc w:val="left"/>
      </w:pPr>
      <w:r>
        <w:rPr>
          <w:sz w:val="21"/>
        </w:rPr>
        <w:t>1.铅当量：≧0.5mmpb；</w:t>
      </w:r>
    </w:p>
    <w:p>
      <w:pPr>
        <w:pStyle w:val="null3"/>
        <w:jc w:val="left"/>
      </w:pPr>
      <w:r>
        <w:rPr>
          <w:sz w:val="21"/>
        </w:rPr>
        <w:t>▲2.采用医用级无铅防护材料制造，能有效屏蔽、衰减弥漫性散射线；（提供第三方检测报告作为证明材料）</w:t>
      </w:r>
    </w:p>
    <w:p>
      <w:pPr>
        <w:pStyle w:val="null3"/>
        <w:jc w:val="both"/>
      </w:pPr>
      <w:r>
        <w:rPr>
          <w:sz w:val="21"/>
        </w:rPr>
        <w:t>★3.颜色及个性化配置：为适合不同使用人群，中标后，采购人有权在不增加合同采购单价的前提下，对外观颜色、尺码、款式提出调整要求，中标人须无条件配合，具体调整内容由采购人通知中标人交货前进行确认。（提供服务承诺函）</w:t>
      </w:r>
    </w:p>
    <w:p>
      <w:pPr>
        <w:pStyle w:val="null3"/>
      </w:pPr>
      <w:r>
        <w:rPr/>
        <w:t>采购包1（常用医疗设备供应项目）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★按采购人实际需要分批供应，一般情况下接采购人通知后15天内到货；若因采购人紧急医疗需要，在接到采购人应急供货通知后能在120分钟内完成供货并安排技术人员到达现场进行安装调试。（提供承诺函）</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此★条款适用于条款（1）-（2）付款方式要求)（1）签订合同后，每三个月根据实际供货情况进行结算，直至服务期限截止或累计结算金额达到项目预算金额为止。（2）凭双方核对确认当期的送货单、验收报告，中标人开具正式有效发票，采购人在收到发票核实无误后付款。各种设备结算金额=设备清单单价限价×中标折扣率×当期实际供应数量，累计结算金额不得超过预算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1期：★(此★条款适用于条款1的验收要求)1.设备必须为原厂全新设备，配备最新硬件和软件版本，货物生产日期距离交货日期≤12个月，生产日期以设备主机机身铭牌标示为准。（提供承诺函）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1、报价要求，（1）报价不得超出本项目采购预算及最高限价。 （2）投标报价应为投标人完成所投包全部内容所需费用的含税价（包括但不限于本项目货物及零配件、运输费、装卸费、搬运费、保险费、安装费、调试费、材料费、保修费、雇员费、各项税费、合同实施过程中的应预见或不可预见费用等、未注明报价的内容、采购合同包含的所有风险、责任等各项应有费用以及代理服务费）。 ★（3）投标人根据本项目采购内容，并结合自身能力，在设备清单各项货品单价限价的基础上，报出统一的折扣率（精确到小数点后两位，0＜取值范围≤100%），超出此范围的报价为无效报价。采用对不同货物适用不同折扣率的，或附加承接业务量等作为适用折扣率条件的，或采用其他非统一折扣率的报价方式，其投标无效。 （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w:t>
            </w:r>
          </w:p>
          <w:p>
            <w:pPr>
              <w:pStyle w:val="null3"/>
            </w:pPr>
            <w:r>
              <w:rPr/>
              <w:t>2、售后服务要求，★（1）质量保修要求：质保期≥1年（整机含附件）（技术参数有另行规定的，以技术参数规定为准），保修起始时间以采购人验收合格之日为准，本项所要求的质保期内产生的费用须包含在投标报价中，不得再向采购人收取额外的费用。（提供保修承诺函，并承诺在中标后提供设备原厂保修承诺作为设备验收的依据，否则采购人可拒绝验收）。 （2）如质保期内货物需要维修致使采购人累计停机超过15天的，质保期自货物修复之日起重新计算。 （3）安装调试，给用户培训2名或以上的技术人员，直到用户受训人员熟练掌握原理、操作、维修保养技术，安装调试及培训的费用由中标人负责。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如48小时内无法修复的需提供同等设备供采购人使用，直至设备修复。 （5）中标人必须提供设备扩容、升级方面的技术支持服务。（6）货物交付使用后以书面形式承诺维修服务，实行终身维护。 （7）质保期内，中标人负责对其提供的系统及全部货物进行维修，不再向采购人收取费用，但人为因素、自然因素（如火灾、雷击等）造成的故障除外。（8）所有货物保修服务方式均为中标人上门保修，即由中标人派员到采购人设备使用现场维修，由此产生的一切费用均由中标人承担。 （9）质保期内，中标人应负责设备运行的稳定性。负责更换故障部件。若中标人提供的货物在功能上和性能上达不到设计要求的，采购人有权要求赔偿或者更换。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医用电子生理参数检测仪器设备</w:t>
            </w:r>
          </w:p>
        </w:tc>
        <w:tc>
          <w:tcPr>
            <w:tcW w:type="dxa" w:w="748"/>
          </w:tcPr>
          <w:p>
            <w:pPr>
              <w:pStyle w:val="null3"/>
              <w:jc w:val="left"/>
            </w:pPr>
            <w:r>
              <w:rPr/>
              <w:t>常用医疗设备供应项目</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1,000,000.00</w:t>
            </w:r>
          </w:p>
        </w:tc>
        <w:tc>
          <w:tcPr>
            <w:tcW w:type="dxa" w:w="748"/>
          </w:tcPr>
          <w:p>
            <w:pPr>
              <w:pStyle w:val="null3"/>
              <w:jc w:val="right"/>
            </w:pPr>
            <w:r>
              <w:rPr/>
              <w:t>1,000,000.00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常用医疗设备供应项目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具体内容详见</w:t>
            </w:r>
            <w:r>
              <w:rPr>
                <w:sz w:val="21"/>
              </w:rPr>
              <w:t>第二章</w:t>
            </w:r>
            <w:r>
              <w:rPr>
                <w:sz w:val="21"/>
              </w:rPr>
              <w:t>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肇庆市第一人民医院（肇庆市医疗紧急救援中心）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- 98%</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采购机构代理服务收费标准：采购代理服务费参照国家计委《招标代理服务收费管理暂行办法》（计价格[2002]1980号）的货物类收费标准计算收费。收费基数按照预算金额作为收费基数计算收取采购代理服务费。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其他，1.供应商在投标(响应)文件中加入《中标(成交)服务费承诺书及开票要求》(格式见招标公告附件)，便于代理机构开具服务费发票。 2.根据《肇庆市财政局肇庆市金融工作局 中国人民银行肇庆市中心支行关于开展政府采购合同融资工作的通知》(肇财采购(2021)20号)，参与政府采购的中小微企业可凭借中标(成交)通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gyjsb@ebidding.com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采购包1(常用医疗设备供应项目)：综合评分法,是指投标文件满足招标文件全部实质性要求，且按照评审因素的量化指标评审得分最高的投标人为中标候选人的评标方法。（最低报价不是中标的唯一依据。）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采购包1（常用医疗设备供应项目）：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采购包1（常用医疗设备供应项目）：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采购包1（常用医疗设备供应项目）：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如项目未设定最高限价，则以项目采购预算金额作为最高限价。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采购包1(常用医疗设备供应项目):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(31.0分)</w:t>
            </w:r>
          </w:p>
        </w:tc>
        <w:tc>
          <w:tcPr>
            <w:tcW w:type="dxa" w:w="5076"/>
          </w:tcPr>
          <w:p>
            <w:pPr>
              <w:pStyle w:val="null3"/>
              <w:jc w:val="left"/>
            </w:pPr>
            <w:r>
              <w:rPr/>
              <w:t>投标人所投产品全部满足或优于采购需求中“（三）、技术参数要求”（不含商务要求）带“▲”号的重要技术条款，得31分，共31条参数；每有一项出现负偏离或未响应的扣1分。注：①所有投标人须提供投标产品适用说明书或产品生产厂家的技术参数确认函作为证明材料；②如技术参数中有要求的，以技术参数要求提供的证明文件为准。以上证明文件需加盖公章。</w:t>
            </w:r>
          </w:p>
        </w:tc>
      </w:tr>
      <w:tr>
        <w:tc>
          <w:tcPr>
            <w:tcW w:type="dxa" w:w="922"/>
            <w:gridSpan w:val="2"/>
            <w:vMerge/>
          </w:tcPr>
          <w:p/>
        </w:tc>
        <w:tc>
          <w:tcPr>
            <w:tcW w:type="dxa" w:w="2307"/>
          </w:tcPr>
          <w:p>
            <w:pPr>
              <w:pStyle w:val="null3"/>
              <w:jc w:val="left"/>
            </w:pPr>
            <w:r>
              <w:rPr/>
              <w:t>所投货物对用户需求书中不带▲和★号的技术参数的符合性 (13.0分)</w:t>
            </w:r>
          </w:p>
        </w:tc>
        <w:tc>
          <w:tcPr>
            <w:tcW w:type="dxa" w:w="5076"/>
          </w:tcPr>
          <w:p>
            <w:pPr>
              <w:pStyle w:val="null3"/>
              <w:jc w:val="left"/>
            </w:pPr>
            <w:r>
              <w:rPr/>
              <w:t>对“（三）、技术参数要求”（不含商务要求）一般条款（非带“▲”、“★”条款）技术参数的技术要求进行逐一响应，本小项总分13分，共252条参数，每有一项出现负偏离或未响应的扣0.0516分。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根据各投标人提供的项目实施方案（包含但不限于：①组织实施方案、②供货方案、③包装运输方案，④工作日程安排等）进行评审： 1.投标人所提供的方案涵盖上述内容，各项内容描述详细合理，利于项目实施；组织实施方案内容详实，架构清晰合理，供货方案内容具体，具有可实施性；包装运输方案科学合理；工作日程安排明确，完全满足或优于采购需求的，得5分； 2.投标人所提供的方案涵盖上述内容，各项内容描述完整；组织实施方案内容具体，架构合理；包装运输方案完整；供货方案清晰可行，工作日程安排合理，整体方案符合采购需求的，得3分； 3.投标人所提供的方案基本完整，组织实施方案基本合理，供货方案及包装运输方案粗略，工作日程安排简略，基本满足采购需求的，得1分； 4.不提供或其它情况不得分。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根据各投标人为本项目制定的质量保证措施进行评审（包括但不限于：①产品质量保障方案、②运输过程质量保证措施、③质量保障制度及承诺）： 1.投标人所提供的方案涵盖上述内容，各项内容描述详细合理，产品质量保障方案内容完善可靠，运输过程质量保证措施科学合理，可行性强的，质量保障制度完善承诺具体，内容明确，得5分； 2.投标人所提供的方案涵盖上述内容，各项内容描述完整，产品质量保障方案完整，运输过程质量保证措施合理性高具备可操作性，质量保障制度及承诺内容清晰的，得3分； 3.投标人所提供的方案基本完整，产品质量保障方案简单，运输过程质量保证措施可操作性一般，质量保障制度及承诺略粗，得1分； 4.不提供或其它情况不得分。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根据各投标人为本项目制定的售后服务方案进行评审（包括但不限于①售后服务内容；②售后服务承诺；③维修保养保障措施；④后续零配件的供应等）： 1.投标人所提供的方案涵盖上述内容，各项内容描述清晰、严谨规范，售后服务内容完善详细，服务承诺具体，承诺内容明确，维修保养保障措施全面完善，后续零配件的供应充足价格优惠，售后服务方案优于采购需求，得5分； 2.投标人所提供的方案涵盖上述内容，各项内容描述规范合理，售后服务内容完整，服务承诺及内容具体，维修保养保障措施具备较好的可行性，后续零配件的供应充足价格合理，售后服务方案满足采购需求，得3分； 3.投标人所提供的方案基本完整，售后服务内容较为简单，售后服务承诺不完整，维修保养保障措施简单粗糙，后续零配件的供应价格略高，得1分； 4.不提供或其它情况不得分。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根据投标人针对本项目提供的应急处理方案（包括但不限于①应急预案；②应急人员安排；③应急处理实施流程）进行评审： 1.应急预案合理，应急人员安排科学，应急处理实施流程可行，完全满足且优于采购需求的，得5分； 2.应急预案较合理，应急人员安排较科学，应急处理实施流程较可行，完全满足采购需求的，得3分； 3.应急预案不合理，应急人员安排不科学，应急处理实施流程不可行，不完全满足采购需求的，得1分； 4.不提供或其他不得分。</w:t>
            </w:r>
          </w:p>
        </w:tc>
      </w:tr>
      <w:tr>
        <w:tc>
          <w:tcPr>
            <w:tcW w:type="dxa" w:w="922"/>
            <w:gridSpan w:val="2"/>
            <w:vMerge/>
          </w:tcPr>
          <w:p/>
        </w:tc>
        <w:tc>
          <w:tcPr>
            <w:tcW w:type="dxa" w:w="2307"/>
          </w:tcPr>
          <w:p>
            <w:pPr>
              <w:pStyle w:val="null3"/>
              <w:jc w:val="left"/>
            </w:pPr>
            <w:r>
              <w:rPr/>
              <w:t>紧急医疗需要供货承诺 (4.0分)</w:t>
            </w:r>
          </w:p>
        </w:tc>
        <w:tc>
          <w:tcPr>
            <w:tcW w:type="dxa" w:w="5076"/>
          </w:tcPr>
          <w:p>
            <w:pPr>
              <w:pStyle w:val="null3"/>
              <w:jc w:val="left"/>
            </w:pPr>
            <w:r>
              <w:rPr/>
              <w:t>根据各投标人提供的紧急供货承诺进行评审： 1.承诺在供货期内，因采购人紧急医疗需要，在接到采购人应急供货通知后能在40分钟内完成供货并安排技术人员到达现场进行安装调试的，得4分； 2.承诺在供货期内，因采购人紧急医疗需要，在接到采购人应急供货通知后能在60分钟内完成供货并安排技术人员到达现场进行安装调试的，得2分； 3.承诺在供货期内，因采购人紧急医疗需要，在接到采购人应急供货通知后能在120分钟内完成供货并安排技术人员到达现场进行安装调试的，得1分 4.其他或未响应的不得分。 （注：须提供承诺函作为证明材料，承诺函内容须包含应急供货措施及到货时间，不提供或承诺函内容不符合要求的不得分）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投标人具备与本项目同类（单个项目供应设备品类≥5种）的医疗设备供应服务项目经验，每1项得1分，最高2分。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肇庆市第一人民医院（肇庆市医疗紧急救援中心）常用医疗设备供应项目</w:t>
      </w:r>
    </w:p>
    <w:p>
      <w:pPr>
        <w:pStyle w:val="null3"/>
        <w:jc w:val="center"/>
      </w:pPr>
      <w:r>
        <w:rPr>
          <w:sz w:val="96"/>
          <w:b/>
        </w:rPr>
        <w:t>合同书</w:t>
      </w:r>
    </w:p>
    <w:p>
      <w:pPr>
        <w:pStyle w:val="null3"/>
        <w:jc w:val="center"/>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p>
    <w:p>
      <w:pPr>
        <w:pStyle w:val="null3"/>
        <w:jc w:val="both"/>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甲方（采购人）：肇庆市第一人民医院（肇庆市医疗紧急救援中心）</w:t>
      </w:r>
      <w:r>
        <w:rPr>
          <w:sz w:val="21"/>
        </w:rPr>
        <w:t xml:space="preserve">             </w:t>
      </w:r>
    </w:p>
    <w:p>
      <w:pPr>
        <w:pStyle w:val="null3"/>
        <w:jc w:val="both"/>
      </w:pPr>
      <w:r>
        <w:rPr>
          <w:sz w:val="21"/>
        </w:rPr>
        <w:t>乙方（中标人</w:t>
      </w:r>
      <w:r>
        <w:rPr>
          <w:sz w:val="21"/>
        </w:rPr>
        <w:t>/</w:t>
      </w:r>
      <w:r>
        <w:rPr>
          <w:sz w:val="21"/>
        </w:rPr>
        <w:t xml:space="preserve">供货人）：        </w:t>
      </w:r>
    </w:p>
    <w:p>
      <w:pPr>
        <w:pStyle w:val="null3"/>
        <w:jc w:val="both"/>
      </w:pPr>
      <w:r>
        <w:rPr>
          <w:sz w:val="21"/>
        </w:rPr>
        <w:t>合同编号：</w:t>
      </w:r>
    </w:p>
    <w:p>
      <w:pPr>
        <w:pStyle w:val="null3"/>
        <w:jc w:val="both"/>
      </w:pPr>
      <w:r>
        <w:rPr/>
        <w:t xml:space="preserve">    </w:t>
      </w:r>
    </w:p>
    <w:p>
      <w:pPr>
        <w:pStyle w:val="null3"/>
        <w:ind w:firstLine="420"/>
        <w:jc w:val="both"/>
      </w:pPr>
      <w:r>
        <w:rPr>
          <w:sz w:val="21"/>
        </w:rPr>
        <w:t>根据《中华人民共和国民法典》的有关规定及</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u w:val="single"/>
        </w:rPr>
        <w:t>（项目编号）（项目名称）（合同包号：）</w:t>
      </w:r>
      <w:r>
        <w:rPr>
          <w:sz w:val="21"/>
          <w:u w:val="single"/>
        </w:rPr>
        <w:t xml:space="preserve">      </w:t>
      </w:r>
      <w:r>
        <w:rPr>
          <w:sz w:val="21"/>
        </w:rPr>
        <w:t>的招标文件、招标结果要求及乙方的投标文件、投标承诺等，就医疗设备采购事宜，经双方协商一致，签订本合同。</w:t>
      </w:r>
    </w:p>
    <w:p>
      <w:pPr>
        <w:pStyle w:val="null3"/>
        <w:jc w:val="both"/>
      </w:pPr>
      <w:r>
        <w:rPr>
          <w:sz w:val="21"/>
        </w:rPr>
        <w:t>1.</w:t>
      </w:r>
      <w:r>
        <w:rPr>
          <w:sz w:val="21"/>
        </w:rPr>
        <w:t>合同项目</w:t>
      </w:r>
    </w:p>
    <w:p>
      <w:pPr>
        <w:pStyle w:val="null3"/>
        <w:jc w:val="both"/>
      </w:pPr>
      <w:r>
        <w:rPr>
          <w:sz w:val="21"/>
        </w:rPr>
        <w:t>1.1.</w:t>
      </w:r>
      <w:r>
        <w:rPr>
          <w:sz w:val="21"/>
        </w:rPr>
        <w:t>合同货物清单</w:t>
      </w:r>
    </w:p>
    <w:tbl>
      <w:tblPr>
        <w:tblW w:w="0" w:type="auto"/>
        <w:tblBorders>
          <w:top w:val="none" w:color="000000" w:sz="4"/>
          <w:left w:val="none" w:color="000000" w:sz="4"/>
          <w:bottom w:val="none" w:color="000000" w:sz="4"/>
          <w:right w:val="none" w:color="000000" w:sz="4"/>
          <w:insideH w:val="none"/>
          <w:insideV w:val="none"/>
        </w:tblBorders>
      </w:tblPr>
      <w:tblGrid>
        <w:gridCol w:w="743"/>
        <w:gridCol w:w="1046"/>
        <w:gridCol w:w="1394"/>
        <w:gridCol w:w="1076"/>
        <w:gridCol w:w="1303"/>
        <w:gridCol w:w="591"/>
        <w:gridCol w:w="1076"/>
        <w:gridCol w:w="1076"/>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招标货物名称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货物实际名称</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生产企业</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1.2.</w:t>
      </w:r>
      <w:r>
        <w:rPr>
          <w:sz w:val="21"/>
        </w:rPr>
        <w:t>乙方负责合同货物的开发、安装及调试。</w:t>
      </w:r>
    </w:p>
    <w:p>
      <w:pPr>
        <w:pStyle w:val="null3"/>
        <w:jc w:val="both"/>
      </w:pPr>
      <w:r>
        <w:rPr>
          <w:sz w:val="21"/>
        </w:rPr>
        <w:t>1.3.</w:t>
      </w:r>
      <w:r>
        <w:rPr>
          <w:sz w:val="21"/>
        </w:rPr>
        <w:t>本项目的承包方式为包干式（交钥匙项目</w:t>
      </w:r>
      <w:r>
        <w:rPr>
          <w:sz w:val="21"/>
        </w:rPr>
        <w:t>,</w:t>
      </w:r>
      <w:r>
        <w:rPr>
          <w:sz w:val="21"/>
        </w:rPr>
        <w:t>即设备、包安装、包调试、包质量、包通过使用部门验收）。</w:t>
      </w:r>
    </w:p>
    <w:p>
      <w:pPr>
        <w:pStyle w:val="null3"/>
        <w:jc w:val="both"/>
      </w:pPr>
      <w:r>
        <w:rPr>
          <w:sz w:val="21"/>
        </w:rPr>
        <w:t>2.</w:t>
      </w:r>
      <w:r>
        <w:rPr>
          <w:sz w:val="21"/>
        </w:rPr>
        <w:t>合同总价</w:t>
      </w:r>
    </w:p>
    <w:p>
      <w:pPr>
        <w:pStyle w:val="null3"/>
        <w:jc w:val="both"/>
      </w:pPr>
      <w:r>
        <w:rPr>
          <w:sz w:val="21"/>
        </w:rPr>
        <w:t>总价为人民币（大写）：</w:t>
      </w:r>
      <w:r>
        <w:rPr>
          <w:u w:val="single"/>
        </w:rPr>
        <w:t xml:space="preserve">                </w:t>
      </w:r>
      <w:r>
        <w:rPr>
          <w:sz w:val="21"/>
        </w:rPr>
        <w:t>，即</w:t>
      </w:r>
      <w:r>
        <w:rPr>
          <w:sz w:val="21"/>
        </w:rPr>
        <w:t>RMB¥</w:t>
      </w:r>
      <w:r>
        <w:rPr>
          <w:u w:val="single"/>
        </w:rPr>
        <w:t xml:space="preserve">            </w:t>
      </w:r>
      <w:r>
        <w:rPr>
          <w:sz w:val="21"/>
        </w:rPr>
        <w:t>元，该合同总金额是设计、设备制造、包装、仓储、运输、安装及验收合格之前及保修期与备品备件发生的所有含税费用。本合同执行期间合同总金额不变。</w:t>
      </w:r>
    </w:p>
    <w:p>
      <w:pPr>
        <w:pStyle w:val="null3"/>
        <w:jc w:val="both"/>
      </w:pPr>
      <w:r>
        <w:rPr>
          <w:sz w:val="21"/>
        </w:rPr>
        <w:t>3.</w:t>
      </w:r>
      <w:r>
        <w:rPr>
          <w:sz w:val="21"/>
        </w:rPr>
        <w:t>合同组成</w:t>
      </w:r>
    </w:p>
    <w:p>
      <w:pPr>
        <w:pStyle w:val="null3"/>
        <w:jc w:val="both"/>
      </w:pPr>
      <w:r>
        <w:rPr>
          <w:sz w:val="21"/>
        </w:rPr>
        <w:t>详细价格、技术说明、施工方案及其它有关合同设备的特定信息由合同附件说明。所有附件及本项目的招投标文件、会议纪要、协议等均为本合同不可分割之一部分。</w:t>
      </w:r>
    </w:p>
    <w:p>
      <w:pPr>
        <w:pStyle w:val="null3"/>
        <w:jc w:val="both"/>
      </w:pPr>
      <w:r>
        <w:rPr>
          <w:sz w:val="21"/>
        </w:rPr>
        <w:t>4.</w:t>
      </w:r>
      <w:r>
        <w:rPr>
          <w:sz w:val="21"/>
        </w:rPr>
        <w:t>技术要求</w:t>
      </w:r>
    </w:p>
    <w:p>
      <w:pPr>
        <w:pStyle w:val="null3"/>
        <w:jc w:val="both"/>
      </w:pPr>
      <w:r>
        <w:rPr>
          <w:sz w:val="21"/>
        </w:rPr>
        <w:t>4.1.</w:t>
      </w:r>
      <w:r>
        <w:rPr>
          <w:sz w:val="21"/>
        </w:rPr>
        <w:t>乙方所提供货物，必须符合国家有关规范和环保要求及甲方的技术要求，并提供货物的厂家测试报告。所有货物、工程及服务不得侵犯第三方版权、专利、税费等。</w:t>
      </w:r>
    </w:p>
    <w:p>
      <w:pPr>
        <w:pStyle w:val="null3"/>
        <w:jc w:val="both"/>
      </w:pPr>
      <w:r>
        <w:rPr>
          <w:sz w:val="21"/>
        </w:rPr>
        <w:t>4.2.</w:t>
      </w:r>
      <w:r>
        <w:rPr>
          <w:sz w:val="21"/>
        </w:rPr>
        <w:t>乙方所提供的货物</w:t>
      </w:r>
      <w:r>
        <w:rPr>
          <w:sz w:val="21"/>
        </w:rPr>
        <w:t>,</w:t>
      </w:r>
      <w:r>
        <w:rPr>
          <w:sz w:val="21"/>
        </w:rPr>
        <w:t>如属于《中华人民共和国进口计量器具型式审查目录》或 《中华人民共和国强制检定的工作计量器具目录》内的</w:t>
      </w:r>
      <w:r>
        <w:rPr>
          <w:sz w:val="21"/>
        </w:rPr>
        <w:t>,</w:t>
      </w:r>
      <w:r>
        <w:rPr>
          <w:sz w:val="21"/>
        </w:rPr>
        <w:t>供货时需同时提供相关检测合格文件。</w:t>
      </w:r>
    </w:p>
    <w:p>
      <w:pPr>
        <w:pStyle w:val="null3"/>
        <w:jc w:val="both"/>
      </w:pPr>
      <w:r>
        <w:rPr>
          <w:sz w:val="21"/>
        </w:rPr>
        <w:t>4.3</w:t>
      </w:r>
      <w:r>
        <w:rPr>
          <w:sz w:val="21"/>
        </w:rPr>
        <w:t>乙方所提供的货物</w:t>
      </w:r>
      <w:r>
        <w:rPr>
          <w:sz w:val="21"/>
        </w:rPr>
        <w:t>,</w:t>
      </w:r>
      <w:r>
        <w:rPr>
          <w:sz w:val="21"/>
        </w:rPr>
        <w:t>如属于射线装置的</w:t>
      </w:r>
      <w:r>
        <w:rPr>
          <w:sz w:val="21"/>
        </w:rPr>
        <w:t>,</w:t>
      </w:r>
      <w:r>
        <w:rPr>
          <w:sz w:val="21"/>
        </w:rPr>
        <w:t>需提供相应的机房防护检测及放射设备性能检测，并提供具有法律效力的检测合格报告。</w:t>
      </w:r>
    </w:p>
    <w:p>
      <w:pPr>
        <w:pStyle w:val="null3"/>
        <w:jc w:val="both"/>
      </w:pPr>
      <w:r>
        <w:rPr>
          <w:sz w:val="21"/>
        </w:rPr>
        <w:t xml:space="preserve">4.4 </w:t>
      </w:r>
      <w:r>
        <w:rPr>
          <w:sz w:val="21"/>
        </w:rPr>
        <w:t>乙方所提供的货物</w:t>
      </w:r>
      <w:r>
        <w:rPr>
          <w:sz w:val="21"/>
        </w:rPr>
        <w:t>,</w:t>
      </w:r>
      <w:r>
        <w:rPr>
          <w:sz w:val="21"/>
        </w:rPr>
        <w:t>如涉及相关软件应用，需无偿配合甲方信息化建设，免费开放软件端口，无偿配合与医院信息系统（包括但不限于</w:t>
      </w:r>
      <w:r>
        <w:rPr>
          <w:sz w:val="21"/>
        </w:rPr>
        <w:t>HIS</w:t>
      </w:r>
      <w:r>
        <w:rPr>
          <w:sz w:val="21"/>
        </w:rPr>
        <w:t>、</w:t>
      </w:r>
      <w:r>
        <w:rPr>
          <w:sz w:val="21"/>
        </w:rPr>
        <w:t>LIS</w:t>
      </w:r>
      <w:r>
        <w:rPr>
          <w:sz w:val="21"/>
        </w:rPr>
        <w:t>、</w:t>
      </w:r>
      <w:r>
        <w:rPr>
          <w:sz w:val="21"/>
        </w:rPr>
        <w:t>PACS</w:t>
      </w:r>
      <w:r>
        <w:rPr>
          <w:sz w:val="21"/>
        </w:rPr>
        <w:t>等系统）的连接工作。</w:t>
      </w:r>
    </w:p>
    <w:p>
      <w:pPr>
        <w:pStyle w:val="null3"/>
        <w:jc w:val="both"/>
      </w:pPr>
      <w:r>
        <w:rPr>
          <w:sz w:val="21"/>
        </w:rPr>
        <w:t>5.</w:t>
      </w:r>
      <w:r>
        <w:rPr>
          <w:sz w:val="21"/>
        </w:rPr>
        <w:t>合同货物包装、交货、安装、调试及验收</w:t>
      </w:r>
    </w:p>
    <w:p>
      <w:pPr>
        <w:pStyle w:val="null3"/>
        <w:jc w:val="both"/>
      </w:pPr>
      <w:r>
        <w:rPr>
          <w:sz w:val="21"/>
        </w:rPr>
        <w:t>5.1.</w:t>
      </w:r>
      <w:r>
        <w:rPr>
          <w:sz w:val="21"/>
        </w:rPr>
        <w:t>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w:t>
      </w:r>
      <w:r>
        <w:rPr>
          <w:sz w:val="21"/>
        </w:rPr>
        <w:t>交货期及交货地点</w:t>
      </w:r>
    </w:p>
    <w:p>
      <w:pPr>
        <w:pStyle w:val="null3"/>
        <w:jc w:val="both"/>
      </w:pPr>
      <w:r>
        <w:rPr>
          <w:sz w:val="21"/>
        </w:rPr>
        <w:t>5.2.1.</w:t>
      </w:r>
      <w:r>
        <w:rPr>
          <w:sz w:val="21"/>
        </w:rPr>
        <w:t>交货期：</w:t>
      </w:r>
      <w:r>
        <w:rPr>
          <w:u w:val="single"/>
        </w:rPr>
        <w:t xml:space="preserve">              </w:t>
      </w:r>
      <w:r>
        <w:rPr>
          <w:sz w:val="21"/>
        </w:rPr>
        <w:t>。</w:t>
      </w:r>
    </w:p>
    <w:p>
      <w:pPr>
        <w:pStyle w:val="null3"/>
        <w:jc w:val="both"/>
      </w:pPr>
      <w:r>
        <w:rPr>
          <w:sz w:val="21"/>
        </w:rPr>
        <w:t>5.2.2.</w:t>
      </w:r>
      <w:r>
        <w:rPr>
          <w:sz w:val="21"/>
        </w:rPr>
        <w:t>交货地点：甲方指定地点。</w:t>
      </w:r>
    </w:p>
    <w:p>
      <w:pPr>
        <w:pStyle w:val="null3"/>
        <w:jc w:val="both"/>
      </w:pPr>
      <w:r>
        <w:rPr>
          <w:sz w:val="21"/>
        </w:rPr>
        <w:t>5.3.</w:t>
      </w:r>
      <w:r>
        <w:rPr>
          <w:sz w:val="21"/>
        </w:rPr>
        <w:t>合同货物的安装调试</w:t>
      </w:r>
    </w:p>
    <w:p>
      <w:pPr>
        <w:pStyle w:val="null3"/>
        <w:jc w:val="both"/>
      </w:pPr>
      <w:r>
        <w:rPr>
          <w:sz w:val="21"/>
        </w:rPr>
        <w:t>5.3.1.</w:t>
      </w:r>
      <w:r>
        <w:rPr>
          <w:sz w:val="21"/>
        </w:rPr>
        <w:t>乙方负责合同项下的安装调试，一切费用由乙方负责。</w:t>
      </w:r>
    </w:p>
    <w:p>
      <w:pPr>
        <w:pStyle w:val="null3"/>
        <w:jc w:val="both"/>
      </w:pPr>
      <w:r>
        <w:rPr>
          <w:sz w:val="21"/>
        </w:rPr>
        <w:t>5.3.2.</w:t>
      </w:r>
      <w:r>
        <w:rPr>
          <w:sz w:val="21"/>
        </w:rPr>
        <w:t>乙方安装时须对各安装场地内的其他设备、设施有良好保护措施。</w:t>
      </w:r>
    </w:p>
    <w:p>
      <w:pPr>
        <w:pStyle w:val="null3"/>
        <w:jc w:val="both"/>
      </w:pPr>
      <w:r>
        <w:rPr>
          <w:sz w:val="21"/>
        </w:rPr>
        <w:t>5.4.</w:t>
      </w:r>
      <w:r>
        <w:rPr>
          <w:sz w:val="21"/>
        </w:rPr>
        <w:t>测试验收</w:t>
      </w:r>
    </w:p>
    <w:p>
      <w:pPr>
        <w:pStyle w:val="null3"/>
        <w:jc w:val="both"/>
      </w:pPr>
      <w:r>
        <w:rPr>
          <w:sz w:val="21"/>
        </w:rPr>
        <w:t>5.4.1.</w:t>
      </w:r>
      <w:r>
        <w:rPr>
          <w:sz w:val="21"/>
        </w:rPr>
        <w:t>合同货物安装调试完成并移交所有资料文档后十个工作日内进行初步验收，验收应在甲、乙双方联同有关验收部门共同参加下进行。</w:t>
      </w:r>
    </w:p>
    <w:p>
      <w:pPr>
        <w:pStyle w:val="null3"/>
        <w:jc w:val="both"/>
      </w:pPr>
      <w:r>
        <w:rPr>
          <w:sz w:val="21"/>
        </w:rPr>
        <w:t>5.4.2.</w:t>
      </w:r>
      <w:r>
        <w:rPr>
          <w:sz w:val="21"/>
        </w:rPr>
        <w:t>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5.4.3.</w:t>
      </w:r>
      <w:r>
        <w:rPr>
          <w:sz w:val="21"/>
        </w:rPr>
        <w:t>如果合同货物运输和安装调试过程中因事故造成货物短缺、损坏，乙方应及时安排换装，以保证合同货物安装调试的成功完成。换货的相关费用由乙方承担。</w:t>
      </w:r>
    </w:p>
    <w:p>
      <w:pPr>
        <w:pStyle w:val="null3"/>
        <w:jc w:val="both"/>
      </w:pPr>
      <w:r>
        <w:rPr>
          <w:sz w:val="21"/>
        </w:rPr>
        <w:t>5.5.</w:t>
      </w:r>
      <w:r>
        <w:rPr>
          <w:sz w:val="21"/>
        </w:rPr>
        <w:t>乙方保证合同项下提供的货物不侵犯任何第三方的专利、商标或版权。否则，乙方须承担对第三方的专利或版权的侵权责任并承担因此而发生的所有费用。</w:t>
      </w:r>
    </w:p>
    <w:p>
      <w:pPr>
        <w:pStyle w:val="null3"/>
        <w:jc w:val="both"/>
      </w:pPr>
      <w:r>
        <w:rPr>
          <w:sz w:val="21"/>
        </w:rPr>
        <w:t>6.</w:t>
      </w:r>
      <w:r>
        <w:rPr>
          <w:sz w:val="21"/>
        </w:rPr>
        <w:t>质量保证及售后服务</w:t>
      </w:r>
    </w:p>
    <w:p>
      <w:pPr>
        <w:pStyle w:val="null3"/>
        <w:jc w:val="both"/>
      </w:pPr>
      <w:r>
        <w:rPr>
          <w:sz w:val="21"/>
        </w:rPr>
        <w:t>6.1.</w:t>
      </w:r>
      <w:r>
        <w:rPr>
          <w:sz w:val="21"/>
        </w:rPr>
        <w:t>乙方保证合同货物是通过合法渠道进货的、全新的、未曾使用过的，其质量、规格及技术特征符合合同附件的要求。</w:t>
      </w:r>
    </w:p>
    <w:p>
      <w:pPr>
        <w:pStyle w:val="null3"/>
        <w:jc w:val="both"/>
      </w:pPr>
      <w:r>
        <w:rPr>
          <w:sz w:val="21"/>
        </w:rPr>
        <w:t>6.2.</w:t>
      </w:r>
      <w:r>
        <w:rPr>
          <w:sz w:val="21"/>
        </w:rPr>
        <w:t>以书面形式提供货物原厂家承诺的质量保证。</w:t>
      </w:r>
    </w:p>
    <w:p>
      <w:pPr>
        <w:pStyle w:val="null3"/>
        <w:jc w:val="both"/>
      </w:pPr>
      <w:r>
        <w:rPr>
          <w:sz w:val="21"/>
        </w:rPr>
        <w:t>6.3.</w:t>
      </w:r>
      <w:r>
        <w:rPr>
          <w:sz w:val="21"/>
        </w:rPr>
        <w:t>免费保修期</w:t>
      </w:r>
      <w:r>
        <w:rPr>
          <w:u w:val="single"/>
        </w:rPr>
        <w:t xml:space="preserve">    </w:t>
      </w:r>
      <w:r>
        <w:rPr>
          <w:sz w:val="21"/>
        </w:rPr>
        <w:t>年。免费保修期从设备验收合格之日（以甲方记录的验收日期为准）起计算，如保修期内货物需要维修致使甲方累计停机超过</w:t>
      </w:r>
      <w:r>
        <w:rPr>
          <w:sz w:val="21"/>
        </w:rPr>
        <w:t>15</w:t>
      </w:r>
      <w:r>
        <w:rPr>
          <w:sz w:val="21"/>
        </w:rPr>
        <w:t>天的，质保期自货物修复之日起重新计算。</w:t>
      </w:r>
    </w:p>
    <w:p>
      <w:pPr>
        <w:pStyle w:val="null3"/>
        <w:jc w:val="both"/>
      </w:pPr>
      <w:r>
        <w:rPr>
          <w:sz w:val="21"/>
        </w:rPr>
        <w:t>6.4.</w:t>
      </w:r>
      <w:r>
        <w:rPr>
          <w:sz w:val="21"/>
        </w:rPr>
        <w:t>免费安装调试，免费给用户培训</w:t>
      </w:r>
      <w:r>
        <w:rPr>
          <w:sz w:val="21"/>
        </w:rPr>
        <w:t>2</w:t>
      </w:r>
      <w:r>
        <w:rPr>
          <w:sz w:val="21"/>
        </w:rPr>
        <w:t>名或以上的技术人员，直到用户受训人员熟练掌握原理、操作、维修保养技术，培训的费用由乙方负责。</w:t>
      </w:r>
    </w:p>
    <w:p>
      <w:pPr>
        <w:pStyle w:val="null3"/>
        <w:jc w:val="both"/>
      </w:pPr>
      <w:r>
        <w:rPr>
          <w:sz w:val="21"/>
        </w:rPr>
        <w:t xml:space="preserve">6.5. </w:t>
      </w:r>
      <w:r>
        <w:rPr>
          <w:sz w:val="21"/>
        </w:rPr>
        <w:t>保质保用期内非甲方的人为原因而出现产品质量及安装问题，由乙方负责包修、包换或包退，并承担因此而产生的一切费用。乙方应在收到甲方通知后</w:t>
      </w:r>
      <w:r>
        <w:rPr>
          <w:sz w:val="21"/>
        </w:rPr>
        <w:t>12</w:t>
      </w:r>
      <w:r>
        <w:rPr>
          <w:sz w:val="21"/>
        </w:rPr>
        <w:t>小时内响应，</w:t>
      </w:r>
      <w:r>
        <w:rPr>
          <w:sz w:val="21"/>
        </w:rPr>
        <w:t>24</w:t>
      </w:r>
      <w:r>
        <w:rPr>
          <w:sz w:val="21"/>
        </w:rPr>
        <w:t>小时内到达现场，</w:t>
      </w:r>
      <w:r>
        <w:rPr>
          <w:sz w:val="21"/>
        </w:rPr>
        <w:t>48</w:t>
      </w:r>
      <w:r>
        <w:rPr>
          <w:sz w:val="21"/>
        </w:rPr>
        <w:t>小时保证修复正常。</w:t>
      </w:r>
    </w:p>
    <w:p>
      <w:pPr>
        <w:pStyle w:val="null3"/>
        <w:jc w:val="both"/>
      </w:pPr>
      <w:r>
        <w:rPr>
          <w:sz w:val="21"/>
        </w:rPr>
        <w:t>6.6.</w:t>
      </w:r>
      <w:r>
        <w:rPr>
          <w:sz w:val="21"/>
        </w:rPr>
        <w:t>乙方必须提供设备扩容、升级方面的技术支持服务。</w:t>
      </w:r>
    </w:p>
    <w:p>
      <w:pPr>
        <w:pStyle w:val="null3"/>
        <w:jc w:val="both"/>
      </w:pPr>
      <w:r>
        <w:rPr>
          <w:sz w:val="21"/>
        </w:rPr>
        <w:t>下列情况乙方不负责免费保修：</w:t>
      </w:r>
    </w:p>
    <w:p>
      <w:pPr>
        <w:pStyle w:val="null3"/>
        <w:jc w:val="both"/>
      </w:pPr>
      <w:r>
        <w:rPr>
          <w:sz w:val="21"/>
        </w:rPr>
        <w:t>（</w:t>
      </w:r>
      <w:r>
        <w:rPr>
          <w:sz w:val="21"/>
        </w:rPr>
        <w:t>1</w:t>
      </w:r>
      <w:r>
        <w:rPr>
          <w:sz w:val="21"/>
        </w:rPr>
        <w:t>）甲方不按照乙方提供的正确使用方法而引致货物故障损坏；</w:t>
      </w:r>
    </w:p>
    <w:p>
      <w:pPr>
        <w:pStyle w:val="null3"/>
        <w:jc w:val="both"/>
      </w:pPr>
      <w:r>
        <w:rPr>
          <w:sz w:val="21"/>
        </w:rPr>
        <w:t>（</w:t>
      </w:r>
      <w:r>
        <w:rPr>
          <w:sz w:val="21"/>
        </w:rPr>
        <w:t>2</w:t>
      </w:r>
      <w:r>
        <w:rPr>
          <w:sz w:val="21"/>
        </w:rPr>
        <w:t>）擅自改装货物；</w:t>
      </w:r>
    </w:p>
    <w:p>
      <w:pPr>
        <w:pStyle w:val="null3"/>
        <w:jc w:val="both"/>
      </w:pPr>
      <w:r>
        <w:rPr>
          <w:sz w:val="21"/>
        </w:rPr>
        <w:t>（</w:t>
      </w:r>
      <w:r>
        <w:rPr>
          <w:sz w:val="21"/>
        </w:rPr>
        <w:t>3</w:t>
      </w:r>
      <w:r>
        <w:rPr>
          <w:sz w:val="21"/>
        </w:rPr>
        <w:t>）各种人为因素或非抗力因素造成的损坏。</w:t>
      </w:r>
    </w:p>
    <w:p>
      <w:pPr>
        <w:pStyle w:val="null3"/>
        <w:jc w:val="both"/>
      </w:pPr>
      <w:r>
        <w:rPr>
          <w:sz w:val="21"/>
        </w:rPr>
        <w:t>6.7.</w:t>
      </w:r>
      <w:r>
        <w:rPr>
          <w:sz w:val="21"/>
        </w:rPr>
        <w:t>货物交付使用后以书面形式承诺维修服务，实行终身维护。</w:t>
      </w:r>
    </w:p>
    <w:p>
      <w:pPr>
        <w:pStyle w:val="null3"/>
        <w:jc w:val="both"/>
      </w:pPr>
      <w:r>
        <w:rPr>
          <w:sz w:val="21"/>
        </w:rPr>
        <w:t>6.7.1.</w:t>
      </w:r>
      <w:r>
        <w:rPr>
          <w:sz w:val="21"/>
        </w:rPr>
        <w:t>保修期内，乙方负责对其提供的系统及全部货物进行维修，不再向甲方收取费用，但人为因素、自然因素（如火灾、雷击等）造成的故障除外。</w:t>
      </w:r>
    </w:p>
    <w:p>
      <w:pPr>
        <w:pStyle w:val="null3"/>
        <w:jc w:val="both"/>
      </w:pPr>
      <w:r>
        <w:rPr>
          <w:sz w:val="21"/>
        </w:rPr>
        <w:t>6.7.2.</w:t>
      </w:r>
      <w:r>
        <w:rPr>
          <w:sz w:val="21"/>
        </w:rPr>
        <w:t>所有货物保修服务方式均为乙方上门保修，即由乙方派员到甲方设备使用现场维修，由此产生的一切费用均由乙方承担。</w:t>
      </w:r>
    </w:p>
    <w:p>
      <w:pPr>
        <w:pStyle w:val="null3"/>
        <w:jc w:val="both"/>
      </w:pPr>
      <w:r>
        <w:rPr>
          <w:sz w:val="21"/>
        </w:rPr>
        <w:t>6.7.3.</w:t>
      </w:r>
      <w:r>
        <w:rPr>
          <w:sz w:val="21"/>
        </w:rPr>
        <w:t>保修期内，乙方应负责设备运行的稳定性。负责免费更换故障部件。若乙方提供的货物在功能上和性能上达不到设计要求的，甲方有权要求乙方进行及时完善的修改。</w:t>
      </w:r>
    </w:p>
    <w:p>
      <w:pPr>
        <w:pStyle w:val="null3"/>
        <w:jc w:val="both"/>
      </w:pPr>
      <w:r>
        <w:rPr>
          <w:sz w:val="21"/>
        </w:rPr>
        <w:t>6.7.4.</w:t>
      </w:r>
      <w:r>
        <w:rPr>
          <w:sz w:val="21"/>
        </w:rPr>
        <w:t>乙方应于验收后向使用方提供项目各项详细验收报告、技术文档的归纳、整理、提交，并提供完整的软、硬件技术资料。</w:t>
      </w:r>
    </w:p>
    <w:p>
      <w:pPr>
        <w:pStyle w:val="null3"/>
        <w:jc w:val="both"/>
      </w:pPr>
      <w:r>
        <w:rPr>
          <w:sz w:val="21"/>
        </w:rPr>
        <w:t>6.7.5.</w:t>
      </w:r>
      <w:r>
        <w:rPr>
          <w:sz w:val="21"/>
        </w:rPr>
        <w:t>技术文件：包括验收报告、技术文档、完整的货物资料。</w:t>
      </w:r>
    </w:p>
    <w:p>
      <w:pPr>
        <w:pStyle w:val="null3"/>
        <w:jc w:val="both"/>
      </w:pPr>
      <w:r>
        <w:rPr>
          <w:sz w:val="21"/>
        </w:rPr>
        <w:t>6.8.</w:t>
      </w:r>
      <w:r>
        <w:rPr>
          <w:sz w:val="21"/>
        </w:rPr>
        <w:t>建立质量跟踪档案，对甲方进行每月一次的定期回访（电话或现场），以保证货物的正常高效运行。</w:t>
      </w:r>
    </w:p>
    <w:p>
      <w:pPr>
        <w:pStyle w:val="null3"/>
        <w:jc w:val="both"/>
      </w:pPr>
      <w:r>
        <w:rPr>
          <w:sz w:val="21"/>
        </w:rPr>
        <w:t>6.9.</w:t>
      </w:r>
      <w:r>
        <w:rPr>
          <w:sz w:val="21"/>
        </w:rPr>
        <w:t>因货物的质量问题而发生争议，由广东省或肇庆市质检部门进行质量鉴定。货物符合质量标准的，鉴定费用由甲方承担；货物不符合质量标准的，鉴定费用由乙方承担。</w:t>
      </w:r>
    </w:p>
    <w:p>
      <w:pPr>
        <w:pStyle w:val="null3"/>
        <w:jc w:val="both"/>
      </w:pPr>
      <w:r>
        <w:rPr>
          <w:sz w:val="21"/>
        </w:rPr>
        <w:t>6.10.</w:t>
      </w:r>
      <w:r>
        <w:rPr>
          <w:sz w:val="21"/>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6.11.</w:t>
      </w:r>
      <w:r>
        <w:rPr>
          <w:sz w:val="21"/>
        </w:rPr>
        <w:t>如设备测试运行及后续使用需要相关配套专用耗材，乙方应确保该专用耗材采购交易符合政策要求（包括但不限于广东省药品电子交易平台进行交易等），若受相关医疗采购政策变化影响，应确保提供货物生产厂家产品质量认证的耗材供医院自行选择。</w:t>
      </w:r>
    </w:p>
    <w:p>
      <w:pPr>
        <w:pStyle w:val="null3"/>
        <w:jc w:val="both"/>
      </w:pPr>
      <w:r>
        <w:rPr>
          <w:sz w:val="21"/>
        </w:rPr>
        <w:t>7.</w:t>
      </w:r>
      <w:r>
        <w:rPr>
          <w:sz w:val="21"/>
        </w:rPr>
        <w:t>付款方式</w:t>
      </w:r>
    </w:p>
    <w:p>
      <w:pPr>
        <w:pStyle w:val="null3"/>
        <w:ind w:firstLine="420"/>
        <w:jc w:val="both"/>
      </w:pPr>
      <w:r>
        <w:rPr>
          <w:sz w:val="21"/>
        </w:rPr>
        <w:t>（</w:t>
      </w:r>
      <w:r>
        <w:rPr>
          <w:sz w:val="21"/>
        </w:rPr>
        <w:t>1</w:t>
      </w:r>
      <w:r>
        <w:rPr>
          <w:sz w:val="21"/>
        </w:rPr>
        <w:t>）签订合同后，每三个月根据实际供货情况进行结算，直至服务期限截止或累计结算金额达到项目预算金额为止。（</w:t>
      </w:r>
      <w:r>
        <w:rPr>
          <w:sz w:val="21"/>
        </w:rPr>
        <w:t>2</w:t>
      </w:r>
      <w:r>
        <w:rPr>
          <w:sz w:val="21"/>
        </w:rPr>
        <w:t>）凭双方核对确认当期的送货单、验收报告，</w:t>
      </w:r>
      <w:r>
        <w:rPr>
          <w:sz w:val="21"/>
        </w:rPr>
        <w:t>乙方</w:t>
      </w:r>
      <w:r>
        <w:rPr>
          <w:sz w:val="21"/>
        </w:rPr>
        <w:t>开具正式有效发票，</w:t>
      </w:r>
      <w:r>
        <w:rPr>
          <w:sz w:val="21"/>
        </w:rPr>
        <w:t>甲方</w:t>
      </w:r>
      <w:r>
        <w:rPr>
          <w:sz w:val="21"/>
        </w:rPr>
        <w:t>在收到发票核实无误后付款。各种设备结算金额</w:t>
      </w:r>
      <w:r>
        <w:rPr>
          <w:sz w:val="21"/>
        </w:rPr>
        <w:t>=</w:t>
      </w:r>
      <w:r>
        <w:rPr>
          <w:sz w:val="21"/>
        </w:rPr>
        <w:t>设备清单单价限价×中标折扣率×当期实际供应数量，累计结算金额不得超过预算金额。</w:t>
      </w:r>
    </w:p>
    <w:p>
      <w:pPr>
        <w:pStyle w:val="null3"/>
        <w:jc w:val="both"/>
      </w:pPr>
      <w:r>
        <w:rPr>
          <w:sz w:val="21"/>
        </w:rPr>
        <w:t>8.</w:t>
      </w:r>
      <w:r>
        <w:rPr>
          <w:sz w:val="21"/>
        </w:rPr>
        <w:t>技术服务</w:t>
      </w:r>
    </w:p>
    <w:p>
      <w:pPr>
        <w:pStyle w:val="null3"/>
        <w:jc w:val="both"/>
      </w:pPr>
      <w:r>
        <w:rPr>
          <w:sz w:val="21"/>
        </w:rPr>
        <w:t>8.1.</w:t>
      </w:r>
      <w:r>
        <w:rPr>
          <w:sz w:val="21"/>
        </w:rPr>
        <w:t>乙方应派员到甲方指定地点配合工作。</w:t>
      </w:r>
    </w:p>
    <w:p>
      <w:pPr>
        <w:pStyle w:val="null3"/>
        <w:jc w:val="both"/>
      </w:pPr>
      <w:r>
        <w:rPr>
          <w:sz w:val="21"/>
        </w:rPr>
        <w:t>8.2.</w:t>
      </w:r>
      <w:r>
        <w:rPr>
          <w:sz w:val="21"/>
        </w:rPr>
        <w:t>乙方按甲方提供的合同执行进度计划，再配合甲方及有关单位，以此做好合同执行进度上的配合工作。</w:t>
      </w:r>
    </w:p>
    <w:p>
      <w:pPr>
        <w:pStyle w:val="null3"/>
        <w:jc w:val="both"/>
      </w:pPr>
      <w:r>
        <w:rPr>
          <w:sz w:val="21"/>
        </w:rPr>
        <w:t>9.</w:t>
      </w:r>
      <w:r>
        <w:rPr>
          <w:sz w:val="21"/>
        </w:rPr>
        <w:t>不可抗力</w:t>
      </w:r>
    </w:p>
    <w:p>
      <w:pPr>
        <w:pStyle w:val="null3"/>
        <w:jc w:val="both"/>
      </w:pPr>
      <w:r>
        <w:rPr>
          <w:sz w:val="21"/>
        </w:rPr>
        <w:t>9.1.</w:t>
      </w:r>
      <w:r>
        <w:rPr>
          <w:sz w:val="21"/>
        </w:rPr>
        <w:t>不可抗力指战争、严重火灾、洪水、台风、地震等或其它双方认定的不可抗力事件。</w:t>
      </w:r>
    </w:p>
    <w:p>
      <w:pPr>
        <w:pStyle w:val="null3"/>
        <w:jc w:val="both"/>
      </w:pPr>
      <w:r>
        <w:rPr>
          <w:sz w:val="21"/>
        </w:rPr>
        <w:t>9.2.</w:t>
      </w:r>
      <w:r>
        <w:rPr>
          <w:sz w:val="21"/>
        </w:rPr>
        <w:t>签约双方中任何一方由于不可抗力影响合同执行时，发生不可抗力一方应尽快将事故通知另一方。在此情况下，乙方仍然有责任采取必要的措施供货，双方应通过友好协商尽快解决本合同的执行问题。</w:t>
      </w:r>
    </w:p>
    <w:p>
      <w:pPr>
        <w:pStyle w:val="null3"/>
        <w:jc w:val="both"/>
      </w:pPr>
      <w:r>
        <w:rPr>
          <w:sz w:val="21"/>
        </w:rPr>
        <w:t>10.</w:t>
      </w:r>
      <w:r>
        <w:rPr>
          <w:sz w:val="21"/>
        </w:rPr>
        <w:t>索赔</w:t>
      </w:r>
    </w:p>
    <w:p>
      <w:pPr>
        <w:pStyle w:val="null3"/>
        <w:jc w:val="both"/>
      </w:pPr>
      <w:r>
        <w:rPr>
          <w:sz w:val="21"/>
        </w:rPr>
        <w:t>10.1.</w:t>
      </w:r>
      <w:r>
        <w:rPr>
          <w:sz w:val="21"/>
        </w:rPr>
        <w:t>验收不合格，甲方有权根据有关政府部门的检验结果向乙方提出索赔。</w:t>
      </w:r>
    </w:p>
    <w:p>
      <w:pPr>
        <w:pStyle w:val="null3"/>
        <w:jc w:val="both"/>
      </w:pPr>
      <w:r>
        <w:rPr>
          <w:sz w:val="21"/>
        </w:rPr>
        <w:t>10.2.</w:t>
      </w: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11.</w:t>
      </w:r>
      <w:r>
        <w:rPr>
          <w:sz w:val="21"/>
        </w:rPr>
        <w:t>违约与处罚</w:t>
      </w:r>
    </w:p>
    <w:p>
      <w:pPr>
        <w:pStyle w:val="null3"/>
        <w:jc w:val="both"/>
      </w:pPr>
      <w:r>
        <w:rPr>
          <w:sz w:val="21"/>
        </w:rPr>
        <w:t>11.1.</w:t>
      </w:r>
      <w:r>
        <w:rPr>
          <w:sz w:val="21"/>
        </w:rPr>
        <w:t>甲方应依合同规定时间内，向乙方支付货款，每拖延一天乙方可向甲方加收合同金额的</w:t>
      </w:r>
      <w:r>
        <w:rPr>
          <w:sz w:val="21"/>
        </w:rPr>
        <w:t>3</w:t>
      </w:r>
      <w:r>
        <w:rPr>
          <w:sz w:val="21"/>
        </w:rPr>
        <w:t>‰的违约金。</w:t>
      </w:r>
    </w:p>
    <w:p>
      <w:pPr>
        <w:pStyle w:val="null3"/>
        <w:jc w:val="both"/>
      </w:pPr>
      <w:r>
        <w:rPr>
          <w:sz w:val="21"/>
        </w:rPr>
        <w:t>11.2.</w:t>
      </w:r>
      <w:r>
        <w:rPr>
          <w:sz w:val="21"/>
        </w:rPr>
        <w:t>乙方未能按时交货，每拖延一天，须向甲方支付合同金额的</w:t>
      </w:r>
      <w:r>
        <w:rPr>
          <w:sz w:val="21"/>
        </w:rPr>
        <w:t>5</w:t>
      </w:r>
      <w:r>
        <w:rPr>
          <w:sz w:val="21"/>
        </w:rPr>
        <w:t>‰的违约金。</w:t>
      </w:r>
    </w:p>
    <w:p>
      <w:pPr>
        <w:pStyle w:val="null3"/>
        <w:jc w:val="both"/>
      </w:pPr>
      <w:r>
        <w:rPr>
          <w:sz w:val="21"/>
        </w:rPr>
        <w:t>11.3.</w:t>
      </w:r>
      <w:r>
        <w:rPr>
          <w:sz w:val="21"/>
        </w:rPr>
        <w:t>乙方交付的货物不符合合同规定的，甲方有权拒收，乙方向甲方支付合同金额的</w:t>
      </w:r>
      <w:r>
        <w:rPr>
          <w:sz w:val="21"/>
        </w:rPr>
        <w:t>5%</w:t>
      </w:r>
      <w:r>
        <w:rPr>
          <w:sz w:val="21"/>
        </w:rPr>
        <w:t>的违约金。</w:t>
      </w:r>
    </w:p>
    <w:p>
      <w:pPr>
        <w:pStyle w:val="null3"/>
        <w:jc w:val="both"/>
      </w:pPr>
      <w:r>
        <w:rPr>
          <w:sz w:val="21"/>
        </w:rPr>
        <w:t>11.4.</w:t>
      </w:r>
      <w:r>
        <w:rPr>
          <w:sz w:val="21"/>
        </w:rPr>
        <w:t>甲方无正当理由拒收货物的，甲方向乙方支付合同金额的</w:t>
      </w:r>
      <w:r>
        <w:rPr>
          <w:sz w:val="21"/>
        </w:rPr>
        <w:t>5%</w:t>
      </w:r>
      <w:r>
        <w:rPr>
          <w:sz w:val="21"/>
        </w:rPr>
        <w:t>的违约金。</w:t>
      </w:r>
    </w:p>
    <w:p>
      <w:pPr>
        <w:pStyle w:val="null3"/>
        <w:jc w:val="both"/>
      </w:pPr>
      <w:r>
        <w:rPr>
          <w:sz w:val="21"/>
        </w:rPr>
        <w:t>11.5.</w:t>
      </w:r>
      <w:r>
        <w:rPr>
          <w:sz w:val="21"/>
        </w:rPr>
        <w:t>乙方未能交付货物，则向甲方支付合同金额的</w:t>
      </w:r>
      <w:r>
        <w:rPr>
          <w:sz w:val="21"/>
        </w:rPr>
        <w:t>10%</w:t>
      </w:r>
      <w:r>
        <w:rPr>
          <w:sz w:val="21"/>
        </w:rPr>
        <w:t>的违约金。</w:t>
      </w:r>
    </w:p>
    <w:p>
      <w:pPr>
        <w:pStyle w:val="null3"/>
        <w:jc w:val="both"/>
      </w:pPr>
      <w:r>
        <w:rPr>
          <w:sz w:val="21"/>
        </w:rPr>
        <w:t xml:space="preserve">11.6 </w:t>
      </w:r>
      <w:r>
        <w:rPr>
          <w:sz w:val="21"/>
        </w:rPr>
        <w:t>乙方未能履行合同内规定的质量保证及售后服务，则向甲方支付合同总金额的</w:t>
      </w:r>
      <w:r>
        <w:rPr>
          <w:sz w:val="21"/>
        </w:rPr>
        <w:t>10%</w:t>
      </w:r>
      <w:r>
        <w:rPr>
          <w:sz w:val="21"/>
        </w:rPr>
        <w:t>的违约金。</w:t>
      </w:r>
    </w:p>
    <w:p>
      <w:pPr>
        <w:pStyle w:val="null3"/>
        <w:jc w:val="both"/>
      </w:pPr>
      <w:r>
        <w:rPr>
          <w:sz w:val="21"/>
        </w:rPr>
        <w:t>12.</w:t>
      </w:r>
      <w:r>
        <w:rPr>
          <w:sz w:val="21"/>
        </w:rPr>
        <w:t>合同终止</w:t>
      </w:r>
    </w:p>
    <w:p>
      <w:pPr>
        <w:pStyle w:val="null3"/>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rPr>
        <w:t>13.</w:t>
      </w:r>
      <w:r>
        <w:rPr>
          <w:sz w:val="21"/>
        </w:rPr>
        <w:t>法律诉讼</w:t>
      </w:r>
    </w:p>
    <w:p>
      <w:pPr>
        <w:pStyle w:val="null3"/>
        <w:jc w:val="both"/>
      </w:pPr>
      <w:r>
        <w:rPr>
          <w:sz w:val="21"/>
        </w:rPr>
        <w:t>签约双方在履约中发生争执和分歧，双方应通过友好协商解决，若经协商不能达成协议时，则由甲方所在地仲裁机构仲裁或合同签订所在地人民法院提起诉讼（仲裁或诉讼任选一种）。受理期间，双方应继续执行合同其余部分。</w:t>
      </w:r>
    </w:p>
    <w:p>
      <w:pPr>
        <w:pStyle w:val="null3"/>
        <w:jc w:val="both"/>
      </w:pPr>
      <w:r>
        <w:rPr>
          <w:sz w:val="21"/>
        </w:rPr>
        <w:t>14.</w:t>
      </w:r>
      <w:r>
        <w:rPr>
          <w:sz w:val="21"/>
        </w:rPr>
        <w:t>其他</w:t>
      </w:r>
    </w:p>
    <w:p>
      <w:pPr>
        <w:pStyle w:val="null3"/>
        <w:jc w:val="both"/>
      </w:pPr>
      <w:r>
        <w:rPr>
          <w:sz w:val="21"/>
        </w:rPr>
        <w:t>14.1.</w:t>
      </w:r>
      <w:r>
        <w:rPr>
          <w:sz w:val="21"/>
        </w:rPr>
        <w:t>本合同正本一式两份，具有同等法律效力，甲乙双方各执一份。合同自签字之日起即时生效。</w:t>
      </w:r>
    </w:p>
    <w:p>
      <w:pPr>
        <w:pStyle w:val="null3"/>
        <w:jc w:val="both"/>
      </w:pPr>
      <w:r>
        <w:rPr>
          <w:sz w:val="21"/>
        </w:rPr>
        <w:t>14.2.</w:t>
      </w:r>
      <w:r>
        <w:rPr>
          <w:sz w:val="21"/>
        </w:rPr>
        <w:t>本合同未尽事宜，双方可用补充合同的形式加以补充。补充合同与本合同具有同样的法律效力。</w:t>
      </w:r>
    </w:p>
    <w:p>
      <w:pPr>
        <w:pStyle w:val="null3"/>
        <w:jc w:val="both"/>
      </w:pPr>
      <w:r>
        <w:rPr>
          <w:sz w:val="21"/>
        </w:rPr>
        <w:t>甲方：肇庆市第一人民医院（加盖公章）</w:t>
      </w:r>
      <w:r>
        <w:rPr>
          <w:sz w:val="21"/>
        </w:rPr>
        <w:t xml:space="preserve">    </w:t>
      </w:r>
      <w:r>
        <w:rPr>
          <w:sz w:val="21"/>
        </w:rPr>
        <w:t>乙方：</w:t>
      </w:r>
      <w:r>
        <w:rPr>
          <w:sz w:val="21"/>
        </w:rPr>
        <w:t>XXXX</w:t>
      </w:r>
      <w:r>
        <w:rPr>
          <w:sz w:val="21"/>
        </w:rPr>
        <w:t>公司</w:t>
      </w:r>
    </w:p>
    <w:p>
      <w:pPr>
        <w:pStyle w:val="null3"/>
        <w:jc w:val="both"/>
      </w:pPr>
      <w:r>
        <w:rPr>
          <w:sz w:val="21"/>
        </w:rPr>
        <w:t>（肇庆市医疗紧急救援中心）</w:t>
      </w:r>
      <w:r>
        <w:rPr>
          <w:sz w:val="21"/>
        </w:rPr>
        <w:t xml:space="preserve">                   </w:t>
      </w:r>
      <w:r>
        <w:rPr>
          <w:sz w:val="21"/>
        </w:rPr>
        <w:t>（加盖公章）</w:t>
      </w:r>
      <w:r>
        <w:rPr>
          <w:sz w:val="21"/>
        </w:rPr>
        <w:t xml:space="preserve">                        </w:t>
      </w:r>
    </w:p>
    <w:p>
      <w:pPr>
        <w:pStyle w:val="null3"/>
        <w:jc w:val="both"/>
      </w:pPr>
      <w:r>
        <w:rPr>
          <w:sz w:val="21"/>
        </w:rPr>
        <w:t>法人代表或其授权代表：</w:t>
      </w:r>
      <w:r>
        <w:rPr>
          <w:sz w:val="21"/>
        </w:rPr>
        <w:t xml:space="preserve">                  </w:t>
      </w:r>
      <w:r>
        <w:rPr>
          <w:sz w:val="21"/>
        </w:rPr>
        <w:t>法人代表或其授权代表：</w:t>
      </w:r>
    </w:p>
    <w:p>
      <w:pPr>
        <w:pStyle w:val="null3"/>
        <w:jc w:val="both"/>
      </w:pPr>
      <w:r>
        <w:rPr>
          <w:sz w:val="21"/>
        </w:rPr>
        <w:t>地</w:t>
      </w:r>
      <w:r>
        <w:rPr>
          <w:sz w:val="21"/>
        </w:rPr>
        <w:t xml:space="preserve">    </w:t>
      </w:r>
      <w:r>
        <w:rPr>
          <w:sz w:val="21"/>
        </w:rPr>
        <w:t>址：肇庆市端州区东岗东路</w:t>
      </w:r>
      <w:r>
        <w:rPr>
          <w:sz w:val="21"/>
        </w:rPr>
        <w:t>9</w:t>
      </w:r>
      <w:r>
        <w:rPr>
          <w:sz w:val="21"/>
        </w:rPr>
        <w:t>号      地 址：</w:t>
      </w:r>
    </w:p>
    <w:p>
      <w:pPr>
        <w:pStyle w:val="null3"/>
        <w:jc w:val="both"/>
      </w:pPr>
      <w:r>
        <w:rPr>
          <w:sz w:val="21"/>
        </w:rPr>
        <w:t>电</w:t>
      </w:r>
      <w:r>
        <w:rPr>
          <w:sz w:val="21"/>
        </w:rPr>
        <w:t xml:space="preserve">    </w:t>
      </w:r>
      <w:r>
        <w:rPr>
          <w:sz w:val="21"/>
        </w:rPr>
        <w:t>话：</w:t>
      </w:r>
      <w:r>
        <w:rPr>
          <w:sz w:val="21"/>
        </w:rPr>
        <w:t xml:space="preserve">0758-2102857                  </w:t>
      </w:r>
      <w:r>
        <w:rPr>
          <w:sz w:val="21"/>
        </w:rPr>
        <w:t>电    话：</w:t>
      </w:r>
    </w:p>
    <w:p>
      <w:pPr>
        <w:pStyle w:val="null3"/>
        <w:jc w:val="both"/>
      </w:pPr>
      <w:r>
        <w:rPr>
          <w:sz w:val="21"/>
        </w:rPr>
        <w:t>签约日期：</w:t>
      </w:r>
      <w:r>
        <w:rPr>
          <w:sz w:val="21"/>
        </w:rPr>
        <w:t xml:space="preserve">                              </w:t>
      </w:r>
      <w:r>
        <w:rPr>
          <w:sz w:val="21"/>
        </w:rPr>
        <w:t>签约日期：</w:t>
      </w:r>
    </w:p>
    <w:p>
      <w:pPr>
        <w:pStyle w:val="null3"/>
        <w:jc w:val="both"/>
      </w:pPr>
      <w:r>
        <w:rPr>
          <w:sz w:val="21"/>
        </w:rPr>
        <w:t>开户银行：建设银行肇庆城中支行</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 xml:space="preserve">44001708601053001208          </w:t>
      </w:r>
      <w:r>
        <w:rPr>
          <w:sz w:val="21"/>
        </w:rPr>
        <w:t>账    户：</w:t>
      </w:r>
    </w:p>
    <w:p>
      <w:pPr>
        <w:pStyle w:val="null3"/>
        <w:jc w:val="both"/>
      </w:pPr>
      <w:r>
        <w:rPr>
          <w:sz w:val="21"/>
        </w:rPr>
        <w:t>纳税人识别号：</w:t>
      </w:r>
      <w:r>
        <w:rPr>
          <w:sz w:val="21"/>
        </w:rPr>
        <w:t xml:space="preserve">1244120045648850X0        </w:t>
      </w:r>
      <w:r>
        <w:rPr>
          <w:sz w:val="21"/>
        </w:rPr>
        <w:t>纳税人识别号：</w:t>
      </w:r>
    </w:p>
    <w:p>
      <w:pPr>
        <w:pStyle w:val="null3"/>
        <w:ind w:firstLine="420"/>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441201-2026-01761</w:t>
      </w:r>
    </w:p>
    <w:p>
      <w:pPr>
        <w:pStyle w:val="null3"/>
        <w:jc w:val="center"/>
        <w:outlineLvl w:val="3"/>
      </w:pPr>
      <w:r>
        <w:rPr>
          <w:sz w:val="24"/>
          <w:b/>
        </w:rPr>
        <w:t>采购项目编号：</w:t>
      </w:r>
      <w:r>
        <w:rPr>
          <w:sz w:val="24"/>
          <w:b/>
        </w:rPr>
        <w:t>0724-2631ZQ994704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肇庆市第一人民医院（肇庆市医疗紧急救援中心）常用医疗设备供应项目</w:t>
      </w:r>
      <w:r>
        <w:rPr>
          <w:u w:val="single"/>
        </w:rPr>
        <w:t>”</w:t>
      </w:r>
      <w:r>
        <w:rPr/>
        <w:t>项目的招标[采购项目编号为：</w:t>
      </w:r>
      <w:r>
        <w:rPr>
          <w:u w:val="single"/>
        </w:rPr>
        <w:t>0724-2631ZQ994704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肇庆市第一人民医院（肇庆市医疗紧急救援中心）常用医疗设备供应项目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肇庆市第一人民医院（肇庆市医疗紧急救援中心）常用医疗设备供应项目</w:t>
      </w:r>
      <w:r>
        <w:rPr/>
        <w:t>”项目采购[采购项目编号为</w:t>
      </w:r>
      <w:r>
        <w:rPr/>
        <w:t>0724-2631ZQ994704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肇庆市第一人民医院（肇庆市医疗紧急救援中心）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肇庆市第一人民医院（肇庆市医疗紧急救援中心）常用医疗设备供应项目</w:t>
      </w:r>
      <w:r>
        <w:rPr/>
        <w:t>招标中获中标（采购项目编号：</w:t>
      </w:r>
      <w:r>
        <w:rPr/>
        <w:t>0724-2631ZQ994704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肇庆市第一人民医院（肇庆市医疗紧急救援中心）常用医疗设备供应项目</w:t>
      </w:r>
      <w:r>
        <w:rPr/>
        <w:t>”项目（采购项目编号：</w:t>
      </w:r>
      <w:r>
        <w:rPr/>
        <w:t>0724-2631ZQ994704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