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440606-2026-01810</w:t>
      </w:r>
    </w:p>
    <w:p>
      <w:pPr>
        <w:pStyle w:val="null3"/>
        <w:jc w:val="center"/>
        <w:outlineLvl w:val="3"/>
      </w:pPr>
      <w:r>
        <w:rPr>
          <w:sz w:val="24"/>
          <w:b/>
        </w:rPr>
        <w:t>采购项目编号：</w:t>
      </w:r>
      <w:r>
        <w:rPr>
          <w:sz w:val="24"/>
          <w:b/>
        </w:rPr>
        <w:t>JF2026（SD）WZ0046</w:t>
      </w:r>
    </w:p>
    <w:p>
      <w:pPr>
        <w:pStyle w:val="null3"/>
        <w:jc w:val="center"/>
        <w:outlineLvl w:val="3"/>
      </w:pPr>
      <w:r>
        <w:rPr>
          <w:sz w:val="24"/>
          <w:b/>
        </w:rPr>
        <w:t>项目名称：</w:t>
      </w:r>
      <w:r>
        <w:rPr>
          <w:sz w:val="24"/>
          <w:b/>
        </w:rPr>
        <w:t>南方医科大学第八附属医院（大良院区）医疗输送与住院陪护服务</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南方医科大学第八附属医院（大良院区）医疗输送与住院陪护服务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南方医科大学第八附属医院（大良院区）医疗输送与住院陪护服务</w:t>
      </w:r>
    </w:p>
    <w:p>
      <w:pPr>
        <w:pStyle w:val="null3"/>
        <w:ind w:firstLine="480"/>
      </w:pPr>
      <w:r>
        <w:rPr/>
        <w:t>采购计划编号：</w:t>
      </w:r>
      <w:r>
        <w:rPr/>
        <w:t>440606-2026-01810</w:t>
      </w:r>
    </w:p>
    <w:p>
      <w:pPr>
        <w:pStyle w:val="null3"/>
        <w:ind w:firstLine="480"/>
      </w:pPr>
      <w:r>
        <w:rPr/>
        <w:t>采购项目编号：</w:t>
      </w:r>
      <w:r>
        <w:rPr/>
        <w:t>JF2026（SD）WZ0046</w:t>
      </w:r>
    </w:p>
    <w:p>
      <w:pPr>
        <w:pStyle w:val="null3"/>
        <w:ind w:firstLine="480"/>
      </w:pPr>
      <w:r>
        <w:rPr/>
        <w:t>采购方式：</w:t>
      </w:r>
      <w:r>
        <w:rPr/>
        <w:t>公开招标</w:t>
      </w:r>
    </w:p>
    <w:p>
      <w:pPr>
        <w:pStyle w:val="null3"/>
        <w:ind w:firstLine="480"/>
      </w:pPr>
      <w:r>
        <w:rPr/>
        <w:t>预算金额：</w:t>
      </w:r>
      <w:r>
        <w:rPr/>
        <w:t>1,335,744.00</w:t>
      </w:r>
      <w:r>
        <w:rPr/>
        <w:t>元</w:t>
      </w:r>
    </w:p>
    <w:p>
      <w:pPr>
        <w:pStyle w:val="null3"/>
        <w:outlineLvl w:val="3"/>
      </w:pPr>
      <w:r>
        <w:rPr>
          <w:sz w:val="24"/>
          <w:b/>
        </w:rPr>
        <w:t>2.项目内容及需求情况（采购项目技术规格、参数及要求）</w:t>
      </w:r>
    </w:p>
    <w:p>
      <w:pPr>
        <w:pStyle w:val="null3"/>
      </w:pPr>
      <w:r>
        <w:rPr/>
        <w:t>采购包1(南方医科大学第八附属医院（大良院区）医疗输送与住院陪护服务):</w:t>
      </w:r>
    </w:p>
    <w:p>
      <w:pPr>
        <w:pStyle w:val="null3"/>
      </w:pPr>
      <w:r>
        <w:rPr/>
        <w:t>采购包预算金额：1,335,744.00元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医院（大良院区）医疗输送与住院陪护服务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采购包1（南方医科大学第八附属医院（大良院区）医疗输送与住院陪护服务）：</w:t>
      </w:r>
      <w:r>
        <w:rPr/>
        <w:t>不属于专门面向中小企业采购的项目。</w:t>
      </w:r>
    </w:p>
    <w:p>
      <w:pPr>
        <w:pStyle w:val="null3"/>
        <w:outlineLvl w:val="3"/>
      </w:pPr>
      <w:r>
        <w:rPr>
          <w:sz w:val="24"/>
          <w:b/>
        </w:rPr>
        <w:t>3.本项目特定的资格要求：</w:t>
      </w:r>
    </w:p>
    <w:p>
      <w:pPr>
        <w:pStyle w:val="null3"/>
      </w:pPr>
      <w:r>
        <w:rPr/>
        <w:t>采购包1（南方医科大学第八附属医院（大良院区）医疗输送与住院陪护服务）：</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4619"/>
        <w:gridCol w:w="1655"/>
        <w:gridCol w:w="2031"/>
      </w:tblGrid>
      <w:tr>
        <w:tc>
          <w:tcPr>
            <w:tcW w:type="dxa" w:w="4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采购内容</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tc>
      </w:tr>
      <w:tr>
        <w:tc>
          <w:tcPr>
            <w:tcW w:type="dxa" w:w="4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医院（大良院区）医疗输送与住院陪护服务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1,335,744.00</w:t>
            </w:r>
            <w:r>
              <w:rPr>
                <w:sz w:val="19"/>
              </w:rPr>
              <w:t>元</w:t>
            </w:r>
          </w:p>
        </w:tc>
      </w:tr>
    </w:tbl>
    <w:p>
      <w:pPr>
        <w:pStyle w:val="null3"/>
        <w:jc w:val="both"/>
      </w:pPr>
      <w:r>
        <w:rPr>
          <w:sz w:val="21"/>
          <w:b/>
        </w:rPr>
        <w:t>2.</w:t>
      </w:r>
      <w:r>
        <w:rPr>
          <w:sz w:val="21"/>
          <w:b/>
        </w:rPr>
        <w:t>总体要求：</w:t>
      </w:r>
    </w:p>
    <w:p>
      <w:pPr>
        <w:pStyle w:val="null3"/>
        <w:ind w:firstLine="480"/>
        <w:jc w:val="both"/>
      </w:pPr>
      <w:r>
        <w:rPr>
          <w:sz w:val="21"/>
        </w:rPr>
        <w:t>(1)</w:t>
      </w:r>
      <w:r>
        <w:rPr>
          <w:sz w:val="21"/>
        </w:rPr>
        <w:t>投标人必须对本项目（所投包号内）的所有内容进行投标。</w:t>
      </w:r>
    </w:p>
    <w:p>
      <w:pPr>
        <w:pStyle w:val="null3"/>
        <w:ind w:firstLine="480"/>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1"/>
        </w:rPr>
        <w:t>注：</w:t>
      </w:r>
    </w:p>
    <w:p>
      <w:pPr>
        <w:pStyle w:val="null3"/>
        <w:ind w:firstLine="480"/>
        <w:jc w:val="both"/>
      </w:pPr>
      <w:r>
        <w:rPr>
          <w:sz w:val="21"/>
        </w:rPr>
        <w:t>以下需求仅作为技术</w:t>
      </w:r>
      <w:r>
        <w:rPr>
          <w:sz w:val="21"/>
        </w:rPr>
        <w:t>/</w:t>
      </w:r>
      <w:r>
        <w:rPr>
          <w:sz w:val="21"/>
        </w:rPr>
        <w:t>服务的客观描述，无限制性或指向性，投标人结合自身情况编制投标方案。</w:t>
      </w:r>
    </w:p>
    <w:p>
      <w:pPr>
        <w:pStyle w:val="null3"/>
        <w:ind w:firstLine="480"/>
        <w:jc w:val="both"/>
      </w:pPr>
      <w:r>
        <w:rPr>
          <w:sz w:val="21"/>
        </w:rPr>
        <w:t>以下有关政策、标准、规范等，如有更新的，以最新现行版本为准。</w:t>
      </w:r>
    </w:p>
    <w:p>
      <w:pPr>
        <w:pStyle w:val="null3"/>
        <w:ind w:firstLine="480"/>
        <w:jc w:val="both"/>
      </w:pPr>
      <w:r>
        <w:rPr>
          <w:sz w:val="21"/>
        </w:rPr>
        <w:t>除另有说明外，以下需求所述的</w:t>
      </w:r>
      <w:r>
        <w:rPr>
          <w:sz w:val="21"/>
        </w:rPr>
        <w:t>“大于”“小于”“以上”“以下”等描述或符号均包含本数。</w:t>
      </w:r>
    </w:p>
    <w:p>
      <w:pPr>
        <w:pStyle w:val="null3"/>
        <w:ind w:firstLine="480"/>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80"/>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规范、需满足的质量等主要要求，对于招标文件没有列出，而对服务满足采购需求以及确保服务的质量和效率所必不可少的相应配套措施，投标人有责任给予补充，且均已包含在报价内。</w:t>
      </w:r>
    </w:p>
    <w:p>
      <w:pPr>
        <w:pStyle w:val="null3"/>
        <w:jc w:val="center"/>
      </w:pPr>
      <w:r>
        <w:rPr>
          <w:sz w:val="21"/>
          <w:b/>
        </w:rPr>
        <w:t>用户需求书</w:t>
      </w:r>
    </w:p>
    <w:p>
      <w:pPr>
        <w:pStyle w:val="null3"/>
      </w:pPr>
      <w:r>
        <w:rPr>
          <w:sz w:val="21"/>
          <w:b/>
        </w:rPr>
        <w:t>一、项目概述</w:t>
      </w:r>
    </w:p>
    <w:p>
      <w:pPr>
        <w:pStyle w:val="null3"/>
        <w:ind w:firstLine="482"/>
        <w:jc w:val="both"/>
      </w:pPr>
      <w:r>
        <w:rPr>
          <w:sz w:val="21"/>
        </w:rPr>
        <w:t>1.本项目占地面积约3.3万平方米，总建筑面积约7.6万平方米。项目建成后共计划设置床位约800张。南方医科大学第八附属医院（大良院区）是一所集医疗、教学、科研、康复、保健为一体的医养结合疗养院，设门诊楼、住院楼、康养楼、口腔门诊楼等建筑楼群。采购人所在院区仍存在部分未开放区域，合同签订后分区域逐步投入使用，中标人需要根据采购人投入使用的区域提供后勤一体化服务，岗位配置要求为预估数量，实际岗位配置要求及上岗时间由采购人根据实际开放区域决定。</w:t>
      </w:r>
    </w:p>
    <w:p>
      <w:pPr>
        <w:pStyle w:val="null3"/>
        <w:ind w:firstLine="482"/>
        <w:jc w:val="both"/>
      </w:pPr>
      <w:r>
        <w:rPr>
          <w:sz w:val="21"/>
        </w:rPr>
        <w:t>目前</w:t>
      </w:r>
      <w:r>
        <w:rPr>
          <w:sz w:val="21"/>
        </w:rPr>
        <w:t>1号楼于2025年6月已开展运营，1号楼6-7层以及2号楼5层住院病房于2026年3月启用，2号楼其他楼层于2026年年底前计划全部启用，3、4、5号楼计划27年逐步开放部分楼层。</w:t>
      </w:r>
    </w:p>
    <w:p>
      <w:pPr>
        <w:pStyle w:val="null3"/>
        <w:ind w:firstLine="482"/>
        <w:jc w:val="both"/>
      </w:pPr>
      <w:r>
        <w:rPr>
          <w:sz w:val="21"/>
        </w:rPr>
        <w:t>2.各楼群数据：</w:t>
      </w:r>
    </w:p>
    <w:p>
      <w:pPr>
        <w:pStyle w:val="null3"/>
        <w:ind w:firstLine="482"/>
        <w:jc w:val="both"/>
      </w:pPr>
      <w:r>
        <w:rPr>
          <w:sz w:val="21"/>
        </w:rPr>
        <w:t>1号楼（门诊、住院）：楼高七层，建筑面积约16200平方米；</w:t>
      </w:r>
    </w:p>
    <w:p>
      <w:pPr>
        <w:pStyle w:val="null3"/>
        <w:ind w:firstLine="482"/>
        <w:jc w:val="both"/>
      </w:pPr>
      <w:r>
        <w:rPr>
          <w:sz w:val="21"/>
        </w:rPr>
        <w:t>2号楼（医技、住院）：楼高七层，建筑面积约15200平方米；</w:t>
      </w:r>
    </w:p>
    <w:p>
      <w:pPr>
        <w:pStyle w:val="null3"/>
        <w:ind w:firstLine="482"/>
        <w:jc w:val="both"/>
      </w:pPr>
      <w:r>
        <w:rPr>
          <w:sz w:val="21"/>
        </w:rPr>
        <w:t>3号楼（住院）：楼高七层，建筑面积约13100平方米；</w:t>
      </w:r>
    </w:p>
    <w:p>
      <w:pPr>
        <w:pStyle w:val="null3"/>
        <w:ind w:firstLine="482"/>
        <w:jc w:val="both"/>
      </w:pPr>
      <w:r>
        <w:rPr>
          <w:sz w:val="21"/>
        </w:rPr>
        <w:t>4号楼（康养）：楼高六层，建筑面积约13000平方米；</w:t>
      </w:r>
    </w:p>
    <w:p>
      <w:pPr>
        <w:pStyle w:val="null3"/>
        <w:ind w:firstLine="482"/>
        <w:jc w:val="both"/>
      </w:pPr>
      <w:r>
        <w:rPr>
          <w:sz w:val="21"/>
        </w:rPr>
        <w:t>5号楼（口腔）：楼高六层，建筑面积约7300平方米；</w:t>
      </w:r>
    </w:p>
    <w:p>
      <w:pPr>
        <w:pStyle w:val="null3"/>
        <w:ind w:firstLine="482"/>
        <w:jc w:val="both"/>
      </w:pPr>
      <w:r>
        <w:rPr>
          <w:sz w:val="21"/>
        </w:rPr>
        <w:t>其他：食堂楼、后勤楼、垃圾房、太平间、停车场、宿舍楼等。</w:t>
      </w:r>
    </w:p>
    <w:p>
      <w:pPr>
        <w:pStyle w:val="null3"/>
        <w:jc w:val="both"/>
      </w:pPr>
      <w:r>
        <w:rPr>
          <w:sz w:val="21"/>
          <w:b/>
        </w:rPr>
        <w:t>二、项目标的主要内容</w:t>
      </w:r>
    </w:p>
    <w:p>
      <w:pPr>
        <w:pStyle w:val="null3"/>
        <w:ind w:firstLine="482"/>
        <w:jc w:val="both"/>
      </w:pPr>
      <w:r>
        <w:rPr>
          <w:sz w:val="21"/>
        </w:rPr>
        <w:t>1.项目名称：南方医科大学第八附属医院（大良院区）医疗输送与住院陪护服务</w:t>
      </w:r>
    </w:p>
    <w:p>
      <w:pPr>
        <w:pStyle w:val="null3"/>
        <w:ind w:firstLine="482"/>
        <w:jc w:val="both"/>
      </w:pPr>
      <w:r>
        <w:rPr>
          <w:sz w:val="21"/>
        </w:rPr>
        <w:t>2.项目地点：佛山市顺德区大良蓬莱路1号</w:t>
      </w:r>
    </w:p>
    <w:p>
      <w:pPr>
        <w:pStyle w:val="null3"/>
        <w:ind w:firstLine="482"/>
        <w:jc w:val="both"/>
      </w:pPr>
      <w:r>
        <w:rPr>
          <w:sz w:val="21"/>
        </w:rPr>
        <w:t>★3.项目总预算金额：1,335,744.00元，其中医疗输送岗位限价：3092.00元/月/岗。</w:t>
      </w:r>
    </w:p>
    <w:p>
      <w:pPr>
        <w:pStyle w:val="null3"/>
        <w:ind w:firstLine="482"/>
        <w:jc w:val="both"/>
      </w:pPr>
      <w:r>
        <w:rPr>
          <w:sz w:val="21"/>
        </w:rPr>
        <w:t>注：</w:t>
      </w:r>
    </w:p>
    <w:p>
      <w:pPr>
        <w:pStyle w:val="null3"/>
        <w:ind w:firstLine="482"/>
        <w:jc w:val="both"/>
      </w:pPr>
      <w:r>
        <w:rPr>
          <w:sz w:val="21"/>
        </w:rPr>
        <w:t>（</w:t>
      </w:r>
      <w:r>
        <w:rPr>
          <w:sz w:val="21"/>
        </w:rPr>
        <w:t>1</w:t>
      </w:r>
      <w:r>
        <w:rPr>
          <w:sz w:val="21"/>
        </w:rPr>
        <w:t>）</w:t>
      </w:r>
      <w:r>
        <w:rPr>
          <w:sz w:val="21"/>
        </w:rPr>
        <w:t>全部服务的综合单价包干（费用包含在总价内），包括但不限于含人员工资、周末固定加班费、社保等保险费用、员工福利、服装、节假日薪酬、输送工具器材、所有的税费、损耗品及材料等费用。服务期内如遇政府调整企业人员最低工资标准、社保等费用，本项目服务费不作调整，请供应商做好风险评估。</w:t>
      </w:r>
    </w:p>
    <w:p>
      <w:pPr>
        <w:pStyle w:val="null3"/>
        <w:ind w:firstLine="482"/>
        <w:jc w:val="both"/>
      </w:pPr>
      <w:r>
        <w:rPr>
          <w:sz w:val="21"/>
        </w:rPr>
        <w:t>（</w:t>
      </w:r>
      <w:r>
        <w:rPr>
          <w:sz w:val="21"/>
        </w:rPr>
        <w:t>2</w:t>
      </w:r>
      <w:r>
        <w:rPr>
          <w:sz w:val="21"/>
        </w:rPr>
        <w:t>）</w:t>
      </w:r>
      <w:r>
        <w:rPr>
          <w:sz w:val="21"/>
        </w:rPr>
        <w:t>由于本项目现场是分期分楼栋进行竣工开业运营，采购人不确保中标人在服务周期内所有岗位数及结算收入。服务人员将根据运营进度进行调整，采购人将按实际情况调整岗位数量，当月服务费按当月实际岗位数进行结算，投标人需自行承担由此带来岗位变化的风险。</w:t>
      </w:r>
    </w:p>
    <w:p>
      <w:pPr>
        <w:pStyle w:val="null3"/>
        <w:ind w:firstLine="482"/>
        <w:jc w:val="both"/>
      </w:pPr>
      <w:r>
        <w:rPr>
          <w:sz w:val="21"/>
        </w:rPr>
        <w:t>★4.服务周期：三年</w:t>
      </w:r>
    </w:p>
    <w:p>
      <w:pPr>
        <w:pStyle w:val="null3"/>
        <w:ind w:firstLine="482"/>
        <w:jc w:val="both"/>
      </w:pPr>
      <w:r>
        <w:rPr>
          <w:sz w:val="21"/>
        </w:rPr>
        <w:t>5.</w:t>
      </w:r>
      <w:r>
        <w:rPr>
          <w:sz w:val="21"/>
        </w:rPr>
        <w:t>服务需求及范围</w:t>
      </w:r>
    </w:p>
    <w:p>
      <w:pPr>
        <w:pStyle w:val="null3"/>
        <w:ind w:firstLine="482"/>
        <w:jc w:val="both"/>
      </w:pPr>
      <w:r>
        <w:rPr>
          <w:sz w:val="21"/>
        </w:rPr>
        <w:t>医疗输送服务、住院陪护服务、陪护床租赁服务、健康助理服务及配合</w:t>
      </w:r>
      <w:r>
        <w:rPr>
          <w:sz w:val="21"/>
        </w:rPr>
        <w:t>采购人</w:t>
      </w:r>
      <w:r>
        <w:rPr>
          <w:sz w:val="21"/>
        </w:rPr>
        <w:t>完成各类应急、临时性任务等。</w:t>
      </w:r>
    </w:p>
    <w:p>
      <w:pPr>
        <w:pStyle w:val="null3"/>
        <w:jc w:val="both"/>
      </w:pPr>
      <w:r>
        <w:rPr>
          <w:sz w:val="21"/>
          <w:b/>
        </w:rPr>
        <w:t>三、</w:t>
      </w:r>
      <w:r>
        <w:rPr>
          <w:sz w:val="21"/>
          <w:b/>
        </w:rPr>
        <w:t>服务具体内容</w:t>
      </w:r>
    </w:p>
    <w:p>
      <w:pPr>
        <w:pStyle w:val="null3"/>
        <w:ind w:firstLine="482"/>
        <w:jc w:val="both"/>
      </w:pPr>
      <w:r>
        <w:rPr>
          <w:sz w:val="21"/>
        </w:rPr>
        <w:t>（一）医疗输送服务</w:t>
      </w:r>
    </w:p>
    <w:p>
      <w:pPr>
        <w:pStyle w:val="null3"/>
        <w:ind w:firstLine="482"/>
        <w:jc w:val="both"/>
      </w:pPr>
      <w:r>
        <w:rPr>
          <w:sz w:val="21"/>
        </w:rPr>
        <w:t>1.输送调度服务：全天24小时受理任务，负责任务接收、分配、跟踪、查询及处理投诉；输送数据的收集、整理，每月向</w:t>
      </w:r>
      <w:r>
        <w:rPr>
          <w:sz w:val="21"/>
        </w:rPr>
        <w:t>采购人</w:t>
      </w:r>
      <w:r>
        <w:rPr>
          <w:sz w:val="21"/>
        </w:rPr>
        <w:t>提供输送数据用于成本核算。</w:t>
      </w:r>
    </w:p>
    <w:p>
      <w:pPr>
        <w:pStyle w:val="null3"/>
        <w:ind w:firstLine="482"/>
        <w:jc w:val="both"/>
      </w:pPr>
      <w:r>
        <w:rPr>
          <w:sz w:val="21"/>
        </w:rPr>
        <w:t>2.病人输送服务：院内接送行动不便的患者出、入院，接送住院患者检查、治疗、转科、手术等；提供技诊部门驻守服务，协助患者过床、引导与秩序维护；支持急诊120出车，协助担架搬运与安全转运。</w:t>
      </w:r>
    </w:p>
    <w:p>
      <w:pPr>
        <w:pStyle w:val="null3"/>
        <w:ind w:firstLine="482"/>
        <w:jc w:val="both"/>
      </w:pPr>
      <w:r>
        <w:rPr>
          <w:sz w:val="21"/>
        </w:rPr>
        <w:t>3.文书、标本输送服务：各类标本的定时巡查及收送；急查标本如血常规、生化、血氨、血气分析、配血、脑脊液等收送；血袋的回收及登记；取送检验科各类试管、各类检查/会诊申请单、报告单、医疗文书及行政文件，并完成交接。</w:t>
      </w:r>
    </w:p>
    <w:p>
      <w:pPr>
        <w:pStyle w:val="null3"/>
        <w:ind w:firstLine="482"/>
        <w:jc w:val="both"/>
      </w:pPr>
      <w:r>
        <w:rPr>
          <w:sz w:val="21"/>
        </w:rPr>
        <w:t>4.各类医疗物品输送服务：设备科物品的输送；消毒供应室物品的上收、下送工作；零散医疗用品及杂物收送；医用气体的输送；协助科室物资领用与整理；承担小型器械、维修物品与办公用品运送。</w:t>
      </w:r>
    </w:p>
    <w:p>
      <w:pPr>
        <w:pStyle w:val="null3"/>
        <w:ind w:firstLine="482"/>
        <w:jc w:val="both"/>
      </w:pPr>
      <w:r>
        <w:rPr>
          <w:sz w:val="21"/>
        </w:rPr>
        <w:t>（二）住院陪护服务</w:t>
      </w:r>
    </w:p>
    <w:p>
      <w:pPr>
        <w:pStyle w:val="null3"/>
        <w:ind w:firstLine="482"/>
        <w:jc w:val="both"/>
      </w:pPr>
      <w:r>
        <w:rPr>
          <w:sz w:val="21"/>
        </w:rPr>
        <w:t>1.生活照护：</w:t>
      </w:r>
    </w:p>
    <w:p>
      <w:pPr>
        <w:pStyle w:val="null3"/>
        <w:ind w:firstLine="482"/>
        <w:jc w:val="both"/>
      </w:pPr>
      <w:r>
        <w:rPr>
          <w:sz w:val="21"/>
        </w:rPr>
        <w:t>（</w:t>
      </w:r>
      <w:r>
        <w:rPr>
          <w:sz w:val="21"/>
        </w:rPr>
        <w:t>1）清洁照护：协助患者完成晨晚间护理，如梳头、清洁面部、口腔、会阴、手足等；协助患者洗头、洗浴（床上擦浴或淋浴）、更换衣物、剪指（趾）甲；协助患者摘戴及清洁义齿，男性患者剃须；整理病房环境及床单位（铺备用床、暂空床等），协助病区铺床、更换床单、术后过床、翻身，派发病人服，清理污衣被服，保持病房环境整洁。</w:t>
      </w:r>
    </w:p>
    <w:p>
      <w:pPr>
        <w:pStyle w:val="null3"/>
        <w:ind w:firstLine="482"/>
        <w:jc w:val="both"/>
      </w:pPr>
      <w:r>
        <w:rPr>
          <w:sz w:val="21"/>
        </w:rPr>
        <w:t>（</w:t>
      </w:r>
      <w:r>
        <w:rPr>
          <w:sz w:val="21"/>
        </w:rPr>
        <w:t>2）饮食照护：协助患者订餐、加热食物，按医嘱选择合适饮食；协助进食（水），观察吞咽情况，记录摄入量；餐后清洁口腔、整理餐具，调整患者至舒适体位。</w:t>
      </w:r>
    </w:p>
    <w:p>
      <w:pPr>
        <w:pStyle w:val="null3"/>
        <w:ind w:firstLine="482"/>
        <w:jc w:val="both"/>
      </w:pPr>
      <w:r>
        <w:rPr>
          <w:sz w:val="21"/>
        </w:rPr>
        <w:t>（</w:t>
      </w:r>
      <w:r>
        <w:rPr>
          <w:sz w:val="21"/>
        </w:rPr>
        <w:t>3）睡眠照护：布置安静睡眠环境，如声音、光线、温湿度、床档、呼叫器等；按需采用温水泡脚等措施促进睡眠；定时巡视观察睡眠质量，避免受凉或坠床。</w:t>
      </w:r>
    </w:p>
    <w:p>
      <w:pPr>
        <w:pStyle w:val="null3"/>
        <w:ind w:firstLine="482"/>
        <w:jc w:val="both"/>
      </w:pPr>
      <w:r>
        <w:rPr>
          <w:sz w:val="21"/>
        </w:rPr>
        <w:t>（</w:t>
      </w:r>
      <w:r>
        <w:rPr>
          <w:sz w:val="21"/>
        </w:rPr>
        <w:t>4）排泄照护：协助如厕，使用便器，清洁会阴，倾倒排泄物并清理便器，更换保护垫、纸尿裤，保护患者隐私。</w:t>
      </w:r>
    </w:p>
    <w:p>
      <w:pPr>
        <w:pStyle w:val="null3"/>
        <w:ind w:firstLine="482"/>
        <w:jc w:val="both"/>
      </w:pPr>
      <w:r>
        <w:rPr>
          <w:sz w:val="21"/>
        </w:rPr>
        <w:t>2.基本照护</w:t>
      </w:r>
    </w:p>
    <w:p>
      <w:pPr>
        <w:pStyle w:val="null3"/>
        <w:ind w:firstLine="482"/>
        <w:jc w:val="both"/>
      </w:pPr>
      <w:r>
        <w:rPr>
          <w:sz w:val="21"/>
        </w:rPr>
        <w:t>（</w:t>
      </w:r>
      <w:r>
        <w:rPr>
          <w:sz w:val="21"/>
        </w:rPr>
        <w:t>1）观察与测量：观察记录大、小便性状；协助测量身高、体重；能识别患者相关标识（如饮食、隔离、过敏等）；能协助为居家照护对象测量体温并报告。</w:t>
      </w:r>
    </w:p>
    <w:p>
      <w:pPr>
        <w:pStyle w:val="null3"/>
        <w:ind w:firstLine="482"/>
        <w:jc w:val="both"/>
      </w:pPr>
      <w:r>
        <w:rPr>
          <w:sz w:val="21"/>
        </w:rPr>
        <w:t>（</w:t>
      </w:r>
      <w:r>
        <w:rPr>
          <w:sz w:val="21"/>
        </w:rPr>
        <w:t>2）清洁消毒：执行手卫生；正确戴/摘口罩、手套、工作帽，穿脱工作服等；能对餐具、洁具等进行清洁、消毒；能进行垃圾分类。</w:t>
      </w:r>
    </w:p>
    <w:p>
      <w:pPr>
        <w:pStyle w:val="null3"/>
        <w:ind w:firstLine="482"/>
        <w:jc w:val="both"/>
      </w:pPr>
      <w:r>
        <w:rPr>
          <w:sz w:val="21"/>
        </w:rPr>
        <w:t>（</w:t>
      </w:r>
      <w:r>
        <w:rPr>
          <w:sz w:val="21"/>
        </w:rPr>
        <w:t>3）移动照护：能协助患者进行床头、床椅转移；能协助患者使用拐杖、手杖、助行器等助行器具；能使用轮椅等工具运送患者；能将患者陪同送到指定地点做检查。</w:t>
      </w:r>
    </w:p>
    <w:p>
      <w:pPr>
        <w:pStyle w:val="null3"/>
        <w:ind w:firstLine="482"/>
        <w:jc w:val="both"/>
      </w:pPr>
      <w:r>
        <w:rPr>
          <w:sz w:val="21"/>
        </w:rPr>
        <w:t>3.临床照护：</w:t>
      </w:r>
    </w:p>
    <w:p>
      <w:pPr>
        <w:pStyle w:val="null3"/>
        <w:ind w:firstLine="482"/>
        <w:jc w:val="both"/>
      </w:pPr>
      <w:r>
        <w:rPr>
          <w:sz w:val="21"/>
        </w:rPr>
        <w:t>（</w:t>
      </w:r>
      <w:r>
        <w:rPr>
          <w:sz w:val="21"/>
        </w:rPr>
        <w:t>1）冷热应用：能按要求在护士指导下实施物理降温及保暖操作。</w:t>
      </w:r>
    </w:p>
    <w:p>
      <w:pPr>
        <w:pStyle w:val="null3"/>
        <w:ind w:firstLine="482"/>
        <w:jc w:val="both"/>
      </w:pPr>
      <w:r>
        <w:rPr>
          <w:sz w:val="21"/>
        </w:rPr>
        <w:t>（</w:t>
      </w:r>
      <w:r>
        <w:rPr>
          <w:sz w:val="21"/>
        </w:rPr>
        <w:t>2）标本采集：按操作规程为患者留取尿便常规标本并放到指定地点。</w:t>
      </w:r>
    </w:p>
    <w:p>
      <w:pPr>
        <w:pStyle w:val="null3"/>
        <w:ind w:firstLine="482"/>
        <w:jc w:val="both"/>
      </w:pPr>
      <w:r>
        <w:rPr>
          <w:sz w:val="21"/>
        </w:rPr>
        <w:t>（</w:t>
      </w:r>
      <w:r>
        <w:rPr>
          <w:sz w:val="21"/>
        </w:rPr>
        <w:t>3）给药照护：能为患者准备杯子、水等口服药所需物品；能为患者佩戴、固定、摘取、清洗雾化器等；能按要求加热中药饮片；观察用药异常情况并及时报告医务人员。</w:t>
      </w:r>
    </w:p>
    <w:p>
      <w:pPr>
        <w:pStyle w:val="null3"/>
        <w:ind w:firstLine="482"/>
        <w:jc w:val="both"/>
      </w:pPr>
      <w:r>
        <w:rPr>
          <w:sz w:val="21"/>
        </w:rPr>
        <w:t>（</w:t>
      </w:r>
      <w:r>
        <w:rPr>
          <w:sz w:val="21"/>
        </w:rPr>
        <w:t>4）应急救护：能使用床档、床刹等预防坠床；能发现跌倒、走失风险并报告；能使用手机等通信设备进行情况通报；能使用灭火器等消防器材灭火。</w:t>
      </w:r>
    </w:p>
    <w:p>
      <w:pPr>
        <w:pStyle w:val="null3"/>
        <w:ind w:firstLine="482"/>
        <w:jc w:val="both"/>
      </w:pPr>
      <w:r>
        <w:rPr>
          <w:sz w:val="21"/>
        </w:rPr>
        <w:t>4.心理支持：</w:t>
      </w:r>
    </w:p>
    <w:p>
      <w:pPr>
        <w:pStyle w:val="null3"/>
        <w:ind w:firstLine="482"/>
        <w:jc w:val="both"/>
      </w:pPr>
      <w:r>
        <w:rPr>
          <w:sz w:val="21"/>
        </w:rPr>
        <w:t>（</w:t>
      </w:r>
      <w:r>
        <w:rPr>
          <w:sz w:val="21"/>
        </w:rPr>
        <w:t>1）安抚：能协助护士为照护对象介绍居住环境；能采取保护隐私的措施。</w:t>
      </w:r>
    </w:p>
    <w:p>
      <w:pPr>
        <w:pStyle w:val="null3"/>
        <w:ind w:firstLine="482"/>
        <w:jc w:val="both"/>
      </w:pPr>
      <w:r>
        <w:rPr>
          <w:sz w:val="21"/>
        </w:rPr>
        <w:t>（</w:t>
      </w:r>
      <w:r>
        <w:rPr>
          <w:sz w:val="21"/>
        </w:rPr>
        <w:t>2）临终关怀：能尊重临终照护对象宗教信仰及需要；能协助护士做好尸体护理。</w:t>
      </w:r>
    </w:p>
    <w:p>
      <w:pPr>
        <w:pStyle w:val="null3"/>
        <w:ind w:firstLine="482"/>
        <w:jc w:val="both"/>
      </w:pPr>
      <w:r>
        <w:rPr>
          <w:sz w:val="21"/>
        </w:rPr>
        <w:t>5.功能锻炼：</w:t>
      </w:r>
    </w:p>
    <w:p>
      <w:pPr>
        <w:pStyle w:val="null3"/>
        <w:ind w:firstLine="482"/>
        <w:jc w:val="both"/>
      </w:pPr>
      <w:r>
        <w:rPr>
          <w:sz w:val="21"/>
        </w:rPr>
        <w:t>（</w:t>
      </w:r>
      <w:r>
        <w:rPr>
          <w:sz w:val="21"/>
        </w:rPr>
        <w:t>1）被动锻炼：能在护士指导下为照护对象维持功能体位。</w:t>
      </w:r>
    </w:p>
    <w:p>
      <w:pPr>
        <w:pStyle w:val="null3"/>
        <w:ind w:firstLine="482"/>
        <w:jc w:val="both"/>
      </w:pPr>
      <w:r>
        <w:rPr>
          <w:sz w:val="21"/>
        </w:rPr>
        <w:t>（</w:t>
      </w:r>
      <w:r>
        <w:rPr>
          <w:sz w:val="21"/>
        </w:rPr>
        <w:t>2）主动锻炼：能记录照护对象的进食、如厕、穿脱衣、移动等日常生活完成情况；能在护士指导下为照护对象进行主动锻炼。</w:t>
      </w:r>
    </w:p>
    <w:p>
      <w:pPr>
        <w:pStyle w:val="null3"/>
        <w:ind w:firstLine="482"/>
        <w:jc w:val="both"/>
      </w:pPr>
      <w:r>
        <w:rPr>
          <w:sz w:val="21"/>
        </w:rPr>
        <w:t>6.母婴照护服务</w:t>
      </w:r>
      <w:r>
        <w:rPr>
          <w:sz w:val="21"/>
        </w:rPr>
        <w:t>（</w:t>
      </w:r>
      <w:r>
        <w:rPr>
          <w:sz w:val="21"/>
        </w:rPr>
        <w:t>如需</w:t>
      </w:r>
      <w:r>
        <w:rPr>
          <w:sz w:val="21"/>
        </w:rPr>
        <w:t>）</w:t>
      </w:r>
      <w:r>
        <w:rPr>
          <w:sz w:val="21"/>
        </w:rPr>
        <w:t>：提供住院期间全面的孕产陪护服务，包括产前、产时、产后及新生儿照护、</w:t>
      </w:r>
      <w:r>
        <w:rPr>
          <w:sz w:val="21"/>
        </w:rPr>
        <w:t>VIP客户接送及检查陪护等，具体按与患者协议要求。</w:t>
      </w:r>
    </w:p>
    <w:p>
      <w:pPr>
        <w:pStyle w:val="null3"/>
        <w:ind w:firstLine="482"/>
        <w:jc w:val="both"/>
      </w:pPr>
      <w:r>
        <w:rPr>
          <w:sz w:val="21"/>
        </w:rPr>
        <w:t>（三）陪护床租赁服务：根据科室及患者需求动态配置陪护床，并提供陪护床及睡袋的租赁、清洁与消毒服务。</w:t>
      </w:r>
    </w:p>
    <w:p>
      <w:pPr>
        <w:pStyle w:val="null3"/>
        <w:ind w:firstLine="482"/>
        <w:jc w:val="both"/>
      </w:pPr>
      <w:r>
        <w:rPr>
          <w:sz w:val="21"/>
        </w:rPr>
        <w:t>★1.中标人须配备陪人床出租信息化管理系统，该系统能自动完成陪人床的租取和归还，系统终端能实时显示出租的数量及金额。采购人有权随时在系统终端查看陪人床的租用情况。该管理系统的设备设施的购置、安装、维护由中标人负责，该系统须在开始服务后1个月内投入使用。</w:t>
      </w:r>
    </w:p>
    <w:p>
      <w:pPr>
        <w:pStyle w:val="null3"/>
        <w:ind w:firstLine="482"/>
        <w:jc w:val="both"/>
      </w:pPr>
      <w:r>
        <w:rPr>
          <w:sz w:val="21"/>
        </w:rPr>
        <w:t>2.中标人投入使用的陪人床为折叠式陪人床，7:00-19:00时间段不得租赁使用，该时段集中放置的区域由采购人提供。</w:t>
      </w:r>
    </w:p>
    <w:p>
      <w:pPr>
        <w:pStyle w:val="null3"/>
        <w:ind w:firstLine="482"/>
        <w:jc w:val="both"/>
      </w:pPr>
      <w:r>
        <w:rPr>
          <w:sz w:val="21"/>
        </w:rPr>
        <w:t>3.中标人负责陪人床的清洁、消毒、维修、保养、安全管理，并在放置陪人床区域明显地方公示使用流程，方便病人家属使用。</w:t>
      </w:r>
    </w:p>
    <w:p>
      <w:pPr>
        <w:pStyle w:val="null3"/>
        <w:ind w:firstLine="482"/>
        <w:jc w:val="both"/>
      </w:pPr>
      <w:r>
        <w:rPr>
          <w:sz w:val="21"/>
        </w:rPr>
        <w:t>4.陪人床租赁管理终端使用电池必须符合标准规定，具备产品合格证，落实陪人床安全管理制度。</w:t>
      </w:r>
    </w:p>
    <w:p>
      <w:pPr>
        <w:pStyle w:val="null3"/>
        <w:ind w:firstLine="482"/>
        <w:jc w:val="both"/>
      </w:pPr>
      <w:r>
        <w:rPr>
          <w:sz w:val="21"/>
        </w:rPr>
        <w:t>（四）健康助理服务</w:t>
      </w:r>
      <w:r>
        <w:rPr>
          <w:sz w:val="21"/>
        </w:rPr>
        <w:t>（</w:t>
      </w:r>
      <w:r>
        <w:rPr>
          <w:sz w:val="21"/>
        </w:rPr>
        <w:t>如需</w:t>
      </w:r>
      <w:r>
        <w:rPr>
          <w:sz w:val="21"/>
        </w:rPr>
        <w:t>）</w:t>
      </w:r>
      <w:r>
        <w:rPr>
          <w:sz w:val="21"/>
        </w:rPr>
        <w:t>：根据重症监护病房人力需求配置健康助理员，</w:t>
      </w:r>
      <w:r>
        <w:rPr>
          <w:sz w:val="21"/>
        </w:rPr>
        <w:t>24小时在岗，接受所在病区护长、护士的监督、指导及专科培训。具体服务要求参照陪护服务、运送服务要求及注意事项。</w:t>
      </w:r>
    </w:p>
    <w:p>
      <w:pPr>
        <w:pStyle w:val="null3"/>
        <w:ind w:firstLine="482"/>
        <w:jc w:val="both"/>
      </w:pPr>
      <w:r>
        <w:rPr>
          <w:sz w:val="21"/>
        </w:rPr>
        <w:t>（五）其他：协助病房环境管理，配合</w:t>
      </w:r>
      <w:r>
        <w:rPr>
          <w:sz w:val="21"/>
        </w:rPr>
        <w:t>采购人</w:t>
      </w:r>
      <w:r>
        <w:rPr>
          <w:sz w:val="21"/>
        </w:rPr>
        <w:t>完成各类应急、临时性任务等</w:t>
      </w:r>
      <w:r>
        <w:rPr>
          <w:sz w:val="21"/>
        </w:rPr>
        <w:t>。</w:t>
      </w:r>
    </w:p>
    <w:p>
      <w:pPr>
        <w:pStyle w:val="null3"/>
        <w:jc w:val="both"/>
      </w:pPr>
      <w:r>
        <w:rPr>
          <w:sz w:val="21"/>
          <w:b/>
        </w:rPr>
        <w:t>（三）人员配置及任职要求</w:t>
      </w:r>
    </w:p>
    <w:p>
      <w:pPr>
        <w:pStyle w:val="null3"/>
        <w:ind w:firstLine="480"/>
        <w:jc w:val="both"/>
      </w:pPr>
      <w:r>
        <w:rPr>
          <w:sz w:val="21"/>
        </w:rPr>
        <w:t>1.岗位需求数</w:t>
      </w:r>
    </w:p>
    <w:tbl>
      <w:tblPr>
        <w:tblW w:w="0" w:type="auto"/>
        <w:tblBorders>
          <w:top w:val="none" w:color="000000" w:sz="4"/>
          <w:left w:val="none" w:color="000000" w:sz="4"/>
          <w:bottom w:val="none" w:color="000000" w:sz="4"/>
          <w:right w:val="none" w:color="000000" w:sz="4"/>
          <w:insideH w:val="none"/>
          <w:insideV w:val="none"/>
        </w:tblBorders>
      </w:tblPr>
      <w:tblGrid>
        <w:gridCol w:w="1130"/>
        <w:gridCol w:w="1087"/>
        <w:gridCol w:w="1087"/>
        <w:gridCol w:w="4972"/>
      </w:tblGrid>
      <w:tr>
        <w:tc>
          <w:tcPr>
            <w:tcW w:type="dxa" w:w="113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岗位名称</w:t>
            </w:r>
          </w:p>
        </w:tc>
        <w:tc>
          <w:tcPr>
            <w:tcW w:type="dxa" w:w="108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院区</w:t>
            </w:r>
          </w:p>
        </w:tc>
        <w:tc>
          <w:tcPr>
            <w:tcW w:type="dxa" w:w="108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right"/>
            </w:pPr>
            <w:r>
              <w:rPr>
                <w:sz w:val="21"/>
                <w:b/>
              </w:rPr>
              <w:t>配置岗位数（个）</w:t>
            </w:r>
          </w:p>
        </w:tc>
        <w:tc>
          <w:tcPr>
            <w:tcW w:type="dxa" w:w="497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备注</w:t>
            </w:r>
          </w:p>
        </w:tc>
      </w:tr>
      <w:tr>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医疗输送</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大良院区</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8小时工作制，每周休息1天，按实际核定岗位数支付</w:t>
            </w:r>
          </w:p>
        </w:tc>
      </w:tr>
      <w:tr>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住院陪护</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大良院区</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人数及科室以实施现场实际临床需求为准</w:t>
            </w:r>
          </w:p>
        </w:tc>
      </w:tr>
    </w:tbl>
    <w:p>
      <w:pPr>
        <w:pStyle w:val="null3"/>
        <w:jc w:val="both"/>
      </w:pPr>
      <w:r>
        <w:rPr>
          <w:sz w:val="21"/>
        </w:rPr>
        <w:t>2.人员要求</w:t>
      </w:r>
    </w:p>
    <w:p>
      <w:pPr>
        <w:pStyle w:val="null3"/>
        <w:ind w:firstLine="420"/>
        <w:jc w:val="left"/>
      </w:pPr>
      <w:r>
        <w:rPr>
          <w:sz w:val="21"/>
        </w:rPr>
        <w:t>（</w:t>
      </w:r>
      <w:r>
        <w:rPr>
          <w:sz w:val="21"/>
        </w:rPr>
        <w:t>1）项目</w:t>
      </w:r>
      <w:r>
        <w:rPr>
          <w:sz w:val="21"/>
        </w:rPr>
        <w:t>经理（</w:t>
      </w:r>
      <w:r>
        <w:rPr>
          <w:sz w:val="21"/>
        </w:rPr>
        <w:t>1名）：大专</w:t>
      </w:r>
      <w:r>
        <w:rPr>
          <w:sz w:val="21"/>
        </w:rPr>
        <w:t>或同等</w:t>
      </w:r>
      <w:r>
        <w:rPr>
          <w:sz w:val="21"/>
        </w:rPr>
        <w:t>及以上学历，医学或护理相关专业背景优先，有</w:t>
      </w:r>
      <w:r>
        <w:rPr>
          <w:sz w:val="21"/>
        </w:rPr>
        <w:t>3年</w:t>
      </w:r>
      <w:r>
        <w:rPr>
          <w:sz w:val="21"/>
        </w:rPr>
        <w:t>或</w:t>
      </w:r>
      <w:r>
        <w:rPr>
          <w:sz w:val="21"/>
        </w:rPr>
        <w:t>以上三级医院输送及陪护管理经验，沟通协调能力良好；负责与采购人所设监管部门工作对接，落实合同条款的各项内容，对本项目的管理人员、服务人员进行人力调配、培训、指导、质量控制，落实各项临时及应急工作。该岗位人选须经采购人面试通过，未经采购人书面同意不得擅自更换。</w:t>
      </w:r>
    </w:p>
    <w:p>
      <w:pPr>
        <w:pStyle w:val="null3"/>
        <w:ind w:firstLine="480"/>
        <w:jc w:val="left"/>
      </w:pPr>
      <w:r>
        <w:rPr>
          <w:sz w:val="21"/>
        </w:rPr>
        <w:t>（</w:t>
      </w:r>
      <w:r>
        <w:rPr>
          <w:sz w:val="21"/>
        </w:rPr>
        <w:t>2</w:t>
      </w:r>
      <w:r>
        <w:rPr>
          <w:sz w:val="21"/>
        </w:rPr>
        <w:t>）</w:t>
      </w:r>
      <w:r>
        <w:rPr>
          <w:sz w:val="21"/>
        </w:rPr>
        <w:t>项目主管（不少于</w:t>
      </w:r>
      <w:r>
        <w:rPr>
          <w:sz w:val="21"/>
        </w:rPr>
        <w:t>1</w:t>
      </w:r>
      <w:r>
        <w:rPr>
          <w:sz w:val="21"/>
        </w:rPr>
        <w:t>名</w:t>
      </w:r>
      <w:r>
        <w:rPr>
          <w:sz w:val="21"/>
        </w:rPr>
        <w:t>，</w:t>
      </w:r>
      <w:r>
        <w:rPr>
          <w:sz w:val="21"/>
        </w:rPr>
        <w:t>根据业务发展情况配备</w:t>
      </w:r>
      <w:r>
        <w:rPr>
          <w:sz w:val="21"/>
        </w:rPr>
        <w:t>）：大专</w:t>
      </w:r>
      <w:r>
        <w:rPr>
          <w:sz w:val="21"/>
        </w:rPr>
        <w:t>或同等</w:t>
      </w:r>
      <w:r>
        <w:rPr>
          <w:sz w:val="21"/>
        </w:rPr>
        <w:t>及以上学历，</w:t>
      </w:r>
      <w:r>
        <w:rPr>
          <w:sz w:val="21"/>
        </w:rPr>
        <w:t>2年</w:t>
      </w:r>
      <w:r>
        <w:rPr>
          <w:sz w:val="21"/>
        </w:rPr>
        <w:t>或</w:t>
      </w:r>
      <w:r>
        <w:rPr>
          <w:sz w:val="21"/>
        </w:rPr>
        <w:t>以上三级医院医疗输送或陪护管理经验，具备良好的培训与沟通能力，熟悉服务全面运作；协助</w:t>
      </w:r>
      <w:r>
        <w:rPr>
          <w:sz w:val="21"/>
        </w:rPr>
        <w:t>项目</w:t>
      </w:r>
      <w:r>
        <w:rPr>
          <w:sz w:val="21"/>
        </w:rPr>
        <w:t>经理进行资料整理、</w:t>
      </w:r>
      <w:r>
        <w:rPr>
          <w:sz w:val="21"/>
        </w:rPr>
        <w:t>质控、培训、考核、专项活动等工作。该岗位人选须经采购人面试通过，未经采购人书面同意不得擅自更换。</w:t>
      </w:r>
    </w:p>
    <w:p>
      <w:pPr>
        <w:pStyle w:val="null3"/>
        <w:ind w:firstLine="480"/>
        <w:jc w:val="left"/>
      </w:pPr>
      <w:r>
        <w:rPr>
          <w:sz w:val="21"/>
        </w:rPr>
        <w:t>（</w:t>
      </w:r>
      <w:r>
        <w:rPr>
          <w:sz w:val="21"/>
        </w:rPr>
        <w:t>3</w:t>
      </w:r>
      <w:r>
        <w:rPr>
          <w:sz w:val="21"/>
        </w:rPr>
        <w:t>）</w:t>
      </w:r>
      <w:r>
        <w:rPr>
          <w:sz w:val="21"/>
        </w:rPr>
        <w:t>文员（</w:t>
      </w:r>
      <w:r>
        <w:rPr>
          <w:sz w:val="21"/>
        </w:rPr>
        <w:t>1名）：高中</w:t>
      </w:r>
      <w:r>
        <w:rPr>
          <w:sz w:val="21"/>
        </w:rPr>
        <w:t>或同等</w:t>
      </w:r>
      <w:r>
        <w:rPr>
          <w:sz w:val="21"/>
        </w:rPr>
        <w:t>及以上学历，具有较好的写作能力，以及一定的组织协调和沟通能力，具备熟练使用</w:t>
      </w:r>
      <w:r>
        <w:rPr>
          <w:sz w:val="21"/>
        </w:rPr>
        <w:t>Office办公软件进行文字处理的能力。</w:t>
      </w:r>
    </w:p>
    <w:p>
      <w:pPr>
        <w:pStyle w:val="null3"/>
        <w:ind w:firstLine="480"/>
        <w:jc w:val="left"/>
      </w:pPr>
      <w:r>
        <w:rPr>
          <w:sz w:val="21"/>
        </w:rPr>
        <w:t>（</w:t>
      </w:r>
      <w:r>
        <w:rPr>
          <w:sz w:val="21"/>
        </w:rPr>
        <w:t>4</w:t>
      </w:r>
      <w:r>
        <w:rPr>
          <w:sz w:val="21"/>
        </w:rPr>
        <w:t>）陪护人员：年龄</w:t>
      </w:r>
      <w:r>
        <w:rPr>
          <w:sz w:val="21"/>
        </w:rPr>
        <w:t>1</w:t>
      </w:r>
      <w:r>
        <w:rPr>
          <w:sz w:val="21"/>
        </w:rPr>
        <w:t>6</w:t>
      </w:r>
      <w:r>
        <w:rPr>
          <w:sz w:val="21"/>
        </w:rPr>
        <w:t>-60周岁，初中</w:t>
      </w:r>
      <w:r>
        <w:rPr>
          <w:sz w:val="21"/>
        </w:rPr>
        <w:t>或同等</w:t>
      </w:r>
      <w:r>
        <w:rPr>
          <w:sz w:val="21"/>
        </w:rPr>
        <w:t>及以上文化水平，提供近</w:t>
      </w:r>
      <w:r>
        <w:rPr>
          <w:sz w:val="21"/>
        </w:rPr>
        <w:t>3个月内有效健康证明，无违法犯罪记录，服务意识强，经培训考核合格，有一年以上相关工作经验者优先。</w:t>
      </w:r>
    </w:p>
    <w:p>
      <w:pPr>
        <w:pStyle w:val="null3"/>
        <w:ind w:firstLine="480"/>
        <w:jc w:val="left"/>
      </w:pPr>
      <w:r>
        <w:rPr>
          <w:sz w:val="21"/>
        </w:rPr>
        <w:t>（</w:t>
      </w:r>
      <w:r>
        <w:rPr>
          <w:sz w:val="21"/>
        </w:rPr>
        <w:t>5</w:t>
      </w:r>
      <w:r>
        <w:rPr>
          <w:sz w:val="21"/>
        </w:rPr>
        <w:t>）</w:t>
      </w:r>
      <w:r>
        <w:rPr>
          <w:sz w:val="21"/>
        </w:rPr>
        <w:t>输送人员：年龄</w:t>
      </w:r>
      <w:r>
        <w:rPr>
          <w:sz w:val="21"/>
        </w:rPr>
        <w:t>1</w:t>
      </w:r>
      <w:r>
        <w:rPr>
          <w:sz w:val="21"/>
        </w:rPr>
        <w:t>6</w:t>
      </w:r>
      <w:r>
        <w:rPr>
          <w:sz w:val="21"/>
        </w:rPr>
        <w:t>-60周岁，初中</w:t>
      </w:r>
      <w:r>
        <w:rPr>
          <w:sz w:val="21"/>
        </w:rPr>
        <w:t>或同等</w:t>
      </w:r>
      <w:r>
        <w:rPr>
          <w:sz w:val="21"/>
        </w:rPr>
        <w:t>及以上文化水平，提供近</w:t>
      </w:r>
      <w:r>
        <w:rPr>
          <w:sz w:val="21"/>
        </w:rPr>
        <w:t>3个月内有效健康证明，无违法犯罪记录，服务意识强。</w:t>
      </w:r>
    </w:p>
    <w:p>
      <w:pPr>
        <w:pStyle w:val="null3"/>
        <w:ind w:firstLine="480"/>
        <w:jc w:val="left"/>
      </w:pPr>
      <w:r>
        <w:rPr>
          <w:sz w:val="21"/>
        </w:rPr>
        <w:t>3.中标人员工的职业道德与行为规范</w:t>
      </w:r>
    </w:p>
    <w:p>
      <w:pPr>
        <w:pStyle w:val="null3"/>
        <w:ind w:firstLine="480"/>
        <w:jc w:val="left"/>
      </w:pPr>
      <w:r>
        <w:rPr>
          <w:sz w:val="21"/>
        </w:rPr>
        <w:t>①严格遵守采购人的相关规章制度及操作规范。在病区护士、护士长以及</w:t>
      </w:r>
      <w:r>
        <w:rPr>
          <w:sz w:val="21"/>
        </w:rPr>
        <w:t>采购人</w:t>
      </w:r>
      <w:r>
        <w:rPr>
          <w:sz w:val="21"/>
        </w:rPr>
        <w:t>监管部门监督指导下积极做好本职工作，不得随意离开服务范围，防止不良事件的发生。</w:t>
      </w:r>
    </w:p>
    <w:p>
      <w:pPr>
        <w:pStyle w:val="null3"/>
        <w:ind w:firstLine="480"/>
        <w:jc w:val="left"/>
      </w:pPr>
      <w:r>
        <w:rPr>
          <w:sz w:val="21"/>
        </w:rPr>
        <w:t>②恪守职业道德，尊重关心患者，严禁索要红包、推荐药品、保健品等。</w:t>
      </w:r>
    </w:p>
    <w:p>
      <w:pPr>
        <w:pStyle w:val="null3"/>
        <w:ind w:firstLine="480"/>
        <w:jc w:val="left"/>
      </w:pPr>
      <w:r>
        <w:rPr>
          <w:sz w:val="21"/>
        </w:rPr>
        <w:t>③统一着装、佩戴工牌，文明礼貌、团结协作，严禁院内吵闹、打架、聚结赌博。</w:t>
      </w:r>
    </w:p>
    <w:p>
      <w:pPr>
        <w:pStyle w:val="null3"/>
        <w:ind w:firstLine="480"/>
        <w:jc w:val="left"/>
      </w:pPr>
      <w:r>
        <w:rPr>
          <w:sz w:val="21"/>
        </w:rPr>
        <w:t>④严禁直接向患者收取陪护费、提价、推荐非正规陪护，严禁瞒报服务人数及费用。</w:t>
      </w:r>
    </w:p>
    <w:p>
      <w:pPr>
        <w:pStyle w:val="null3"/>
        <w:ind w:firstLine="480"/>
        <w:jc w:val="left"/>
      </w:pPr>
      <w:r>
        <w:rPr>
          <w:sz w:val="21"/>
        </w:rPr>
        <w:t>⑤发生差错、病人物品丢失、争议等异常问题需即刻报告，不得隐瞒。如隐瞒不报按有关规定给予从重处罚。</w:t>
      </w:r>
    </w:p>
    <w:p>
      <w:pPr>
        <w:pStyle w:val="null3"/>
        <w:ind w:firstLine="480"/>
        <w:jc w:val="left"/>
      </w:pPr>
      <w:r>
        <w:rPr>
          <w:sz w:val="21"/>
        </w:rPr>
        <w:t>⑥员工身体不适须及时请假，强行工作导致后果由员工及中标人承担，与采购人无关。</w:t>
      </w:r>
    </w:p>
    <w:p>
      <w:pPr>
        <w:pStyle w:val="null3"/>
        <w:ind w:firstLine="480"/>
        <w:jc w:val="left"/>
      </w:pPr>
      <w:r>
        <w:rPr>
          <w:sz w:val="21"/>
        </w:rPr>
        <w:t>⑦严格遵守保密制度保护患者隐私，不议论患者病情，不得在互联网发布工作相关信息。</w:t>
      </w:r>
    </w:p>
    <w:p>
      <w:pPr>
        <w:pStyle w:val="null3"/>
        <w:ind w:firstLine="480"/>
        <w:jc w:val="left"/>
      </w:pPr>
      <w:r>
        <w:rPr>
          <w:sz w:val="21"/>
        </w:rPr>
        <w:t>⑧严禁擅自拿取、窃用、倒卖医院废物（要求提供有关承诺及处罚细则）。</w:t>
      </w:r>
    </w:p>
    <w:p>
      <w:pPr>
        <w:pStyle w:val="null3"/>
        <w:ind w:firstLine="480"/>
        <w:jc w:val="left"/>
      </w:pPr>
      <w:r>
        <w:rPr>
          <w:sz w:val="21"/>
        </w:rPr>
        <w:t>⑨中标人员工不得在</w:t>
      </w:r>
      <w:r>
        <w:rPr>
          <w:sz w:val="21"/>
        </w:rPr>
        <w:t>采购人</w:t>
      </w:r>
      <w:r>
        <w:rPr>
          <w:sz w:val="21"/>
        </w:rPr>
        <w:t>的场所内从事与承包工作无关的事情；不得留宿医院内（特殊岗位经</w:t>
      </w:r>
      <w:r>
        <w:rPr>
          <w:sz w:val="21"/>
        </w:rPr>
        <w:t>采购人</w:t>
      </w:r>
      <w:r>
        <w:rPr>
          <w:sz w:val="21"/>
        </w:rPr>
        <w:t>批准外）。</w:t>
      </w:r>
    </w:p>
    <w:p>
      <w:pPr>
        <w:pStyle w:val="null3"/>
        <w:ind w:firstLine="480"/>
        <w:jc w:val="left"/>
      </w:pPr>
      <w:r>
        <w:rPr>
          <w:sz w:val="21"/>
        </w:rPr>
        <w:t>⑩严禁操作任何治疗性、技术性工作，如：调输液速度、吸氧、鼻饲、雾化吸入等。</w:t>
      </w:r>
    </w:p>
    <w:p>
      <w:pPr>
        <w:pStyle w:val="null3"/>
        <w:ind w:firstLine="480"/>
        <w:jc w:val="left"/>
      </w:pPr>
      <w:r>
        <w:rPr>
          <w:sz w:val="21"/>
          <w:color w:val="333333"/>
          <w:shd w:fill="FFFFFF" w:val="clear"/>
        </w:rPr>
        <w:t>⑪</w:t>
      </w:r>
      <w:r>
        <w:rPr>
          <w:sz w:val="21"/>
        </w:rPr>
        <w:t>陪护实行</w:t>
      </w:r>
      <w:r>
        <w:rPr>
          <w:sz w:val="21"/>
        </w:rPr>
        <w:t>24小时服务制，每30—60分钟至少巡视一次病人，及时为病人提供服务。</w:t>
      </w:r>
    </w:p>
    <w:p>
      <w:pPr>
        <w:pStyle w:val="null3"/>
        <w:ind w:firstLine="480"/>
        <w:jc w:val="left"/>
      </w:pPr>
      <w:r>
        <w:rPr>
          <w:sz w:val="21"/>
          <w:color w:val="333333"/>
          <w:shd w:fill="FFFFFF" w:val="clear"/>
        </w:rPr>
        <w:t>⑫</w:t>
      </w:r>
      <w:r>
        <w:rPr>
          <w:sz w:val="21"/>
        </w:rPr>
        <w:t>医疗护理员陪送病人进行病区内或外活动时，需经医护人员同意方可进行。</w:t>
      </w:r>
    </w:p>
    <w:p>
      <w:pPr>
        <w:pStyle w:val="null3"/>
        <w:ind w:firstLine="480"/>
        <w:jc w:val="left"/>
      </w:pPr>
      <w:r>
        <w:rPr>
          <w:sz w:val="21"/>
          <w:color w:val="333333"/>
          <w:shd w:fill="FFFFFF" w:val="clear"/>
        </w:rPr>
        <w:t>⑬</w:t>
      </w:r>
      <w:r>
        <w:rPr>
          <w:sz w:val="21"/>
        </w:rPr>
        <w:t>医疗护理员按要求提供陪护服务，严格按照收费标准收取费用并签订协议书。</w:t>
      </w:r>
    </w:p>
    <w:p>
      <w:pPr>
        <w:pStyle w:val="null3"/>
        <w:jc w:val="left"/>
      </w:pPr>
      <w:r>
        <w:rPr>
          <w:sz w:val="21"/>
          <w:b/>
        </w:rPr>
        <w:t>（四）医疗输送工作要求</w:t>
      </w:r>
    </w:p>
    <w:p>
      <w:pPr>
        <w:pStyle w:val="null3"/>
        <w:ind w:firstLine="480"/>
        <w:jc w:val="left"/>
      </w:pPr>
      <w:r>
        <w:rPr>
          <w:sz w:val="21"/>
        </w:rPr>
        <w:t>1.病人输送</w:t>
      </w:r>
    </w:p>
    <w:p>
      <w:pPr>
        <w:pStyle w:val="null3"/>
        <w:ind w:firstLine="480"/>
        <w:jc w:val="left"/>
      </w:pPr>
      <w:r>
        <w:rPr>
          <w:sz w:val="21"/>
        </w:rPr>
        <w:t>①遵守病人带检流程，根据医护人员要求，配备完好的输送工具如轮椅、车床等。</w:t>
      </w:r>
    </w:p>
    <w:p>
      <w:pPr>
        <w:pStyle w:val="null3"/>
        <w:ind w:firstLine="480"/>
        <w:jc w:val="left"/>
      </w:pPr>
      <w:r>
        <w:rPr>
          <w:sz w:val="21"/>
        </w:rPr>
        <w:t>②严格按照预约时间带检，原则上只允许提前30分钟带病人，临时更改检查时间需由医技部门与临床科室协商，输送员无权自作主张，擅自更改预约检查时间。</w:t>
      </w:r>
    </w:p>
    <w:p>
      <w:pPr>
        <w:pStyle w:val="null3"/>
        <w:ind w:firstLine="480"/>
        <w:jc w:val="left"/>
      </w:pPr>
      <w:r>
        <w:rPr>
          <w:sz w:val="21"/>
        </w:rPr>
        <w:t>③病人因特殊情况延迟接送，如果不超过10分钟，输送员应等候病人。</w:t>
      </w:r>
    </w:p>
    <w:p>
      <w:pPr>
        <w:pStyle w:val="null3"/>
        <w:ind w:firstLine="480"/>
        <w:jc w:val="left"/>
      </w:pPr>
      <w:r>
        <w:rPr>
          <w:sz w:val="21"/>
        </w:rPr>
        <w:t>④病人拒绝或因其它原因不能完成检查，输送员需及时告知医务人员。</w:t>
      </w:r>
    </w:p>
    <w:p>
      <w:pPr>
        <w:pStyle w:val="null3"/>
        <w:ind w:firstLine="480"/>
        <w:jc w:val="left"/>
      </w:pPr>
      <w:r>
        <w:rPr>
          <w:sz w:val="21"/>
        </w:rPr>
        <w:t>⑤根据申请单（预约单）或PDA信息核对好病人床号、姓名、检查项目，按要求在《病人外出检查登记表》登记或在PDA上进行信息确认，并与护士当面交接。</w:t>
      </w:r>
    </w:p>
    <w:p>
      <w:pPr>
        <w:pStyle w:val="null3"/>
        <w:ind w:firstLine="480"/>
        <w:jc w:val="left"/>
      </w:pPr>
      <w:r>
        <w:rPr>
          <w:sz w:val="21"/>
        </w:rPr>
        <w:t>⑥认真填写外出检查留言卡交与病人，与病人及家属、驻守人员、医护人员做好交接。</w:t>
      </w:r>
    </w:p>
    <w:p>
      <w:pPr>
        <w:pStyle w:val="null3"/>
        <w:ind w:firstLine="480"/>
        <w:jc w:val="left"/>
      </w:pPr>
      <w:r>
        <w:rPr>
          <w:sz w:val="21"/>
        </w:rPr>
        <w:t>⑦医护人员对所有外出病人的病情进行评估，并确定是否需要医务人员陪同。</w:t>
      </w:r>
    </w:p>
    <w:p>
      <w:pPr>
        <w:pStyle w:val="null3"/>
        <w:ind w:firstLine="480"/>
        <w:jc w:val="left"/>
      </w:pPr>
      <w:r>
        <w:rPr>
          <w:sz w:val="21"/>
        </w:rPr>
        <w:t>⑧接送病人注意安全、舒适、保暖，运送过程中与病人主动沟通，关心病人，并做好回送工作。</w:t>
      </w:r>
    </w:p>
    <w:p>
      <w:pPr>
        <w:pStyle w:val="null3"/>
        <w:ind w:firstLine="480"/>
        <w:jc w:val="left"/>
      </w:pPr>
      <w:r>
        <w:rPr>
          <w:sz w:val="21"/>
        </w:rPr>
        <w:t>⑨发现病情有变或主诉不适，立即就近请求医护人员协助并通知所在病房。</w:t>
      </w:r>
    </w:p>
    <w:p>
      <w:pPr>
        <w:pStyle w:val="null3"/>
        <w:ind w:firstLine="480"/>
        <w:jc w:val="left"/>
      </w:pPr>
      <w:r>
        <w:rPr>
          <w:sz w:val="21"/>
        </w:rPr>
        <w:t>⑩接送病人附带病历X片、CT片、MR片、药品等时，输送人员须与当值人员当面交接，不得将病历交给病人或家属，如果病人或家属要求翻看，应指引病人向医务人员询问。</w:t>
      </w:r>
    </w:p>
    <w:p>
      <w:pPr>
        <w:pStyle w:val="null3"/>
        <w:ind w:firstLine="480"/>
        <w:jc w:val="left"/>
      </w:pPr>
      <w:r>
        <w:rPr>
          <w:sz w:val="21"/>
          <w:color w:val="333333"/>
          <w:shd w:fill="FFFFFF" w:val="clear"/>
        </w:rPr>
        <w:t>⑪</w:t>
      </w:r>
      <w:r>
        <w:rPr>
          <w:sz w:val="21"/>
        </w:rPr>
        <w:t>推车床上、下斜坡时病人头部处高位；病人肢体不得超出车床平面边缘；带有管道或骨折的病人过床须医护人员指导及协助，推车床或轮椅在路上行走时注意避让行人。</w:t>
      </w:r>
    </w:p>
    <w:p>
      <w:pPr>
        <w:pStyle w:val="null3"/>
        <w:ind w:firstLine="480"/>
        <w:jc w:val="left"/>
      </w:pPr>
      <w:r>
        <w:rPr>
          <w:sz w:val="21"/>
          <w:color w:val="333333"/>
          <w:shd w:fill="FFFFFF" w:val="clear"/>
        </w:rPr>
        <w:t>⑫</w:t>
      </w:r>
      <w:r>
        <w:rPr>
          <w:sz w:val="21"/>
        </w:rPr>
        <w:t>输送高危、传染病人时必须按要求使用工具并按规定路线输送，并做好工具消毒。</w:t>
      </w:r>
    </w:p>
    <w:p>
      <w:pPr>
        <w:pStyle w:val="null3"/>
        <w:ind w:firstLine="480"/>
        <w:jc w:val="left"/>
      </w:pPr>
      <w:r>
        <w:rPr>
          <w:sz w:val="21"/>
          <w:color w:val="333333"/>
          <w:shd w:fill="FFFFFF" w:val="clear"/>
        </w:rPr>
        <w:t>⑬</w:t>
      </w:r>
      <w:r>
        <w:rPr>
          <w:sz w:val="21"/>
        </w:rPr>
        <w:t>手术病人的输送：严格按照《手术病人交接记录单》的内容，及时接送手术病人，并做好相关交接，在医务人员的指导下协助病人过床。</w:t>
      </w:r>
    </w:p>
    <w:p>
      <w:pPr>
        <w:pStyle w:val="null3"/>
        <w:ind w:firstLine="480"/>
        <w:jc w:val="left"/>
      </w:pPr>
      <w:r>
        <w:rPr>
          <w:sz w:val="21"/>
        </w:rPr>
        <w:t>2.标本、文书输送</w:t>
      </w:r>
    </w:p>
    <w:p>
      <w:pPr>
        <w:pStyle w:val="null3"/>
        <w:ind w:firstLine="480"/>
        <w:jc w:val="left"/>
      </w:pPr>
      <w:r>
        <w:rPr>
          <w:sz w:val="21"/>
        </w:rPr>
        <w:t>①未经许可，严禁输送员工将任何有关病人的文书资料自行交予病人或家属。</w:t>
      </w:r>
    </w:p>
    <w:p>
      <w:pPr>
        <w:pStyle w:val="null3"/>
        <w:ind w:firstLine="480"/>
        <w:jc w:val="left"/>
      </w:pPr>
      <w:r>
        <w:rPr>
          <w:sz w:val="21"/>
        </w:rPr>
        <w:t>②检查及检验报告送回病房，需在《报告签收本》上登记后交病区医务人员签收。</w:t>
      </w:r>
    </w:p>
    <w:p>
      <w:pPr>
        <w:pStyle w:val="null3"/>
        <w:ind w:firstLine="480"/>
        <w:jc w:val="left"/>
      </w:pPr>
      <w:r>
        <w:rPr>
          <w:sz w:val="21"/>
        </w:rPr>
        <w:t>③审批后的检查单、预约单、退单及各类胸片（片袋标签）等，需与病区做好签收。</w:t>
      </w:r>
    </w:p>
    <w:p>
      <w:pPr>
        <w:pStyle w:val="null3"/>
        <w:ind w:firstLine="480"/>
        <w:jc w:val="left"/>
      </w:pPr>
      <w:r>
        <w:rPr>
          <w:sz w:val="21"/>
        </w:rPr>
        <w:t>④严格按照医疗标本、文书运送线路及时间约定行驶。</w:t>
      </w:r>
    </w:p>
    <w:p>
      <w:pPr>
        <w:pStyle w:val="null3"/>
        <w:ind w:firstLine="480"/>
        <w:jc w:val="left"/>
      </w:pPr>
      <w:r>
        <w:rPr>
          <w:sz w:val="21"/>
        </w:rPr>
        <w:t>⑤各类标本PDA逐支扫码确认，收集规范，轻拿轻放，与检验科做好交接。</w:t>
      </w:r>
    </w:p>
    <w:p>
      <w:pPr>
        <w:pStyle w:val="null3"/>
        <w:ind w:firstLine="480"/>
        <w:jc w:val="left"/>
      </w:pPr>
      <w:r>
        <w:rPr>
          <w:sz w:val="21"/>
        </w:rPr>
        <w:t>⑥实施急标本急送，急标本10分钟内到达病房收取，20分钟内送到相关检验部门。</w:t>
      </w:r>
    </w:p>
    <w:p>
      <w:pPr>
        <w:pStyle w:val="null3"/>
        <w:ind w:firstLine="480"/>
        <w:jc w:val="left"/>
      </w:pPr>
      <w:r>
        <w:rPr>
          <w:sz w:val="21"/>
        </w:rPr>
        <w:t>⑦每日全院循环收送各类标本不少于5次；每日2次回收血袋并登记</w:t>
      </w:r>
      <w:r>
        <w:rPr>
          <w:sz w:val="21"/>
        </w:rPr>
        <w:t>。</w:t>
      </w:r>
    </w:p>
    <w:p>
      <w:pPr>
        <w:pStyle w:val="null3"/>
        <w:ind w:firstLine="480"/>
        <w:jc w:val="left"/>
      </w:pPr>
      <w:r>
        <w:rPr>
          <w:sz w:val="21"/>
        </w:rPr>
        <w:t>⑧严格执行急与非急标本分类放置。</w:t>
      </w:r>
    </w:p>
    <w:p>
      <w:pPr>
        <w:pStyle w:val="null3"/>
        <w:ind w:firstLine="480"/>
        <w:jc w:val="left"/>
      </w:pPr>
      <w:r>
        <w:rPr>
          <w:sz w:val="21"/>
        </w:rPr>
        <w:t>⑨标本输送途中出现问题应及时上报病区护长和部门主管，不得擅自处理。</w:t>
      </w:r>
    </w:p>
    <w:p>
      <w:pPr>
        <w:pStyle w:val="null3"/>
        <w:ind w:firstLine="480"/>
        <w:jc w:val="left"/>
      </w:pPr>
      <w:r>
        <w:rPr>
          <w:sz w:val="21"/>
        </w:rPr>
        <w:t>3.各类医疗物品及勤杂的输送服务</w:t>
      </w:r>
    </w:p>
    <w:p>
      <w:pPr>
        <w:pStyle w:val="null3"/>
        <w:ind w:firstLine="480"/>
        <w:jc w:val="left"/>
      </w:pPr>
      <w:r>
        <w:rPr>
          <w:sz w:val="21"/>
        </w:rPr>
        <w:t>①设备科物品专人专送，严格执行签收制度。</w:t>
      </w:r>
    </w:p>
    <w:p>
      <w:pPr>
        <w:pStyle w:val="null3"/>
        <w:ind w:firstLine="480"/>
        <w:jc w:val="left"/>
      </w:pPr>
      <w:r>
        <w:rPr>
          <w:sz w:val="21"/>
        </w:rPr>
        <w:t>②物品搬运时须注意安全，轻拿轻放，防止损坏。</w:t>
      </w:r>
    </w:p>
    <w:p>
      <w:pPr>
        <w:pStyle w:val="null3"/>
        <w:ind w:firstLine="480"/>
        <w:jc w:val="left"/>
      </w:pPr>
      <w:r>
        <w:rPr>
          <w:sz w:val="21"/>
        </w:rPr>
        <w:t>③医用气体输送须禁火、禁油，气瓶切勿碰撞、暴晒。</w:t>
      </w:r>
    </w:p>
    <w:p>
      <w:pPr>
        <w:pStyle w:val="null3"/>
        <w:ind w:firstLine="420"/>
        <w:jc w:val="left"/>
      </w:pPr>
      <w:r>
        <w:rPr>
          <w:sz w:val="21"/>
        </w:rPr>
        <w:t>4.运送信息化管理系统及其他要求</w:t>
      </w:r>
    </w:p>
    <w:p>
      <w:pPr>
        <w:pStyle w:val="null3"/>
        <w:ind w:firstLine="480"/>
        <w:jc w:val="left"/>
      </w:pPr>
      <w:r>
        <w:rPr>
          <w:sz w:val="21"/>
        </w:rPr>
        <w:t>①中标人配置运送信息化管理系统（含全部所需的硬件和软件）用于运送服务，该系统须具备运送的预约、下单、派单、统计、质控、追踪、数据统计、工作及岗位安排等功能。</w:t>
      </w:r>
    </w:p>
    <w:p>
      <w:pPr>
        <w:pStyle w:val="null3"/>
        <w:ind w:firstLine="480"/>
        <w:jc w:val="left"/>
      </w:pPr>
      <w:r>
        <w:rPr>
          <w:sz w:val="21"/>
        </w:rPr>
        <w:t>★</w:t>
      </w:r>
      <w:r>
        <w:rPr>
          <w:sz w:val="21"/>
        </w:rPr>
        <w:t>②</w:t>
      </w:r>
      <w:r>
        <w:rPr>
          <w:sz w:val="21"/>
        </w:rPr>
        <w:t>运送信息化管理系统能够按需与采购人信息化系统对接，接口联合调试的费用由中标人承担。实现数据对接后有关采购人的信息和数据，中标人只能用于本项目的运送服务管理使用，不得对外泄露相关信息和数据。</w:t>
      </w:r>
    </w:p>
    <w:p>
      <w:pPr>
        <w:pStyle w:val="null3"/>
        <w:ind w:firstLine="480"/>
        <w:jc w:val="left"/>
      </w:pPr>
      <w:r>
        <w:rPr>
          <w:sz w:val="21"/>
        </w:rPr>
        <w:t>③</w:t>
      </w:r>
      <w:r>
        <w:rPr>
          <w:sz w:val="21"/>
        </w:rPr>
        <w:t>中标人投入的硬件和软件均为中标人所有，服务期内提供给采购人一定的权限（监督管理），服务期满后，中标人可以撤回投入的硬件和软件，但中标人在服务期内系统产生的所有数据归采购人所有（中标人撤回系统前必须将服务期内产生的所有数据打包移交给采购人，不允许中标人倒卖采购人的数据）。</w:t>
      </w:r>
    </w:p>
    <w:p>
      <w:pPr>
        <w:pStyle w:val="null3"/>
        <w:ind w:firstLine="480"/>
        <w:jc w:val="left"/>
      </w:pPr>
      <w:r>
        <w:rPr>
          <w:sz w:val="21"/>
        </w:rPr>
        <w:t>④</w:t>
      </w:r>
      <w:r>
        <w:rPr>
          <w:sz w:val="21"/>
        </w:rPr>
        <w:t>投标人中标后须使用服务信息化系统为本项目提供相应服务，信息化系统建设必须按照《中华人民共和国网络安全法网络安全法》《信息安全等级保护管理办法》以及其他相关法律法规的要求做好相关信息安全管理以及备案等相关工作。</w:t>
      </w:r>
    </w:p>
    <w:p>
      <w:pPr>
        <w:pStyle w:val="null3"/>
        <w:ind w:firstLine="480"/>
        <w:jc w:val="left"/>
      </w:pPr>
      <w:r>
        <w:rPr>
          <w:sz w:val="21"/>
        </w:rPr>
        <w:t>⑤</w:t>
      </w:r>
      <w:r>
        <w:rPr>
          <w:sz w:val="21"/>
        </w:rPr>
        <w:t>设立</w:t>
      </w:r>
      <w:r>
        <w:rPr>
          <w:sz w:val="21"/>
        </w:rPr>
        <w:t>24小时的中央调度中心和专职调度员，相关人员配置对讲机（耳机）或手机APP接收调度信息。</w:t>
      </w:r>
    </w:p>
    <w:p>
      <w:pPr>
        <w:pStyle w:val="null3"/>
        <w:ind w:firstLine="480"/>
        <w:jc w:val="left"/>
      </w:pPr>
      <w:r>
        <w:rPr>
          <w:sz w:val="21"/>
        </w:rPr>
        <w:t>⑥</w:t>
      </w:r>
      <w:r>
        <w:rPr>
          <w:sz w:val="21"/>
        </w:rPr>
        <w:t>接收临时紧急运送任务后及时到达，不需携带工具的，</w:t>
      </w:r>
      <w:r>
        <w:rPr>
          <w:sz w:val="21"/>
        </w:rPr>
        <w:t>10分钟内到达，需携带工具的，15分钟内到达。</w:t>
      </w:r>
    </w:p>
    <w:p>
      <w:pPr>
        <w:pStyle w:val="null3"/>
        <w:ind w:firstLine="480"/>
        <w:jc w:val="left"/>
      </w:pPr>
      <w:r>
        <w:rPr>
          <w:sz w:val="21"/>
        </w:rPr>
        <w:t>⑦</w:t>
      </w:r>
      <w:r>
        <w:rPr>
          <w:sz w:val="21"/>
        </w:rPr>
        <w:t>中标人应提前及时掌握采购人的运送计划，在要求时间内准确完成任务，属于临时通知的运送任务，根据紧急情况合理安排人力完成。</w:t>
      </w:r>
    </w:p>
    <w:p>
      <w:pPr>
        <w:pStyle w:val="null3"/>
        <w:jc w:val="left"/>
      </w:pPr>
      <w:r>
        <w:rPr>
          <w:sz w:val="21"/>
          <w:b/>
        </w:rPr>
        <w:t>（五）陪护服务工作要求</w:t>
      </w:r>
    </w:p>
    <w:p>
      <w:pPr>
        <w:pStyle w:val="null3"/>
        <w:ind w:firstLine="480"/>
        <w:jc w:val="left"/>
      </w:pPr>
      <w:r>
        <w:rPr>
          <w:sz w:val="21"/>
        </w:rPr>
        <w:t>1.服务模式</w:t>
      </w:r>
    </w:p>
    <w:p>
      <w:pPr>
        <w:pStyle w:val="null3"/>
        <w:ind w:firstLine="480"/>
        <w:jc w:val="left"/>
      </w:pPr>
      <w:r>
        <w:rPr>
          <w:sz w:val="21"/>
        </w:rPr>
        <w:t>①根据患者需求提供一对一、一对二或一对</w:t>
      </w:r>
      <w:r>
        <w:rPr>
          <w:sz w:val="21"/>
        </w:rPr>
        <w:t>多</w:t>
      </w:r>
      <w:r>
        <w:rPr>
          <w:sz w:val="21"/>
        </w:rPr>
        <w:t>的照护服务</w:t>
      </w:r>
      <w:r>
        <w:rPr>
          <w:sz w:val="21"/>
        </w:rPr>
        <w:t>。</w:t>
      </w:r>
    </w:p>
    <w:p>
      <w:pPr>
        <w:pStyle w:val="null3"/>
        <w:ind w:firstLine="480"/>
        <w:jc w:val="left"/>
      </w:pPr>
      <w:r>
        <w:rPr>
          <w:sz w:val="21"/>
        </w:rPr>
        <w:t>②合同期间出现政策调整或收费标准改变时，按最新政策调整或收费标准执行。</w:t>
      </w:r>
    </w:p>
    <w:p>
      <w:pPr>
        <w:pStyle w:val="null3"/>
        <w:ind w:firstLine="480"/>
        <w:jc w:val="left"/>
      </w:pPr>
      <w:r>
        <w:rPr>
          <w:sz w:val="21"/>
        </w:rPr>
        <w:t>③★为贯彻《国务院办公厅关于加强护士队伍建设优化护理服务的指导意见》（国办发〔2024〕36号）、《广东省医疗机构提供免陪照护服务试点工作方案》（粤卫医函〔2025〕25号）及《佛山市医疗机构提供免陪照护服务试点工作方案》佛卫函〔2025〕26号等文件精神，中标人需配合采购人免陪照护病房的建设与运营。若中标人未能依规履行配合义务，或经评估无法满足免陪照护服务的标准要求，采购人将保留中止或解除合同的权利。</w:t>
      </w:r>
    </w:p>
    <w:p>
      <w:pPr>
        <w:pStyle w:val="null3"/>
        <w:ind w:firstLine="480"/>
        <w:jc w:val="left"/>
      </w:pPr>
      <w:r>
        <w:rPr>
          <w:sz w:val="21"/>
        </w:rPr>
        <w:t>2.照护要求</w:t>
      </w:r>
    </w:p>
    <w:p>
      <w:pPr>
        <w:pStyle w:val="null3"/>
        <w:ind w:firstLine="480"/>
        <w:jc w:val="left"/>
      </w:pPr>
      <w:r>
        <w:rPr>
          <w:sz w:val="21"/>
        </w:rPr>
        <w:t>（</w:t>
      </w:r>
      <w:r>
        <w:rPr>
          <w:sz w:val="21"/>
        </w:rPr>
        <w:t>1）生活照护，主要包括：</w:t>
      </w:r>
    </w:p>
    <w:p>
      <w:pPr>
        <w:pStyle w:val="null3"/>
        <w:ind w:firstLine="480"/>
        <w:jc w:val="left"/>
      </w:pPr>
      <w:r>
        <w:rPr>
          <w:sz w:val="21"/>
        </w:rPr>
        <w:t>①清洁照护</w:t>
      </w:r>
    </w:p>
    <w:p>
      <w:pPr>
        <w:pStyle w:val="null3"/>
        <w:ind w:firstLine="480"/>
        <w:jc w:val="left"/>
      </w:pPr>
      <w:r>
        <w:rPr>
          <w:sz w:val="21"/>
        </w:rPr>
        <w:t>a、能进行居室整理通风；能整理床单位。</w:t>
      </w:r>
    </w:p>
    <w:p>
      <w:pPr>
        <w:pStyle w:val="null3"/>
        <w:ind w:firstLine="480"/>
        <w:jc w:val="left"/>
      </w:pPr>
      <w:r>
        <w:rPr>
          <w:sz w:val="21"/>
        </w:rPr>
        <w:t>b、能记录照护对象清洁卫生的情况，如面部口腔、身体清洁等，提醒其</w:t>
      </w:r>
      <w:r>
        <w:rPr>
          <w:sz w:val="21"/>
        </w:rPr>
        <w:t>进</w:t>
      </w:r>
      <w:r>
        <w:rPr>
          <w:sz w:val="21"/>
        </w:rPr>
        <w:t>行个人清洁。</w:t>
      </w:r>
    </w:p>
    <w:p>
      <w:pPr>
        <w:pStyle w:val="null3"/>
        <w:ind w:firstLine="480"/>
        <w:jc w:val="left"/>
      </w:pPr>
      <w:r>
        <w:rPr>
          <w:sz w:val="21"/>
        </w:rPr>
        <w:t>c、能为照护对象清洁和存放义齿。</w:t>
      </w:r>
    </w:p>
    <w:p>
      <w:pPr>
        <w:pStyle w:val="null3"/>
        <w:ind w:firstLine="480"/>
        <w:jc w:val="left"/>
      </w:pPr>
      <w:r>
        <w:rPr>
          <w:sz w:val="21"/>
        </w:rPr>
        <w:t>d、能协助照护对象进行面部、手足的清洁、洗头、洗澡。</w:t>
      </w:r>
    </w:p>
    <w:p>
      <w:pPr>
        <w:pStyle w:val="null3"/>
        <w:ind w:firstLine="480"/>
        <w:jc w:val="left"/>
      </w:pPr>
      <w:r>
        <w:rPr>
          <w:sz w:val="21"/>
        </w:rPr>
        <w:t>e、能为照护对象剪指甲、更换合体的衣服和选择防滑鞋。</w:t>
      </w:r>
    </w:p>
    <w:p>
      <w:pPr>
        <w:pStyle w:val="null3"/>
        <w:ind w:firstLine="480"/>
        <w:jc w:val="left"/>
      </w:pPr>
      <w:r>
        <w:rPr>
          <w:sz w:val="21"/>
        </w:rPr>
        <w:t>②饮食照护</w:t>
      </w:r>
    </w:p>
    <w:p>
      <w:pPr>
        <w:pStyle w:val="null3"/>
        <w:ind w:firstLine="480"/>
        <w:jc w:val="left"/>
      </w:pPr>
      <w:r>
        <w:rPr>
          <w:sz w:val="21"/>
        </w:rPr>
        <w:t>a、能为照护对象进行餐前洗手、环境准备并备齐进食所需用品。</w:t>
      </w:r>
    </w:p>
    <w:p>
      <w:pPr>
        <w:pStyle w:val="null3"/>
        <w:ind w:firstLine="480"/>
        <w:jc w:val="left"/>
      </w:pPr>
      <w:r>
        <w:rPr>
          <w:sz w:val="21"/>
        </w:rPr>
        <w:t>b、能为照护对象摆放进食、进水体位及加热食物。</w:t>
      </w:r>
    </w:p>
    <w:p>
      <w:pPr>
        <w:pStyle w:val="null3"/>
        <w:ind w:firstLine="480"/>
        <w:jc w:val="left"/>
      </w:pPr>
      <w:r>
        <w:rPr>
          <w:sz w:val="21"/>
        </w:rPr>
        <w:t>c、能协助照护对象进食、进水。</w:t>
      </w:r>
    </w:p>
    <w:p>
      <w:pPr>
        <w:pStyle w:val="null3"/>
        <w:ind w:firstLine="480"/>
        <w:jc w:val="left"/>
      </w:pPr>
      <w:r>
        <w:rPr>
          <w:sz w:val="21"/>
        </w:rPr>
        <w:t>③睡眠照护</w:t>
      </w:r>
    </w:p>
    <w:p>
      <w:pPr>
        <w:pStyle w:val="null3"/>
        <w:ind w:firstLine="480"/>
        <w:jc w:val="left"/>
      </w:pPr>
      <w:r>
        <w:rPr>
          <w:sz w:val="21"/>
        </w:rPr>
        <w:t>a、能布置睡眠环境，如空气、声音、光线、温度、湿度、床档、呼叫器等。</w:t>
      </w:r>
    </w:p>
    <w:p>
      <w:pPr>
        <w:pStyle w:val="null3"/>
        <w:ind w:firstLine="480"/>
        <w:jc w:val="left"/>
      </w:pPr>
      <w:r>
        <w:rPr>
          <w:sz w:val="21"/>
        </w:rPr>
        <w:t>b、能采用温水泡脚等措施促进睡眠。</w:t>
      </w:r>
    </w:p>
    <w:p>
      <w:pPr>
        <w:pStyle w:val="null3"/>
        <w:ind w:firstLine="480"/>
        <w:jc w:val="left"/>
      </w:pPr>
      <w:r>
        <w:rPr>
          <w:sz w:val="21"/>
        </w:rPr>
        <w:t>c、能调整合适的睡眠卧位。</w:t>
      </w:r>
    </w:p>
    <w:p>
      <w:pPr>
        <w:pStyle w:val="null3"/>
        <w:ind w:firstLine="480"/>
        <w:jc w:val="left"/>
      </w:pPr>
      <w:r>
        <w:rPr>
          <w:sz w:val="21"/>
        </w:rPr>
        <w:t>d、能为照护对象固定就寝时间。</w:t>
      </w:r>
    </w:p>
    <w:p>
      <w:pPr>
        <w:pStyle w:val="null3"/>
        <w:ind w:firstLine="480"/>
        <w:jc w:val="left"/>
      </w:pPr>
      <w:r>
        <w:rPr>
          <w:sz w:val="21"/>
        </w:rPr>
        <w:t>④排泄照护。</w:t>
      </w:r>
    </w:p>
    <w:p>
      <w:pPr>
        <w:pStyle w:val="null3"/>
        <w:ind w:firstLine="480"/>
        <w:jc w:val="left"/>
      </w:pPr>
      <w:r>
        <w:rPr>
          <w:sz w:val="21"/>
        </w:rPr>
        <w:t>a、能协助照护对象完成如厕及便后清洁。</w:t>
      </w:r>
    </w:p>
    <w:p>
      <w:pPr>
        <w:pStyle w:val="null3"/>
        <w:ind w:firstLine="480"/>
        <w:jc w:val="left"/>
      </w:pPr>
      <w:r>
        <w:rPr>
          <w:sz w:val="21"/>
        </w:rPr>
        <w:t>b、能借助窗帘、屏风等遮挡措施保护照护对象的隐私。</w:t>
      </w:r>
    </w:p>
    <w:p>
      <w:pPr>
        <w:pStyle w:val="null3"/>
        <w:ind w:firstLine="480"/>
        <w:jc w:val="left"/>
      </w:pPr>
      <w:r>
        <w:rPr>
          <w:sz w:val="21"/>
        </w:rPr>
        <w:t>（</w:t>
      </w:r>
      <w:r>
        <w:rPr>
          <w:sz w:val="21"/>
        </w:rPr>
        <w:t>2）基本照护，主要包括：</w:t>
      </w:r>
    </w:p>
    <w:p>
      <w:pPr>
        <w:pStyle w:val="null3"/>
        <w:ind w:firstLine="480"/>
        <w:jc w:val="left"/>
      </w:pPr>
      <w:r>
        <w:rPr>
          <w:sz w:val="21"/>
        </w:rPr>
        <w:t>①观察与测量</w:t>
      </w:r>
    </w:p>
    <w:p>
      <w:pPr>
        <w:pStyle w:val="null3"/>
        <w:ind w:firstLine="480"/>
        <w:jc w:val="left"/>
      </w:pPr>
      <w:r>
        <w:rPr>
          <w:sz w:val="21"/>
        </w:rPr>
        <w:t>a、能观察并记录大、小便的颜色、性状。</w:t>
      </w:r>
    </w:p>
    <w:p>
      <w:pPr>
        <w:pStyle w:val="null3"/>
        <w:ind w:firstLine="480"/>
        <w:jc w:val="left"/>
      </w:pPr>
      <w:r>
        <w:rPr>
          <w:sz w:val="21"/>
        </w:rPr>
        <w:t>b、能协助测量身高、体重并记录。</w:t>
      </w:r>
    </w:p>
    <w:p>
      <w:pPr>
        <w:pStyle w:val="null3"/>
        <w:ind w:firstLine="480"/>
        <w:jc w:val="left"/>
      </w:pPr>
      <w:r>
        <w:rPr>
          <w:sz w:val="21"/>
        </w:rPr>
        <w:t>c、能识别患者相关标识(如饮食、隔离、过敏等)。</w:t>
      </w:r>
    </w:p>
    <w:p>
      <w:pPr>
        <w:pStyle w:val="null3"/>
        <w:ind w:firstLine="480"/>
        <w:jc w:val="left"/>
      </w:pPr>
      <w:r>
        <w:rPr>
          <w:sz w:val="21"/>
        </w:rPr>
        <w:t>d、能协助为照护对象测量体温并报告。</w:t>
      </w:r>
    </w:p>
    <w:p>
      <w:pPr>
        <w:pStyle w:val="null3"/>
        <w:ind w:firstLine="480"/>
        <w:jc w:val="left"/>
      </w:pPr>
      <w:r>
        <w:rPr>
          <w:sz w:val="21"/>
        </w:rPr>
        <w:t>②清洁消毒</w:t>
      </w:r>
    </w:p>
    <w:p>
      <w:pPr>
        <w:pStyle w:val="null3"/>
        <w:ind w:firstLine="480"/>
        <w:jc w:val="left"/>
      </w:pPr>
      <w:r>
        <w:rPr>
          <w:sz w:val="21"/>
        </w:rPr>
        <w:t>a、能根据手卫生要求完成洗手、手消毒。</w:t>
      </w:r>
    </w:p>
    <w:p>
      <w:pPr>
        <w:pStyle w:val="null3"/>
        <w:ind w:firstLine="480"/>
        <w:jc w:val="left"/>
      </w:pPr>
      <w:r>
        <w:rPr>
          <w:sz w:val="21"/>
        </w:rPr>
        <w:t>b、能正确戴/摘口罩、手套、工作帽，穿脱工作服等。</w:t>
      </w:r>
    </w:p>
    <w:p>
      <w:pPr>
        <w:pStyle w:val="null3"/>
        <w:ind w:firstLine="480"/>
        <w:jc w:val="left"/>
      </w:pPr>
      <w:r>
        <w:rPr>
          <w:sz w:val="21"/>
        </w:rPr>
        <w:t>c、能对餐具、洁具等进行清洁、消毒。</w:t>
      </w:r>
    </w:p>
    <w:p>
      <w:pPr>
        <w:pStyle w:val="null3"/>
        <w:ind w:firstLine="480"/>
        <w:jc w:val="left"/>
      </w:pPr>
      <w:r>
        <w:rPr>
          <w:sz w:val="21"/>
        </w:rPr>
        <w:t>d、能分类放置生活垃圾、并按要求收集与处理感染性废物。</w:t>
      </w:r>
    </w:p>
    <w:p>
      <w:pPr>
        <w:pStyle w:val="null3"/>
        <w:ind w:firstLine="480"/>
        <w:jc w:val="left"/>
      </w:pPr>
      <w:r>
        <w:rPr>
          <w:sz w:val="21"/>
        </w:rPr>
        <w:t>③预防压力性损伤</w:t>
      </w:r>
    </w:p>
    <w:p>
      <w:pPr>
        <w:pStyle w:val="null3"/>
        <w:ind w:firstLine="480"/>
        <w:jc w:val="left"/>
      </w:pPr>
      <w:r>
        <w:rPr>
          <w:sz w:val="21"/>
        </w:rPr>
        <w:t>a、能协助照护对象更换体位。</w:t>
      </w:r>
    </w:p>
    <w:p>
      <w:pPr>
        <w:pStyle w:val="null3"/>
        <w:ind w:firstLine="480"/>
        <w:jc w:val="left"/>
      </w:pPr>
      <w:r>
        <w:rPr>
          <w:sz w:val="21"/>
        </w:rPr>
        <w:t>b、能在护士指导下采取使用减压措施如气垫床、水床等。</w:t>
      </w:r>
    </w:p>
    <w:p>
      <w:pPr>
        <w:pStyle w:val="null3"/>
        <w:ind w:firstLine="480"/>
        <w:jc w:val="left"/>
      </w:pPr>
      <w:r>
        <w:rPr>
          <w:sz w:val="21"/>
        </w:rPr>
        <w:t>④移动照护</w:t>
      </w:r>
    </w:p>
    <w:p>
      <w:pPr>
        <w:pStyle w:val="null3"/>
        <w:ind w:firstLine="480"/>
        <w:jc w:val="left"/>
      </w:pPr>
      <w:r>
        <w:rPr>
          <w:sz w:val="21"/>
        </w:rPr>
        <w:t>a、能协助照护对象进行床头、床椅转移。</w:t>
      </w:r>
    </w:p>
    <w:p>
      <w:pPr>
        <w:pStyle w:val="null3"/>
        <w:ind w:firstLine="480"/>
        <w:jc w:val="left"/>
      </w:pPr>
      <w:r>
        <w:rPr>
          <w:sz w:val="21"/>
        </w:rPr>
        <w:t>b、能协助照护对象使用拐杖、手杖、助行器等助行器具行走。</w:t>
      </w:r>
    </w:p>
    <w:p>
      <w:pPr>
        <w:pStyle w:val="null3"/>
        <w:ind w:firstLine="480"/>
        <w:jc w:val="left"/>
      </w:pPr>
      <w:r>
        <w:rPr>
          <w:sz w:val="21"/>
        </w:rPr>
        <w:t>c、能使用轮椅等运送工具运送照护对象，并陪同送到指定地点做检查。</w:t>
      </w:r>
    </w:p>
    <w:p>
      <w:pPr>
        <w:pStyle w:val="null3"/>
        <w:ind w:firstLine="480"/>
        <w:jc w:val="left"/>
      </w:pPr>
      <w:r>
        <w:rPr>
          <w:sz w:val="21"/>
        </w:rPr>
        <w:t>（</w:t>
      </w:r>
      <w:r>
        <w:rPr>
          <w:sz w:val="21"/>
        </w:rPr>
        <w:t>3）临床照护，主要包括：</w:t>
      </w:r>
    </w:p>
    <w:p>
      <w:pPr>
        <w:pStyle w:val="null3"/>
        <w:ind w:firstLine="480"/>
        <w:jc w:val="left"/>
      </w:pPr>
      <w:r>
        <w:rPr>
          <w:sz w:val="21"/>
        </w:rPr>
        <w:t>①冷热应用</w:t>
      </w:r>
    </w:p>
    <w:p>
      <w:pPr>
        <w:pStyle w:val="null3"/>
        <w:ind w:firstLine="480"/>
        <w:jc w:val="left"/>
      </w:pPr>
      <w:r>
        <w:rPr>
          <w:sz w:val="21"/>
        </w:rPr>
        <w:t>a、能按要求在护士指导下进行温水擦浴或使用冰块/冰袋等方式实施物理降温。</w:t>
      </w:r>
    </w:p>
    <w:p>
      <w:pPr>
        <w:pStyle w:val="null3"/>
        <w:ind w:firstLine="480"/>
        <w:jc w:val="left"/>
      </w:pPr>
      <w:r>
        <w:rPr>
          <w:sz w:val="21"/>
        </w:rPr>
        <w:t>b、能按要求在护士指导下用热水袋等保暖物品和加热器等设备为照护对象保暖。</w:t>
      </w:r>
    </w:p>
    <w:p>
      <w:pPr>
        <w:pStyle w:val="null3"/>
        <w:ind w:firstLine="480"/>
        <w:jc w:val="left"/>
      </w:pPr>
      <w:r>
        <w:rPr>
          <w:sz w:val="21"/>
        </w:rPr>
        <w:t>②标本采集</w:t>
      </w:r>
    </w:p>
    <w:p>
      <w:pPr>
        <w:pStyle w:val="null3"/>
        <w:ind w:firstLine="480"/>
        <w:jc w:val="left"/>
      </w:pPr>
      <w:r>
        <w:rPr>
          <w:sz w:val="21"/>
        </w:rPr>
        <w:t>a、能按操作规程为照护对象留取尿常规标本并放到指定地点。</w:t>
      </w:r>
    </w:p>
    <w:p>
      <w:pPr>
        <w:pStyle w:val="null3"/>
        <w:ind w:firstLine="480"/>
        <w:jc w:val="left"/>
      </w:pPr>
      <w:r>
        <w:rPr>
          <w:sz w:val="21"/>
        </w:rPr>
        <w:t>b、能按操作规程为照护对象留取粪便常规标本并放到指定地点。</w:t>
      </w:r>
    </w:p>
    <w:p>
      <w:pPr>
        <w:pStyle w:val="null3"/>
        <w:ind w:firstLine="480"/>
        <w:jc w:val="left"/>
      </w:pPr>
      <w:r>
        <w:rPr>
          <w:sz w:val="21"/>
        </w:rPr>
        <w:t>③给药照护</w:t>
      </w:r>
    </w:p>
    <w:p>
      <w:pPr>
        <w:pStyle w:val="null3"/>
        <w:ind w:firstLine="480"/>
        <w:jc w:val="left"/>
      </w:pPr>
      <w:r>
        <w:rPr>
          <w:sz w:val="21"/>
        </w:rPr>
        <w:t>a、能为照护对象准备杯子、水等口服药所需物品。</w:t>
      </w:r>
    </w:p>
    <w:p>
      <w:pPr>
        <w:pStyle w:val="null3"/>
        <w:ind w:firstLine="480"/>
        <w:jc w:val="left"/>
      </w:pPr>
      <w:r>
        <w:rPr>
          <w:sz w:val="21"/>
        </w:rPr>
        <w:t>b、能为照护对象佩戴、固定、摘取、清洗雾化吸入面罩/口含嘴等。</w:t>
      </w:r>
    </w:p>
    <w:p>
      <w:pPr>
        <w:pStyle w:val="null3"/>
        <w:ind w:firstLine="480"/>
        <w:jc w:val="left"/>
      </w:pPr>
      <w:r>
        <w:rPr>
          <w:sz w:val="21"/>
        </w:rPr>
        <w:t>c、能按要求加热中药饮片。</w:t>
      </w:r>
    </w:p>
    <w:p>
      <w:pPr>
        <w:pStyle w:val="null3"/>
        <w:ind w:firstLine="480"/>
        <w:jc w:val="left"/>
      </w:pPr>
      <w:r>
        <w:rPr>
          <w:sz w:val="21"/>
        </w:rPr>
        <w:t>d、能发现照护对象用药后的异常情况及时报告医务人员。</w:t>
      </w:r>
    </w:p>
    <w:p>
      <w:pPr>
        <w:pStyle w:val="null3"/>
        <w:ind w:firstLine="480"/>
        <w:jc w:val="left"/>
      </w:pPr>
      <w:r>
        <w:rPr>
          <w:sz w:val="21"/>
        </w:rPr>
        <w:t>④应急救护</w:t>
      </w:r>
    </w:p>
    <w:p>
      <w:pPr>
        <w:pStyle w:val="null3"/>
        <w:ind w:firstLine="480"/>
        <w:jc w:val="left"/>
      </w:pPr>
      <w:r>
        <w:rPr>
          <w:sz w:val="21"/>
        </w:rPr>
        <w:t>a、能使用床档、床刹等预防照护对象坠床。</w:t>
      </w:r>
    </w:p>
    <w:p>
      <w:pPr>
        <w:pStyle w:val="null3"/>
        <w:ind w:firstLine="480"/>
        <w:jc w:val="left"/>
      </w:pPr>
      <w:r>
        <w:rPr>
          <w:sz w:val="21"/>
        </w:rPr>
        <w:t>b、能发现照护对象走失、跌倒、坠床风险并报告。</w:t>
      </w:r>
    </w:p>
    <w:p>
      <w:pPr>
        <w:pStyle w:val="null3"/>
        <w:ind w:firstLine="480"/>
        <w:jc w:val="left"/>
      </w:pPr>
      <w:r>
        <w:rPr>
          <w:sz w:val="21"/>
        </w:rPr>
        <w:t>c、能使用手机等通信设备进行情况通报并使用灭火器等消防器材灭火。</w:t>
      </w:r>
    </w:p>
    <w:p>
      <w:pPr>
        <w:pStyle w:val="null3"/>
        <w:ind w:firstLine="480"/>
        <w:jc w:val="left"/>
      </w:pPr>
      <w:r>
        <w:rPr>
          <w:sz w:val="21"/>
        </w:rPr>
        <w:t>（</w:t>
      </w:r>
      <w:r>
        <w:rPr>
          <w:sz w:val="21"/>
        </w:rPr>
        <w:t>4）心理支持</w:t>
      </w:r>
    </w:p>
    <w:p>
      <w:pPr>
        <w:pStyle w:val="null3"/>
        <w:ind w:firstLine="480"/>
        <w:jc w:val="left"/>
      </w:pPr>
      <w:r>
        <w:rPr>
          <w:sz w:val="21"/>
        </w:rPr>
        <w:t>①安抚</w:t>
      </w:r>
    </w:p>
    <w:p>
      <w:pPr>
        <w:pStyle w:val="null3"/>
        <w:ind w:firstLine="480"/>
        <w:jc w:val="left"/>
      </w:pPr>
      <w:r>
        <w:rPr>
          <w:sz w:val="21"/>
        </w:rPr>
        <w:t>a、能协助护士为照护对象介绍居住环境。</w:t>
      </w:r>
    </w:p>
    <w:p>
      <w:pPr>
        <w:pStyle w:val="null3"/>
        <w:ind w:firstLine="480"/>
        <w:jc w:val="left"/>
      </w:pPr>
      <w:r>
        <w:rPr>
          <w:sz w:val="21"/>
        </w:rPr>
        <w:t>b、能采取保护隐私的措施。</w:t>
      </w:r>
    </w:p>
    <w:p>
      <w:pPr>
        <w:pStyle w:val="null3"/>
        <w:ind w:firstLine="480"/>
        <w:jc w:val="left"/>
      </w:pPr>
      <w:r>
        <w:rPr>
          <w:sz w:val="21"/>
        </w:rPr>
        <w:t>②临终关怀</w:t>
      </w:r>
    </w:p>
    <w:p>
      <w:pPr>
        <w:pStyle w:val="null3"/>
        <w:ind w:firstLine="480"/>
        <w:jc w:val="left"/>
      </w:pPr>
      <w:r>
        <w:rPr>
          <w:sz w:val="21"/>
        </w:rPr>
        <w:t>a、能尊重临终照护对象的宗教信仰和特殊需要。</w:t>
      </w:r>
    </w:p>
    <w:p>
      <w:pPr>
        <w:pStyle w:val="null3"/>
        <w:ind w:firstLine="480"/>
        <w:jc w:val="left"/>
      </w:pPr>
      <w:r>
        <w:rPr>
          <w:sz w:val="21"/>
        </w:rPr>
        <w:t>b、能协助护士做好死亡患者的临终护理、尸体护理。</w:t>
      </w:r>
    </w:p>
    <w:p>
      <w:pPr>
        <w:pStyle w:val="null3"/>
        <w:ind w:firstLine="480"/>
        <w:jc w:val="left"/>
      </w:pPr>
      <w:r>
        <w:rPr>
          <w:sz w:val="21"/>
        </w:rPr>
        <w:t>（</w:t>
      </w:r>
      <w:r>
        <w:rPr>
          <w:sz w:val="21"/>
        </w:rPr>
        <w:t>5）功能锻炼</w:t>
      </w:r>
    </w:p>
    <w:p>
      <w:pPr>
        <w:pStyle w:val="null3"/>
        <w:ind w:firstLine="480"/>
        <w:jc w:val="left"/>
      </w:pPr>
      <w:r>
        <w:rPr>
          <w:sz w:val="21"/>
        </w:rPr>
        <w:t>①被动锻炼</w:t>
      </w:r>
    </w:p>
    <w:p>
      <w:pPr>
        <w:pStyle w:val="null3"/>
        <w:ind w:firstLine="480"/>
        <w:jc w:val="left"/>
      </w:pPr>
      <w:r>
        <w:rPr>
          <w:sz w:val="21"/>
        </w:rPr>
        <w:t>a、能为照护对象进行被动锻炼前的着装、如厕等准备工作。</w:t>
      </w:r>
    </w:p>
    <w:p>
      <w:pPr>
        <w:pStyle w:val="null3"/>
        <w:ind w:firstLine="480"/>
        <w:jc w:val="left"/>
      </w:pPr>
      <w:r>
        <w:rPr>
          <w:sz w:val="21"/>
        </w:rPr>
        <w:t>b、能在护士指导下为照护对象维持功能体位。</w:t>
      </w:r>
    </w:p>
    <w:p>
      <w:pPr>
        <w:pStyle w:val="null3"/>
        <w:ind w:firstLine="480"/>
        <w:jc w:val="left"/>
      </w:pPr>
      <w:r>
        <w:rPr>
          <w:sz w:val="21"/>
        </w:rPr>
        <w:t>②主动锻炼</w:t>
      </w:r>
    </w:p>
    <w:p>
      <w:pPr>
        <w:pStyle w:val="null3"/>
        <w:ind w:firstLine="480"/>
        <w:jc w:val="left"/>
      </w:pPr>
      <w:r>
        <w:rPr>
          <w:sz w:val="21"/>
        </w:rPr>
        <w:t>a、能记录照护对象的进食、如厕、穿脱衣、移动等日常生活完成情况。</w:t>
      </w:r>
    </w:p>
    <w:p>
      <w:pPr>
        <w:pStyle w:val="null3"/>
        <w:ind w:firstLine="480"/>
        <w:jc w:val="left"/>
      </w:pPr>
      <w:r>
        <w:rPr>
          <w:sz w:val="21"/>
        </w:rPr>
        <w:t>b、能在护士指导下为照护对象进行主动锻炼。</w:t>
      </w:r>
    </w:p>
    <w:p>
      <w:pPr>
        <w:pStyle w:val="null3"/>
        <w:ind w:firstLine="480"/>
        <w:jc w:val="left"/>
      </w:pPr>
      <w:r>
        <w:rPr>
          <w:sz w:val="21"/>
        </w:rPr>
        <w:t>3.陪护信息化管理系统及其他要求</w:t>
      </w:r>
    </w:p>
    <w:p>
      <w:pPr>
        <w:pStyle w:val="null3"/>
        <w:ind w:firstLine="480"/>
        <w:jc w:val="left"/>
      </w:pPr>
      <w:r>
        <w:rPr>
          <w:sz w:val="21"/>
          <w:color w:val="000000"/>
        </w:rPr>
        <w:t>①中标人须投入陪护信息化管理系统，该系统能完成陪护服务的下单、签协议、缴费、评价、统计功能、工作及岗位安排等。该系统须在开始服务后立即投入使用。</w:t>
      </w:r>
    </w:p>
    <w:p>
      <w:pPr>
        <w:pStyle w:val="null3"/>
        <w:ind w:firstLine="480"/>
        <w:jc w:val="left"/>
      </w:pPr>
      <w:r>
        <w:rPr>
          <w:sz w:val="21"/>
          <w:color w:val="000000"/>
        </w:rPr>
        <w:t>★</w:t>
      </w:r>
      <w:r>
        <w:rPr>
          <w:sz w:val="21"/>
        </w:rPr>
        <w:t>②</w:t>
      </w:r>
      <w:r>
        <w:rPr>
          <w:sz w:val="21"/>
          <w:color w:val="000000"/>
        </w:rPr>
        <w:t>陪护信息化管理系统须为采购人推送宣传信息，中标人不得在信息化陪护管理系统推送其他广告。</w:t>
      </w:r>
    </w:p>
    <w:p>
      <w:pPr>
        <w:pStyle w:val="null3"/>
        <w:ind w:firstLine="480"/>
        <w:jc w:val="left"/>
      </w:pPr>
      <w:r>
        <w:rPr>
          <w:sz w:val="21"/>
          <w:color w:val="000000"/>
        </w:rPr>
        <w:t>★</w:t>
      </w:r>
      <w:r>
        <w:rPr>
          <w:sz w:val="21"/>
        </w:rPr>
        <w:t>③</w:t>
      </w:r>
      <w:r>
        <w:rPr>
          <w:sz w:val="21"/>
          <w:color w:val="000000"/>
        </w:rPr>
        <w:t>保证采购人能在信息系统中查核相关数据并下载存储相关数据信息。</w:t>
      </w:r>
    </w:p>
    <w:p>
      <w:pPr>
        <w:pStyle w:val="null3"/>
        <w:ind w:firstLine="480"/>
        <w:jc w:val="left"/>
      </w:pPr>
      <w:r>
        <w:rPr>
          <w:sz w:val="21"/>
          <w:color w:val="000000"/>
        </w:rPr>
        <w:t>④按病房床位1:1配置床旁呼叫器，按护理员人数1:1配置手环，实现一键呼叫。</w:t>
      </w:r>
    </w:p>
    <w:p>
      <w:pPr>
        <w:pStyle w:val="null3"/>
        <w:ind w:firstLine="480"/>
        <w:jc w:val="left"/>
      </w:pPr>
      <w:r>
        <w:rPr>
          <w:sz w:val="21"/>
        </w:rPr>
        <w:t>⑤</w:t>
      </w:r>
      <w:r>
        <w:rPr>
          <w:sz w:val="21"/>
          <w:color w:val="000000"/>
        </w:rPr>
        <w:t>中标人投入的硬件和软件均为中标人所有，服务期内提供给采购人一定的权限（监督管理），服务期满后，中标人可以撤回投入的硬件和软件，但中标人在服务期内系统产生的所有数据归采购人所有（中标人撤回系统前必须将服务期内产生的所有数据打包移交给采购人，不允许中标人倒卖采购人的数据）。</w:t>
      </w:r>
    </w:p>
    <w:p>
      <w:pPr>
        <w:pStyle w:val="null3"/>
        <w:ind w:firstLine="480"/>
        <w:jc w:val="left"/>
      </w:pPr>
      <w:r>
        <w:rPr>
          <w:sz w:val="21"/>
          <w:color w:val="000000"/>
        </w:rPr>
        <w:t>⑥投标人中标后须使用服务信息化系统为本项目提供相应服务，信息化系统建设必须按照《中华人民共和国网络安全法网络安全法》《信息安全等级保护管理办法》以及其他相关法律法规的要求做好相关信息安全管理以及备案等相关工作。</w:t>
      </w:r>
    </w:p>
    <w:p>
      <w:pPr>
        <w:pStyle w:val="null3"/>
        <w:ind w:firstLine="480"/>
        <w:jc w:val="left"/>
      </w:pPr>
      <w:r>
        <w:rPr>
          <w:sz w:val="21"/>
        </w:rPr>
        <w:t>4.</w:t>
      </w:r>
      <w:r>
        <w:rPr>
          <w:sz w:val="21"/>
        </w:rPr>
        <w:t>陪护服务内容及收费标准（最高限价）</w:t>
      </w:r>
    </w:p>
    <w:p>
      <w:pPr>
        <w:pStyle w:val="null3"/>
        <w:ind w:firstLine="480"/>
        <w:jc w:val="left"/>
      </w:pPr>
      <w:r>
        <w:rPr>
          <w:sz w:val="21"/>
          <w:color w:val="000000"/>
        </w:rPr>
        <w:t>★</w:t>
      </w:r>
      <w:r>
        <w:rPr>
          <w:sz w:val="21"/>
        </w:rPr>
        <w:t>（</w:t>
      </w:r>
      <w:r>
        <w:rPr>
          <w:sz w:val="21"/>
        </w:rPr>
        <w:t>1）投标文件提供承诺函，承诺陪护服务收费不高于以下（陪护服务分类收费表）标准。</w:t>
      </w:r>
    </w:p>
    <w:p>
      <w:pPr>
        <w:pStyle w:val="null3"/>
        <w:ind w:firstLine="480"/>
        <w:jc w:val="left"/>
      </w:pPr>
      <w:r>
        <w:rPr>
          <w:sz w:val="21"/>
        </w:rPr>
        <w:t>（</w:t>
      </w:r>
      <w:r>
        <w:rPr>
          <w:sz w:val="21"/>
        </w:rPr>
        <w:t>2）“免陪照护”病房收费标准按照最新的政府指导价执行，在不高于政府指导价格的范围内按科室制订的收费标准执行并上墙公示。</w:t>
      </w:r>
    </w:p>
    <w:p>
      <w:pPr>
        <w:pStyle w:val="null3"/>
        <w:ind w:firstLine="480"/>
        <w:jc w:val="left"/>
      </w:pPr>
      <w:r>
        <w:rPr>
          <w:sz w:val="21"/>
        </w:rPr>
        <w:t>（</w:t>
      </w:r>
      <w:r>
        <w:rPr>
          <w:sz w:val="21"/>
        </w:rPr>
        <w:t>3）陪护服务分类收费标准</w:t>
      </w:r>
    </w:p>
    <w:tbl>
      <w:tblPr>
        <w:tblW w:w="0" w:type="auto"/>
        <w:tblBorders>
          <w:top w:val="none" w:color="000000" w:sz="4"/>
          <w:left w:val="none" w:color="000000" w:sz="4"/>
          <w:bottom w:val="none" w:color="000000" w:sz="4"/>
          <w:right w:val="none" w:color="000000" w:sz="4"/>
          <w:insideH w:val="none"/>
          <w:insideV w:val="none"/>
        </w:tblBorders>
      </w:tblPr>
      <w:tblGrid>
        <w:gridCol w:w="1025"/>
        <w:gridCol w:w="950"/>
        <w:gridCol w:w="739"/>
        <w:gridCol w:w="799"/>
        <w:gridCol w:w="2744"/>
        <w:gridCol w:w="2050"/>
      </w:tblGrid>
      <w:tr>
        <w:tc>
          <w:tcPr>
            <w:tcW w:type="dxa" w:w="10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项目</w:t>
            </w:r>
          </w:p>
        </w:tc>
        <w:tc>
          <w:tcPr>
            <w:tcW w:type="dxa" w:w="9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p>
          <w:p>
            <w:pPr>
              <w:pStyle w:val="null3"/>
              <w:jc w:val="center"/>
            </w:pPr>
            <w:r>
              <w:rPr>
                <w:sz w:val="21"/>
                <w:b/>
              </w:rPr>
              <w:t>对象</w:t>
            </w:r>
          </w:p>
        </w:tc>
        <w:tc>
          <w:tcPr>
            <w:tcW w:type="dxa" w:w="7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计价</w:t>
            </w:r>
          </w:p>
          <w:p>
            <w:pPr>
              <w:pStyle w:val="null3"/>
              <w:jc w:val="center"/>
            </w:pPr>
            <w:r>
              <w:rPr>
                <w:sz w:val="21"/>
                <w:b/>
              </w:rPr>
              <w:t>单位</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标准</w:t>
            </w:r>
          </w:p>
        </w:tc>
        <w:tc>
          <w:tcPr>
            <w:tcW w:type="dxa" w:w="2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0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25"/>
            <w:vMerge/>
            <w:tcBorders>
              <w:top w:val="single" w:color="000000" w:sz="4"/>
              <w:left w:val="single" w:color="000000" w:sz="4"/>
              <w:bottom w:val="single" w:color="000000" w:sz="4"/>
              <w:right w:val="single" w:color="000000" w:sz="4"/>
            </w:tcBorders>
          </w:tcPr>
          <w:p/>
        </w:tc>
        <w:tc>
          <w:tcPr>
            <w:tcW w:type="dxa" w:w="950"/>
            <w:vMerge/>
            <w:tcBorders>
              <w:top w:val="single" w:color="000000" w:sz="4"/>
              <w:left w:val="none" w:color="000000" w:sz="4"/>
              <w:bottom w:val="single" w:color="000000" w:sz="4"/>
              <w:right w:val="single" w:color="000000" w:sz="4"/>
            </w:tcBorders>
          </w:tcPr>
          <w:p/>
        </w:tc>
        <w:tc>
          <w:tcPr>
            <w:tcW w:type="dxa" w:w="739"/>
            <w:vMerge/>
            <w:tcBorders>
              <w:top w:val="singl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w:t>
            </w:r>
            <w:r>
              <w:rPr>
                <w:sz w:val="21"/>
                <w:b/>
              </w:rPr>
              <w:t>/天</w:t>
            </w:r>
          </w:p>
        </w:tc>
        <w:tc>
          <w:tcPr>
            <w:tcW w:type="dxa" w:w="2744"/>
            <w:vMerge/>
            <w:tcBorders>
              <w:top w:val="single" w:color="000000" w:sz="4"/>
              <w:left w:val="none" w:color="000000" w:sz="4"/>
              <w:bottom w:val="single" w:color="000000" w:sz="4"/>
              <w:right w:val="single" w:color="000000" w:sz="4"/>
            </w:tcBorders>
          </w:tcPr>
          <w:p/>
        </w:tc>
        <w:tc>
          <w:tcPr>
            <w:tcW w:type="dxa" w:w="2050"/>
            <w:vMerge/>
            <w:tcBorders>
              <w:top w:val="single" w:color="000000" w:sz="4"/>
              <w:left w:val="none" w:color="000000" w:sz="4"/>
              <w:bottom w:val="single" w:color="000000" w:sz="4"/>
              <w:right w:val="single" w:color="000000" w:sz="4"/>
            </w:tcBorders>
          </w:tc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r>
              <w:rPr>
                <w:sz w:val="21"/>
              </w:rPr>
              <w:t>3-4）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有部分生活自理能力，按需照护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100元</w:t>
            </w:r>
          </w:p>
        </w:tc>
        <w:tc>
          <w:tcPr>
            <w:tcW w:type="dxa" w:w="2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清洁照护：</w:t>
            </w:r>
            <w:r>
              <w:rPr>
                <w:sz w:val="21"/>
              </w:rPr>
              <w:t>整理床单元、协助晨晚间护理：梳洗头部、清洁面部手足，漱口、洗淋浴，清刮胡须、剪指甲，更衣抹身。</w:t>
            </w:r>
          </w:p>
          <w:p>
            <w:pPr>
              <w:pStyle w:val="null3"/>
              <w:jc w:val="left"/>
            </w:pPr>
            <w:r>
              <w:rPr>
                <w:sz w:val="21"/>
                <w:b/>
              </w:rPr>
              <w:t>如厕照护：</w:t>
            </w:r>
            <w:r>
              <w:rPr>
                <w:sz w:val="21"/>
              </w:rPr>
              <w:t>协助大小二便，清抹两便、更换纸尿裤片。</w:t>
            </w:r>
          </w:p>
          <w:p>
            <w:pPr>
              <w:pStyle w:val="null3"/>
              <w:jc w:val="left"/>
            </w:pPr>
            <w:r>
              <w:rPr>
                <w:sz w:val="21"/>
                <w:b/>
              </w:rPr>
              <w:t>进食照护：</w:t>
            </w:r>
            <w:r>
              <w:rPr>
                <w:sz w:val="21"/>
              </w:rPr>
              <w:t>取餐、协助进餐及服药，清洗餐具。</w:t>
            </w:r>
          </w:p>
          <w:p>
            <w:pPr>
              <w:pStyle w:val="null3"/>
              <w:jc w:val="left"/>
            </w:pPr>
            <w:r>
              <w:rPr>
                <w:sz w:val="21"/>
                <w:b/>
              </w:rPr>
              <w:t>临床照护：</w:t>
            </w:r>
            <w:r>
              <w:rPr>
                <w:sz w:val="21"/>
              </w:rPr>
              <w:t>协助落实安全措施，有效巡视服务，巡视补液、护送病人外出检查治疗、扶助上下床、坐轮椅；协助每</w:t>
            </w:r>
            <w:r>
              <w:rPr>
                <w:sz w:val="21"/>
              </w:rPr>
              <w:t>2小时翻身拍背及皮肤观察；摆放良肢体位，协助术后或功能康复锻炼；发现病情变化，立即报告医护人员。</w:t>
            </w:r>
          </w:p>
          <w:p>
            <w:pPr>
              <w:pStyle w:val="null3"/>
              <w:jc w:val="left"/>
            </w:pPr>
            <w:r>
              <w:rPr>
                <w:sz w:val="21"/>
                <w:b/>
              </w:rPr>
              <w:t>心理慰藉：</w:t>
            </w:r>
            <w:r>
              <w:rPr>
                <w:sz w:val="21"/>
              </w:rPr>
              <w:t>陪伴安慰，解除焦虑。</w:t>
            </w:r>
          </w:p>
        </w:tc>
        <w:tc>
          <w:tcPr>
            <w:tcW w:type="dxa" w:w="20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1.班组服务，24小时定时巡视，按需服务。</w:t>
            </w:r>
          </w:p>
          <w:p>
            <w:pPr>
              <w:pStyle w:val="null3"/>
              <w:jc w:val="left"/>
            </w:pPr>
            <w:r>
              <w:rPr>
                <w:sz w:val="21"/>
              </w:rPr>
              <w:t>2.每天早餐、午餐、晚餐轮流用餐，保证有人巡视服务。</w:t>
            </w:r>
          </w:p>
        </w:tc>
      </w:tr>
      <w:tr>
        <w:tc>
          <w:tcPr>
            <w:tcW w:type="dxa" w:w="1025"/>
            <w:vMerge/>
            <w:tcBorders>
              <w:top w:val="none" w:color="000000" w:sz="4"/>
              <w:left w:val="singl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适合术后</w:t>
            </w:r>
            <w:r>
              <w:rPr>
                <w:sz w:val="21"/>
              </w:rPr>
              <w:t>/重症/生活不能自理，按需照护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140元</w:t>
            </w:r>
          </w:p>
        </w:tc>
        <w:tc>
          <w:tcPr>
            <w:tcW w:type="dxa" w:w="2744"/>
            <w:vMerge/>
            <w:tcBorders>
              <w:top w:val="none" w:color="000000" w:sz="4"/>
              <w:left w:val="none" w:color="000000" w:sz="4"/>
              <w:bottom w:val="single" w:color="000000" w:sz="4"/>
              <w:right w:val="single" w:color="000000" w:sz="4"/>
            </w:tcBorders>
          </w:tcPr>
          <w:p/>
        </w:tc>
        <w:tc>
          <w:tcPr>
            <w:tcW w:type="dxa" w:w="2050"/>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适合术后</w:t>
            </w:r>
            <w:r>
              <w:rPr>
                <w:sz w:val="21"/>
              </w:rPr>
              <w:t>/重症/生活不能自理，按需照护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180元</w:t>
            </w:r>
          </w:p>
        </w:tc>
        <w:tc>
          <w:tcPr>
            <w:tcW w:type="dxa" w:w="2744"/>
            <w:vMerge/>
            <w:tcBorders>
              <w:top w:val="none" w:color="000000" w:sz="4"/>
              <w:left w:val="none" w:color="000000" w:sz="4"/>
              <w:bottom w:val="single" w:color="000000" w:sz="4"/>
              <w:right w:val="single" w:color="000000" w:sz="4"/>
            </w:tcBorders>
          </w:tcPr>
          <w:p/>
        </w:tc>
        <w:tc>
          <w:tcPr>
            <w:tcW w:type="dxa" w:w="2050"/>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需要全天陪护的患者</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280元</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1.一对一专人陪护。</w:t>
            </w:r>
          </w:p>
          <w:p>
            <w:pPr>
              <w:pStyle w:val="null3"/>
              <w:jc w:val="left"/>
            </w:pPr>
            <w:r>
              <w:rPr>
                <w:sz w:val="21"/>
              </w:rPr>
              <w:t>2.陪护时间为24小时。</w:t>
            </w:r>
          </w:p>
          <w:p>
            <w:pPr>
              <w:pStyle w:val="null3"/>
              <w:jc w:val="left"/>
            </w:pPr>
            <w:r>
              <w:rPr>
                <w:sz w:val="21"/>
              </w:rPr>
              <w:t>3.夜间护理员在病床前休息。</w:t>
            </w:r>
          </w:p>
          <w:p>
            <w:pPr>
              <w:pStyle w:val="null3"/>
              <w:jc w:val="left"/>
            </w:pPr>
            <w:r>
              <w:rPr>
                <w:sz w:val="21"/>
              </w:rPr>
              <w:t>4.每天早餐、午餐、晚餐各有半小时的用餐时间。</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产妇及新生儿</w:t>
            </w:r>
          </w:p>
        </w:tc>
        <w:tc>
          <w:tcPr>
            <w:tcW w:type="dxa" w:w="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待产、顺产</w:t>
            </w:r>
          </w:p>
          <w:p>
            <w:pPr>
              <w:pStyle w:val="null3"/>
              <w:jc w:val="both"/>
            </w:pPr>
            <w:r>
              <w:rPr>
                <w:sz w:val="21"/>
              </w:rPr>
              <w:t>400元，</w:t>
            </w:r>
          </w:p>
          <w:p>
            <w:pPr>
              <w:pStyle w:val="null3"/>
              <w:jc w:val="both"/>
            </w:pPr>
            <w:r>
              <w:rPr>
                <w:sz w:val="21"/>
              </w:rPr>
              <w:t>剖宫产</w:t>
            </w:r>
            <w:r>
              <w:rPr>
                <w:sz w:val="21"/>
              </w:rPr>
              <w:t>450元，（含双胞胎）</w:t>
            </w:r>
          </w:p>
        </w:tc>
        <w:tc>
          <w:tcPr>
            <w:tcW w:type="dxa" w:w="2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①产妇及婴儿的生活护理，包括协助过床、送外出检查、看守输液、喂食、扶行到卫生间、协助更换产褥垫、处理大小便、擦浴、翻身，协助宝宝喂奶及换尿片、更换衣物等。</w:t>
            </w:r>
          </w:p>
          <w:p>
            <w:pPr>
              <w:pStyle w:val="null3"/>
              <w:jc w:val="left"/>
            </w:pPr>
            <w:r>
              <w:rPr>
                <w:sz w:val="21"/>
              </w:rPr>
              <w:t>②产妇出院协助整理物品并协助带生活用品护送产妇和宝宝出院。</w:t>
            </w:r>
          </w:p>
          <w:p>
            <w:pPr>
              <w:pStyle w:val="null3"/>
              <w:jc w:val="left"/>
            </w:pPr>
            <w:r>
              <w:rPr>
                <w:sz w:val="21"/>
              </w:rPr>
              <w:t>③巡视病房为产妇住院期间提供其他生活照料服务，每天做好病房的定时通风，如有异常及时报告医护人员。</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1.一对一专人陪护。</w:t>
            </w:r>
          </w:p>
          <w:p>
            <w:pPr>
              <w:pStyle w:val="null3"/>
              <w:jc w:val="left"/>
            </w:pPr>
            <w:r>
              <w:rPr>
                <w:sz w:val="21"/>
              </w:rPr>
              <w:t>2.陪护时间为24小时。</w:t>
            </w:r>
          </w:p>
          <w:p>
            <w:pPr>
              <w:pStyle w:val="null3"/>
              <w:jc w:val="left"/>
            </w:pPr>
            <w:r>
              <w:rPr>
                <w:sz w:val="21"/>
              </w:rPr>
              <w:t>3.夜间陪护员在病床前休息。</w:t>
            </w:r>
          </w:p>
          <w:p>
            <w:pPr>
              <w:pStyle w:val="null3"/>
              <w:jc w:val="left"/>
            </w:pPr>
            <w:r>
              <w:rPr>
                <w:sz w:val="21"/>
              </w:rPr>
              <w:t>4.每天早餐、午餐、晚餐各有半小时的用餐时间。</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50"/>
            <w:vMerge/>
            <w:tcBorders>
              <w:top w:val="none" w:color="000000" w:sz="4"/>
              <w:left w:val="none" w:color="000000" w:sz="4"/>
              <w:bottom w:val="single" w:color="000000" w:sz="4"/>
              <w:right w:val="single" w:color="000000" w:sz="4"/>
            </w:tcBorders>
          </w:tcPr>
          <w:p/>
        </w:tc>
        <w:tc>
          <w:tcPr>
            <w:tcW w:type="dxa" w:w="739"/>
            <w:vMerge/>
            <w:tcBorders>
              <w:top w:val="non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p>
          <w:p>
            <w:pPr>
              <w:pStyle w:val="null3"/>
              <w:jc w:val="both"/>
            </w:pPr>
            <w:r>
              <w:rPr>
                <w:sz w:val="21"/>
              </w:rPr>
              <w:t>200元，剖宫产250元</w:t>
            </w:r>
          </w:p>
          <w:p>
            <w:pPr>
              <w:pStyle w:val="null3"/>
              <w:jc w:val="both"/>
            </w:pPr>
            <w:r>
              <w:rPr>
                <w:sz w:val="21"/>
              </w:rPr>
              <w:t>（含双胞胎）</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1.一对二服务，24小时定时巡视，按需服务。</w:t>
            </w:r>
          </w:p>
          <w:p>
            <w:pPr>
              <w:pStyle w:val="null3"/>
              <w:jc w:val="left"/>
            </w:pPr>
            <w:r>
              <w:rPr>
                <w:sz w:val="21"/>
              </w:rPr>
              <w:t>2.每天早餐、午餐、晚餐轮流用餐时间，保证有人巡视服务。</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r>
              <w:rPr>
                <w:sz w:val="21"/>
              </w:rPr>
              <w:t>3—4人）</w:t>
            </w:r>
          </w:p>
        </w:tc>
        <w:tc>
          <w:tcPr>
            <w:tcW w:type="dxa" w:w="950"/>
            <w:vMerge/>
            <w:tcBorders>
              <w:top w:val="none" w:color="000000" w:sz="4"/>
              <w:left w:val="none" w:color="000000" w:sz="4"/>
              <w:bottom w:val="single" w:color="000000" w:sz="4"/>
              <w:right w:val="single" w:color="000000" w:sz="4"/>
            </w:tcBorders>
          </w:tcPr>
          <w:p/>
        </w:tc>
        <w:tc>
          <w:tcPr>
            <w:tcW w:type="dxa" w:w="739"/>
            <w:vMerge/>
            <w:tcBorders>
              <w:top w:val="non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p>
          <w:p>
            <w:pPr>
              <w:pStyle w:val="null3"/>
              <w:jc w:val="both"/>
            </w:pPr>
            <w:r>
              <w:rPr>
                <w:sz w:val="21"/>
              </w:rPr>
              <w:t>130元</w:t>
            </w:r>
            <w:r>
              <w:rPr>
                <w:sz w:val="21"/>
              </w:rPr>
              <w:t>，</w:t>
            </w:r>
          </w:p>
          <w:p>
            <w:pPr>
              <w:pStyle w:val="null3"/>
              <w:jc w:val="both"/>
            </w:pPr>
            <w:r>
              <w:rPr>
                <w:sz w:val="21"/>
              </w:rPr>
              <w:t>剖宫产</w:t>
            </w:r>
            <w:r>
              <w:rPr>
                <w:sz w:val="21"/>
              </w:rPr>
              <w:t>150元</w:t>
            </w:r>
          </w:p>
          <w:p>
            <w:pPr>
              <w:pStyle w:val="null3"/>
              <w:jc w:val="both"/>
            </w:pPr>
            <w:r>
              <w:rPr>
                <w:sz w:val="21"/>
              </w:rPr>
              <w:t>（含双胞胎）</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1.班组服务，24小时定时巡视，按需服务。</w:t>
            </w:r>
          </w:p>
          <w:p>
            <w:pPr>
              <w:pStyle w:val="null3"/>
              <w:jc w:val="left"/>
            </w:pPr>
            <w:r>
              <w:rPr>
                <w:sz w:val="21"/>
              </w:rPr>
              <w:t>2.每天早餐、午餐、晚餐轮流用餐时间，保证有人巡视服务。</w:t>
            </w:r>
          </w:p>
        </w:tc>
      </w:tr>
      <w:tr>
        <w:tc>
          <w:tcPr>
            <w:tcW w:type="dxa" w:w="19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陪人床租赁</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晚</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15元</w:t>
            </w:r>
          </w:p>
        </w:tc>
        <w:tc>
          <w:tcPr>
            <w:tcW w:type="dxa" w:w="47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含提供睡袋，如不需要睡袋收费</w:t>
            </w:r>
            <w:r>
              <w:rPr>
                <w:sz w:val="21"/>
                <w:b/>
              </w:rPr>
              <w:t>10元/晚。</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注：</w:t>
            </w:r>
            <w:r>
              <w:rPr>
                <w:sz w:val="21"/>
                <w:color w:val="000000"/>
              </w:rPr>
              <w:t>结核病人、艾滋病人、多重耐药菌病人、传染病区的病人，在以上收费项目的基础上加收</w:t>
            </w:r>
            <w:r>
              <w:rPr>
                <w:sz w:val="21"/>
                <w:color w:val="000000"/>
              </w:rPr>
              <w:t>20元/天，同时具有以上多种情况的病人，每天加收最高20元。</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陪护费结算方法：</w:t>
            </w:r>
          </w:p>
          <w:p>
            <w:pPr>
              <w:pStyle w:val="null3"/>
              <w:jc w:val="left"/>
            </w:pPr>
            <w:r>
              <w:rPr>
                <w:sz w:val="21"/>
              </w:rPr>
              <w:t>1.请陪护一天起步，至次日早上8:00为1天费用结算时间。凌晨2:00后入院至早上8:00按半天收费，出院当天超过中午12:00按半天收费，超过18:00按全天收费。</w:t>
            </w:r>
          </w:p>
          <w:p>
            <w:pPr>
              <w:pStyle w:val="null3"/>
              <w:jc w:val="left"/>
            </w:pPr>
            <w:r>
              <w:rPr>
                <w:sz w:val="21"/>
              </w:rPr>
              <w:t>2.国家法定节假日在原陪护收费标准上加收100元/人/天。</w:t>
            </w:r>
          </w:p>
          <w:p>
            <w:pPr>
              <w:pStyle w:val="null3"/>
              <w:jc w:val="both"/>
            </w:pPr>
            <w:r>
              <w:rPr>
                <w:sz w:val="21"/>
              </w:rPr>
              <w:t>3.家属或病人可通过小程序进行线上下单、付费或交现金。</w:t>
            </w:r>
          </w:p>
        </w:tc>
      </w:tr>
    </w:tbl>
    <w:p>
      <w:pPr>
        <w:pStyle w:val="null3"/>
        <w:jc w:val="left"/>
      </w:pPr>
      <w:r>
        <w:rPr>
          <w:sz w:val="21"/>
          <w:b/>
        </w:rPr>
        <w:t>（六）各种工具和耗材的承担方</w:t>
      </w:r>
    </w:p>
    <w:p>
      <w:pPr>
        <w:pStyle w:val="null3"/>
        <w:ind w:firstLine="480"/>
        <w:jc w:val="left"/>
      </w:pPr>
      <w:r>
        <w:rPr>
          <w:sz w:val="21"/>
        </w:rPr>
        <w:t>注：购置的设备、工具、耗材的归属权属承担方所有。</w:t>
      </w:r>
    </w:p>
    <w:p>
      <w:pPr>
        <w:pStyle w:val="null3"/>
        <w:ind w:firstLine="480"/>
        <w:jc w:val="left"/>
      </w:pPr>
      <w:r>
        <w:rPr>
          <w:sz w:val="21"/>
        </w:rPr>
        <w:t>1.采购人承担：</w:t>
      </w:r>
    </w:p>
    <w:p>
      <w:pPr>
        <w:pStyle w:val="null3"/>
        <w:ind w:firstLine="480"/>
        <w:jc w:val="left"/>
      </w:pPr>
      <w:r>
        <w:rPr>
          <w:sz w:val="21"/>
        </w:rPr>
        <w:t>运送病人的轮椅和平车，传染性标本运送的生物箱，特殊情况下使用的特殊防护用品：</w:t>
      </w:r>
      <w:r>
        <w:rPr>
          <w:sz w:val="21"/>
        </w:rPr>
        <w:t>N95口罩、隔离衣、帽子、鞋套（靴套）、手套等。</w:t>
      </w:r>
    </w:p>
    <w:p>
      <w:pPr>
        <w:pStyle w:val="null3"/>
        <w:ind w:firstLine="480"/>
        <w:jc w:val="left"/>
      </w:pPr>
      <w:r>
        <w:rPr>
          <w:sz w:val="21"/>
        </w:rPr>
        <w:t>2.中标人承担：</w:t>
      </w:r>
    </w:p>
    <w:p>
      <w:pPr>
        <w:pStyle w:val="null3"/>
        <w:ind w:firstLine="480"/>
        <w:jc w:val="left"/>
      </w:pPr>
      <w:r>
        <w:rPr>
          <w:sz w:val="21"/>
        </w:rPr>
        <w:t>①运送服务：运送信息化管理系统，包括所需要的所有硬件、软件配置以及合同期内系统的维护和升级，调度中心相关物资，标本、药品、文书的运送工具等。</w:t>
      </w:r>
    </w:p>
    <w:p>
      <w:pPr>
        <w:pStyle w:val="null3"/>
        <w:ind w:firstLine="480"/>
        <w:jc w:val="left"/>
      </w:pPr>
      <w:r>
        <w:rPr>
          <w:sz w:val="21"/>
        </w:rPr>
        <w:t>②陪护服务：陪护人员使用的无线手表及呼叫铃、陪护信息化管理系统。</w:t>
      </w:r>
    </w:p>
    <w:p>
      <w:pPr>
        <w:pStyle w:val="null3"/>
        <w:ind w:firstLine="480"/>
        <w:jc w:val="left"/>
      </w:pPr>
      <w:r>
        <w:rPr>
          <w:sz w:val="21"/>
        </w:rPr>
        <w:t>③陪人床租赁服务：与陪人床租赁相关的一切用具和费用</w:t>
      </w:r>
      <w:r>
        <w:rPr>
          <w:sz w:val="21"/>
        </w:rPr>
        <w:t>，包</w:t>
      </w:r>
      <w:r>
        <w:rPr>
          <w:sz w:val="21"/>
        </w:rPr>
        <w:t>含陪人床和设备设施的购置、安装、维修、保养，陪人床信息化管理系统。</w:t>
      </w:r>
    </w:p>
    <w:p>
      <w:pPr>
        <w:pStyle w:val="null3"/>
        <w:ind w:firstLine="480"/>
        <w:jc w:val="left"/>
      </w:pPr>
      <w:r>
        <w:rPr>
          <w:sz w:val="21"/>
        </w:rPr>
        <w:t>④中标人工作人员所需的劳保用品。</w:t>
      </w:r>
    </w:p>
    <w:p>
      <w:pPr>
        <w:pStyle w:val="null3"/>
        <w:ind w:firstLine="480"/>
        <w:jc w:val="left"/>
      </w:pPr>
      <w:r>
        <w:rPr>
          <w:sz w:val="21"/>
        </w:rPr>
        <w:t>⑤中标人工作人员工作服的洗涤消毒。</w:t>
      </w:r>
    </w:p>
    <w:p>
      <w:pPr>
        <w:pStyle w:val="null3"/>
        <w:jc w:val="left"/>
      </w:pPr>
      <w:r>
        <w:rPr>
          <w:sz w:val="21"/>
          <w:b/>
        </w:rPr>
        <w:t>（</w:t>
      </w:r>
      <w:r>
        <w:rPr>
          <w:sz w:val="21"/>
          <w:b/>
        </w:rPr>
        <w:t>七</w:t>
      </w:r>
      <w:r>
        <w:rPr>
          <w:sz w:val="21"/>
          <w:b/>
        </w:rPr>
        <w:t>）项目管理要求</w:t>
      </w:r>
    </w:p>
    <w:p>
      <w:pPr>
        <w:pStyle w:val="null3"/>
        <w:ind w:firstLine="480"/>
        <w:jc w:val="left"/>
      </w:pPr>
      <w:r>
        <w:rPr>
          <w:sz w:val="21"/>
        </w:rPr>
        <w:t>1.</w:t>
      </w:r>
      <w:r>
        <w:rPr>
          <w:sz w:val="21"/>
        </w:rPr>
        <w:t>制度管理</w:t>
      </w:r>
    </w:p>
    <w:p>
      <w:pPr>
        <w:pStyle w:val="null3"/>
        <w:ind w:firstLine="480"/>
        <w:jc w:val="left"/>
      </w:pPr>
      <w:r>
        <w:rPr>
          <w:sz w:val="21"/>
        </w:rPr>
        <w:t>★①中标人所有员工须严格遵守国家法律法规和</w:t>
      </w:r>
      <w:r>
        <w:rPr>
          <w:sz w:val="21"/>
        </w:rPr>
        <w:t>采购人</w:t>
      </w:r>
      <w:r>
        <w:rPr>
          <w:sz w:val="21"/>
        </w:rPr>
        <w:t>各项规章制度，服从</w:t>
      </w:r>
      <w:r>
        <w:rPr>
          <w:sz w:val="21"/>
        </w:rPr>
        <w:t>采购人</w:t>
      </w:r>
      <w:r>
        <w:rPr>
          <w:sz w:val="21"/>
        </w:rPr>
        <w:t>主管部门及科室的管理，并按标准为患者及临床科室提供服务。对于违法、违纪、违规的员工，</w:t>
      </w:r>
      <w:r>
        <w:rPr>
          <w:sz w:val="21"/>
        </w:rPr>
        <w:t>采购人</w:t>
      </w:r>
      <w:r>
        <w:rPr>
          <w:sz w:val="21"/>
        </w:rPr>
        <w:t>主管部门有权直接实施处罚，包括但不限于经济处罚、取消其在院工作资格，并视情况移交司法机关追究其法律责任。</w:t>
      </w:r>
    </w:p>
    <w:p>
      <w:pPr>
        <w:pStyle w:val="null3"/>
        <w:ind w:firstLine="480"/>
        <w:jc w:val="left"/>
      </w:pPr>
      <w:r>
        <w:rPr>
          <w:sz w:val="21"/>
        </w:rPr>
        <w:t>②中标人应根据</w:t>
      </w:r>
      <w:r>
        <w:rPr>
          <w:sz w:val="21"/>
        </w:rPr>
        <w:t>采购人</w:t>
      </w:r>
      <w:r>
        <w:rPr>
          <w:sz w:val="21"/>
        </w:rPr>
        <w:t>服务需求，建立并持续完善各项管理制度，包括但不限于人力资源管理、日常岗位安排、应急预案等，提交</w:t>
      </w:r>
      <w:r>
        <w:rPr>
          <w:sz w:val="21"/>
        </w:rPr>
        <w:t>采购人</w:t>
      </w:r>
      <w:r>
        <w:rPr>
          <w:sz w:val="21"/>
        </w:rPr>
        <w:t>管理小组备案并接受监督及修订要求。</w:t>
      </w:r>
    </w:p>
    <w:p>
      <w:pPr>
        <w:pStyle w:val="null3"/>
        <w:ind w:firstLine="480"/>
        <w:jc w:val="left"/>
      </w:pPr>
      <w:r>
        <w:rPr>
          <w:sz w:val="21"/>
        </w:rPr>
        <w:t>③中标人管理人员须每日巡查员工服务质量（含夜间不定时抽查），定期向各用工科室征集反馈意见，及时沟通并解决服务过程中出现的问题。</w:t>
      </w:r>
    </w:p>
    <w:p>
      <w:pPr>
        <w:pStyle w:val="null3"/>
        <w:ind w:firstLine="480"/>
        <w:jc w:val="left"/>
      </w:pPr>
      <w:r>
        <w:rPr>
          <w:sz w:val="21"/>
        </w:rPr>
        <w:t>④中标人员工不得在</w:t>
      </w:r>
      <w:r>
        <w:rPr>
          <w:sz w:val="21"/>
        </w:rPr>
        <w:t>采购人</w:t>
      </w:r>
      <w:r>
        <w:rPr>
          <w:sz w:val="21"/>
        </w:rPr>
        <w:t>范围内从事与合同约定服务内容无关的活动；原则上不得在医院内留宿，特殊岗位需经</w:t>
      </w:r>
      <w:r>
        <w:rPr>
          <w:sz w:val="21"/>
        </w:rPr>
        <w:t>采购人</w:t>
      </w:r>
      <w:r>
        <w:rPr>
          <w:sz w:val="21"/>
        </w:rPr>
        <w:t>书面批准。</w:t>
      </w:r>
    </w:p>
    <w:p>
      <w:pPr>
        <w:pStyle w:val="null3"/>
        <w:ind w:firstLine="480"/>
        <w:jc w:val="left"/>
      </w:pPr>
      <w:r>
        <w:rPr>
          <w:sz w:val="21"/>
        </w:rPr>
        <w:t>⑤中标人须于每月5日前，向</w:t>
      </w:r>
      <w:r>
        <w:rPr>
          <w:sz w:val="21"/>
        </w:rPr>
        <w:t>采购人</w:t>
      </w:r>
      <w:r>
        <w:rPr>
          <w:sz w:val="21"/>
        </w:rPr>
        <w:t>提交上月工作总结、下月工作计划及其他指定资料。</w:t>
      </w:r>
    </w:p>
    <w:p>
      <w:pPr>
        <w:pStyle w:val="null3"/>
        <w:ind w:firstLine="480"/>
        <w:jc w:val="left"/>
      </w:pPr>
      <w:r>
        <w:rPr>
          <w:sz w:val="21"/>
        </w:rPr>
        <w:t>⑥中标人建立总值班制度，实行24小时总值班制度，确保通信畅通。由项目部管理人员担任，经</w:t>
      </w:r>
      <w:r>
        <w:rPr>
          <w:sz w:val="21"/>
        </w:rPr>
        <w:t>采购人</w:t>
      </w:r>
      <w:r>
        <w:rPr>
          <w:sz w:val="21"/>
        </w:rPr>
        <w:t>主管部门同意及备案，负责运营监督、质量管控及应急处理。</w:t>
      </w:r>
    </w:p>
    <w:p>
      <w:pPr>
        <w:pStyle w:val="null3"/>
        <w:ind w:firstLine="480"/>
        <w:jc w:val="left"/>
      </w:pPr>
      <w:r>
        <w:rPr>
          <w:sz w:val="21"/>
        </w:rPr>
        <w:t>⑦应急响应：对采购人发布的各类应急预案确保24小时内响应；对治安及消防隐患处理及时率须达100%。</w:t>
      </w:r>
    </w:p>
    <w:p>
      <w:pPr>
        <w:pStyle w:val="null3"/>
        <w:ind w:firstLine="480"/>
        <w:jc w:val="left"/>
      </w:pPr>
      <w:r>
        <w:rPr>
          <w:sz w:val="21"/>
        </w:rPr>
        <w:t>⑧投诉处理：全年有效投诉不超过5例，24小时内响应，处理率、回复率达100%，回访满意度不低于95%。</w:t>
      </w:r>
    </w:p>
    <w:p>
      <w:pPr>
        <w:pStyle w:val="null3"/>
        <w:ind w:firstLine="480"/>
        <w:jc w:val="left"/>
      </w:pPr>
      <w:r>
        <w:rPr>
          <w:sz w:val="21"/>
        </w:rPr>
        <w:t>⑨层级监督：建立由中标人、患者、采购人共同参与的分级质量监督体系。</w:t>
      </w:r>
    </w:p>
    <w:p>
      <w:pPr>
        <w:pStyle w:val="null3"/>
        <w:ind w:firstLine="480"/>
        <w:jc w:val="left"/>
      </w:pPr>
      <w:r>
        <w:rPr>
          <w:sz w:val="21"/>
        </w:rPr>
        <w:t>（</w:t>
      </w:r>
      <w:r>
        <w:rPr>
          <w:sz w:val="21"/>
        </w:rPr>
        <w:t>1）中标人监督：开设投诉专线及APP反馈渠道，管理人员按照质量监督标准定时巡查及意见征询；对违规陪护人员进行教育及作出处理，以保证陪护人员的服务质量。</w:t>
      </w:r>
    </w:p>
    <w:p>
      <w:pPr>
        <w:pStyle w:val="null3"/>
        <w:ind w:firstLine="480"/>
        <w:jc w:val="left"/>
      </w:pPr>
      <w:r>
        <w:rPr>
          <w:sz w:val="21"/>
        </w:rPr>
        <w:t>（</w:t>
      </w:r>
      <w:r>
        <w:rPr>
          <w:sz w:val="21"/>
        </w:rPr>
        <w:t>2）患者监督：通过现场及APP满意度调查、管理人员访谈等方式收集反馈，对陪护人员进行监督，每月分析改进。</w:t>
      </w:r>
    </w:p>
    <w:p>
      <w:pPr>
        <w:pStyle w:val="null3"/>
        <w:ind w:firstLine="480"/>
        <w:jc w:val="left"/>
      </w:pPr>
      <w:r>
        <w:rPr>
          <w:sz w:val="21"/>
        </w:rPr>
        <w:t>（</w:t>
      </w:r>
      <w:r>
        <w:rPr>
          <w:sz w:val="21"/>
        </w:rPr>
        <w:t>3）采购人监督：中标人定期向采购人汇报陪护管理工作及沟通协调问题；按</w:t>
      </w:r>
      <w:r>
        <w:rPr>
          <w:sz w:val="21"/>
        </w:rPr>
        <w:t>采购人</w:t>
      </w:r>
      <w:r>
        <w:rPr>
          <w:sz w:val="21"/>
        </w:rPr>
        <w:t>服务体系收集患者满意度及意见建议并建立台账，落实整改形成闭环管理。</w:t>
      </w:r>
    </w:p>
    <w:p>
      <w:pPr>
        <w:pStyle w:val="null3"/>
        <w:ind w:firstLine="480"/>
        <w:jc w:val="left"/>
      </w:pPr>
      <w:r>
        <w:rPr>
          <w:sz w:val="21"/>
        </w:rPr>
        <w:t>2.</w:t>
      </w:r>
      <w:r>
        <w:rPr>
          <w:sz w:val="21"/>
        </w:rPr>
        <w:t>人力资源管理</w:t>
      </w:r>
    </w:p>
    <w:p>
      <w:pPr>
        <w:pStyle w:val="null3"/>
        <w:ind w:firstLine="480"/>
        <w:jc w:val="left"/>
      </w:pPr>
      <w:r>
        <w:rPr>
          <w:sz w:val="21"/>
        </w:rPr>
        <w:t>①中标人须根据</w:t>
      </w:r>
      <w:r>
        <w:rPr>
          <w:sz w:val="21"/>
        </w:rPr>
        <w:t>采购人</w:t>
      </w:r>
      <w:r>
        <w:rPr>
          <w:sz w:val="21"/>
        </w:rPr>
        <w:t>运行特点，弹性排班以满足各科室医疗输送及生活助理需求，并在相关文件中明确排班安排。</w:t>
      </w:r>
    </w:p>
    <w:p>
      <w:pPr>
        <w:pStyle w:val="null3"/>
        <w:ind w:firstLine="480"/>
        <w:jc w:val="left"/>
      </w:pPr>
      <w:r>
        <w:rPr>
          <w:sz w:val="21"/>
        </w:rPr>
        <w:t xml:space="preserve">②中标人须有充足人力资源调配能力，合同启动后1个月内人员到岗率90%，3个月内100%。项目履行期间在岗总人数持续不低于90%，岗位无空缺。  </w:t>
      </w:r>
    </w:p>
    <w:p>
      <w:pPr>
        <w:pStyle w:val="null3"/>
        <w:ind w:firstLine="480"/>
        <w:jc w:val="left"/>
      </w:pPr>
      <w:r>
        <w:rPr>
          <w:sz w:val="21"/>
        </w:rPr>
        <w:t>③中标人应保持人员稳定性，向</w:t>
      </w:r>
      <w:r>
        <w:rPr>
          <w:sz w:val="21"/>
        </w:rPr>
        <w:t>采购人</w:t>
      </w:r>
      <w:r>
        <w:rPr>
          <w:sz w:val="21"/>
        </w:rPr>
        <w:t>监管部门备案员工名册。人员调离或离职须提前一周书面报告</w:t>
      </w:r>
      <w:r>
        <w:rPr>
          <w:sz w:val="21"/>
        </w:rPr>
        <w:t>采购人</w:t>
      </w:r>
      <w:r>
        <w:rPr>
          <w:sz w:val="21"/>
        </w:rPr>
        <w:t>监管部门及所在科室并获得同意，每月</w:t>
      </w:r>
      <w:r>
        <w:rPr>
          <w:sz w:val="21"/>
        </w:rPr>
        <w:t>28日前提交下月员工排班表。</w:t>
      </w:r>
    </w:p>
    <w:p>
      <w:pPr>
        <w:pStyle w:val="null3"/>
        <w:ind w:firstLine="480"/>
        <w:jc w:val="left"/>
      </w:pPr>
      <w:r>
        <w:rPr>
          <w:sz w:val="21"/>
        </w:rPr>
        <w:t>④派驻项目经理人选须与投标文件一致，且不得兼任其他项目管理职务。</w:t>
      </w:r>
    </w:p>
    <w:p>
      <w:pPr>
        <w:pStyle w:val="null3"/>
        <w:ind w:firstLine="480"/>
        <w:jc w:val="left"/>
      </w:pPr>
      <w:r>
        <w:rPr>
          <w:sz w:val="21"/>
        </w:rPr>
        <w:t>⑤中标人应建立完善的医疗输送与医疗护理员培训机制，并根据</w:t>
      </w:r>
      <w:r>
        <w:rPr>
          <w:sz w:val="21"/>
        </w:rPr>
        <w:t>采购人</w:t>
      </w:r>
      <w:r>
        <w:rPr>
          <w:sz w:val="21"/>
        </w:rPr>
        <w:t>的培训要求制定详细的培训计划，组织员工有计划，有针对性地参加</w:t>
      </w:r>
      <w:r>
        <w:rPr>
          <w:sz w:val="21"/>
        </w:rPr>
        <w:t>采购人</w:t>
      </w:r>
      <w:r>
        <w:rPr>
          <w:sz w:val="21"/>
        </w:rPr>
        <w:t>举办的医疗输送及陪护服务的各类理论与实践培训，并承担相关费用。新员工岗前培训不得少于一周，且经</w:t>
      </w:r>
      <w:r>
        <w:rPr>
          <w:sz w:val="21"/>
        </w:rPr>
        <w:t>采购人</w:t>
      </w:r>
      <w:r>
        <w:rPr>
          <w:sz w:val="21"/>
        </w:rPr>
        <w:t>监管部门考核合格后方可上岗工作。</w:t>
      </w:r>
    </w:p>
    <w:p>
      <w:pPr>
        <w:pStyle w:val="null3"/>
        <w:ind w:firstLine="480"/>
        <w:jc w:val="left"/>
      </w:pPr>
      <w:r>
        <w:rPr>
          <w:sz w:val="21"/>
        </w:rPr>
        <w:t>3.</w:t>
      </w:r>
      <w:r>
        <w:rPr>
          <w:sz w:val="21"/>
        </w:rPr>
        <w:t>陪护服务管理</w:t>
      </w:r>
    </w:p>
    <w:p>
      <w:pPr>
        <w:pStyle w:val="null3"/>
        <w:ind w:firstLine="480"/>
        <w:jc w:val="left"/>
      </w:pPr>
      <w:r>
        <w:rPr>
          <w:sz w:val="21"/>
        </w:rPr>
        <w:t>①中标人须向患者或家属明确告知陪护服务内容、收费标准及管理模式，由其自主选择服务类型并签订协议，收费时应出具合法票据。</w:t>
      </w:r>
    </w:p>
    <w:p>
      <w:pPr>
        <w:pStyle w:val="null3"/>
        <w:ind w:firstLine="480"/>
        <w:jc w:val="left"/>
      </w:pPr>
      <w:r>
        <w:rPr>
          <w:sz w:val="21"/>
        </w:rPr>
        <w:t>②未经</w:t>
      </w:r>
      <w:r>
        <w:rPr>
          <w:sz w:val="21"/>
        </w:rPr>
        <w:t>采购人</w:t>
      </w:r>
      <w:r>
        <w:rPr>
          <w:sz w:val="21"/>
        </w:rPr>
        <w:t>许可，不得擅自调整收费标准。采购人有权对服务内容及收费审定、检查并监督。</w:t>
      </w:r>
    </w:p>
    <w:p>
      <w:pPr>
        <w:pStyle w:val="null3"/>
        <w:ind w:firstLine="480"/>
        <w:jc w:val="left"/>
      </w:pPr>
      <w:r>
        <w:rPr>
          <w:sz w:val="21"/>
        </w:rPr>
        <w:t>③中标人须依据国家《关于加强医疗护理员培训和规范管理工作的通知》（国卫医发〔2019〕49号）及《医疗护理员国家职业标准》（2024年版）等相关规定对护理员进行培训与管理，并采纳</w:t>
      </w:r>
      <w:r>
        <w:rPr>
          <w:sz w:val="21"/>
        </w:rPr>
        <w:t>采购人</w:t>
      </w:r>
      <w:r>
        <w:rPr>
          <w:sz w:val="21"/>
        </w:rPr>
        <w:t>提出的改进建议。</w:t>
      </w:r>
    </w:p>
    <w:p>
      <w:pPr>
        <w:pStyle w:val="null3"/>
        <w:ind w:firstLine="480"/>
        <w:jc w:val="left"/>
      </w:pPr>
      <w:r>
        <w:rPr>
          <w:sz w:val="21"/>
        </w:rPr>
        <w:t>④中标人须积极组织护理员参加岗前及在岗培训。若合同期内出台新的资质证书要求，护理员须经培训考核并持证上岗。岗前培训应涵盖医院概况、规章制度、病区管理、岗位职责、工作流程、患者安全及感染防控等；在职护理员每年须完成继续教育培训。</w:t>
      </w:r>
    </w:p>
    <w:p>
      <w:pPr>
        <w:pStyle w:val="null3"/>
        <w:ind w:firstLine="480"/>
        <w:jc w:val="left"/>
      </w:pPr>
      <w:r>
        <w:rPr>
          <w:sz w:val="21"/>
        </w:rPr>
        <w:t>⑤中标人对其在</w:t>
      </w:r>
      <w:r>
        <w:rPr>
          <w:sz w:val="21"/>
        </w:rPr>
        <w:t>采购人</w:t>
      </w:r>
      <w:r>
        <w:rPr>
          <w:sz w:val="21"/>
        </w:rPr>
        <w:t>医疗服务区域内从事陪护服务的人员，统一建立档案进行管理。</w:t>
      </w:r>
    </w:p>
    <w:p>
      <w:pPr>
        <w:pStyle w:val="null3"/>
        <w:ind w:firstLine="480"/>
        <w:jc w:val="left"/>
      </w:pPr>
      <w:r>
        <w:rPr>
          <w:sz w:val="21"/>
        </w:rPr>
        <w:t>⑥中标人须每月按时足额支付护理员当月工资。</w:t>
      </w:r>
    </w:p>
    <w:p>
      <w:pPr>
        <w:pStyle w:val="null3"/>
        <w:ind w:firstLine="480"/>
        <w:jc w:val="left"/>
      </w:pPr>
      <w:r>
        <w:rPr>
          <w:sz w:val="21"/>
        </w:rPr>
        <w:t>⑦中标人须在病区内公示陪护服务收费标准，公示的形式及位置须征得护士长同意。</w:t>
      </w:r>
    </w:p>
    <w:p>
      <w:pPr>
        <w:pStyle w:val="null3"/>
        <w:ind w:firstLine="480"/>
        <w:jc w:val="left"/>
      </w:pPr>
      <w:r>
        <w:rPr>
          <w:sz w:val="21"/>
        </w:rPr>
        <w:t>⑧中标人不得以</w:t>
      </w:r>
      <w:r>
        <w:rPr>
          <w:sz w:val="21"/>
        </w:rPr>
        <w:t>采购人</w:t>
      </w:r>
      <w:r>
        <w:rPr>
          <w:sz w:val="21"/>
        </w:rPr>
        <w:t>名义以任何形式向病人和家属做出与</w:t>
      </w:r>
      <w:r>
        <w:rPr>
          <w:sz w:val="21"/>
        </w:rPr>
        <w:t>采购人</w:t>
      </w:r>
      <w:r>
        <w:rPr>
          <w:sz w:val="21"/>
        </w:rPr>
        <w:t>有隶属、代理等关系的误导宣传，护理员着装配饰也应当明显区别于</w:t>
      </w:r>
      <w:r>
        <w:rPr>
          <w:sz w:val="21"/>
        </w:rPr>
        <w:t>采购人</w:t>
      </w:r>
      <w:r>
        <w:rPr>
          <w:sz w:val="21"/>
        </w:rPr>
        <w:t>员工所使用的服装及配饰，以免病人及家属产生混淆。</w:t>
      </w:r>
    </w:p>
    <w:p>
      <w:pPr>
        <w:pStyle w:val="null3"/>
        <w:ind w:firstLine="480"/>
        <w:jc w:val="left"/>
      </w:pPr>
      <w:r>
        <w:rPr>
          <w:sz w:val="21"/>
        </w:rPr>
        <w:t>⑨一对多护理员须从表现优秀的一对一人员中选拔，如需调整科室一对多医疗护理员，需由所在科室递交申请后由</w:t>
      </w:r>
      <w:r>
        <w:rPr>
          <w:sz w:val="21"/>
        </w:rPr>
        <w:t>采购人</w:t>
      </w:r>
      <w:r>
        <w:rPr>
          <w:sz w:val="21"/>
        </w:rPr>
        <w:t>监管部门统一调配，择优选派。</w:t>
      </w:r>
    </w:p>
    <w:p>
      <w:pPr>
        <w:pStyle w:val="null3"/>
        <w:ind w:firstLine="480"/>
        <w:jc w:val="left"/>
      </w:pPr>
      <w:r>
        <w:rPr>
          <w:sz w:val="21"/>
        </w:rPr>
        <w:t>⑩</w:t>
      </w:r>
      <w:r>
        <w:rPr>
          <w:sz w:val="21"/>
        </w:rPr>
        <w:t>采购人</w:t>
      </w:r>
      <w:r>
        <w:rPr>
          <w:sz w:val="21"/>
        </w:rPr>
        <w:t>可根据各科室实际工作需要，对陪护人员工作职责进行适当调整。</w:t>
      </w:r>
    </w:p>
    <w:p>
      <w:pPr>
        <w:pStyle w:val="null3"/>
        <w:jc w:val="left"/>
      </w:pPr>
      <w:r>
        <w:rPr>
          <w:sz w:val="21"/>
          <w:b/>
        </w:rPr>
        <w:t>四、双方权责与协调机制</w:t>
      </w:r>
    </w:p>
    <w:p>
      <w:pPr>
        <w:pStyle w:val="null3"/>
        <w:ind w:firstLine="480"/>
        <w:jc w:val="left"/>
      </w:pPr>
      <w:r>
        <w:rPr>
          <w:sz w:val="21"/>
        </w:rPr>
        <w:t>（一）中标人权责</w:t>
      </w:r>
    </w:p>
    <w:p>
      <w:pPr>
        <w:pStyle w:val="null3"/>
        <w:ind w:firstLine="480"/>
        <w:jc w:val="left"/>
      </w:pPr>
      <w:r>
        <w:rPr>
          <w:sz w:val="21"/>
        </w:rPr>
        <w:t>★</w:t>
      </w:r>
      <w:r>
        <w:rPr>
          <w:sz w:val="21"/>
        </w:rPr>
        <w:t>1.中标人负责办理员工的劳动用工手续、计划生育管理及工伤意外伤害事故等事宜。中标人的所有员工违反国家政策的一切后果由中标人承担，如发生劳动纠纷给采购人造成损失，中标人应予赔偿。中标人需保证投入本项目的所有员工薪酬待遇，不得因员工薪酬待遇问题影响采购人正常运作。</w:t>
      </w:r>
    </w:p>
    <w:p>
      <w:pPr>
        <w:pStyle w:val="null3"/>
        <w:ind w:firstLine="480"/>
        <w:jc w:val="left"/>
      </w:pPr>
      <w:r>
        <w:rPr>
          <w:sz w:val="21"/>
        </w:rPr>
        <w:t>★2.若中标人与员工发生劳动争议的由中标人自行解决，采购人无需承担任何连带关系和责任。</w:t>
      </w:r>
    </w:p>
    <w:p>
      <w:pPr>
        <w:pStyle w:val="null3"/>
        <w:ind w:firstLine="480"/>
        <w:jc w:val="left"/>
      </w:pPr>
      <w:r>
        <w:rPr>
          <w:sz w:val="21"/>
        </w:rPr>
        <w:t>★3.中标人如因不按时（根据中标人与员工合同约定的期限）发放员工工资、支付社会保险费用及其他应付费用，导致员工罢工、怠工，对采购人工作造成影响的，采购人有权一次性扣减当月3%的服务费。如因此而酿成事故的，责任由中标人自负。如因此造成采购人诊疗工作严重影响的、损坏采购人声誉的，或者造成恶劣社会影响的，采购人有权单方终止合同。</w:t>
      </w:r>
    </w:p>
    <w:p>
      <w:pPr>
        <w:pStyle w:val="null3"/>
        <w:ind w:firstLine="480"/>
        <w:jc w:val="left"/>
      </w:pPr>
      <w:r>
        <w:rPr>
          <w:sz w:val="21"/>
        </w:rPr>
        <w:t>★4.第三者责任保险</w:t>
      </w:r>
    </w:p>
    <w:p>
      <w:pPr>
        <w:pStyle w:val="null3"/>
        <w:ind w:firstLine="480"/>
        <w:jc w:val="left"/>
      </w:pPr>
      <w:r>
        <w:rPr>
          <w:sz w:val="21"/>
        </w:rPr>
        <w:t>中标人应为承包区域的物业和参与承包区域经营的工作人员（包括采购人的物业和人员以及第三方）投保第三者责任保险，保险额度不少于</w:t>
      </w:r>
      <w:r>
        <w:rPr>
          <w:sz w:val="21"/>
        </w:rPr>
        <w:t>500万元，以保证在承包期间人员和财产意外遭受损失时得到补偿。中标人需在进场服务后一个月内向采购人出示此第三者责任保险单及已付清保险费的收据。</w:t>
      </w:r>
    </w:p>
    <w:p>
      <w:pPr>
        <w:pStyle w:val="null3"/>
        <w:ind w:firstLine="480"/>
        <w:jc w:val="left"/>
      </w:pPr>
      <w:r>
        <w:rPr>
          <w:sz w:val="21"/>
        </w:rPr>
        <w:t>★5.员工人身意外保险</w:t>
      </w:r>
    </w:p>
    <w:p>
      <w:pPr>
        <w:pStyle w:val="null3"/>
        <w:ind w:firstLine="480"/>
        <w:jc w:val="left"/>
      </w:pPr>
      <w:r>
        <w:rPr>
          <w:sz w:val="21"/>
        </w:rPr>
        <w:t>在合同期内，中标人应为其员工投保人身意外险，保险额度不低于</w:t>
      </w:r>
      <w:r>
        <w:rPr>
          <w:sz w:val="21"/>
        </w:rPr>
        <w:t>10万元，中标人工作人员在工作中造成自身或者服务对象财产损失、人员伤残、伤亡事故等情况的，由此产生的赔偿责任全部由中标人负责，采购人无需承担任何连带关系和责任。</w:t>
      </w:r>
    </w:p>
    <w:p>
      <w:pPr>
        <w:pStyle w:val="null3"/>
        <w:ind w:firstLine="480"/>
        <w:jc w:val="left"/>
      </w:pPr>
      <w:r>
        <w:rPr>
          <w:sz w:val="21"/>
        </w:rPr>
        <w:t>6.因中标人经营管理问题导致的任何不良后果，中标人须承担全部责任（包括但不限于行政责任、经济责任及法律责任等），采购人对此不承担任何责任。如中标人或其员工的行为造成采购人任何的经济损失及不良社会影响，中标人须予以赔偿。</w:t>
      </w:r>
    </w:p>
    <w:p>
      <w:pPr>
        <w:pStyle w:val="null3"/>
        <w:ind w:firstLine="480"/>
        <w:jc w:val="left"/>
      </w:pPr>
      <w:r>
        <w:rPr>
          <w:sz w:val="21"/>
        </w:rPr>
        <w:t>7.中标人应全面负责处理其服务范围内的各种冲突、纠纷、事故，并承担由此引起的相应经济、法律等责任。</w:t>
      </w:r>
    </w:p>
    <w:p>
      <w:pPr>
        <w:pStyle w:val="null3"/>
        <w:ind w:firstLine="480"/>
        <w:jc w:val="left"/>
      </w:pPr>
      <w:r>
        <w:rPr>
          <w:sz w:val="21"/>
        </w:rPr>
        <w:t>8.中标人负责提供并满足采购人运作需求的一切输送及陪护服务所需的设备、工具及材料，并保证其安全性。如因输送设备、工具等原因造成对采购人任何经济损失及不良影响，中标人须承担全部责任。</w:t>
      </w:r>
    </w:p>
    <w:p>
      <w:pPr>
        <w:pStyle w:val="null3"/>
        <w:ind w:firstLine="480"/>
        <w:jc w:val="left"/>
      </w:pPr>
      <w:r>
        <w:rPr>
          <w:sz w:val="21"/>
        </w:rPr>
        <w:t>9.在运送过程中，因中标人原因造成采购人物品损坏、丢失，由中标人按折旧后价格赔偿；因中标人原因造成标本遗失、检查单据、处方单据或送错标本等事件，由中标人负责赔偿等值的款项，并同时承担由此所造成的一切责任。</w:t>
      </w:r>
    </w:p>
    <w:p>
      <w:pPr>
        <w:pStyle w:val="null3"/>
        <w:ind w:firstLine="480"/>
        <w:jc w:val="left"/>
      </w:pPr>
      <w:r>
        <w:rPr>
          <w:sz w:val="21"/>
        </w:rPr>
        <w:t>10.中标人雇用的员工如在院内有偷盗或泄露采购人相关重要数据、病人信息资料等行为，采购人监管部门有权单独或会同中标人一起处理，处理措施包括但不限于赔礼道歉、经济处罚直至追究民事和刑事责任，中标人应积极协助司法机关进行调查处理，并需赔偿当事人相应的经济损失。</w:t>
      </w:r>
    </w:p>
    <w:p>
      <w:pPr>
        <w:pStyle w:val="null3"/>
        <w:ind w:firstLine="480"/>
        <w:jc w:val="left"/>
      </w:pPr>
      <w:r>
        <w:rPr>
          <w:sz w:val="21"/>
        </w:rPr>
        <w:t>11.中标人员工的工作时间应严格按国家有关法律法规要求的标准执行，因工作原因产生的加班应严格按国家有关法律法规要求的标准给付员工加班薪资。</w:t>
      </w:r>
    </w:p>
    <w:p>
      <w:pPr>
        <w:pStyle w:val="null3"/>
        <w:ind w:firstLine="480"/>
        <w:jc w:val="left"/>
      </w:pPr>
      <w:r>
        <w:rPr>
          <w:sz w:val="21"/>
        </w:rPr>
        <w:t>12.中标人负责向员工提供符合要求的相应的一次性防护用品。</w:t>
      </w:r>
    </w:p>
    <w:p>
      <w:pPr>
        <w:pStyle w:val="null3"/>
        <w:ind w:firstLine="480"/>
        <w:jc w:val="left"/>
      </w:pPr>
      <w:r>
        <w:rPr>
          <w:sz w:val="21"/>
        </w:rPr>
        <w:t>★13.因国家政策变动或者行业标准要求本项目服务人员须具备相关资质，中标人须按要求按时落实。</w:t>
      </w:r>
    </w:p>
    <w:p>
      <w:pPr>
        <w:pStyle w:val="null3"/>
        <w:ind w:firstLine="480"/>
        <w:jc w:val="left"/>
      </w:pPr>
      <w:r>
        <w:rPr>
          <w:sz w:val="21"/>
        </w:rPr>
        <w:t>★14.如出现某些岗位难以招聘员工，中标人须提高该岗位的薪酬待遇进行招聘，以及时补充缺岗的人员，所增加的费用由中标人负责。</w:t>
      </w:r>
    </w:p>
    <w:p>
      <w:pPr>
        <w:pStyle w:val="null3"/>
        <w:ind w:firstLine="480"/>
        <w:jc w:val="left"/>
      </w:pPr>
      <w:r>
        <w:rPr>
          <w:sz w:val="21"/>
        </w:rPr>
        <w:t>（二）采购人权责</w:t>
      </w:r>
    </w:p>
    <w:p>
      <w:pPr>
        <w:pStyle w:val="null3"/>
        <w:ind w:firstLine="480"/>
        <w:jc w:val="left"/>
      </w:pPr>
      <w:r>
        <w:rPr>
          <w:sz w:val="21"/>
        </w:rPr>
        <w:t>1.采购人有权对中标人的服务方案、收费价格及管理工作进行审查、指导和监督。</w:t>
      </w:r>
    </w:p>
    <w:p>
      <w:pPr>
        <w:pStyle w:val="null3"/>
        <w:ind w:firstLine="480"/>
        <w:jc w:val="left"/>
      </w:pPr>
      <w:r>
        <w:rPr>
          <w:sz w:val="21"/>
        </w:rPr>
        <w:t>2.采购人主管部门有权查阅中标人的财务报表以了解公司财务状况。对一些重要岗位的管理、人员安排及相关制度，有权直接参与管理和裁决。</w:t>
      </w:r>
    </w:p>
    <w:p>
      <w:pPr>
        <w:pStyle w:val="null3"/>
        <w:ind w:firstLine="480"/>
        <w:jc w:val="left"/>
      </w:pPr>
      <w:r>
        <w:rPr>
          <w:sz w:val="21"/>
        </w:rPr>
        <w:t>3.中标人人员经采购人考核不达标、道德行为差、不能胜任安排的工作、不遵守采购人的有关规章制度等，导致其受到病人、病人家属或采购人有效投诉的，采购人有权随时要求撤换或提出解聘该名人员/管理人员，中标人必须无条件接受。</w:t>
      </w:r>
    </w:p>
    <w:p>
      <w:pPr>
        <w:pStyle w:val="null3"/>
        <w:ind w:firstLine="480"/>
        <w:jc w:val="left"/>
      </w:pPr>
      <w:r>
        <w:rPr>
          <w:sz w:val="21"/>
        </w:rPr>
        <w:t>4.采购人有权根据具体情况对服务范围、内容、工作流程、职责要求等作相应的调整。采购人因大幅增、减医疗输送服务内容或范围，则双方可协商或签订协议。采购人保留适当增加少量工作任务的权利，且不另外追加费用。</w:t>
      </w:r>
    </w:p>
    <w:p>
      <w:pPr>
        <w:pStyle w:val="null3"/>
        <w:ind w:firstLine="480"/>
        <w:jc w:val="left"/>
      </w:pPr>
      <w:r>
        <w:rPr>
          <w:sz w:val="21"/>
        </w:rPr>
        <w:t>5.采购人如有迎接参观、检查、紧急救护事件、火警、水管爆裂、台风袭击等特殊及应急情况，中标人应根据需要配合本院搞好特殊情况下的医疗输送与生活护理工作，费用不另外追加。</w:t>
      </w:r>
    </w:p>
    <w:p>
      <w:pPr>
        <w:pStyle w:val="null3"/>
        <w:ind w:firstLine="480"/>
        <w:jc w:val="left"/>
      </w:pPr>
      <w:r>
        <w:rPr>
          <w:sz w:val="21"/>
        </w:rPr>
        <w:t>6.不接受中标人因遗漏报价而发生的任何追加费用。</w:t>
      </w:r>
    </w:p>
    <w:p>
      <w:pPr>
        <w:pStyle w:val="null3"/>
        <w:ind w:firstLine="480"/>
        <w:jc w:val="left"/>
      </w:pPr>
      <w:r>
        <w:rPr>
          <w:sz w:val="21"/>
        </w:rPr>
        <w:t>7.采购人免费提供办公室、仓库，供中标人办公、存放工具及调度服务使用，但不向中标人提供员工宿舍用房。</w:t>
      </w:r>
    </w:p>
    <w:p>
      <w:pPr>
        <w:pStyle w:val="null3"/>
        <w:ind w:firstLine="480"/>
        <w:jc w:val="left"/>
      </w:pPr>
      <w:r>
        <w:rPr>
          <w:sz w:val="21"/>
        </w:rPr>
        <w:t>（三）免责条款</w:t>
      </w:r>
    </w:p>
    <w:p>
      <w:pPr>
        <w:pStyle w:val="null3"/>
        <w:ind w:firstLine="480"/>
        <w:jc w:val="left"/>
      </w:pPr>
      <w:r>
        <w:rPr>
          <w:sz w:val="21"/>
        </w:rPr>
        <w:t>1.</w:t>
      </w:r>
      <w:r>
        <w:rPr>
          <w:sz w:val="21"/>
        </w:rPr>
        <w:t>因不可抗力因素而导致中标人及采购人财物受到损失的，双方互不承担责任。</w:t>
      </w:r>
    </w:p>
    <w:p>
      <w:pPr>
        <w:pStyle w:val="null3"/>
        <w:ind w:firstLine="480"/>
        <w:jc w:val="left"/>
      </w:pPr>
      <w:r>
        <w:rPr>
          <w:sz w:val="21"/>
        </w:rPr>
        <w:t>2.</w:t>
      </w:r>
      <w:r>
        <w:rPr>
          <w:sz w:val="21"/>
        </w:rPr>
        <w:t>因国家政策变动需终止中标人陪护服务项目时，采购人提前一个月书面通知中标</w:t>
      </w:r>
      <w:r>
        <w:rPr>
          <w:sz w:val="21"/>
        </w:rPr>
        <w:t>人</w:t>
      </w:r>
      <w:r>
        <w:rPr>
          <w:sz w:val="21"/>
        </w:rPr>
        <w:t>解除合同，双方互不承担责任。</w:t>
      </w:r>
    </w:p>
    <w:p>
      <w:pPr>
        <w:pStyle w:val="null3"/>
        <w:ind w:firstLine="480"/>
        <w:jc w:val="left"/>
      </w:pPr>
      <w:r>
        <w:rPr>
          <w:sz w:val="21"/>
        </w:rPr>
        <w:t>3.</w:t>
      </w:r>
      <w:r>
        <w:rPr>
          <w:sz w:val="21"/>
        </w:rPr>
        <w:t>因上述原因而终止合同的，相关费用按实际服务时间据实结算。</w:t>
      </w:r>
    </w:p>
    <w:p>
      <w:pPr>
        <w:pStyle w:val="null3"/>
        <w:ind w:firstLine="480"/>
        <w:jc w:val="left"/>
      </w:pPr>
      <w:r>
        <w:rPr>
          <w:sz w:val="21"/>
        </w:rPr>
        <w:t>4.不可抗力指合同双方在签署合同时不可预见、不可避免且不能克服的客观情况。</w:t>
      </w:r>
    </w:p>
    <w:p>
      <w:pPr>
        <w:pStyle w:val="null3"/>
        <w:jc w:val="left"/>
      </w:pPr>
      <w:r>
        <w:rPr>
          <w:sz w:val="21"/>
          <w:b/>
        </w:rPr>
        <w:t>五</w:t>
      </w:r>
      <w:r>
        <w:rPr>
          <w:sz w:val="21"/>
          <w:b/>
        </w:rPr>
        <w:t>、工作考评与奖罚机制</w:t>
      </w:r>
    </w:p>
    <w:p>
      <w:pPr>
        <w:pStyle w:val="null3"/>
        <w:ind w:firstLine="480"/>
        <w:jc w:val="left"/>
      </w:pPr>
      <w:r>
        <w:rPr>
          <w:sz w:val="21"/>
        </w:rPr>
        <w:t>（备注：本条款所述扣罚均针对中标</w:t>
      </w:r>
      <w:r>
        <w:rPr>
          <w:sz w:val="21"/>
        </w:rPr>
        <w:t>人</w:t>
      </w:r>
      <w:r>
        <w:rPr>
          <w:sz w:val="21"/>
        </w:rPr>
        <w:t>，采购人不直接对中标</w:t>
      </w:r>
      <w:r>
        <w:rPr>
          <w:sz w:val="21"/>
        </w:rPr>
        <w:t>人</w:t>
      </w:r>
      <w:r>
        <w:rPr>
          <w:sz w:val="21"/>
        </w:rPr>
        <w:t>员工进行经济处罚</w:t>
      </w:r>
      <w:r>
        <w:rPr>
          <w:sz w:val="21"/>
        </w:rPr>
        <w:t>，对质量不达标或其他违反服务协议的，根据相关条款扣罚服务费</w:t>
      </w:r>
      <w:r>
        <w:rPr>
          <w:sz w:val="21"/>
        </w:rPr>
        <w:t>。）</w:t>
      </w:r>
    </w:p>
    <w:p>
      <w:pPr>
        <w:pStyle w:val="null3"/>
        <w:ind w:firstLine="480"/>
        <w:jc w:val="left"/>
      </w:pPr>
      <w:r>
        <w:rPr>
          <w:sz w:val="21"/>
        </w:rPr>
        <w:t>（一）月度考核：采购人管理小组每月进行输送陪护服务管理考评与服务满意度考核，其中患者满意度占</w:t>
      </w:r>
      <w:r>
        <w:rPr>
          <w:sz w:val="21"/>
        </w:rPr>
        <w:t>5</w:t>
      </w:r>
      <w:r>
        <w:rPr>
          <w:sz w:val="21"/>
        </w:rPr>
        <w:t>0%、需求科室满意度占</w:t>
      </w:r>
      <w:r>
        <w:rPr>
          <w:sz w:val="21"/>
        </w:rPr>
        <w:t>25</w:t>
      </w:r>
      <w:r>
        <w:rPr>
          <w:sz w:val="21"/>
        </w:rPr>
        <w:t>%、输送陪护服务管理考评占</w:t>
      </w:r>
      <w:r>
        <w:rPr>
          <w:sz w:val="21"/>
        </w:rPr>
        <w:t>25</w:t>
      </w:r>
      <w:r>
        <w:rPr>
          <w:sz w:val="21"/>
        </w:rPr>
        <w:t>%，综合得分≥90%为合格</w:t>
      </w:r>
      <w:r>
        <w:rPr>
          <w:sz w:val="21"/>
        </w:rPr>
        <w:t>。根据服务满意度综合评分结果，执行以下相应处理措施：</w:t>
      </w:r>
    </w:p>
    <w:p>
      <w:pPr>
        <w:pStyle w:val="null3"/>
        <w:ind w:firstLine="480"/>
        <w:jc w:val="left"/>
      </w:pPr>
      <w:r>
        <w:rPr>
          <w:sz w:val="21"/>
        </w:rPr>
        <w:t>1.</w:t>
      </w:r>
      <w:r>
        <w:rPr>
          <w:sz w:val="21"/>
        </w:rPr>
        <w:t>服务</w:t>
      </w:r>
      <w:r>
        <w:rPr>
          <w:sz w:val="21"/>
        </w:rPr>
        <w:t>综合评分</w:t>
      </w:r>
      <w:r>
        <w:rPr>
          <w:sz w:val="21"/>
        </w:rPr>
        <w:t>8</w:t>
      </w:r>
      <w:r>
        <w:rPr>
          <w:sz w:val="21"/>
        </w:rPr>
        <w:t>5</w:t>
      </w:r>
      <w:r>
        <w:rPr>
          <w:sz w:val="21"/>
        </w:rPr>
        <w:t>～</w:t>
      </w:r>
      <w:r>
        <w:rPr>
          <w:sz w:val="21"/>
        </w:rPr>
        <w:t>90（不含）</w:t>
      </w:r>
      <w:r>
        <w:rPr>
          <w:sz w:val="21"/>
        </w:rPr>
        <w:t>分</w:t>
      </w:r>
      <w:r>
        <w:rPr>
          <w:sz w:val="21"/>
        </w:rPr>
        <w:t>：</w:t>
      </w:r>
      <w:r>
        <w:rPr>
          <w:sz w:val="21"/>
        </w:rPr>
        <w:t>扣除</w:t>
      </w:r>
      <w:r>
        <w:rPr>
          <w:sz w:val="21"/>
        </w:rPr>
        <w:t>4000元</w:t>
      </w:r>
      <w:r>
        <w:rPr>
          <w:sz w:val="21"/>
        </w:rPr>
        <w:t>；</w:t>
      </w:r>
    </w:p>
    <w:p>
      <w:pPr>
        <w:pStyle w:val="null3"/>
        <w:ind w:firstLine="480"/>
        <w:jc w:val="left"/>
      </w:pPr>
      <w:r>
        <w:rPr>
          <w:sz w:val="21"/>
        </w:rPr>
        <w:t>2.</w:t>
      </w:r>
      <w:r>
        <w:rPr>
          <w:sz w:val="21"/>
        </w:rPr>
        <w:t>服务</w:t>
      </w:r>
      <w:r>
        <w:rPr>
          <w:sz w:val="21"/>
        </w:rPr>
        <w:t>综合评分</w:t>
      </w:r>
      <w:r>
        <w:rPr>
          <w:sz w:val="21"/>
        </w:rPr>
        <w:t>80</w:t>
      </w:r>
      <w:r>
        <w:rPr>
          <w:sz w:val="21"/>
        </w:rPr>
        <w:t>～</w:t>
      </w:r>
      <w:r>
        <w:rPr>
          <w:sz w:val="21"/>
        </w:rPr>
        <w:t>85（不含）</w:t>
      </w:r>
      <w:r>
        <w:rPr>
          <w:sz w:val="21"/>
        </w:rPr>
        <w:t>分</w:t>
      </w:r>
      <w:r>
        <w:rPr>
          <w:sz w:val="21"/>
        </w:rPr>
        <w:t>：</w:t>
      </w:r>
      <w:r>
        <w:rPr>
          <w:sz w:val="21"/>
        </w:rPr>
        <w:t>扣除</w:t>
      </w:r>
      <w:r>
        <w:rPr>
          <w:sz w:val="21"/>
        </w:rPr>
        <w:t>8000元</w:t>
      </w:r>
      <w:r>
        <w:rPr>
          <w:sz w:val="21"/>
        </w:rPr>
        <w:t>；</w:t>
      </w:r>
    </w:p>
    <w:p>
      <w:pPr>
        <w:pStyle w:val="null3"/>
        <w:ind w:firstLine="480"/>
        <w:jc w:val="left"/>
      </w:pPr>
      <w:r>
        <w:rPr>
          <w:sz w:val="21"/>
        </w:rPr>
        <w:t>3.</w:t>
      </w:r>
      <w:r>
        <w:rPr>
          <w:sz w:val="21"/>
        </w:rPr>
        <w:t>服务综合评分</w:t>
      </w:r>
      <w:r>
        <w:rPr>
          <w:sz w:val="21"/>
        </w:rPr>
        <w:t>80</w:t>
      </w:r>
      <w:r>
        <w:rPr>
          <w:sz w:val="21"/>
        </w:rPr>
        <w:t>分以下</w:t>
      </w:r>
      <w:r>
        <w:rPr>
          <w:sz w:val="21"/>
        </w:rPr>
        <w:t>：</w:t>
      </w:r>
      <w:r>
        <w:rPr>
          <w:sz w:val="21"/>
        </w:rPr>
        <w:t>扣除</w:t>
      </w:r>
      <w:r>
        <w:rPr>
          <w:sz w:val="21"/>
        </w:rPr>
        <w:t>12000元</w:t>
      </w:r>
      <w:r>
        <w:rPr>
          <w:sz w:val="21"/>
        </w:rPr>
        <w:t>；</w:t>
      </w:r>
    </w:p>
    <w:p>
      <w:pPr>
        <w:pStyle w:val="null3"/>
        <w:ind w:firstLine="480"/>
        <w:jc w:val="left"/>
      </w:pPr>
      <w:r>
        <w:rPr>
          <w:sz w:val="21"/>
        </w:rPr>
        <w:t>注：</w:t>
      </w:r>
      <w:r>
        <w:rPr>
          <w:sz w:val="21"/>
        </w:rPr>
        <w:t>除扣罚外，综合评分低于</w:t>
      </w:r>
      <w:r>
        <w:rPr>
          <w:sz w:val="21"/>
        </w:rPr>
        <w:t>90</w:t>
      </w:r>
      <w:r>
        <w:rPr>
          <w:sz w:val="21"/>
        </w:rPr>
        <w:t>分</w:t>
      </w:r>
      <w:r>
        <w:rPr>
          <w:sz w:val="21"/>
        </w:rPr>
        <w:t>，采购人发出</w:t>
      </w:r>
      <w:r>
        <w:rPr>
          <w:sz w:val="21"/>
        </w:rPr>
        <w:t>整改通知书，限期整改</w:t>
      </w:r>
      <w:r>
        <w:rPr>
          <w:sz w:val="21"/>
        </w:rPr>
        <w:t>，在</w:t>
      </w:r>
      <w:r>
        <w:rPr>
          <w:sz w:val="21"/>
        </w:rPr>
        <w:t>整改次数＞</w:t>
      </w:r>
      <w:r>
        <w:rPr>
          <w:sz w:val="21"/>
        </w:rPr>
        <w:t>3次且无效的情况下，</w:t>
      </w:r>
      <w:r>
        <w:rPr>
          <w:sz w:val="21"/>
        </w:rPr>
        <w:t>采购人</w:t>
      </w:r>
      <w:r>
        <w:rPr>
          <w:sz w:val="21"/>
        </w:rPr>
        <w:t>有权根据具体情况决定是否终止合同。</w:t>
      </w:r>
    </w:p>
    <w:p>
      <w:pPr>
        <w:pStyle w:val="null3"/>
        <w:ind w:firstLine="480"/>
        <w:jc w:val="left"/>
      </w:pPr>
      <w:r>
        <w:rPr>
          <w:sz w:val="21"/>
        </w:rPr>
        <w:t>（二）未满合同履行期限，中标人自行终止执行合同，除没收全部履约保证金外，承担由此造成的一切损失。</w:t>
      </w:r>
    </w:p>
    <w:p>
      <w:pPr>
        <w:pStyle w:val="null3"/>
        <w:ind w:firstLine="480"/>
        <w:jc w:val="left"/>
      </w:pPr>
      <w:r>
        <w:rPr>
          <w:sz w:val="21"/>
        </w:rPr>
        <w:t>（三）在合同履行期间，中标人将此项目转包或分包给其他单位、组织或个人的，除没收全部履约保证金外，中标人必须承担由此造成的一切损失。</w:t>
      </w:r>
    </w:p>
    <w:p>
      <w:pPr>
        <w:pStyle w:val="null3"/>
        <w:ind w:firstLine="480"/>
        <w:jc w:val="left"/>
      </w:pPr>
      <w:r>
        <w:rPr>
          <w:sz w:val="21"/>
        </w:rPr>
        <w:t>（四）中标人未在规定时间内完成服务项目要求或未按服务项目要求完成整改或整改不彻底的，每逾一日，扣罚</w:t>
      </w:r>
      <w:r>
        <w:rPr>
          <w:sz w:val="21"/>
        </w:rPr>
        <w:t>1000元。经采购人两次书面要求，仍未及时完成整改的，采购人有权终止本合同，并扣罚履约保证金。由此造成的一切后果由中标人承担。</w:t>
      </w:r>
    </w:p>
    <w:p>
      <w:pPr>
        <w:pStyle w:val="null3"/>
        <w:ind w:firstLine="480"/>
        <w:jc w:val="left"/>
      </w:pPr>
      <w:r>
        <w:rPr>
          <w:sz w:val="21"/>
        </w:rPr>
        <w:t>（五）因中标人原因引发不良事故，除赔偿当事人损失外，采购人将视情节扣罚</w:t>
      </w:r>
      <w:r>
        <w:rPr>
          <w:sz w:val="21"/>
        </w:rPr>
        <w:t>5%—10%的履约保证金，并提交书面整改报告。合同期内累计发生2次以上安全事件，采购人有权终止合同。</w:t>
      </w:r>
    </w:p>
    <w:p>
      <w:pPr>
        <w:pStyle w:val="null3"/>
        <w:ind w:firstLine="480"/>
        <w:jc w:val="left"/>
      </w:pPr>
      <w:r>
        <w:rPr>
          <w:sz w:val="21"/>
        </w:rPr>
        <w:t>（六）因管理不善导致群体性事件并造成恶劣影响的，除扣罚</w:t>
      </w:r>
      <w:r>
        <w:rPr>
          <w:sz w:val="21"/>
        </w:rPr>
        <w:t>20%—30%的履约保证金外，采购人有权终止合同。</w:t>
      </w:r>
    </w:p>
    <w:p>
      <w:pPr>
        <w:pStyle w:val="null3"/>
        <w:ind w:firstLine="480"/>
        <w:jc w:val="left"/>
      </w:pPr>
      <w:r>
        <w:rPr>
          <w:sz w:val="21"/>
        </w:rPr>
        <w:t>（</w:t>
      </w:r>
      <w:r>
        <w:rPr>
          <w:sz w:val="21"/>
        </w:rPr>
        <w:t>七</w:t>
      </w:r>
      <w:r>
        <w:rPr>
          <w:sz w:val="21"/>
        </w:rPr>
        <w:t>）中标人应管理好所属员工，遵守国家有关法律法规和</w:t>
      </w:r>
      <w:r>
        <w:rPr>
          <w:sz w:val="21"/>
        </w:rPr>
        <w:t>采购人</w:t>
      </w:r>
      <w:r>
        <w:rPr>
          <w:sz w:val="21"/>
        </w:rPr>
        <w:t>的规章制度，所属员工发生的一切投诉、纠纷和法律事件，一概由中标人承担。若因中标人管理不善、控制不力而发生群体罢工、</w:t>
      </w:r>
      <w:r>
        <w:rPr>
          <w:sz w:val="21"/>
        </w:rPr>
        <w:t>集会</w:t>
      </w:r>
      <w:r>
        <w:rPr>
          <w:sz w:val="21"/>
        </w:rPr>
        <w:t>等重大事件且造成严重影响的，根据造成严重后果程度进行扣罚：</w:t>
      </w:r>
      <w:r>
        <w:rPr>
          <w:sz w:val="21"/>
        </w:rPr>
        <w:t>①罢工、</w:t>
      </w:r>
      <w:r>
        <w:rPr>
          <w:sz w:val="21"/>
        </w:rPr>
        <w:t>集会</w:t>
      </w:r>
      <w:r>
        <w:rPr>
          <w:sz w:val="21"/>
        </w:rPr>
        <w:t>人数在</w:t>
      </w:r>
      <w:r>
        <w:rPr>
          <w:sz w:val="21"/>
        </w:rPr>
        <w:t>20人以下，对正常医疗秩序未造成影响的，扣罚当月总费用的10%；②罢工、</w:t>
      </w:r>
      <w:r>
        <w:rPr>
          <w:sz w:val="21"/>
        </w:rPr>
        <w:t>集会</w:t>
      </w:r>
      <w:r>
        <w:rPr>
          <w:sz w:val="21"/>
        </w:rPr>
        <w:t>人数在</w:t>
      </w:r>
      <w:r>
        <w:rPr>
          <w:sz w:val="21"/>
        </w:rPr>
        <w:t>50人以下，影响正常医疗秩序，给采购人造成不良影响的，扣罚当月总费用的20%；③罢工、</w:t>
      </w:r>
      <w:r>
        <w:rPr>
          <w:sz w:val="21"/>
        </w:rPr>
        <w:t>集会</w:t>
      </w:r>
      <w:r>
        <w:rPr>
          <w:sz w:val="21"/>
        </w:rPr>
        <w:t>人数在</w:t>
      </w:r>
      <w:r>
        <w:rPr>
          <w:sz w:val="21"/>
        </w:rPr>
        <w:t>50人及以上，严重影响正常医疗秩序，给采购人造成严重不良影响的，扣罚当月总费用的30%。除扣罚外，采购人有权根据具体情况决定是否终止合同</w:t>
      </w:r>
      <w:r>
        <w:rPr>
          <w:sz w:val="21"/>
        </w:rPr>
        <w:t>。</w:t>
      </w:r>
    </w:p>
    <w:p>
      <w:pPr>
        <w:pStyle w:val="null3"/>
        <w:ind w:firstLine="480"/>
        <w:jc w:val="left"/>
      </w:pPr>
      <w:r>
        <w:rPr>
          <w:sz w:val="21"/>
        </w:rPr>
        <w:t>（</w:t>
      </w:r>
      <w:r>
        <w:rPr>
          <w:sz w:val="21"/>
        </w:rPr>
        <w:t>八</w:t>
      </w:r>
      <w:r>
        <w:rPr>
          <w:sz w:val="21"/>
        </w:rPr>
        <w:t>）中标人必须严格按照</w:t>
      </w:r>
      <w:r>
        <w:rPr>
          <w:sz w:val="21"/>
        </w:rPr>
        <w:t>双方协定的</w:t>
      </w:r>
      <w:r>
        <w:rPr>
          <w:sz w:val="21"/>
        </w:rPr>
        <w:t>收费标准收取费用，未经采购人许可，严禁中标人私自提高陪护服务费用，如违反，给予每次</w:t>
      </w:r>
      <w:r>
        <w:rPr>
          <w:sz w:val="21"/>
        </w:rPr>
        <w:t>500元罚款外，连续发生两次，采购人有权根据具体情况终止合同。此扣罚款项直接从服务费中扣除。</w:t>
      </w:r>
    </w:p>
    <w:p>
      <w:pPr>
        <w:pStyle w:val="null3"/>
        <w:ind w:firstLine="480"/>
        <w:jc w:val="left"/>
      </w:pPr>
      <w:r>
        <w:rPr>
          <w:sz w:val="21"/>
        </w:rPr>
        <w:t>（九）中标人必须有充足的人力资源和招聘方式，按照采购人岗位需求表规定，派出充足员工。为了保证服务质量，中标人实际到岗人数不得低于总岗位数的</w:t>
      </w:r>
      <w:r>
        <w:rPr>
          <w:sz w:val="21"/>
        </w:rPr>
        <w:t>90%。对于不能配足人数的，少安排一名，扣除中标人一个岗位的中标价格服务费，第三次通报未按规定时间配备相关岗位资质人员，采购人除罚扣中标人服务费外，有权单方解除合同。中标人派出员工年龄应符合采购需求约定。如中标人派出员工年龄超过采购需求约定的，采购人有权给予中标人每人每次5000元罚款，此扣罚款项直接从服务费中扣除。连续发生两次，采购人有权根据具体情况终止合同。</w:t>
      </w:r>
    </w:p>
    <w:p>
      <w:pPr>
        <w:pStyle w:val="null3"/>
        <w:ind w:firstLine="480"/>
        <w:jc w:val="left"/>
      </w:pPr>
      <w:r>
        <w:rPr>
          <w:sz w:val="21"/>
        </w:rPr>
        <w:t>（</w:t>
      </w:r>
      <w:r>
        <w:rPr>
          <w:sz w:val="21"/>
        </w:rPr>
        <w:t>十</w:t>
      </w:r>
      <w:r>
        <w:rPr>
          <w:sz w:val="21"/>
        </w:rPr>
        <w:t>）医疗护理员或输送员有以下行为之一的，给予中标人每人每次</w:t>
      </w:r>
      <w:r>
        <w:rPr>
          <w:sz w:val="21"/>
        </w:rPr>
        <w:t>1</w:t>
      </w:r>
      <w:r>
        <w:rPr>
          <w:sz w:val="21"/>
        </w:rPr>
        <w:t>000元-</w:t>
      </w:r>
      <w:r>
        <w:rPr>
          <w:sz w:val="21"/>
        </w:rPr>
        <w:t>5</w:t>
      </w:r>
      <w:r>
        <w:rPr>
          <w:sz w:val="21"/>
        </w:rPr>
        <w:t>000元罚款，并建议中标人对该员工予以辞退处理，如触犯法律的，移交相关部门处理。此扣罚款项直接从服务费中扣除。</w:t>
      </w:r>
    </w:p>
    <w:p>
      <w:pPr>
        <w:pStyle w:val="null3"/>
        <w:ind w:firstLine="480"/>
        <w:jc w:val="left"/>
      </w:pPr>
      <w:r>
        <w:rPr>
          <w:sz w:val="21"/>
        </w:rPr>
        <w:t>（</w:t>
      </w:r>
      <w:r>
        <w:rPr>
          <w:sz w:val="21"/>
        </w:rPr>
        <w:t>1）私自发布工作相关信息在朋友圈、抖音等互联网平台或泄露采购人相关信息、患者、逝者及其家属信息资料等。</w:t>
      </w:r>
    </w:p>
    <w:p>
      <w:pPr>
        <w:pStyle w:val="null3"/>
        <w:ind w:firstLine="480"/>
        <w:jc w:val="left"/>
      </w:pPr>
      <w:r>
        <w:rPr>
          <w:sz w:val="21"/>
        </w:rPr>
        <w:t>（</w:t>
      </w:r>
      <w:r>
        <w:rPr>
          <w:sz w:val="21"/>
        </w:rPr>
        <w:t>2）因员工直接原因发生安全责任事故或因违反制度、要求、工作流程等，给患者和采购人造成损失及严重不良影响的。</w:t>
      </w:r>
    </w:p>
    <w:p>
      <w:pPr>
        <w:pStyle w:val="null3"/>
        <w:ind w:firstLine="480"/>
        <w:jc w:val="left"/>
      </w:pPr>
      <w:r>
        <w:rPr>
          <w:sz w:val="21"/>
        </w:rPr>
        <w:t>（</w:t>
      </w:r>
      <w:r>
        <w:rPr>
          <w:sz w:val="21"/>
        </w:rPr>
        <w:t>3）为赌博提供条件，或者参与赌博等涉及治安事件被拘留的。</w:t>
      </w:r>
    </w:p>
    <w:p>
      <w:pPr>
        <w:pStyle w:val="null3"/>
        <w:ind w:firstLine="480"/>
        <w:jc w:val="left"/>
      </w:pPr>
      <w:r>
        <w:rPr>
          <w:sz w:val="21"/>
        </w:rPr>
        <w:t>（</w:t>
      </w:r>
      <w:r>
        <w:rPr>
          <w:sz w:val="21"/>
        </w:rPr>
        <w:t>4）违规张贴殡仪服务广告等宣传资料，与民办殡仪服务机构勾结推销殡仪服务的。</w:t>
      </w:r>
    </w:p>
    <w:p>
      <w:pPr>
        <w:pStyle w:val="null3"/>
        <w:ind w:firstLine="480"/>
        <w:jc w:val="left"/>
      </w:pPr>
      <w:r>
        <w:rPr>
          <w:sz w:val="21"/>
        </w:rPr>
        <w:t>（</w:t>
      </w:r>
      <w:r>
        <w:rPr>
          <w:sz w:val="21"/>
        </w:rPr>
        <w:t>5）偷盗科室任何物品或药品。</w:t>
      </w:r>
    </w:p>
    <w:p>
      <w:pPr>
        <w:pStyle w:val="null3"/>
        <w:ind w:firstLine="480"/>
        <w:jc w:val="left"/>
      </w:pPr>
      <w:r>
        <w:rPr>
          <w:sz w:val="21"/>
        </w:rPr>
        <w:t>（</w:t>
      </w:r>
      <w:r>
        <w:rPr>
          <w:sz w:val="21"/>
        </w:rPr>
        <w:t>6）向患者或家属索要红包、有意煽动、闹事，影响工作或队伍稳定。</w:t>
      </w:r>
    </w:p>
    <w:p>
      <w:pPr>
        <w:pStyle w:val="null3"/>
        <w:ind w:firstLine="480"/>
        <w:jc w:val="left"/>
      </w:pPr>
      <w:r>
        <w:rPr>
          <w:sz w:val="21"/>
        </w:rPr>
        <w:t>（</w:t>
      </w:r>
      <w:r>
        <w:rPr>
          <w:sz w:val="21"/>
        </w:rPr>
        <w:t>7）向患者谈及有关病情及其他相关信息或向患者、家属提供治疗性意见和建议，并对患者或采购人造成严重不良影响。</w:t>
      </w:r>
    </w:p>
    <w:p>
      <w:pPr>
        <w:pStyle w:val="null3"/>
        <w:ind w:firstLine="480"/>
        <w:jc w:val="left"/>
      </w:pPr>
      <w:r>
        <w:rPr>
          <w:sz w:val="21"/>
        </w:rPr>
        <w:t>（</w:t>
      </w:r>
      <w:r>
        <w:rPr>
          <w:sz w:val="21"/>
        </w:rPr>
        <w:t>8）参与介绍黑救护车，炒卖采购人门诊号源床位等的。</w:t>
      </w:r>
    </w:p>
    <w:p>
      <w:pPr>
        <w:pStyle w:val="null3"/>
        <w:ind w:firstLine="480"/>
        <w:jc w:val="left"/>
      </w:pPr>
      <w:r>
        <w:rPr>
          <w:sz w:val="21"/>
        </w:rPr>
        <w:t>（</w:t>
      </w:r>
      <w:r>
        <w:rPr>
          <w:sz w:val="21"/>
        </w:rPr>
        <w:t>9）私下帮助病人插队以获取利益的。</w:t>
      </w:r>
    </w:p>
    <w:p>
      <w:pPr>
        <w:pStyle w:val="null3"/>
        <w:ind w:firstLine="480"/>
        <w:jc w:val="left"/>
      </w:pPr>
      <w:r>
        <w:rPr>
          <w:sz w:val="21"/>
        </w:rPr>
        <w:t>（</w:t>
      </w:r>
      <w:r>
        <w:rPr>
          <w:sz w:val="21"/>
        </w:rPr>
        <w:t>十一</w:t>
      </w:r>
      <w:r>
        <w:rPr>
          <w:sz w:val="21"/>
        </w:rPr>
        <w:t>）</w:t>
      </w:r>
      <w:r>
        <w:rPr>
          <w:sz w:val="21"/>
        </w:rPr>
        <w:t>存在</w:t>
      </w:r>
      <w:r>
        <w:rPr>
          <w:sz w:val="21"/>
        </w:rPr>
        <w:t>以下行为</w:t>
      </w:r>
      <w:r>
        <w:rPr>
          <w:sz w:val="21"/>
        </w:rPr>
        <w:t>之一</w:t>
      </w:r>
      <w:r>
        <w:rPr>
          <w:sz w:val="21"/>
        </w:rPr>
        <w:t>，给予中标人每人每次</w:t>
      </w:r>
      <w:r>
        <w:rPr>
          <w:sz w:val="21"/>
        </w:rPr>
        <w:t>1000元-3000元罚款并视情节轻重建议是否予以辞退处理，此扣罚款项直接从服务费中扣除。</w:t>
      </w:r>
    </w:p>
    <w:p>
      <w:pPr>
        <w:pStyle w:val="null3"/>
        <w:ind w:firstLine="480"/>
        <w:jc w:val="left"/>
      </w:pPr>
      <w:r>
        <w:rPr>
          <w:sz w:val="21"/>
        </w:rPr>
        <w:t>（</w:t>
      </w:r>
      <w:r>
        <w:rPr>
          <w:sz w:val="21"/>
        </w:rPr>
        <w:t>1）利用工作之便进行其他产品推销等违规行为。</w:t>
      </w:r>
    </w:p>
    <w:p>
      <w:pPr>
        <w:pStyle w:val="null3"/>
        <w:ind w:firstLine="480"/>
        <w:jc w:val="left"/>
      </w:pPr>
      <w:r>
        <w:rPr>
          <w:sz w:val="21"/>
        </w:rPr>
        <w:t>（</w:t>
      </w:r>
      <w:r>
        <w:rPr>
          <w:sz w:val="21"/>
        </w:rPr>
        <w:t>2）员工私自超越服务内容为患者提供治疗性、技术性服务工作，如调节输液滴速、氧疗、鼻饲、雾化吸入等。</w:t>
      </w:r>
    </w:p>
    <w:p>
      <w:pPr>
        <w:pStyle w:val="null3"/>
        <w:ind w:firstLine="480"/>
        <w:jc w:val="left"/>
      </w:pPr>
      <w:r>
        <w:rPr>
          <w:sz w:val="21"/>
        </w:rPr>
        <w:t>（</w:t>
      </w:r>
      <w:r>
        <w:rPr>
          <w:sz w:val="21"/>
        </w:rPr>
        <w:t>3）其它因违反制度、要求、工作流程等，虽未有损失，但给患者和采购人造成不良影响。</w:t>
      </w:r>
    </w:p>
    <w:p>
      <w:pPr>
        <w:pStyle w:val="null3"/>
        <w:ind w:firstLine="480"/>
        <w:jc w:val="left"/>
      </w:pPr>
      <w:r>
        <w:rPr>
          <w:sz w:val="21"/>
        </w:rPr>
        <w:t>（</w:t>
      </w:r>
      <w:r>
        <w:rPr>
          <w:sz w:val="21"/>
        </w:rPr>
        <w:t>4）在工作场合，如员工之间或与顾客发生争吵打架行为，或打闹嬉戏等，未给采购人形象造成不良影响。</w:t>
      </w:r>
    </w:p>
    <w:p>
      <w:pPr>
        <w:pStyle w:val="null3"/>
        <w:ind w:firstLine="480"/>
        <w:jc w:val="left"/>
      </w:pPr>
      <w:r>
        <w:rPr>
          <w:sz w:val="21"/>
        </w:rPr>
        <w:t>（</w:t>
      </w:r>
      <w:r>
        <w:rPr>
          <w:sz w:val="21"/>
        </w:rPr>
        <w:t>5）擅自收集医疗废物或拿走患者出院后遗留物。</w:t>
      </w:r>
    </w:p>
    <w:p>
      <w:pPr>
        <w:pStyle w:val="null3"/>
        <w:ind w:firstLine="480"/>
        <w:jc w:val="left"/>
      </w:pPr>
      <w:r>
        <w:rPr>
          <w:sz w:val="21"/>
        </w:rPr>
        <w:t>（</w:t>
      </w:r>
      <w:r>
        <w:rPr>
          <w:sz w:val="21"/>
        </w:rPr>
        <w:t>十二</w:t>
      </w:r>
      <w:r>
        <w:rPr>
          <w:sz w:val="21"/>
        </w:rPr>
        <w:t>）以下行为</w:t>
      </w:r>
      <w:r>
        <w:rPr>
          <w:sz w:val="21"/>
        </w:rPr>
        <w:t>之一</w:t>
      </w:r>
      <w:r>
        <w:rPr>
          <w:sz w:val="21"/>
        </w:rPr>
        <w:t>，给予中标人每人每次</w:t>
      </w:r>
      <w:r>
        <w:rPr>
          <w:sz w:val="21"/>
        </w:rPr>
        <w:t>1</w:t>
      </w:r>
      <w:r>
        <w:rPr>
          <w:sz w:val="21"/>
        </w:rPr>
        <w:t>00元-</w:t>
      </w:r>
      <w:r>
        <w:rPr>
          <w:sz w:val="21"/>
        </w:rPr>
        <w:t>5</w:t>
      </w:r>
      <w:r>
        <w:rPr>
          <w:sz w:val="21"/>
        </w:rPr>
        <w:t>00元罚款并根据具体情况是否辞退处理。</w:t>
      </w:r>
    </w:p>
    <w:p>
      <w:pPr>
        <w:pStyle w:val="null3"/>
        <w:ind w:firstLine="480"/>
        <w:jc w:val="left"/>
      </w:pPr>
      <w:r>
        <w:rPr>
          <w:sz w:val="21"/>
        </w:rPr>
        <w:t>（</w:t>
      </w:r>
      <w:r>
        <w:rPr>
          <w:sz w:val="21"/>
        </w:rPr>
        <w:t>1）未在规定时限内安排陪护人员到位（一对多模式12小时内，一对一模式24小时内）。</w:t>
      </w:r>
      <w:r>
        <w:rPr>
          <w:sz w:val="21"/>
        </w:rPr>
        <w:t>或</w:t>
      </w:r>
      <w:r>
        <w:rPr>
          <w:sz w:val="21"/>
        </w:rPr>
        <w:t>记录不真实或任务变化后不按实际更改，尚未造成不良后果的行为。</w:t>
      </w:r>
    </w:p>
    <w:p>
      <w:pPr>
        <w:pStyle w:val="null3"/>
        <w:ind w:firstLine="480"/>
        <w:jc w:val="left"/>
      </w:pPr>
      <w:r>
        <w:rPr>
          <w:sz w:val="21"/>
        </w:rPr>
        <w:t>（</w:t>
      </w:r>
      <w:r>
        <w:rPr>
          <w:sz w:val="21"/>
        </w:rPr>
        <w:t>2）仪容仪表、行为举止不符合要求如上班时间不穿工服、不佩戴胸卡、穿拖鞋等。</w:t>
      </w:r>
    </w:p>
    <w:p>
      <w:pPr>
        <w:pStyle w:val="null3"/>
        <w:ind w:firstLine="480"/>
        <w:jc w:val="left"/>
      </w:pPr>
      <w:r>
        <w:rPr>
          <w:sz w:val="21"/>
        </w:rPr>
        <w:t>（</w:t>
      </w:r>
      <w:r>
        <w:rPr>
          <w:sz w:val="21"/>
        </w:rPr>
        <w:t>3）因中标人内部原因，员工拒绝开工影响采购人工作。</w:t>
      </w:r>
    </w:p>
    <w:p>
      <w:pPr>
        <w:pStyle w:val="null3"/>
        <w:ind w:firstLine="480"/>
        <w:jc w:val="left"/>
      </w:pPr>
      <w:r>
        <w:rPr>
          <w:sz w:val="21"/>
        </w:rPr>
        <w:t>（</w:t>
      </w:r>
      <w:r>
        <w:rPr>
          <w:sz w:val="21"/>
        </w:rPr>
        <w:t>4）带亲友到病区冲凉或留宿，在院内大声喧哗，扎堆闲聊、打牌、禁烟区吸烟等。</w:t>
      </w:r>
    </w:p>
    <w:p>
      <w:pPr>
        <w:pStyle w:val="null3"/>
        <w:ind w:firstLine="480"/>
        <w:jc w:val="left"/>
      </w:pPr>
      <w:r>
        <w:rPr>
          <w:sz w:val="21"/>
        </w:rPr>
        <w:t>（</w:t>
      </w:r>
      <w:r>
        <w:rPr>
          <w:sz w:val="21"/>
        </w:rPr>
        <w:t>5）违反职业素养如：工作过程中粗言秽语，当着顾客发牢骚，讲怪话、对医疗收费或其他发表不恰当言语，未造成不良后果。</w:t>
      </w:r>
    </w:p>
    <w:p>
      <w:pPr>
        <w:pStyle w:val="null3"/>
        <w:ind w:firstLine="480"/>
        <w:jc w:val="left"/>
      </w:pPr>
      <w:r>
        <w:rPr>
          <w:sz w:val="21"/>
        </w:rPr>
        <w:t>（</w:t>
      </w:r>
      <w:r>
        <w:rPr>
          <w:sz w:val="21"/>
        </w:rPr>
        <w:t>6）在工作场合，员工之间或与顾客发生争执，影响未扩散出现场范围。</w:t>
      </w:r>
    </w:p>
    <w:p>
      <w:pPr>
        <w:pStyle w:val="null3"/>
        <w:ind w:firstLine="480"/>
        <w:jc w:val="left"/>
      </w:pPr>
      <w:r>
        <w:rPr>
          <w:sz w:val="21"/>
        </w:rPr>
        <w:t>（</w:t>
      </w:r>
      <w:r>
        <w:rPr>
          <w:sz w:val="21"/>
        </w:rPr>
        <w:t>7）违反工作流程及要求等，尚未给患者和采购人造成任何损失。</w:t>
      </w:r>
    </w:p>
    <w:p>
      <w:pPr>
        <w:pStyle w:val="null3"/>
        <w:ind w:firstLine="480"/>
        <w:jc w:val="left"/>
      </w:pPr>
      <w:r>
        <w:rPr>
          <w:sz w:val="21"/>
        </w:rPr>
        <w:t>（</w:t>
      </w:r>
      <w:r>
        <w:rPr>
          <w:sz w:val="21"/>
        </w:rPr>
        <w:t>8</w:t>
      </w:r>
      <w:r>
        <w:rPr>
          <w:sz w:val="21"/>
        </w:rPr>
        <w:t>）员工上岗前未经培训或培训不到位。</w:t>
      </w:r>
    </w:p>
    <w:p>
      <w:pPr>
        <w:pStyle w:val="null3"/>
        <w:ind w:firstLine="480"/>
        <w:jc w:val="left"/>
      </w:pPr>
      <w:r>
        <w:rPr>
          <w:sz w:val="21"/>
        </w:rPr>
        <w:t>附表</w:t>
      </w:r>
      <w:r>
        <w:rPr>
          <w:sz w:val="21"/>
        </w:rPr>
        <w:t>1：输送陪护服务考核评价表（仅供参考</w:t>
      </w:r>
      <w:r>
        <w:rPr>
          <w:sz w:val="21"/>
        </w:rPr>
        <w:t>，</w:t>
      </w:r>
      <w:r>
        <w:rPr>
          <w:sz w:val="21"/>
        </w:rPr>
        <w:t>院级考评，</w:t>
      </w:r>
      <w:r>
        <w:rPr>
          <w:sz w:val="21"/>
        </w:rPr>
        <w:t>采购</w:t>
      </w:r>
      <w:r>
        <w:rPr>
          <w:sz w:val="21"/>
        </w:rPr>
        <w:t>人有权</w:t>
      </w:r>
      <w:r>
        <w:rPr>
          <w:sz w:val="21"/>
        </w:rPr>
        <w:t>根据实际履行情况</w:t>
      </w:r>
      <w:r>
        <w:rPr>
          <w:sz w:val="21"/>
        </w:rPr>
        <w:t>修订）</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811"/>
        <w:gridCol w:w="519"/>
        <w:gridCol w:w="625"/>
        <w:gridCol w:w="2688"/>
        <w:gridCol w:w="2156"/>
        <w:gridCol w:w="532"/>
        <w:gridCol w:w="958"/>
      </w:tblGrid>
      <w:tr>
        <w:tc>
          <w:tcPr>
            <w:tcW w:type="dxa" w:w="81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1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c>
          <w:tcPr>
            <w:tcW w:type="dxa" w:w="62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方式</w:t>
            </w:r>
          </w:p>
        </w:tc>
        <w:tc>
          <w:tcPr>
            <w:tcW w:type="dxa" w:w="268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c>
          <w:tcPr>
            <w:tcW w:type="dxa" w:w="2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w:t>
            </w:r>
            <w:r>
              <w:rPr>
                <w:sz w:val="21"/>
                <w:b/>
              </w:rPr>
              <w:t>细则</w:t>
            </w:r>
          </w:p>
        </w:tc>
        <w:tc>
          <w:tcPr>
            <w:tcW w:type="dxa" w:w="53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95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扣</w:t>
            </w:r>
            <w:r>
              <w:rPr>
                <w:sz w:val="21"/>
                <w:b/>
              </w:rPr>
              <w:t>原因</w:t>
            </w: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工作态度与环境</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仪容仪表符合规范。</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态度差、服务不到位，仪容仪表不合格扣</w:t>
            </w:r>
            <w:r>
              <w:rPr>
                <w:sz w:val="21"/>
              </w:rPr>
              <w:t>1分/次。</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服务态度好。</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按规范为客户提供并完成对应等级的陪护服务项目。</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工作环境卫生整洁。</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环境欠整洁扣</w:t>
            </w:r>
            <w:r>
              <w:rPr>
                <w:sz w:val="21"/>
              </w:rPr>
              <w:t>2分/</w:t>
            </w:r>
            <w:r>
              <w:rPr>
                <w:sz w:val="21"/>
              </w:rPr>
              <w:t>。</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纪律性</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遵守纪律、服从上级安排。</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违反纪律、挑工不服从安排扣</w:t>
            </w:r>
            <w:r>
              <w:rPr>
                <w:sz w:val="21"/>
              </w:rPr>
              <w:t>1分/次。</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不与客户争吵、顶撞或打架。</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发生打架行为扣</w:t>
            </w:r>
            <w:r>
              <w:rPr>
                <w:sz w:val="21"/>
              </w:rPr>
              <w:t>5分/人；顶撞上级或客户，扣3分/人。</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不收受客户</w:t>
            </w:r>
            <w:r>
              <w:rPr>
                <w:sz w:val="21"/>
              </w:rPr>
              <w:t>任</w:t>
            </w:r>
            <w:r>
              <w:rPr>
                <w:sz w:val="21"/>
              </w:rPr>
              <w:t>何物品及红包。</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收受客户任何物品及红包扣</w:t>
            </w:r>
            <w:r>
              <w:rPr>
                <w:sz w:val="21"/>
              </w:rPr>
              <w:t>5分/例。</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遵守操作规范完成各项操作。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参与技术性操作扣</w:t>
            </w:r>
            <w:r>
              <w:rPr>
                <w:sz w:val="21"/>
              </w:rPr>
              <w:t>4分/次。</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管理制度与工作流程完善健全，目录清晰；结合</w:t>
            </w:r>
            <w:r>
              <w:rPr>
                <w:sz w:val="21"/>
              </w:rPr>
              <w:t>采购人</w:t>
            </w:r>
            <w:r>
              <w:rPr>
                <w:sz w:val="21"/>
              </w:rPr>
              <w:t>要求及时更新有效的流程或制度。</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无制度及工作流程扣</w:t>
            </w:r>
            <w:r>
              <w:rPr>
                <w:sz w:val="21"/>
              </w:rPr>
              <w:t>10分；未及时更新或不完善扣5分。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日常巡查：有记录、有对应问题的解决方案，并落实整改。设立持续质量改进本，实时记录并有效跟进。</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原则上每天至少巡查</w:t>
            </w:r>
            <w:r>
              <w:rPr>
                <w:sz w:val="21"/>
              </w:rPr>
              <w:t>1次并有记录，无巡查扣5分；巡查不到位扣3分；有问题无整改扣3分。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每月组织质量检查组对本项目管理和服务质量进行检查，针对存在问题加强整改或调整管理方法，并将整改效果反馈</w:t>
            </w:r>
            <w:r>
              <w:rPr>
                <w:sz w:val="21"/>
              </w:rPr>
              <w:t>采购人</w:t>
            </w:r>
            <w:r>
              <w:rPr>
                <w:sz w:val="21"/>
              </w:rPr>
              <w:t>。</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现场检查或客户无反馈不良意见和投诉、无严重服务缺陷投诉、差错事故、安全质量事故。投诉处理：及时，有效，有记录。</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现场检查或客户反馈不良意见或投诉属实</w:t>
            </w:r>
            <w:r>
              <w:rPr>
                <w:sz w:val="21"/>
              </w:rPr>
              <w:t>2分/例，一般服务缺陷投诉5分/例，严重服务缺陷投诉10分/例，安全事故、火灾事故、治安事故、工伤事故、设备事故扣10分/次（不可抗拒的事故不扣分）。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督导员巡查病区与护长沟通良好、发现问题的处理能力、陪护输送登记、</w:t>
            </w:r>
            <w:r>
              <w:rPr>
                <w:sz w:val="21"/>
              </w:rPr>
              <w:t>单、陪护标识及病区管理完成</w:t>
            </w:r>
            <w:r>
              <w:rPr>
                <w:sz w:val="21"/>
              </w:rPr>
              <w:t>况。</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现场检查发现一处有问题，不规范扣</w:t>
            </w:r>
            <w:r>
              <w:rPr>
                <w:sz w:val="21"/>
              </w:rPr>
              <w:t>2分；抽查主管区域2-3个科室，与护士长沟通，存在问题扣2分/例；漏报陪护人数1天扣2分。与客户沟通不到位引起投诉扣2分/例。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《陪护服务登记本》《病人外出检查登记本》填写规范，床头放置陪护服务标识。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《陪护服务登记本》《病人外出检查登记本》填写不规范，床头无标识，扣</w:t>
            </w:r>
            <w:r>
              <w:rPr>
                <w:sz w:val="21"/>
              </w:rPr>
              <w:t>0.5分/项。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患者外出检查、手术时护士与陪护导检队员共同核对患者信息，做好交接。</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病人外出交接或登记不规范，扣</w:t>
            </w:r>
            <w:r>
              <w:rPr>
                <w:sz w:val="21"/>
              </w:rPr>
              <w:t>0.5分/项。3项及以上扣2分。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与技诊部门及驻守队员沟通顺畅</w:t>
            </w:r>
            <w:r>
              <w:rPr>
                <w:sz w:val="21"/>
              </w:rPr>
              <w:t>,规范使用留言条(卡)</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无技诊</w:t>
            </w:r>
            <w:r>
              <w:rPr>
                <w:sz w:val="21"/>
              </w:rPr>
              <w:t>门或驻守队员交接或未给留言条，扣</w:t>
            </w:r>
            <w:r>
              <w:rPr>
                <w:sz w:val="21"/>
              </w:rPr>
              <w:t>0.5分/人。</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接送患者流程规范，及时、安全。接送前后都必须与医护人员核对交接。</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接送患者不及时。存在安全隐患，扣</w:t>
            </w:r>
            <w:r>
              <w:rPr>
                <w:sz w:val="21"/>
              </w:rPr>
              <w:t>0.5分/人，无核对交接扣0.5分/人。</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标本收送、放置规范、按时巡圈，交接记录完善。</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标本收送、放置、交接不规范，扣</w:t>
            </w:r>
            <w:r>
              <w:rPr>
                <w:sz w:val="21"/>
              </w:rPr>
              <w:t>0.5 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药物输送安全，及时、规范、签收记录完整。</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药物输送、交接签收不规范，扣</w:t>
            </w:r>
            <w:r>
              <w:rPr>
                <w:sz w:val="21"/>
              </w:rPr>
              <w:t>0.5分/项。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收费员开具收据规范、收费及时、规范，收款与账目相符、与护长病人家属沟通良好。</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现场检查发现收费不开收据给病人，收费不及时扣</w:t>
            </w:r>
            <w:r>
              <w:rPr>
                <w:sz w:val="21"/>
              </w:rPr>
              <w:t>2分；私自调整收费扣5分/例；与护士长沟通，存在问题扣2分/例。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员工熟练使用输送及日常生活辅助器具，陪护人员熟练掌握生活护理技能及沟通方式，掌握安全检查及基本故障处理。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相关知识与技能不熟练一项扣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输送工具定期检测、完好率达</w:t>
            </w:r>
            <w:r>
              <w:rPr>
                <w:sz w:val="21"/>
              </w:rPr>
              <w:t>100%。</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输送工具故障未及时报障处理扣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1.准确、及时接收急诊出车的任务，4分钟内出诊，需要时及时反馈相关病区。</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未按时限完成工作扣</w:t>
            </w:r>
            <w:r>
              <w:rPr>
                <w:sz w:val="21"/>
              </w:rPr>
              <w:t>5分。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2.紧急输送任务徒手15分钟内、携带轮椅2</w:t>
            </w:r>
            <w:r>
              <w:rPr>
                <w:sz w:val="21"/>
              </w:rPr>
              <w:t>分钟内，车床</w:t>
            </w:r>
            <w:r>
              <w:rPr>
                <w:sz w:val="21"/>
              </w:rPr>
              <w:t>25分钟内到达任务点。</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3.急任务60分钟内跟进完成情况。</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4.常规陪护服务2分钟内到达患者床边。</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5.陪护服务调配员工上岗时间：一对多</w:t>
            </w:r>
            <w:r>
              <w:rPr>
                <w:sz w:val="21"/>
              </w:rPr>
              <w:t>12</w:t>
            </w:r>
            <w:r>
              <w:rPr>
                <w:sz w:val="21"/>
              </w:rPr>
              <w:t>小时内，一对一</w:t>
            </w:r>
            <w:r>
              <w:rPr>
                <w:sz w:val="21"/>
              </w:rPr>
              <w:t>24小时内。</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按要求完成日常工勤工作，协助医护人员做好患者的生活护理工作及被服室管理工作。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未及时协助医护人员完成患者的生活护理扣</w:t>
            </w:r>
            <w:r>
              <w:rPr>
                <w:sz w:val="21"/>
              </w:rPr>
              <w:t>2分。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未及时整理科室的被服、杂物扣</w:t>
            </w:r>
            <w:r>
              <w:rPr>
                <w:sz w:val="21"/>
              </w:rPr>
              <w:t>2分/处，被服室等环境不整洁扣1分/处。</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未及时铺好备用床扣</w:t>
            </w:r>
            <w:r>
              <w:rPr>
                <w:sz w:val="21"/>
              </w:rPr>
              <w:t>0.5分/人次。</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员工培训</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按每月《培训考核计划》对员工进行业务知识、操作技能方面的培训考核并有相关记录和签名。</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无《培训计划》的扣</w:t>
            </w:r>
            <w:r>
              <w:rPr>
                <w:sz w:val="21"/>
              </w:rPr>
              <w:t>5分；有培训无记录扣2分/次；记录不真实的，</w:t>
            </w:r>
            <w:r>
              <w:rPr>
                <w:sz w:val="21"/>
              </w:rPr>
              <w:t>5分/次。</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每月组织员工培训不少于</w:t>
            </w:r>
            <w:r>
              <w:rPr>
                <w:sz w:val="21"/>
              </w:rPr>
              <w:t>1次。</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培训次数不足的，每少一次扣</w:t>
            </w:r>
            <w:r>
              <w:rPr>
                <w:sz w:val="21"/>
              </w:rPr>
              <w:t>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新员工入职必须进行岗前培训。岗前培训时长不少于四天；上岗后由相关的管理负责人对其进行培训并考核合格后，持证上岗。</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无培训扣</w:t>
            </w:r>
            <w:r>
              <w:rPr>
                <w:sz w:val="21"/>
              </w:rPr>
              <w:t>3分/次；有培训无记录扣2分/次。</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人力资源管理</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人力配置</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配备足够的人力，满足合同规定的医疗输送、陪护、工勤服务的岗位需求。</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未按要求配置人力扣</w:t>
            </w:r>
            <w:r>
              <w:rPr>
                <w:sz w:val="21"/>
              </w:rPr>
              <w:t>1分/科组。</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应急预案</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项目有各类人力资源调配的应急预案</w:t>
            </w:r>
            <w:r>
              <w:rPr>
                <w:sz w:val="21"/>
              </w:rPr>
              <w:t>,且管理人员及员工知晓。</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无应急预案扣</w:t>
            </w:r>
            <w:r>
              <w:rPr>
                <w:sz w:val="21"/>
              </w:rPr>
              <w:t>4分，有预案但是员工不知晓扣3分。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执行能力及</w:t>
            </w:r>
            <w:r>
              <w:rPr>
                <w:sz w:val="21"/>
              </w:rPr>
              <w:t>务能力</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有效完成客户或</w:t>
            </w:r>
            <w:r>
              <w:rPr>
                <w:sz w:val="21"/>
              </w:rPr>
              <w:t>采购人</w:t>
            </w:r>
            <w:r>
              <w:rPr>
                <w:sz w:val="21"/>
              </w:rPr>
              <w:t>反馈问题的整改；有效执行客户、公司和</w:t>
            </w:r>
            <w:r>
              <w:rPr>
                <w:sz w:val="21"/>
              </w:rPr>
              <w:t>采购人</w:t>
            </w:r>
            <w:r>
              <w:rPr>
                <w:sz w:val="21"/>
              </w:rPr>
              <w:t>的工作任务（含各类迎检、应急工作、重点工作）。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不按约定有效执行客户或</w:t>
            </w:r>
            <w:r>
              <w:rPr>
                <w:sz w:val="21"/>
              </w:rPr>
              <w:t>采购人</w:t>
            </w:r>
            <w:r>
              <w:rPr>
                <w:sz w:val="21"/>
              </w:rPr>
              <w:t>反馈问题整改的扣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不按时完成客户、公司或</w:t>
            </w:r>
            <w:r>
              <w:rPr>
                <w:sz w:val="21"/>
              </w:rPr>
              <w:t>采购人</w:t>
            </w:r>
            <w:r>
              <w:rPr>
                <w:sz w:val="21"/>
              </w:rPr>
              <w:t>工作任务的扣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及时完成并落实每月工作计划及总结、年度工作计划完成率达</w:t>
            </w:r>
            <w:r>
              <w:rPr>
                <w:sz w:val="21"/>
              </w:rPr>
              <w:t>95%。</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每月提交工作量统计表、工作小结（有数据）、当月项目管理和服务质量问题整改反馈表、下月工作计划、员工培训等资料，缺一项扣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有效执行员工管理、对员工表现给予适时奖惩，按时完成员工体检。有效实施员工绩效考核，绩效考核与奖金挂钩，且管理人员及员工知晓。</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不执行员工奖罚制度扣</w:t>
            </w:r>
            <w:r>
              <w:rPr>
                <w:sz w:val="21"/>
              </w:rPr>
              <w:t>2分/例；不按时完成体检扣2分/例。绩效考核扣分与加分无依据，扣1分/项；绩效考核与奖金无挂钩，扣2分。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员工管理；员工稳定，控制人员流失，保证人员配置符合标准。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w:t>
            </w:r>
            <w:r>
              <w:rPr>
                <w:sz w:val="21"/>
              </w:rPr>
              <w:t>配</w:t>
            </w:r>
            <w:r>
              <w:rPr>
                <w:sz w:val="21"/>
              </w:rPr>
              <w:t>不当或派工不及时，每岗扣</w:t>
            </w:r>
            <w:r>
              <w:rPr>
                <w:sz w:val="21"/>
              </w:rPr>
              <w:t>5分；员工内部发生矛盾、纠纷等影响</w:t>
            </w:r>
            <w:r>
              <w:rPr>
                <w:sz w:val="21"/>
              </w:rPr>
              <w:t>采购人</w:t>
            </w:r>
            <w:r>
              <w:rPr>
                <w:sz w:val="21"/>
              </w:rPr>
              <w:t>正常工作或声誉扣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业务熟悉，技能全面。</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考评：对应技能考核评分表，抽取问答和示范操作。抽查员工不熟悉业务流程或技能的扣</w:t>
            </w:r>
            <w:r>
              <w:rPr>
                <w:sz w:val="21"/>
              </w:rPr>
              <w:t>2分/例；督导员、收费员不熟悉岗位职责的扣2分/例。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4643"/>
            <w:gridSpan w:val="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表扬及奖励（加分项）</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现场检查表扬加</w:t>
            </w:r>
            <w:r>
              <w:rPr>
                <w:sz w:val="21"/>
              </w:rPr>
              <w:t>2分/次；向陪护部电话表扬加5分/次；书面表扬个人加5分/次，书面表扬团队加10分，该项加分最高不超过20分。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4643"/>
            <w:gridSpan w:val="4"/>
            <w:vMerge/>
            <w:tcBorders>
              <w:top w:val="single" w:color="000000" w:sz="4"/>
              <w:left w:val="single" w:color="000000" w:sz="8"/>
              <w:bottom w:val="single" w:color="000000" w:sz="4"/>
              <w:right w:val="single" w:color="000000" w:sz="4"/>
            </w:tcBorders>
          </w:tcPr>
          <w:p/>
        </w:tc>
        <w:tc>
          <w:tcPr>
            <w:tcW w:type="dxa" w:w="2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1"/>
              </w:rPr>
              <w:t>总得分</w:t>
            </w:r>
          </w:p>
        </w:tc>
        <w:tc>
          <w:tcPr>
            <w:tcW w:type="dxa" w:w="1490"/>
            <w:gridSpan w:val="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left"/>
      </w:pPr>
      <w:r>
        <w:rPr>
          <w:sz w:val="21"/>
        </w:rPr>
        <w:t>评价人：</w:t>
      </w:r>
      <w:r>
        <w:rPr>
          <w:sz w:val="21"/>
        </w:rPr>
        <w:t xml:space="preserve">                 </w:t>
      </w:r>
      <w:r>
        <w:rPr>
          <w:sz w:val="21"/>
        </w:rPr>
        <w:t>项目负责人确认：</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附表</w:t>
      </w:r>
      <w:r>
        <w:rPr>
          <w:sz w:val="21"/>
        </w:rPr>
        <w:t>2：</w:t>
      </w:r>
      <w:r>
        <w:rPr>
          <w:sz w:val="21"/>
        </w:rPr>
        <w:t>南方医科大学第八</w:t>
      </w:r>
      <w:r>
        <w:rPr>
          <w:sz w:val="21"/>
        </w:rPr>
        <w:t>附属医院输送陪护服务</w:t>
      </w:r>
      <w:r>
        <w:rPr>
          <w:sz w:val="21"/>
        </w:rPr>
        <w:t>满意度调查</w:t>
      </w:r>
      <w:r>
        <w:rPr>
          <w:sz w:val="21"/>
        </w:rPr>
        <w:t>表（</w:t>
      </w:r>
      <w:r>
        <w:rPr>
          <w:sz w:val="21"/>
        </w:rPr>
        <w:t>仅供参考，采购人</w:t>
      </w:r>
      <w:r>
        <w:rPr>
          <w:sz w:val="21"/>
        </w:rPr>
        <w:t>有权</w:t>
      </w:r>
      <w:r>
        <w:rPr>
          <w:sz w:val="21"/>
        </w:rPr>
        <w:t>根据实际履行情况</w:t>
      </w:r>
      <w:r>
        <w:rPr>
          <w:sz w:val="21"/>
        </w:rPr>
        <w:t>修订）</w:t>
      </w:r>
    </w:p>
    <w:tbl>
      <w:tblPr>
        <w:tblW w:w="0" w:type="auto"/>
        <w:tblBorders>
          <w:top w:val="none" w:color="000000" w:sz="4"/>
          <w:left w:val="none" w:color="000000" w:sz="4"/>
          <w:bottom w:val="none" w:color="000000" w:sz="4"/>
          <w:right w:val="none" w:color="000000" w:sz="4"/>
          <w:insideH w:val="none"/>
          <w:insideV w:val="none"/>
        </w:tblBorders>
      </w:tblPr>
      <w:tblGrid>
        <w:gridCol w:w="3000"/>
        <w:gridCol w:w="628"/>
        <w:gridCol w:w="1388"/>
        <w:gridCol w:w="1270"/>
        <w:gridCol w:w="877"/>
        <w:gridCol w:w="1100"/>
      </w:tblGrid>
      <w:tr>
        <w:tc>
          <w:tcPr>
            <w:tcW w:type="dxa" w:w="8263"/>
            <w:gridSpan w:val="6"/>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1"/>
                <w:b/>
              </w:rPr>
              <w:t>南方医科大学第八</w:t>
            </w:r>
            <w:r>
              <w:rPr>
                <w:sz w:val="21"/>
                <w:b/>
              </w:rPr>
              <w:t>附属</w:t>
            </w:r>
            <w:r>
              <w:rPr>
                <w:sz w:val="21"/>
                <w:b/>
              </w:rPr>
              <w:t>医院输送陪护服务</w:t>
            </w:r>
            <w:r>
              <w:rPr>
                <w:sz w:val="21"/>
                <w:b/>
              </w:rPr>
              <w:t>满意度</w:t>
            </w:r>
            <w:r>
              <w:rPr>
                <w:sz w:val="21"/>
                <w:b/>
              </w:rPr>
              <w:t>综合评分表</w:t>
            </w:r>
            <w:r>
              <w:rPr>
                <w:sz w:val="21"/>
                <w:b/>
              </w:rPr>
              <w:t xml:space="preserve">   </w:t>
            </w:r>
            <w:r>
              <w:rPr>
                <w:sz w:val="21"/>
                <w:b/>
              </w:rPr>
              <w:t>月</w:t>
            </w:r>
          </w:p>
        </w:tc>
      </w:tr>
      <w:tr>
        <w:tc>
          <w:tcPr>
            <w:tcW w:type="dxa" w:w="8263"/>
            <w:gridSpan w:val="6"/>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both"/>
            </w:pPr>
            <w:r>
              <w:rPr>
                <w:sz w:val="21"/>
              </w:rPr>
              <w:t>评价对象：考评日期：</w:t>
            </w: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占总分比例</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折算得分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10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达标情况</w:t>
            </w: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患者满意度</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0"/>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科室满意度（包含对陪护、输送服务）</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tcBorders>
              <w:top w:val="single" w:color="000000" w:sz="4"/>
              <w:left w:val="single" w:color="000000" w:sz="4"/>
              <w:bottom w:val="single" w:color="000000" w:sz="4"/>
              <w:right w:val="single" w:color="000000" w:sz="4"/>
            </w:tcBorders>
          </w:tcPr>
          <w:p/>
        </w:tc>
        <w:tc>
          <w:tcPr>
            <w:tcW w:type="dxa" w:w="1100"/>
            <w:vMerge/>
            <w:tcBorders>
              <w:top w:val="single" w:color="000000" w:sz="4"/>
              <w:left w:val="single" w:color="000000" w:sz="4"/>
              <w:bottom w:val="single" w:color="000000" w:sz="4"/>
              <w:right w:val="single" w:color="000000" w:sz="8"/>
            </w:tcBorders>
          </w:tcP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陪护导检服务项目管理考评（院级考评）</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tcBorders>
              <w:top w:val="single" w:color="000000" w:sz="4"/>
              <w:left w:val="single" w:color="000000" w:sz="4"/>
              <w:bottom w:val="single" w:color="000000" w:sz="4"/>
              <w:right w:val="single" w:color="000000" w:sz="4"/>
            </w:tcBorders>
          </w:tcPr>
          <w:p/>
        </w:tc>
        <w:tc>
          <w:tcPr>
            <w:tcW w:type="dxa" w:w="1100"/>
            <w:vMerge/>
            <w:tcBorders>
              <w:top w:val="single" w:color="000000" w:sz="4"/>
              <w:left w:val="single" w:color="000000" w:sz="4"/>
              <w:bottom w:val="single" w:color="000000" w:sz="4"/>
              <w:right w:val="single" w:color="000000" w:sz="8"/>
            </w:tcBorders>
          </w:tcPr>
          <w:p/>
        </w:tc>
      </w:tr>
      <w:tr>
        <w:tc>
          <w:tcPr>
            <w:tcW w:type="dxa" w:w="3628"/>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考评组签名：</w:t>
            </w:r>
          </w:p>
        </w:tc>
        <w:tc>
          <w:tcPr>
            <w:tcW w:type="dxa" w:w="4635"/>
            <w:gridSpan w:val="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公司确认签名：</w:t>
            </w:r>
          </w:p>
        </w:tc>
      </w:tr>
      <w:tr>
        <w:tc>
          <w:tcPr>
            <w:tcW w:type="dxa" w:w="8263"/>
            <w:gridSpan w:val="6"/>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主管部门考评意见：</w:t>
            </w:r>
          </w:p>
          <w:p>
            <w:pPr>
              <w:pStyle w:val="null3"/>
              <w:jc w:val="both"/>
            </w:pPr>
            <w:r>
              <w:rPr>
                <w:sz w:val="21"/>
              </w:rPr>
              <w:t xml:space="preserve">                                      </w:t>
            </w:r>
            <w:r>
              <w:rPr>
                <w:sz w:val="21"/>
              </w:rPr>
              <w:t>签名：</w:t>
            </w:r>
            <w:r>
              <w:rPr>
                <w:sz w:val="21"/>
              </w:rPr>
              <w:t xml:space="preserve">            </w:t>
            </w:r>
          </w:p>
          <w:p>
            <w:pPr>
              <w:pStyle w:val="null3"/>
              <w:jc w:val="right"/>
            </w:pPr>
            <w:r>
              <w:rPr>
                <w:sz w:val="21"/>
              </w:rPr>
              <w:t xml:space="preserve">                                      </w:t>
            </w:r>
            <w:r>
              <w:rPr>
                <w:sz w:val="21"/>
              </w:rPr>
              <w:t>日期：</w:t>
            </w:r>
            <w:r>
              <w:rPr>
                <w:sz w:val="21"/>
              </w:rPr>
              <w:t xml:space="preserve">            </w:t>
            </w:r>
          </w:p>
        </w:tc>
      </w:tr>
    </w:tbl>
    <w:p>
      <w:pPr>
        <w:pStyle w:val="null3"/>
        <w:ind w:firstLine="480"/>
        <w:jc w:val="left"/>
      </w:pPr>
      <w:r>
        <w:rPr>
          <w:sz w:val="21"/>
          <w:b/>
        </w:rPr>
        <w:t>六</w:t>
      </w:r>
      <w:r>
        <w:rPr>
          <w:sz w:val="21"/>
          <w:b/>
        </w:rPr>
        <w:t>、项目交接要求</w:t>
      </w:r>
    </w:p>
    <w:p>
      <w:pPr>
        <w:pStyle w:val="null3"/>
        <w:ind w:firstLine="480"/>
        <w:jc w:val="left"/>
      </w:pPr>
      <w:r>
        <w:rPr>
          <w:sz w:val="21"/>
        </w:rPr>
        <w:t>（一）中标人须于正式交接前两周</w:t>
      </w:r>
      <w:r>
        <w:rPr>
          <w:sz w:val="21"/>
        </w:rPr>
        <w:t>内</w:t>
      </w:r>
      <w:r>
        <w:rPr>
          <w:sz w:val="21"/>
        </w:rPr>
        <w:t>完成人员、系统及物料配备，并通过采购人验收。</w:t>
      </w:r>
    </w:p>
    <w:p>
      <w:pPr>
        <w:pStyle w:val="null3"/>
        <w:ind w:firstLine="480"/>
        <w:jc w:val="left"/>
      </w:pPr>
      <w:r>
        <w:rPr>
          <w:sz w:val="21"/>
        </w:rPr>
        <w:t>（二）中标人须制定人力资源应急预案及交接方案，确保交接期间服务不间断，不影响采购人正常运营。</w:t>
      </w:r>
    </w:p>
    <w:p>
      <w:pPr>
        <w:pStyle w:val="null3"/>
        <w:ind w:firstLine="480"/>
        <w:jc w:val="left"/>
      </w:pPr>
      <w:r>
        <w:rPr>
          <w:sz w:val="21"/>
        </w:rPr>
        <w:t>（三）合同期满后，中标人须无条件配合采购人与新中标</w:t>
      </w:r>
      <w:r>
        <w:rPr>
          <w:sz w:val="21"/>
        </w:rPr>
        <w:t>人</w:t>
      </w:r>
      <w:r>
        <w:rPr>
          <w:sz w:val="21"/>
        </w:rPr>
        <w:t>完成工作交接，并完成相关知识与文件转移。</w:t>
      </w:r>
    </w:p>
    <w:p>
      <w:pPr>
        <w:pStyle w:val="null3"/>
        <w:jc w:val="both"/>
      </w:pPr>
      <w:r>
        <w:rPr>
          <w:sz w:val="21"/>
          <w:b/>
        </w:rPr>
        <w:t>七</w:t>
      </w:r>
      <w:r>
        <w:rPr>
          <w:sz w:val="21"/>
          <w:b/>
        </w:rPr>
        <w:t>、</w:t>
      </w:r>
      <w:r>
        <w:rPr>
          <w:sz w:val="21"/>
          <w:b/>
        </w:rPr>
        <w:t>违约责任与赔偿损失</w:t>
      </w:r>
    </w:p>
    <w:p>
      <w:pPr>
        <w:pStyle w:val="null3"/>
        <w:ind w:firstLine="480"/>
        <w:jc w:val="left"/>
      </w:pPr>
      <w:r>
        <w:rPr>
          <w:sz w:val="21"/>
        </w:rPr>
        <w:t>1.中标人交付的服务不符合本合同规定的，采购人有权追究中标人履约不力的责任，中标人须向采购人支付本合同剩余未付费用的5%作为违约金。</w:t>
      </w:r>
    </w:p>
    <w:p>
      <w:pPr>
        <w:pStyle w:val="null3"/>
        <w:ind w:firstLine="480"/>
        <w:jc w:val="left"/>
      </w:pPr>
      <w:r>
        <w:rPr>
          <w:sz w:val="21"/>
        </w:rPr>
        <w:t>注：本合同剩余未付费用是指项目总预算减去已付金额，下同。</w:t>
      </w:r>
    </w:p>
    <w:p>
      <w:pPr>
        <w:pStyle w:val="null3"/>
        <w:ind w:firstLine="480"/>
        <w:jc w:val="left"/>
      </w:pPr>
      <w:r>
        <w:rPr>
          <w:sz w:val="21"/>
        </w:rPr>
        <w:t>2.中标人未能按本合同规定的时间交付服务，从逾期之日起每日按本合同总价2‰的数额向采购人支付违约金；逾期15日或以上时，采购人有权终止合同，由此造成采购人经济损失由中标人承担。</w:t>
      </w:r>
    </w:p>
    <w:p>
      <w:pPr>
        <w:pStyle w:val="null3"/>
        <w:ind w:firstLine="480"/>
        <w:jc w:val="left"/>
      </w:pPr>
      <w:r>
        <w:rPr>
          <w:sz w:val="21"/>
        </w:rPr>
        <w:t>3.</w:t>
      </w:r>
      <w:r>
        <w:rPr>
          <w:sz w:val="21"/>
        </w:rPr>
        <w:t>采购人</w:t>
      </w:r>
      <w:r>
        <w:rPr>
          <w:sz w:val="21"/>
        </w:rPr>
        <w:t>无正当理由拒绝接受服务，到期拒付服务款项</w:t>
      </w:r>
      <w:r>
        <w:rPr>
          <w:sz w:val="21"/>
        </w:rPr>
        <w:t>或退还履约保证金</w:t>
      </w:r>
      <w:r>
        <w:rPr>
          <w:sz w:val="21"/>
        </w:rPr>
        <w:t>的，从逾期之日起每日按本合同剩余未付费用</w:t>
      </w:r>
      <w:r>
        <w:rPr>
          <w:sz w:val="21"/>
        </w:rPr>
        <w:t>或应退金额</w:t>
      </w:r>
      <w:r>
        <w:rPr>
          <w:sz w:val="21"/>
        </w:rPr>
        <w:t>的</w:t>
      </w:r>
      <w:r>
        <w:rPr>
          <w:sz w:val="21"/>
        </w:rPr>
        <w:t>2‰的数额向</w:t>
      </w:r>
      <w:r>
        <w:rPr>
          <w:sz w:val="21"/>
        </w:rPr>
        <w:t>中标人</w:t>
      </w:r>
      <w:r>
        <w:rPr>
          <w:sz w:val="21"/>
        </w:rPr>
        <w:t>支付违约金，最高不超过剩余未付费用</w:t>
      </w:r>
      <w:r>
        <w:rPr>
          <w:sz w:val="21"/>
        </w:rPr>
        <w:t>或应退金额</w:t>
      </w:r>
      <w:r>
        <w:rPr>
          <w:sz w:val="21"/>
        </w:rPr>
        <w:t>的</w:t>
      </w:r>
      <w:r>
        <w:rPr>
          <w:sz w:val="21"/>
        </w:rPr>
        <w:t>5%。</w:t>
      </w:r>
    </w:p>
    <w:p>
      <w:pPr>
        <w:pStyle w:val="null3"/>
        <w:ind w:firstLine="480"/>
        <w:jc w:val="left"/>
      </w:pPr>
      <w:r>
        <w:rPr>
          <w:sz w:val="21"/>
        </w:rPr>
        <w:t>4.如因中标人服务不到位、所投入的设备设施故障等情况导致人员受伤、财物受损等，采购人有权扣除3%履约保证金，中标人须承担相应的经济赔偿、法律责任等，并在限期内进行整改。整改后再出现同类情况，采购人有权扣除5%履约保证金并终止合同，中标人除需承担应负的法律和经济责任外，采购人保留追究相关的法律责任的权利。</w:t>
      </w:r>
    </w:p>
    <w:p>
      <w:pPr>
        <w:pStyle w:val="null3"/>
        <w:ind w:firstLine="480"/>
        <w:jc w:val="left"/>
      </w:pPr>
      <w:r>
        <w:rPr>
          <w:sz w:val="21"/>
        </w:rPr>
        <w:t>5.若本合同终止，不应免除采购人在终止日或之前存在的向中标人未支付款项的义务，并且对于采购人逾期支付部分，从逾期之日起按逾期未支付部分的每日服务费2‰的金额赔偿给中标人。对于采购人逾期退还部分，从逾期之日起按逾期未退还部分的2‰的金额赔偿给中标人。</w:t>
      </w:r>
    </w:p>
    <w:p>
      <w:pPr>
        <w:pStyle w:val="null3"/>
        <w:ind w:firstLine="480"/>
        <w:jc w:val="left"/>
      </w:pPr>
      <w:r>
        <w:rPr>
          <w:sz w:val="21"/>
        </w:rPr>
        <w:t>6.其他违约责任按《中华人民共和国民法典》处理。</w:t>
      </w:r>
    </w:p>
    <w:p>
      <w:pPr>
        <w:pStyle w:val="null3"/>
        <w:jc w:val="left"/>
      </w:pPr>
      <w:r>
        <w:rPr>
          <w:sz w:val="21"/>
          <w:b/>
        </w:rPr>
        <w:t>八、</w:t>
      </w:r>
      <w:r>
        <w:rPr>
          <w:sz w:val="21"/>
          <w:b/>
        </w:rPr>
        <w:t>合同履行与退出机制</w:t>
      </w:r>
    </w:p>
    <w:p>
      <w:pPr>
        <w:pStyle w:val="null3"/>
        <w:ind w:firstLine="480"/>
        <w:jc w:val="left"/>
      </w:pPr>
      <w:r>
        <w:rPr>
          <w:sz w:val="21"/>
        </w:rPr>
        <w:t>★</w:t>
      </w:r>
      <w:r>
        <w:rPr>
          <w:sz w:val="21"/>
        </w:rPr>
        <w:t>1.严禁中标人员工对患者实施任何形式的歧视、侮辱、虐待、体罚或其他侵害行为。如发生均视为严重违约，采购人有权单方解除合同并追究中标人违约责任；如涉及违法犯罪将移交司法机关依法处理。</w:t>
      </w:r>
    </w:p>
    <w:p>
      <w:pPr>
        <w:pStyle w:val="null3"/>
        <w:ind w:firstLine="480"/>
        <w:jc w:val="left"/>
      </w:pPr>
      <w:r>
        <w:rPr>
          <w:sz w:val="21"/>
        </w:rPr>
        <w:t>2.因中标人管理不善，导致患者发生自伤、伤人、误吸、跌倒、烫伤、骨折、走失、坠床、跳楼伤亡、食物中毒等意外伤害事件的，中标人应承担全部赔偿责任，同时采购人有权单方解除合同，并追究中标人违约责任；涉及违法行为移交司法机关处理。</w:t>
      </w:r>
    </w:p>
    <w:p>
      <w:pPr>
        <w:pStyle w:val="null3"/>
        <w:ind w:firstLine="480"/>
        <w:jc w:val="left"/>
      </w:pPr>
      <w:r>
        <w:rPr>
          <w:sz w:val="21"/>
        </w:rPr>
        <w:t>3.</w:t>
      </w:r>
      <w:r>
        <w:rPr>
          <w:sz w:val="21"/>
        </w:rPr>
        <w:t>合同履行期间，因中标人管理不善，影响采购人正常运行秩序或服务质量的，采购人有权单方面解除合同。</w:t>
      </w:r>
    </w:p>
    <w:p>
      <w:pPr>
        <w:pStyle w:val="null3"/>
        <w:ind w:firstLine="480"/>
        <w:jc w:val="left"/>
      </w:pPr>
      <w:r>
        <w:rPr>
          <w:sz w:val="21"/>
        </w:rPr>
        <w:t>4.</w:t>
      </w:r>
      <w:r>
        <w:rPr>
          <w:sz w:val="21"/>
        </w:rPr>
        <w:t>中标</w:t>
      </w:r>
      <w:r>
        <w:rPr>
          <w:sz w:val="21"/>
        </w:rPr>
        <w:t>人</w:t>
      </w:r>
      <w:r>
        <w:rPr>
          <w:sz w:val="21"/>
        </w:rPr>
        <w:t>出现重大管理失误、严重违约或投诉集中，采购人有权单方解除合同并追究其违约责任及赔偿损失。</w:t>
      </w:r>
    </w:p>
    <w:p>
      <w:pPr>
        <w:pStyle w:val="null3"/>
        <w:ind w:firstLine="480"/>
        <w:jc w:val="left"/>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jc w:val="left"/>
      </w:pPr>
      <w:r>
        <w:rPr/>
        <w:t>采购包1（南方医科大学第八附属医院（大良院区）医疗输送与住院陪护服务）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w:t>
            </w:r>
          </w:p>
        </w:tc>
      </w:tr>
      <w:tr>
        <w:tc>
          <w:tcPr>
            <w:tcW w:type="dxa" w:w="4153"/>
          </w:tcPr>
          <w:p>
            <w:pPr>
              <w:pStyle w:val="null3"/>
            </w:pPr>
            <w:r>
              <w:rPr/>
              <w:t>标的提供的地点</w:t>
            </w:r>
          </w:p>
        </w:tc>
        <w:tc>
          <w:tcPr>
            <w:tcW w:type="dxa" w:w="4153"/>
          </w:tcPr>
          <w:p>
            <w:pPr>
              <w:pStyle w:val="null3"/>
            </w:pPr>
            <w:r>
              <w:rPr/>
              <w:t>南方医科大学第八附属医院指定地点。</w:t>
            </w:r>
          </w:p>
        </w:tc>
      </w:tr>
      <w:tr>
        <w:tc>
          <w:tcPr>
            <w:tcW w:type="dxa" w:w="4153"/>
          </w:tcPr>
          <w:p>
            <w:pPr>
              <w:pStyle w:val="null3"/>
            </w:pPr>
            <w:r>
              <w:rPr/>
              <w:t>付款方式</w:t>
            </w:r>
          </w:p>
        </w:tc>
        <w:tc>
          <w:tcPr>
            <w:tcW w:type="dxa" w:w="4153"/>
          </w:tcPr>
          <w:p>
            <w:pPr>
              <w:pStyle w:val="null3"/>
            </w:pPr>
            <w:r>
              <w:rPr/>
              <w:t>1期：支付比例100%,1.服务费按月结算，计算公式为：每月服务费用=输送服务岗位单价×输送岗位实际配置岗位数。因采购人工作需要致使服务岗位的总数发生变化，采购人按双方确认的实际到岗数支付中标人月度服务费用。 2.中标人于每月5日前，向采购人提交：考勤记录表、服务考评表、奖惩相关资料、上月服务费等额发票。 3.若所提交资料齐备且无违约扣款情况，采购人将于收到相关资料并审核通过后起十个工作日内按实结算支付相应费用。 注：1.费用及医疗输送岗位费用已包含人员工资、管理岗位津贴、福利、社保费、保险费、材料费、工具费、机械设备费、利润、应缴税费、员工培训费以及服务合同包含的所有风险、责任等各项应有费用。 2.采购人不确保中标人在服务周期内所有岗位数及结算收入。服务人员将根据运营进度进行调整，采购人将按实际情况调整岗位数量，当月服务费按当月实际岗位数进行结算，投标人需自行承担由此带来岗位变化的风险。 3.因采购人使用的是财政资金，采购人在前款规定的付款时间为向政府财政支付部门提出办理财政支付申请手续的时间（不含政府财政支付部门审核的时间），在规定时间内提出支付申请手续后即视为采购人已经按期支付，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1期：★根据采购人招标文件、双方签订的合同条款、中标人投标承诺及行业标准、国家标准验收，采购人在收到中标人项目验收申请之日起7日内组织验收。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账号：44001667310059088637</w:t>
            </w:r>
          </w:p>
          <w:p>
            <w:pPr>
              <w:pStyle w:val="null3"/>
            </w:pPr>
            <w:r>
              <w:rPr/>
              <w:t>户名：南方医科大学第八附属医院（佛山市顺德区第一人民医院）</w:t>
            </w:r>
          </w:p>
          <w:p>
            <w:pPr>
              <w:pStyle w:val="null3"/>
            </w:pPr>
            <w:r>
              <w:rPr/>
              <w:t>开户行：中国建设银行顺德分行</w:t>
            </w:r>
          </w:p>
          <w:p>
            <w:pPr>
              <w:pStyle w:val="null3"/>
            </w:pPr>
            <w:r>
              <w:rPr/>
              <w:t>支票提交方式：原件提交</w:t>
            </w:r>
          </w:p>
          <w:p>
            <w:pPr>
              <w:pStyle w:val="null3"/>
            </w:pPr>
            <w:r>
              <w:rPr/>
              <w:t>汇票、本票提交方式：原件提交</w:t>
            </w:r>
          </w:p>
          <w:p>
            <w:pPr>
              <w:pStyle w:val="null3"/>
            </w:pPr>
            <w:r>
              <w:rPr/>
              <w:t>说明：（1）采用银行保函或专业担保公司担保保函的：出具履约担保函为银行时应由中华人民共和国境内的专业银行机构出具；专业担保公司担保保函应由中华人民共和国境内的专业担保机构出具。且必须为不附条件、见索即付的连带责任担保。 （2）履约保证金金额为合同总金额的5%，供应商如提供的履约保证金为银行保函，应在签订合同之日起10个工作日内，向采购人提交该金额担保；如提供的是专业担保公司的保函或以支票、汇票、本票等非现金形式缴纳，则需在合同签订前提交，且确保在服务期内均有效。如未如期提交，中标人承担相应的法律责任。 （3）在服务期满且能完成下期合同正常交接之后，并依据文件要求通过考核的，中标人书面提出退回履约保证金，采购人在收到书面通知后5个工作日内无息退回履约保证金。采用履约保函的按保函相关规定申请退还。供应商由于履约不力从而终止合同的履约保证金不予退还。若中标供应商给采购人造成的损失超过履约保函数额的，中标供应商还应当对超过部分予以赔偿。 （4）在合同履行期间，供应商自行终止执行合同的，不退还履约保证金或处罚同等金额的违约金并追究供应商相关法律责任，承担由此造成的一切损失。在合同履行期间，供应商将此项目转包或分包给其他单位、组织或个人的，不退还履约保证金或处罚同等金额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1）投标报价应为投标人完成本项目全部内容所需费用的含税价（包括但不限于本项目服务全部工作人员的人员工资、管理岗位津贴、福利、社保费、保险费、材料费、工具费、机械设备费、利润、应缴税费、员工培训费、风险费用及合同签订过程中可预见和不可预见费用等、免费/优惠提供或未注明报价的内容以及采购合同包含的所有风险、责任等各项应有费用以及代理服务费）。（2）本项目投标报价方式为“总价”，作为价格评分计算依据。同时投标文件在“分项报价表”后一页，按上文“用户需求书”中“医疗输送岗位限价”要求提供医疗输送服务岗位单价，作为每月服务费用结算依据。投标总价=36个月×12岗×医疗输送服务岗位单价报价。</w:t>
            </w:r>
          </w:p>
          <w:p>
            <w:pPr>
              <w:pStyle w:val="null3"/>
            </w:pPr>
            <w:r>
              <w:rPr/>
              <w:t>2.投标人完全理解并接受合同条款要求，包括：合同标的、数量、质量、价款或者报酬、履行期限、履行地点和方式、违约责任和解决争议方法等，详见第五章 合同文本。</w:t>
            </w:r>
          </w:p>
          <w:p>
            <w:pPr>
              <w:pStyle w:val="null3"/>
            </w:pPr>
            <w:r>
              <w:rPr/>
              <w:t>3.真实性和有效性，同意采购人以任何形式对投标文件内容及采购人认为有必要的相关资料的真实性和有效性进行审查、验证。</w:t>
            </w:r>
          </w:p>
          <w:p>
            <w:pPr>
              <w:pStyle w:val="null3"/>
            </w:pPr>
            <w:r>
              <w:rPr/>
              <w:t>4.投标要求，（1）投标人针对本项目的项目范围及用户需求提供项目整体构想及服务方案，对主要内容专项、透彻的分析，包括但不限于：服务特点、难点分析；定位准确性；管理目标、管理模式；质量保证及优化等方面。 （2）投标人针对本项目提供各类突发事件处理预案及交接过渡方案，对主要内容进行专项、透彻的分析，包括但不限于：应急预案；处理措施；切实保障项目顺利交接过渡等方面。 （3）投标人针对本项目提供服务人员岗位职责及工作流程方案，对主要内容进行专项、透彻的分析，包括但不限于： 组织架构；人员构成；职责分工；工作安排等方面。 （4）投标人针对本项目制定人员培训和服务保障方案，对主要内容进行专项、透彻的分析，包括但不限于： 应急处置能力；医院相关管理制度；服务品质要求；培训基地信息；培训场所；培训器具；培训师等方面。 （5）投标人针对本项目提供运行管理机制及改进机制和损失解决方案，对主要内容进行专项、透彻的分析，包含但不限于：工作流程；质量管理体系及绩效考核机制；预防服务缺陷、投诉或不良事件管理体系；可持续改进机制等。（6）投标人针对本项目的员工制定文化生活保障方案，对主要内容进行专项、透彻的分析，包括但不限于：福利方案；加班补贴方案；激励和奖惩制度；员工文化活动方案等方面。（7） 投标人拟提供管理本项目的信息化管理系统需具备包括但不限于运送管理、陪护服务管理等功能，如投标人自有系统，须提供信息化管理系统功能界面清晰截图及软件著作权登记证书扫描件；如非投标人自有系统，须提供信息化管理系统功能界面清晰截图及软件购买（或租赁）合同扫描件。（8）投标人自2023年1月1日至今（以合同签订日期为准）须具有已完成的或正在服务的同类项目业绩，有效的同类项目经验中，获得用户单位评价为正面评价（优秀、优良、良好、满意或相当于类似评价）。（9）投标人针对本项目提供服务质量保障措施，对主要内容进行专项、透彻的分析，包括但不限于医疗运输及陪护服务工作流程标准；服务保障措施；服务质量的监督管理；不良事件的响应管理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医院（大良院区）医疗输送与住院陪护服务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1,335,744.00</w:t>
            </w:r>
          </w:p>
        </w:tc>
        <w:tc>
          <w:tcPr>
            <w:tcW w:type="dxa" w:w="933"/>
          </w:tcPr>
          <w:p>
            <w:pPr>
              <w:pStyle w:val="null3"/>
              <w:jc w:val="right"/>
            </w:pPr>
            <w:r>
              <w:rPr/>
              <w:t>1,335,744.00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医院（大良院区）医疗输送与住院陪护服务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第二章采购需求</w:t>
            </w:r>
            <w:r>
              <w:rPr>
                <w:sz w:val="21"/>
              </w:rPr>
              <w:t>”-“</w:t>
            </w:r>
            <w:r>
              <w:rPr>
                <w:sz w:val="21"/>
              </w:rPr>
              <w:t>一、项目概况</w:t>
            </w:r>
            <w:r>
              <w:rPr>
                <w:sz w:val="21"/>
              </w:rPr>
              <w:t>”</w:t>
            </w:r>
            <w:r>
              <w:rPr>
                <w:sz w:val="21"/>
              </w:rPr>
              <w:t>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采购机构代理服务收费标准：本次招标向中标人收取的中标服务费，金额固定为￥12,380.00。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2.报价合理性（异常低价），异常低价审查，政府采购评审中出现下列情形之一的，评标委员会应当启动异常低价投标（响应）审查程序：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第八附属医院（大良院区）医疗输送与住院陪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采购包1（南方医科大学第八附属医院（大良院区）医疗输送与住院陪护服务）：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采购包1（南方医科大学第八附属医院（大良院区）医疗输送与住院陪护服务）：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不属于专门面向中小企业采购的项目。</w:t>
            </w:r>
          </w:p>
        </w:tc>
        <w:tc>
          <w:tcPr>
            <w:tcW w:type="dxa" w:w="4238"/>
          </w:tcPr>
          <w:p>
            <w:pPr>
              <w:pStyle w:val="null3"/>
            </w:pPr>
            <w:r>
              <w:rPr/>
              <w:t>不属于专门面向中小企业采购的项目。</w:t>
            </w:r>
          </w:p>
        </w:tc>
      </w:tr>
    </w:tbl>
    <w:p>
      <w:pPr>
        <w:pStyle w:val="null3"/>
        <w:ind w:firstLine="480"/>
      </w:pPr>
      <w:r>
        <w:rPr/>
        <w:t>表二符合性审查表：</w:t>
      </w:r>
    </w:p>
    <w:p>
      <w:pPr>
        <w:pStyle w:val="null3"/>
      </w:pPr>
      <w:r>
        <w:rPr/>
        <w:t>采购包1（南方医科大学第八附属医院（大良院区）医疗输送与住院陪护服务）：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采购包1(南方医科大学第八附属医院（大良院区）医疗输送与住院陪护服务):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项目整体构想及服务方案 (10.0分)</w:t>
            </w:r>
          </w:p>
        </w:tc>
        <w:tc>
          <w:tcPr>
            <w:tcW w:type="dxa" w:w="5076"/>
          </w:tcPr>
          <w:p>
            <w:pPr>
              <w:pStyle w:val="null3"/>
              <w:jc w:val="left"/>
            </w:pPr>
            <w:r>
              <w:rPr/>
              <w:t>投标人针对本项目的项目范围及用户需求提供项目整体构想及服务方案，对主要内容专项、透彻的分析，包括但不限于：服务特点、难点分析；定位准确性；管理目标、管理模式；质量保证及优化等方面。 10分：服务方案全面覆盖且专项、透彻地分析了用户需求。对服务特点、难点的分析精准深入，定位极具针对性，管理目标明确、模式先进。质量保证体系完善，优化措施具体可行，逻辑严谨，完全契合项目实际需求。 6分：服务方案基本涵盖用户需求，分析较为全面。对服务特点、难点有基本识别，定位准确，管理目标和模式合理。有基本的质量保证措施和优化意识，能够满足项目的基本要求，但深度和创新性一般。 2分：服务方案内容较为简略，对用户需求的回应不足。对服务特点、难点的分析较为表面，定位、管理目标及模式仅作简要说明。质量保证措施较为笼统，缺乏具体的优化机制，方案可行性一般。 0分：服务方案未体现项目范围与用户需求，缺失对服务特点、难点、定位、管理目标及模式等关键内容的专项分析。无质量保证及优化方面的相关表述。</w:t>
            </w:r>
          </w:p>
        </w:tc>
      </w:tr>
      <w:tr>
        <w:tc>
          <w:tcPr>
            <w:tcW w:type="dxa" w:w="922"/>
            <w:gridSpan w:val="2"/>
            <w:vMerge/>
          </w:tcPr>
          <w:p/>
        </w:tc>
        <w:tc>
          <w:tcPr>
            <w:tcW w:type="dxa" w:w="2307"/>
          </w:tcPr>
          <w:p>
            <w:pPr>
              <w:pStyle w:val="null3"/>
              <w:jc w:val="left"/>
            </w:pPr>
            <w:r>
              <w:rPr/>
              <w:t>突发事件处理预案及交接过渡方案 (8.0分)</w:t>
            </w:r>
          </w:p>
        </w:tc>
        <w:tc>
          <w:tcPr>
            <w:tcW w:type="dxa" w:w="5076"/>
          </w:tcPr>
          <w:p>
            <w:pPr>
              <w:pStyle w:val="null3"/>
              <w:jc w:val="left"/>
            </w:pPr>
            <w:r>
              <w:rPr/>
              <w:t>投标人针对本项目提供各类突发事件处理预案及交接过渡方案，对主要内容进行专项、透彻的分析，包括但不限于：应急预案；处理措施；切实保障项目顺利交接过渡等方面。 8分：预案方案全面覆盖、专项透彻。应急预案体系完整，衔接性强，处理措施科学、具体、可操作；交接过渡计划详尽，组织严密，风险预判精准，应对策略有效；保障机制健全，职责清晰，资源配备充足，能有力保障项目顺利交接和稳定运行，逻辑严谨。 5分：预案方案基本涵盖要求，分析较为全面。应急预案内容完整，处理措施合理；交接过渡计划与安排较为周全，具备一定的风险识别和应对能力；保障措施基本明确，能够满足项目交接过渡的基本需求。 2分：预案方案内容较为简略，对需求的回应不足。应急预案仅作简要说明，处理措施原则性较强，可操作性一般；交接过渡安排较为笼统，对难点和风险分析不足；保障机制不完善，对项目顺利交接的支撑作用有限。 0分：预案方案未体现相关需求，缺失应急预案、处理措施、交接过渡方案等关键内容的专项分析，或无相关表述。</w:t>
            </w:r>
          </w:p>
        </w:tc>
      </w:tr>
      <w:tr>
        <w:tc>
          <w:tcPr>
            <w:tcW w:type="dxa" w:w="922"/>
            <w:gridSpan w:val="2"/>
            <w:vMerge/>
          </w:tcPr>
          <w:p/>
        </w:tc>
        <w:tc>
          <w:tcPr>
            <w:tcW w:type="dxa" w:w="2307"/>
          </w:tcPr>
          <w:p>
            <w:pPr>
              <w:pStyle w:val="null3"/>
              <w:jc w:val="left"/>
            </w:pPr>
            <w:r>
              <w:rPr/>
              <w:t>服务人员岗位职责及工作流程方案 (8.0分)</w:t>
            </w:r>
          </w:p>
        </w:tc>
        <w:tc>
          <w:tcPr>
            <w:tcW w:type="dxa" w:w="5076"/>
          </w:tcPr>
          <w:p>
            <w:pPr>
              <w:pStyle w:val="null3"/>
              <w:jc w:val="left"/>
            </w:pPr>
            <w:r>
              <w:rPr/>
              <w:t>投标人针对本项目提供服务人员岗位职责及工作流程方案，对主要内容进行专项、透彻的分析，包括但不限于： 组织架构；人员构成；职责分工；工作安排等方面。 8分：方案全面覆盖且专项、透彻地分析了项目需求。组织架构科学、权责清晰；人员构成合理，资质与经验充分匹配岗位；职责分工明确、无交叉空白；工作安排高效、流程闭环。方案与项目特点高度契合，逻辑严谨，可操作性极强。 5分：方案基本涵盖项目需求，分析较为全面。组织架构完整；人员构成与职责分工较为合理；工作安排与流程基本清晰，能够满足项目的基本运行要求，但部分细节的深度和针对性一般。 2分：方案内容较为简略，对需求的回应不足。组织架构、人员构成、职责分工等内容仅作简要说明，缺乏深入分析。工作流程描述笼统，可操作性不强，难以对项目运行形成有效支撑。 0分：方案未体现项目需求，缺失对组织架构、人员构成、职责分工、工作安排等关键内容的专项分析，或无相关表述。</w:t>
            </w:r>
          </w:p>
        </w:tc>
      </w:tr>
      <w:tr>
        <w:tc>
          <w:tcPr>
            <w:tcW w:type="dxa" w:w="922"/>
            <w:gridSpan w:val="2"/>
            <w:vMerge/>
          </w:tcPr>
          <w:p/>
        </w:tc>
        <w:tc>
          <w:tcPr>
            <w:tcW w:type="dxa" w:w="2307"/>
          </w:tcPr>
          <w:p>
            <w:pPr>
              <w:pStyle w:val="null3"/>
              <w:jc w:val="left"/>
            </w:pPr>
            <w:r>
              <w:rPr/>
              <w:t>人员培训及服务品质保障 (8.0分)</w:t>
            </w:r>
          </w:p>
        </w:tc>
        <w:tc>
          <w:tcPr>
            <w:tcW w:type="dxa" w:w="5076"/>
          </w:tcPr>
          <w:p>
            <w:pPr>
              <w:pStyle w:val="null3"/>
              <w:jc w:val="left"/>
            </w:pPr>
            <w:r>
              <w:rPr/>
              <w:t>投标人针对本项目制定人员培训和服务保障方案，对主要内容进行专项、透彻的分析，包括但不限于： 应急处置能力；医院相关管理制度；服务品质要求；培训基地信息；培训场所；培训器具；培训师等方面。 8分：培训与服务保障方案全面覆盖且专项、透彻地分析了项目需求。方案针对应急处置能力、医院管理制度、服务品质要求有深度剖析和精准对接；培训基地、场所、器具、师资等资源配置科学、详尽、优越；逻辑严谨，完全契合项目实际需求，证明材料齐全。 5分：培训与服务保障方案基本涵盖项目需求，分析较为全面。对应急处置能力、管理制度、服务品质等关键要素有基本识别和合理规划；培训资源安排较为周全，能够满足项目的基本运行要求，但深度和针对性一般，能够提供相关证明材料。 2分：方案内容较为简略，对需求的回应不足。对应急处置能力、管理制度等内容的分析较为表面；培训基地、师资等关键资源仅作简要说明，缺乏具体配置和深入分析，方案可行性不强，证明材料有缺漏。 0分：方案未体现项目需求，缺失对应急处置能力、医院相关管理制度、服务品质要求以及培训基地、场所、器具、培训师等关键内容的专项分析，或无相关表述或未提供相关证明材料。 注：投标文件还需提供上述培训场所（实景照片，并提供场所的营业执照或房产证明或租赁合同或合作协议等证明材料）、培训器具（清单、实景照片，并提供购置发票或租赁合同等证明材料）、培训师（人员清单，并提供社保证明），作为评分依据。</w:t>
            </w:r>
          </w:p>
        </w:tc>
      </w:tr>
      <w:tr>
        <w:tc>
          <w:tcPr>
            <w:tcW w:type="dxa" w:w="922"/>
            <w:gridSpan w:val="2"/>
            <w:vMerge/>
          </w:tcPr>
          <w:p/>
        </w:tc>
        <w:tc>
          <w:tcPr>
            <w:tcW w:type="dxa" w:w="2307"/>
          </w:tcPr>
          <w:p>
            <w:pPr>
              <w:pStyle w:val="null3"/>
              <w:jc w:val="left"/>
            </w:pPr>
            <w:r>
              <w:rPr/>
              <w:t>运行管理及持续改进方案 (8.0分)</w:t>
            </w:r>
          </w:p>
        </w:tc>
        <w:tc>
          <w:tcPr>
            <w:tcW w:type="dxa" w:w="5076"/>
          </w:tcPr>
          <w:p>
            <w:pPr>
              <w:pStyle w:val="null3"/>
              <w:jc w:val="left"/>
            </w:pPr>
            <w:r>
              <w:rPr/>
              <w:t>投标人针对本项目提供运行管理机制及改进机制和损失解决方案，对主要内容进行专项、透彻的分析，包含但不限于：工作流程；质量管理体系及绩效考核机制；预防服务缺陷、投诉或不良事件管理体系；可持续改进机制等。 8分：机制方案系统周密，精准契合临床需求。工作流程高效清晰；质控与绩效考核体系完善；缺陷预防与投诉管理体系健全，损失解决方案明确合法；具有数据驱动的闭环持续改进机制，逻辑严谨。 5分：机制方案完整合理，满足服务基本要求。工作流程规范；具备完整的质控、考核与投诉处理流程；有明确的损失解决措施和改进计划，运行有效。 2分：机制方案较为笼统，关键环节不足。工作流程、质量管理等描述简略；预防与改进机制不完善，损失解决方案模糊。 0分：未提供相关机制与方案的关键内容，或内容严重缺失，无法评估。</w:t>
            </w:r>
          </w:p>
        </w:tc>
      </w:tr>
      <w:tr>
        <w:tc>
          <w:tcPr>
            <w:tcW w:type="dxa" w:w="922"/>
            <w:gridSpan w:val="2"/>
            <w:vMerge/>
          </w:tcPr>
          <w:p/>
        </w:tc>
        <w:tc>
          <w:tcPr>
            <w:tcW w:type="dxa" w:w="2307"/>
          </w:tcPr>
          <w:p>
            <w:pPr>
              <w:pStyle w:val="null3"/>
              <w:jc w:val="left"/>
            </w:pPr>
            <w:r>
              <w:rPr/>
              <w:t>针对本项目的员工福利、奖惩、活动情况 (7.0分)</w:t>
            </w:r>
          </w:p>
        </w:tc>
        <w:tc>
          <w:tcPr>
            <w:tcW w:type="dxa" w:w="5076"/>
          </w:tcPr>
          <w:p>
            <w:pPr>
              <w:pStyle w:val="null3"/>
              <w:jc w:val="left"/>
            </w:pPr>
            <w:r>
              <w:rPr/>
              <w:t>投标人针对本项目的员工制定文化生活保障方案，对主要内容进行专项、透彻的分析，包括但不限于：福利方案；加班补贴方案；激励和奖惩制度；员工文化活动方案等方面。 7分：方案完整详实，专项、透彻地分析了项目需求。福利方案全面且具竞争力；加班补贴方案合法合规、标准清晰；激励奖惩制度科学合理，能有效提升积极性；员工文化活动方案形式多样、内容丰富，有固定的活动阵地和经费保障。各项方案完全契合项目特点，逻辑严谨，可操作性极强，能显著提升员工归属感和凝聚力。 4分：方案基本涵盖各项要求，分析较为全面。福利、加班补贴、激励奖惩、文化活动等主要内容均有合理规划，能满足项目常规需求，服务内容及标准说明清晰，但部分细节的深度和创新性一般。 1分：方案内容较为简略，对需求的回应不足。仅粗略提及部分福利、文化活动等计划，缺乏深入分析和具体标准。激励奖惩机制模糊，应急预案缺失，对如何保障和提升员工文化生活品质的考虑不充分。 0分：方案未涉及员工文化生活保障的核心内容，缺失对福利方案、加班补贴方案、激励和奖惩制度、员工文化活动方案等关键内容的专项分析，或无相关表述。</w:t>
            </w:r>
          </w:p>
        </w:tc>
      </w:tr>
      <w:tr>
        <w:tc>
          <w:tcPr>
            <w:tcW w:type="dxa" w:w="922"/>
            <w:gridSpan w:val="2"/>
            <w:vMerge/>
          </w:tcPr>
          <w:p/>
        </w:tc>
        <w:tc>
          <w:tcPr>
            <w:tcW w:type="dxa" w:w="2307"/>
          </w:tcPr>
          <w:p>
            <w:pPr>
              <w:pStyle w:val="null3"/>
              <w:jc w:val="left"/>
            </w:pPr>
            <w:r>
              <w:rPr/>
              <w:t>配套服务信息化管理系统支持方案 (6.0分)</w:t>
            </w:r>
          </w:p>
        </w:tc>
        <w:tc>
          <w:tcPr>
            <w:tcW w:type="dxa" w:w="5076"/>
          </w:tcPr>
          <w:p>
            <w:pPr>
              <w:pStyle w:val="null3"/>
              <w:jc w:val="left"/>
            </w:pPr>
            <w:r>
              <w:rPr/>
              <w:t>投标人拟提供管理本项目的信息化管理系统需具备包括但不限于运送管理、陪护服务管理等功能： 6分： 系统功能全面，核心模块完整，具备智能调度、实时追踪与数据互联等高级功能。系统配置科学，安全稳定，完全契合项目需求，可预期大幅提升运营效率与服务品质。所提供权属及功能证明文件完整、合法、清晰。 4分：系统功能完善，覆盖主要管理模块，满足日常调度、记录与查询需求。系统运行稳定，完全符合采购文件列明的项目需求。所提供权属及功能证明文件齐全、有效。 2分：系统功能描述笼统，仅部分覆盖核心模块，协同性与适用性一般，未完全满足采购需求。所提供证明文件可能不全或清晰度不足。 0分：未提供有效系统方案，或系统完全缺失关键功能模块，与项目需求严重不符。或未按要求提供必要的法定证明文件。 注：如投标人自有系统，须提供信息化管理系统功能界面清晰截图及软件著作权登记证书扫描件；如非投标人自有系统，须提供信息化管理系统功能界面清晰截图及软件购买（或租赁）合同扫描件。</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投标人自2023年1月1日至今（以合同签订日期为准）须具有已完成的或正在服务的同类项目业绩，每提供1项业绩，得1分；本项满分8分。 注：（1）“1项业绩”指同时体现“医疗输送服务”及“陪护服务”内容的视为1项符合评分项要求的同类项目业绩，可以一个合同体现也可以两个合同合并体现且不限甲方名称。（2）同一项目不同年份续签的合同不重复计算得分。（3）须提供采购合同关键页（含签订合同双方的单位名称、合同项目名称、服务内容、合同签订时间、双方的落款盖章等关键内容）扫描件。</w:t>
            </w:r>
          </w:p>
        </w:tc>
      </w:tr>
      <w:tr>
        <w:tc>
          <w:tcPr>
            <w:tcW w:type="dxa" w:w="922"/>
            <w:gridSpan w:val="2"/>
            <w:vMerge/>
          </w:tcPr>
          <w:p/>
        </w:tc>
        <w:tc>
          <w:tcPr>
            <w:tcW w:type="dxa" w:w="2307"/>
          </w:tcPr>
          <w:p>
            <w:pPr>
              <w:pStyle w:val="null3"/>
              <w:jc w:val="left"/>
            </w:pPr>
            <w:r>
              <w:rPr/>
              <w:t>同类项目评价 (4.0分)</w:t>
            </w:r>
          </w:p>
        </w:tc>
        <w:tc>
          <w:tcPr>
            <w:tcW w:type="dxa" w:w="5076"/>
          </w:tcPr>
          <w:p>
            <w:pPr>
              <w:pStyle w:val="null3"/>
              <w:jc w:val="left"/>
            </w:pPr>
            <w:r>
              <w:rPr/>
              <w:t>上述一项有效的同类项目经验中，获得用户单位评价为正面评价（优秀、优良、良好、满意或相当于类似评价）的，每个单位评价得0.5分，本项最高4分。 注：投标文件提供该合同用户单位评价为正面评价（优秀、优良、良好、满意或相当于类似评价）加盖用户单，位公章（或主管科室章）和评价单位的联系人及联系方式，作为评分依据。</w:t>
            </w:r>
          </w:p>
        </w:tc>
      </w:tr>
      <w:tr>
        <w:tc>
          <w:tcPr>
            <w:tcW w:type="dxa" w:w="922"/>
            <w:gridSpan w:val="2"/>
            <w:vMerge/>
          </w:tcPr>
          <w:p/>
        </w:tc>
        <w:tc>
          <w:tcPr>
            <w:tcW w:type="dxa" w:w="2307"/>
          </w:tcPr>
          <w:p>
            <w:pPr>
              <w:pStyle w:val="null3"/>
              <w:jc w:val="left"/>
            </w:pPr>
            <w:r>
              <w:rPr/>
              <w:t>服务质量保障措施 (6.0分)</w:t>
            </w:r>
          </w:p>
        </w:tc>
        <w:tc>
          <w:tcPr>
            <w:tcW w:type="dxa" w:w="5076"/>
          </w:tcPr>
          <w:p>
            <w:pPr>
              <w:pStyle w:val="null3"/>
              <w:jc w:val="left"/>
            </w:pPr>
            <w:r>
              <w:rPr/>
              <w:t>投标人针对本项目提供服务质量保障措施，对主要内容进行专项、透彻的分析，包括但不限于医疗运输及陪护服务工作流程标准；服务保障措施；服务质量的监督管理；不良事件的响应管理等。 6分：保障措施完整、深入，涵盖详尽的服务流程、岗位标准。建立了多维度、闭环的质控监督体系，不良事件响应机制科学高效，能显著提升服务安全与效率。方案紧密结合临床场景，逻辑严密，可操作性强。 4分：保障措施较为全面，流程标准明确，具备基本的保障措施、质量监督办法和事件处理流程。能满足项目运行的基本质量与安全管理需求。 2分：措施描述较为简略，流程标准不够具体，关键环节缺乏可操作的实施方案。 0分：未提供专门的质量保障措施，或内容严重缺失，无法体现对服务流程、质量监督与风险应对的基本规划。</w:t>
            </w:r>
          </w:p>
        </w:tc>
      </w:tr>
      <w:tr>
        <w:tc>
          <w:tcPr>
            <w:tcW w:type="dxa" w:w="922"/>
            <w:gridSpan w:val="2"/>
            <w:vMerge/>
          </w:tcPr>
          <w:p/>
        </w:tc>
        <w:tc>
          <w:tcPr>
            <w:tcW w:type="dxa" w:w="2307"/>
          </w:tcPr>
          <w:p>
            <w:pPr>
              <w:pStyle w:val="null3"/>
              <w:jc w:val="left"/>
            </w:pPr>
            <w:r>
              <w:rPr/>
              <w:t>项目经理评价 (3.0分)</w:t>
            </w:r>
          </w:p>
        </w:tc>
        <w:tc>
          <w:tcPr>
            <w:tcW w:type="dxa" w:w="5076"/>
          </w:tcPr>
          <w:p>
            <w:pPr>
              <w:pStyle w:val="null3"/>
              <w:jc w:val="left"/>
            </w:pPr>
            <w:r>
              <w:rPr/>
              <w:t>项目经理（1名）： ①具有医学或护理相关专业，大专或同等及以上学历得1分； ②具有3年或以上三级医院输送及陪护管理经验得2分。本项满分3分。 注：投标文件提供上述人员的相关证书证明材料，以及投标截止前近3个月中任一个月在投标单位的社保证明；提供上述人员工作经验证明文件，加盖用户单位公章（或主管科室章），并提供联系人及联系方式；作为评分依据。</w:t>
            </w:r>
          </w:p>
        </w:tc>
      </w:tr>
      <w:tr>
        <w:tc>
          <w:tcPr>
            <w:tcW w:type="dxa" w:w="922"/>
            <w:gridSpan w:val="2"/>
            <w:vMerge/>
          </w:tcPr>
          <w:p/>
        </w:tc>
        <w:tc>
          <w:tcPr>
            <w:tcW w:type="dxa" w:w="2307"/>
          </w:tcPr>
          <w:p>
            <w:pPr>
              <w:pStyle w:val="null3"/>
              <w:jc w:val="left"/>
            </w:pPr>
            <w:r>
              <w:rPr/>
              <w:t>项目主管评价 (4.0分)</w:t>
            </w:r>
          </w:p>
        </w:tc>
        <w:tc>
          <w:tcPr>
            <w:tcW w:type="dxa" w:w="5076"/>
          </w:tcPr>
          <w:p>
            <w:pPr>
              <w:pStyle w:val="null3"/>
              <w:jc w:val="left"/>
            </w:pPr>
            <w:r>
              <w:rPr/>
              <w:t>项目主管（不少于1名）： ①具有大专或同等及以上学历，每提供一个得0.5分，满分得1分； ②具有2年或以上三级医院医疗输送或陪护管理经验，每提供一个得1.5分，满分得3分。本项满分4分。 投标文件提供上述人员的相关证书证明材料，以及投标截止前近3个月中任一个月在投标单位的社保证明；提供上述人员工作经验证明文件，加盖用户单位公章（或主管科室章），并提供联系人及联系方式；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48"/>
          <w:b/>
          <w:color w:val="222222"/>
        </w:rPr>
        <w:t>广东省政府采购</w:t>
      </w:r>
    </w:p>
    <w:p>
      <w:pPr>
        <w:pStyle w:val="null3"/>
        <w:jc w:val="both"/>
      </w:pPr>
      <w:r>
        <w:rPr/>
        <w:t xml:space="preserve"> </w:t>
      </w:r>
    </w:p>
    <w:p>
      <w:pPr>
        <w:pStyle w:val="null3"/>
        <w:jc w:val="center"/>
      </w:pPr>
      <w:r>
        <w:rPr>
          <w:sz w:val="48"/>
          <w:b/>
          <w:color w:val="222222"/>
        </w:rPr>
        <w:t>合　同　书</w:t>
      </w:r>
    </w:p>
    <w:p>
      <w:pPr>
        <w:pStyle w:val="null3"/>
        <w:jc w:val="center"/>
      </w:pPr>
      <w:r>
        <w:br/>
      </w:r>
      <w:r>
        <w:br/>
      </w:r>
      <w:r>
        <w:br/>
      </w:r>
      <w:r>
        <w:br/>
      </w:r>
      <w:r>
        <w:br/>
      </w:r>
      <w:r>
        <w:br/>
      </w:r>
      <w:r>
        <w:br/>
      </w:r>
    </w:p>
    <w:p>
      <w:pPr>
        <w:pStyle w:val="null3"/>
        <w:ind w:left="3165"/>
        <w:jc w:val="both"/>
      </w:pPr>
      <w:r>
        <w:rPr/>
        <w:t xml:space="preserve"> </w:t>
      </w:r>
    </w:p>
    <w:p>
      <w:pPr>
        <w:pStyle w:val="null3"/>
        <w:jc w:val="both"/>
      </w:pPr>
      <w:r>
        <w:rPr>
          <w:sz w:val="28"/>
          <w:color w:val="222222"/>
        </w:rPr>
        <w:t>项目名称：</w:t>
      </w:r>
      <w:r>
        <w:rPr>
          <w:u w:val="single"/>
        </w:rPr>
        <w:t xml:space="preserve"> </w:t>
      </w:r>
      <w:r>
        <w:rPr>
          <w:sz w:val="28"/>
          <w:u w:val="single"/>
        </w:rPr>
        <w:t>南方医科大学第八附属医院（大良院区）医疗输送与住院陪护服务</w:t>
      </w:r>
      <w:r>
        <w:rPr>
          <w:u w:val="single"/>
        </w:rPr>
        <w:t xml:space="preserve"> </w:t>
      </w:r>
    </w:p>
    <w:p>
      <w:pPr>
        <w:pStyle w:val="null3"/>
        <w:jc w:val="both"/>
      </w:pPr>
      <w:r>
        <w:rPr>
          <w:sz w:val="28"/>
          <w:color w:val="222222"/>
        </w:rPr>
        <w:t>甲</w:t>
      </w:r>
      <w:r>
        <w:rPr>
          <w:sz w:val="28"/>
          <w:color w:val="222222"/>
        </w:rPr>
        <w:t xml:space="preserve">   </w:t>
      </w:r>
      <w:r>
        <w:rPr>
          <w:sz w:val="28"/>
          <w:color w:val="222222"/>
        </w:rPr>
        <w:t>方：</w:t>
      </w:r>
      <w:r>
        <w:rPr>
          <w:u w:val="single"/>
        </w:rPr>
        <w:t xml:space="preserve"> </w:t>
      </w:r>
      <w:r>
        <w:rPr>
          <w:sz w:val="28"/>
          <w:u w:val="single"/>
        </w:rPr>
        <w:t>南方医科大学第八附属医院（佛山市顺德区第一人民医院）</w:t>
      </w:r>
      <w:r>
        <w:rPr>
          <w:u w:val="single"/>
        </w:rPr>
        <w:t xml:space="preserve"> </w:t>
      </w:r>
    </w:p>
    <w:p>
      <w:pPr>
        <w:pStyle w:val="null3"/>
        <w:jc w:val="both"/>
      </w:pPr>
      <w:r>
        <w:rPr>
          <w:sz w:val="28"/>
          <w:color w:val="222222"/>
        </w:rPr>
        <w:t>乙</w:t>
      </w:r>
      <w:r>
        <w:rPr>
          <w:sz w:val="28"/>
          <w:color w:val="222222"/>
        </w:rPr>
        <w:t xml:space="preserve">   </w:t>
      </w:r>
      <w:r>
        <w:rPr>
          <w:sz w:val="28"/>
          <w:color w:val="222222"/>
        </w:rPr>
        <w:t>方：</w:t>
      </w:r>
      <w:r>
        <w:rPr/>
        <w:t xml:space="preserve"> </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222222"/>
        </w:rPr>
        <w:t>政府采购合同</w:t>
      </w:r>
    </w:p>
    <w:p>
      <w:pPr>
        <w:pStyle w:val="null3"/>
        <w:jc w:val="both"/>
      </w:pPr>
      <w:r>
        <w:rPr>
          <w:sz w:val="21"/>
          <w:color w:val="222222"/>
        </w:rPr>
        <w:t>甲方（采购人）：</w:t>
      </w:r>
      <w:r>
        <w:rPr>
          <w:u w:val="single"/>
        </w:rPr>
        <w:t xml:space="preserve"> </w:t>
      </w:r>
      <w:r>
        <w:rPr>
          <w:sz w:val="21"/>
          <w:u w:val="single"/>
        </w:rPr>
        <w:t>南方医科大学第八附属医院（佛山市顺德区第一人民医院）</w:t>
      </w:r>
      <w:r>
        <w:rPr/>
        <w:t xml:space="preserve"> </w:t>
      </w:r>
    </w:p>
    <w:p>
      <w:pPr>
        <w:pStyle w:val="null3"/>
        <w:jc w:val="both"/>
      </w:pPr>
      <w:r>
        <w:rPr>
          <w:sz w:val="21"/>
          <w:color w:val="222222"/>
        </w:rPr>
        <w:t>乙方（中标人）：</w:t>
      </w:r>
      <w:r>
        <w:rPr>
          <w:u w:val="single"/>
        </w:rPr>
        <w:t xml:space="preserve">                      </w:t>
      </w:r>
      <w:r>
        <w:rPr/>
        <w:t xml:space="preserve"> </w:t>
      </w:r>
    </w:p>
    <w:p>
      <w:pPr>
        <w:pStyle w:val="null3"/>
        <w:ind w:firstLine="420"/>
        <w:jc w:val="both"/>
      </w:pPr>
      <w:r>
        <w:rPr>
          <w:sz w:val="21"/>
          <w:color w:val="222222"/>
        </w:rPr>
        <w:t>根据《中华人民共和国政府采购法》、《中华人民共和国民法典》招标文件的要求、投标文件的承诺</w:t>
      </w:r>
      <w:r>
        <w:rPr>
          <w:sz w:val="21"/>
        </w:rPr>
        <w:t>及其它相关法律、法规和规章的规定，</w:t>
      </w:r>
      <w:r>
        <w:rPr>
          <w:sz w:val="21"/>
          <w:color w:val="222222"/>
        </w:rPr>
        <w:t>经双方协商，本着平等互利和诚实信用的原则，一致同意签订本合同如下。</w:t>
      </w:r>
    </w:p>
    <w:p>
      <w:pPr>
        <w:pStyle w:val="null3"/>
        <w:jc w:val="both"/>
      </w:pPr>
      <w:r>
        <w:rPr>
          <w:sz w:val="21"/>
          <w:b/>
        </w:rPr>
        <w:t>一、项目概述</w:t>
      </w:r>
    </w:p>
    <w:p>
      <w:pPr>
        <w:pStyle w:val="null3"/>
        <w:ind w:firstLine="482"/>
        <w:jc w:val="both"/>
      </w:pPr>
      <w:r>
        <w:rPr>
          <w:sz w:val="21"/>
        </w:rPr>
        <w:t>1.本项目占地面积约3.3万平方米，总建筑面积约7.6万平方米。项目建成后共计划设置床位约800张。南方医科大学第八附属医院（大良院区）是一所集医疗、教学、科研、康复、保健为一体的医养结合疗养院，设门诊楼、住院楼、康养楼、口腔门诊楼等建筑楼群。采购人所在院区仍存在部分未开放区域，合同签订后分区域逐步投入使用，</w:t>
      </w:r>
      <w:r>
        <w:rPr>
          <w:sz w:val="21"/>
        </w:rPr>
        <w:t>乙方</w:t>
      </w:r>
      <w:r>
        <w:rPr>
          <w:sz w:val="21"/>
        </w:rPr>
        <w:t>需要根据采购人投入使用的区域提供后勤一体化服务，岗位配置要求为预估数量，实际岗位配置要求及上岗时间由</w:t>
      </w:r>
      <w:r>
        <w:rPr>
          <w:sz w:val="21"/>
        </w:rPr>
        <w:t>甲方</w:t>
      </w:r>
      <w:r>
        <w:rPr>
          <w:sz w:val="21"/>
        </w:rPr>
        <w:t>根据实际开放区域决定。</w:t>
      </w:r>
    </w:p>
    <w:p>
      <w:pPr>
        <w:pStyle w:val="null3"/>
        <w:ind w:firstLine="482"/>
        <w:jc w:val="both"/>
      </w:pPr>
      <w:r>
        <w:rPr>
          <w:sz w:val="21"/>
        </w:rPr>
        <w:t>目前</w:t>
      </w:r>
      <w:r>
        <w:rPr>
          <w:sz w:val="21"/>
        </w:rPr>
        <w:t>1号楼于2025年6月已开展运营，1号楼6-7层以及2号楼5层住院病房于2026年3月启用，2号楼其他楼层于2026年年底前计划全部启用，3、4、5号楼计划27年逐步开放部分楼层。</w:t>
      </w:r>
    </w:p>
    <w:p>
      <w:pPr>
        <w:pStyle w:val="null3"/>
        <w:ind w:firstLine="482"/>
        <w:jc w:val="both"/>
      </w:pPr>
      <w:r>
        <w:rPr>
          <w:sz w:val="21"/>
        </w:rPr>
        <w:t>2.各楼群数据：</w:t>
      </w:r>
    </w:p>
    <w:p>
      <w:pPr>
        <w:pStyle w:val="null3"/>
        <w:ind w:firstLine="482"/>
        <w:jc w:val="both"/>
      </w:pPr>
      <w:r>
        <w:rPr>
          <w:sz w:val="21"/>
        </w:rPr>
        <w:t>1号楼（门诊、住院）：楼高七层，建筑面积约16200平方米；</w:t>
      </w:r>
    </w:p>
    <w:p>
      <w:pPr>
        <w:pStyle w:val="null3"/>
        <w:ind w:firstLine="482"/>
        <w:jc w:val="both"/>
      </w:pPr>
      <w:r>
        <w:rPr>
          <w:sz w:val="21"/>
        </w:rPr>
        <w:t>2号楼（医技、住院）：楼高七层，建筑面积约15200平方米；</w:t>
      </w:r>
    </w:p>
    <w:p>
      <w:pPr>
        <w:pStyle w:val="null3"/>
        <w:ind w:firstLine="482"/>
        <w:jc w:val="both"/>
      </w:pPr>
      <w:r>
        <w:rPr>
          <w:sz w:val="21"/>
        </w:rPr>
        <w:t>3号楼（住院）：楼高七层，建筑面积约13100平方米；</w:t>
      </w:r>
    </w:p>
    <w:p>
      <w:pPr>
        <w:pStyle w:val="null3"/>
        <w:ind w:firstLine="482"/>
        <w:jc w:val="both"/>
      </w:pPr>
      <w:r>
        <w:rPr>
          <w:sz w:val="21"/>
        </w:rPr>
        <w:t>4号楼（康养）：楼高六层，建筑面积约13000平方米；</w:t>
      </w:r>
    </w:p>
    <w:p>
      <w:pPr>
        <w:pStyle w:val="null3"/>
        <w:ind w:firstLine="482"/>
        <w:jc w:val="both"/>
      </w:pPr>
      <w:r>
        <w:rPr>
          <w:sz w:val="21"/>
        </w:rPr>
        <w:t>5号楼（口腔）：楼高六层，建筑面积约7300平方米；</w:t>
      </w:r>
    </w:p>
    <w:p>
      <w:pPr>
        <w:pStyle w:val="null3"/>
        <w:ind w:firstLine="482"/>
        <w:jc w:val="both"/>
      </w:pPr>
      <w:r>
        <w:rPr>
          <w:sz w:val="21"/>
        </w:rPr>
        <w:t>其他：食堂楼、后勤楼、垃圾房、太平间、停车场、宿舍楼等。</w:t>
      </w:r>
    </w:p>
    <w:p>
      <w:pPr>
        <w:pStyle w:val="null3"/>
        <w:jc w:val="both"/>
      </w:pPr>
      <w:r>
        <w:rPr>
          <w:sz w:val="21"/>
          <w:b/>
        </w:rPr>
        <w:t>二、项目标的主要内容</w:t>
      </w:r>
    </w:p>
    <w:p>
      <w:pPr>
        <w:pStyle w:val="null3"/>
        <w:ind w:firstLine="482"/>
        <w:jc w:val="both"/>
      </w:pPr>
      <w:r>
        <w:rPr>
          <w:sz w:val="21"/>
        </w:rPr>
        <w:t>1.项目名称：南方医科大学第八附属医院（大良院区）医疗输送与住院陪护服务</w:t>
      </w:r>
    </w:p>
    <w:p>
      <w:pPr>
        <w:pStyle w:val="null3"/>
        <w:ind w:firstLine="482"/>
        <w:jc w:val="both"/>
      </w:pPr>
      <w:r>
        <w:rPr>
          <w:sz w:val="21"/>
        </w:rPr>
        <w:t>2.项目地点：佛山市顺德区大良蓬莱路1号</w:t>
      </w:r>
    </w:p>
    <w:p>
      <w:pPr>
        <w:pStyle w:val="null3"/>
        <w:ind w:firstLine="482"/>
        <w:jc w:val="both"/>
      </w:pPr>
      <w:r>
        <w:rPr>
          <w:sz w:val="21"/>
        </w:rPr>
        <w:t>3.项目总预算金额：合同总控金额（大写）人民币_______元，（小写）￥     元。医疗输送岗位单价：人民币     元/月/岗。</w:t>
      </w:r>
    </w:p>
    <w:p>
      <w:pPr>
        <w:pStyle w:val="null3"/>
        <w:ind w:firstLine="482"/>
        <w:jc w:val="both"/>
      </w:pPr>
      <w:r>
        <w:rPr>
          <w:sz w:val="21"/>
        </w:rPr>
        <w:t>注：</w:t>
      </w:r>
    </w:p>
    <w:p>
      <w:pPr>
        <w:pStyle w:val="null3"/>
        <w:ind w:firstLine="482"/>
        <w:jc w:val="both"/>
      </w:pPr>
      <w:r>
        <w:rPr>
          <w:sz w:val="21"/>
        </w:rPr>
        <w:t>（</w:t>
      </w:r>
      <w:r>
        <w:rPr>
          <w:sz w:val="21"/>
        </w:rPr>
        <w:t>1</w:t>
      </w:r>
      <w:r>
        <w:rPr>
          <w:sz w:val="21"/>
        </w:rPr>
        <w:t>）</w:t>
      </w:r>
      <w:r>
        <w:rPr>
          <w:sz w:val="21"/>
        </w:rPr>
        <w:t>全部服务的综合单价包干（费用包含在总价内），包括但不限于含人员工资、周末固定加班费、社保等保险费用、员工福利、服装、节假日薪酬、输送工具器材、所有的税费、损耗品及材料等费用。服务期内如遇政府调整企业人员最低工资标准、社保等费用，本项目服务费不作调整，请供应商做好风险评估。</w:t>
      </w:r>
    </w:p>
    <w:p>
      <w:pPr>
        <w:pStyle w:val="null3"/>
        <w:ind w:firstLine="482"/>
        <w:jc w:val="both"/>
      </w:pPr>
      <w:r>
        <w:rPr>
          <w:sz w:val="21"/>
        </w:rPr>
        <w:t>（</w:t>
      </w:r>
      <w:r>
        <w:rPr>
          <w:sz w:val="21"/>
        </w:rPr>
        <w:t>2</w:t>
      </w:r>
      <w:r>
        <w:rPr>
          <w:sz w:val="21"/>
        </w:rPr>
        <w:t>）</w:t>
      </w:r>
      <w:r>
        <w:rPr>
          <w:sz w:val="21"/>
        </w:rPr>
        <w:t>由于本项目现场是分期分楼栋进行竣工开业运营，</w:t>
      </w:r>
      <w:r>
        <w:rPr>
          <w:sz w:val="21"/>
        </w:rPr>
        <w:t>甲方</w:t>
      </w:r>
      <w:r>
        <w:rPr>
          <w:sz w:val="21"/>
        </w:rPr>
        <w:t>不确保</w:t>
      </w:r>
      <w:r>
        <w:rPr>
          <w:sz w:val="21"/>
        </w:rPr>
        <w:t>乙方</w:t>
      </w:r>
      <w:r>
        <w:rPr>
          <w:sz w:val="21"/>
        </w:rPr>
        <w:t>在服务周期内所有岗位数及结算收入。服务人员将根据运营进度进行调整，</w:t>
      </w:r>
      <w:r>
        <w:rPr>
          <w:sz w:val="21"/>
        </w:rPr>
        <w:t>甲方</w:t>
      </w:r>
      <w:r>
        <w:rPr>
          <w:sz w:val="21"/>
        </w:rPr>
        <w:t>将按实际情况调整岗位数量，当月服务费按当月实际岗位数进行结算，</w:t>
      </w:r>
      <w:r>
        <w:rPr>
          <w:sz w:val="21"/>
        </w:rPr>
        <w:t>乙方</w:t>
      </w:r>
      <w:r>
        <w:rPr>
          <w:sz w:val="21"/>
        </w:rPr>
        <w:t>需自行承担由此带来岗位变化的风险。</w:t>
      </w:r>
    </w:p>
    <w:p>
      <w:pPr>
        <w:pStyle w:val="null3"/>
        <w:ind w:firstLine="482"/>
        <w:jc w:val="both"/>
      </w:pPr>
      <w:r>
        <w:rPr>
          <w:sz w:val="21"/>
        </w:rPr>
        <w:t>4.服务周期：三年</w:t>
      </w:r>
    </w:p>
    <w:p>
      <w:pPr>
        <w:pStyle w:val="null3"/>
        <w:ind w:firstLine="482"/>
        <w:jc w:val="both"/>
      </w:pPr>
      <w:r>
        <w:rPr>
          <w:sz w:val="21"/>
        </w:rPr>
        <w:t>5.</w:t>
      </w:r>
      <w:r>
        <w:rPr>
          <w:sz w:val="21"/>
        </w:rPr>
        <w:t>服务需求及范围</w:t>
      </w:r>
    </w:p>
    <w:p>
      <w:pPr>
        <w:pStyle w:val="null3"/>
        <w:ind w:firstLine="482"/>
        <w:jc w:val="both"/>
      </w:pPr>
      <w:r>
        <w:rPr>
          <w:sz w:val="21"/>
        </w:rPr>
        <w:t>医疗输送服务、住院陪护服务、陪护床租赁服务、健康助理服务及配合</w:t>
      </w:r>
      <w:r>
        <w:rPr>
          <w:sz w:val="21"/>
        </w:rPr>
        <w:t>甲方</w:t>
      </w:r>
      <w:r>
        <w:rPr>
          <w:sz w:val="21"/>
        </w:rPr>
        <w:t>完成各类应急、临时性任务等。</w:t>
      </w:r>
    </w:p>
    <w:p>
      <w:pPr>
        <w:pStyle w:val="null3"/>
        <w:jc w:val="both"/>
      </w:pPr>
      <w:r>
        <w:rPr>
          <w:sz w:val="21"/>
          <w:b/>
        </w:rPr>
        <w:t>三、</w:t>
      </w:r>
      <w:r>
        <w:rPr>
          <w:sz w:val="21"/>
          <w:b/>
        </w:rPr>
        <w:t>服务具体内容</w:t>
      </w:r>
    </w:p>
    <w:p>
      <w:pPr>
        <w:pStyle w:val="null3"/>
        <w:ind w:firstLine="482"/>
        <w:jc w:val="both"/>
      </w:pPr>
      <w:r>
        <w:rPr>
          <w:sz w:val="21"/>
        </w:rPr>
        <w:t>（一）医疗输送服务</w:t>
      </w:r>
    </w:p>
    <w:p>
      <w:pPr>
        <w:pStyle w:val="null3"/>
        <w:ind w:firstLine="482"/>
        <w:jc w:val="both"/>
      </w:pPr>
      <w:r>
        <w:rPr>
          <w:sz w:val="21"/>
        </w:rPr>
        <w:t>1.输送调度服务：全天24小时受理任务，负责任务接收、分配、跟踪、查询及处理投诉；输送数据的收集、整理，每月向</w:t>
      </w:r>
      <w:r>
        <w:rPr>
          <w:sz w:val="21"/>
        </w:rPr>
        <w:t>甲方</w:t>
      </w:r>
      <w:r>
        <w:rPr>
          <w:sz w:val="21"/>
        </w:rPr>
        <w:t>提供输送数据用于成本核算。</w:t>
      </w:r>
    </w:p>
    <w:p>
      <w:pPr>
        <w:pStyle w:val="null3"/>
        <w:ind w:firstLine="482"/>
        <w:jc w:val="both"/>
      </w:pPr>
      <w:r>
        <w:rPr>
          <w:sz w:val="21"/>
        </w:rPr>
        <w:t>2.病人输送服务：院内接送行动不便的患者出、入院，接送住院患者检查、治疗、转科、手术等；提供技诊部门驻守服务，协助患者过床、引导与秩序维护；支持急诊120出车，协助担架搬运与安全转运。</w:t>
      </w:r>
    </w:p>
    <w:p>
      <w:pPr>
        <w:pStyle w:val="null3"/>
        <w:ind w:firstLine="482"/>
        <w:jc w:val="both"/>
      </w:pPr>
      <w:r>
        <w:rPr>
          <w:sz w:val="21"/>
        </w:rPr>
        <w:t>3.文书、标本输送服务：各类标本的定时巡查及收送；急查标本如血常规、生化、血氨、血气分析、配血、脑脊液等收送；血袋的回收及登记；取送检验科各类试管、各类检查/会诊申请单、报告单、医疗文书及行政文件，并完成交接。</w:t>
      </w:r>
    </w:p>
    <w:p>
      <w:pPr>
        <w:pStyle w:val="null3"/>
        <w:ind w:firstLine="482"/>
        <w:jc w:val="both"/>
      </w:pPr>
      <w:r>
        <w:rPr>
          <w:sz w:val="21"/>
        </w:rPr>
        <w:t>4.各类医疗物品输送服务：设备科物品的输送；消毒供应室物品的上收、下送工作；零散医疗用品及杂物收送；医用气体的输送；协助科室物资领用与整理；承担小型器械、维修物品与办公用品运送。</w:t>
      </w:r>
    </w:p>
    <w:p>
      <w:pPr>
        <w:pStyle w:val="null3"/>
        <w:ind w:firstLine="482"/>
        <w:jc w:val="both"/>
      </w:pPr>
      <w:r>
        <w:rPr>
          <w:sz w:val="21"/>
        </w:rPr>
        <w:t>（二）住院陪护服务</w:t>
      </w:r>
    </w:p>
    <w:p>
      <w:pPr>
        <w:pStyle w:val="null3"/>
        <w:ind w:firstLine="482"/>
        <w:jc w:val="both"/>
      </w:pPr>
      <w:r>
        <w:rPr>
          <w:sz w:val="21"/>
        </w:rPr>
        <w:t>1.生活照护：</w:t>
      </w:r>
    </w:p>
    <w:p>
      <w:pPr>
        <w:pStyle w:val="null3"/>
        <w:ind w:firstLine="482"/>
        <w:jc w:val="both"/>
      </w:pPr>
      <w:r>
        <w:rPr>
          <w:sz w:val="21"/>
        </w:rPr>
        <w:t>（</w:t>
      </w:r>
      <w:r>
        <w:rPr>
          <w:sz w:val="21"/>
        </w:rPr>
        <w:t>1）清洁照护：协助患者完成晨晚间护理，如梳头、清洁面部、口腔、会阴、手足等；协助患者洗头、洗浴（床上擦浴或淋浴）、更换衣物、剪指（趾）甲；协助患者摘戴及清洁义齿，男性患者剃须；整理病房环境及床单位（铺备用床、暂空床等），协助病区铺床、更换床单、术后过床、翻身，派发病人服，清理污衣被服，保持病房环境整洁。</w:t>
      </w:r>
    </w:p>
    <w:p>
      <w:pPr>
        <w:pStyle w:val="null3"/>
        <w:ind w:firstLine="482"/>
        <w:jc w:val="both"/>
      </w:pPr>
      <w:r>
        <w:rPr>
          <w:sz w:val="21"/>
        </w:rPr>
        <w:t>（</w:t>
      </w:r>
      <w:r>
        <w:rPr>
          <w:sz w:val="21"/>
        </w:rPr>
        <w:t>2）饮食照护：协助患者订餐、加热食物，按医嘱选择合适饮食；协助进食（水），观察吞咽情况，记录摄入量；餐后清洁口腔、整理餐具，调整患者至舒适体位。</w:t>
      </w:r>
    </w:p>
    <w:p>
      <w:pPr>
        <w:pStyle w:val="null3"/>
        <w:ind w:firstLine="482"/>
        <w:jc w:val="both"/>
      </w:pPr>
      <w:r>
        <w:rPr>
          <w:sz w:val="21"/>
        </w:rPr>
        <w:t>（</w:t>
      </w:r>
      <w:r>
        <w:rPr>
          <w:sz w:val="21"/>
        </w:rPr>
        <w:t>3）睡眠照护：布置安静睡眠环境，如声音、光线、温湿度、床档、呼叫器等；按需采用温水泡脚等措施促进睡眠；定时巡视观察睡眠质量，避免受凉或坠床。</w:t>
      </w:r>
    </w:p>
    <w:p>
      <w:pPr>
        <w:pStyle w:val="null3"/>
        <w:ind w:firstLine="482"/>
        <w:jc w:val="both"/>
      </w:pPr>
      <w:r>
        <w:rPr>
          <w:sz w:val="21"/>
        </w:rPr>
        <w:t>（</w:t>
      </w:r>
      <w:r>
        <w:rPr>
          <w:sz w:val="21"/>
        </w:rPr>
        <w:t>4）排泄照护：协助如厕，使用便器，清洁会阴，倾倒排泄物并清理便器，更换保护垫、纸尿裤，保护患者隐私。</w:t>
      </w:r>
    </w:p>
    <w:p>
      <w:pPr>
        <w:pStyle w:val="null3"/>
        <w:ind w:firstLine="482"/>
        <w:jc w:val="both"/>
      </w:pPr>
      <w:r>
        <w:rPr>
          <w:sz w:val="21"/>
        </w:rPr>
        <w:t>2.基本照护</w:t>
      </w:r>
    </w:p>
    <w:p>
      <w:pPr>
        <w:pStyle w:val="null3"/>
        <w:ind w:firstLine="482"/>
        <w:jc w:val="both"/>
      </w:pPr>
      <w:r>
        <w:rPr>
          <w:sz w:val="21"/>
        </w:rPr>
        <w:t>（</w:t>
      </w:r>
      <w:r>
        <w:rPr>
          <w:sz w:val="21"/>
        </w:rPr>
        <w:t>1）观察与测量：观察记录大、小便性状；协助测量身高、体重；能识别患者相关标识（如饮食、隔离、过敏等）；能协助为居家照护对象测量体温并报告。</w:t>
      </w:r>
    </w:p>
    <w:p>
      <w:pPr>
        <w:pStyle w:val="null3"/>
        <w:ind w:firstLine="482"/>
        <w:jc w:val="both"/>
      </w:pPr>
      <w:r>
        <w:rPr>
          <w:sz w:val="21"/>
        </w:rPr>
        <w:t>（</w:t>
      </w:r>
      <w:r>
        <w:rPr>
          <w:sz w:val="21"/>
        </w:rPr>
        <w:t>2）清洁消毒：执行手卫生；正确戴/摘口罩、手套、工作帽，穿脱工作服等；能对餐具、洁具等进行清洁、消毒；能进行垃圾分类。</w:t>
      </w:r>
    </w:p>
    <w:p>
      <w:pPr>
        <w:pStyle w:val="null3"/>
        <w:ind w:firstLine="482"/>
        <w:jc w:val="both"/>
      </w:pPr>
      <w:r>
        <w:rPr>
          <w:sz w:val="21"/>
        </w:rPr>
        <w:t>（</w:t>
      </w:r>
      <w:r>
        <w:rPr>
          <w:sz w:val="21"/>
        </w:rPr>
        <w:t>3）移动照护：能协助患者进行床头、床椅转移；能协助患者使用拐杖、手杖、助行器等助行器具；能使用轮椅等工具运送患者；能将患者陪同送到指定地点做检查。</w:t>
      </w:r>
    </w:p>
    <w:p>
      <w:pPr>
        <w:pStyle w:val="null3"/>
        <w:ind w:firstLine="482"/>
        <w:jc w:val="both"/>
      </w:pPr>
      <w:r>
        <w:rPr>
          <w:sz w:val="21"/>
        </w:rPr>
        <w:t>3.临床照护：</w:t>
      </w:r>
    </w:p>
    <w:p>
      <w:pPr>
        <w:pStyle w:val="null3"/>
        <w:ind w:firstLine="482"/>
        <w:jc w:val="both"/>
      </w:pPr>
      <w:r>
        <w:rPr>
          <w:sz w:val="21"/>
        </w:rPr>
        <w:t>（</w:t>
      </w:r>
      <w:r>
        <w:rPr>
          <w:sz w:val="21"/>
        </w:rPr>
        <w:t>1）冷热应用：能按要求在护士指导下实施物理降温及保暖操作。</w:t>
      </w:r>
    </w:p>
    <w:p>
      <w:pPr>
        <w:pStyle w:val="null3"/>
        <w:ind w:firstLine="482"/>
        <w:jc w:val="both"/>
      </w:pPr>
      <w:r>
        <w:rPr>
          <w:sz w:val="21"/>
        </w:rPr>
        <w:t>（</w:t>
      </w:r>
      <w:r>
        <w:rPr>
          <w:sz w:val="21"/>
        </w:rPr>
        <w:t>2）标本采集：按操作规程为患者留取尿便常规标本并放到指定地点。</w:t>
      </w:r>
    </w:p>
    <w:p>
      <w:pPr>
        <w:pStyle w:val="null3"/>
        <w:ind w:firstLine="482"/>
        <w:jc w:val="both"/>
      </w:pPr>
      <w:r>
        <w:rPr>
          <w:sz w:val="21"/>
        </w:rPr>
        <w:t>（</w:t>
      </w:r>
      <w:r>
        <w:rPr>
          <w:sz w:val="21"/>
        </w:rPr>
        <w:t>3）给药照护：能为患者准备杯子、水等口服药所需物品；能为患者佩戴、固定、摘取、清洗雾化器等；能按要求加热中药饮片；观察用药异常情况并及时报告医务人员。</w:t>
      </w:r>
    </w:p>
    <w:p>
      <w:pPr>
        <w:pStyle w:val="null3"/>
        <w:ind w:firstLine="482"/>
        <w:jc w:val="both"/>
      </w:pPr>
      <w:r>
        <w:rPr>
          <w:sz w:val="21"/>
        </w:rPr>
        <w:t>（</w:t>
      </w:r>
      <w:r>
        <w:rPr>
          <w:sz w:val="21"/>
        </w:rPr>
        <w:t>4）应急救护：能使用床档、床刹等预防坠床；能发现跌倒、走失风险并报告；能使用手机等通信设备进行情况通报；能使用灭火器等消防器材灭火。</w:t>
      </w:r>
    </w:p>
    <w:p>
      <w:pPr>
        <w:pStyle w:val="null3"/>
        <w:ind w:firstLine="482"/>
        <w:jc w:val="both"/>
      </w:pPr>
      <w:r>
        <w:rPr>
          <w:sz w:val="21"/>
        </w:rPr>
        <w:t>4.心理支持：</w:t>
      </w:r>
    </w:p>
    <w:p>
      <w:pPr>
        <w:pStyle w:val="null3"/>
        <w:ind w:firstLine="482"/>
        <w:jc w:val="both"/>
      </w:pPr>
      <w:r>
        <w:rPr>
          <w:sz w:val="21"/>
        </w:rPr>
        <w:t>（</w:t>
      </w:r>
      <w:r>
        <w:rPr>
          <w:sz w:val="21"/>
        </w:rPr>
        <w:t>1）安抚：能协助护士为照护对象介绍居住环境；能采取保护隐私的措施。</w:t>
      </w:r>
    </w:p>
    <w:p>
      <w:pPr>
        <w:pStyle w:val="null3"/>
        <w:ind w:firstLine="482"/>
        <w:jc w:val="both"/>
      </w:pPr>
      <w:r>
        <w:rPr>
          <w:sz w:val="21"/>
        </w:rPr>
        <w:t>（</w:t>
      </w:r>
      <w:r>
        <w:rPr>
          <w:sz w:val="21"/>
        </w:rPr>
        <w:t>2）临终关怀：能尊重临终照护对象宗教信仰及需要；能协助护士做好尸体护理。</w:t>
      </w:r>
    </w:p>
    <w:p>
      <w:pPr>
        <w:pStyle w:val="null3"/>
        <w:ind w:firstLine="482"/>
        <w:jc w:val="both"/>
      </w:pPr>
      <w:r>
        <w:rPr>
          <w:sz w:val="21"/>
        </w:rPr>
        <w:t>5.功能锻炼：</w:t>
      </w:r>
    </w:p>
    <w:p>
      <w:pPr>
        <w:pStyle w:val="null3"/>
        <w:ind w:firstLine="482"/>
        <w:jc w:val="both"/>
      </w:pPr>
      <w:r>
        <w:rPr>
          <w:sz w:val="21"/>
        </w:rPr>
        <w:t>（</w:t>
      </w:r>
      <w:r>
        <w:rPr>
          <w:sz w:val="21"/>
        </w:rPr>
        <w:t>1）被动锻炼：能在护士指导下为照护对象维持功能体位。</w:t>
      </w:r>
    </w:p>
    <w:p>
      <w:pPr>
        <w:pStyle w:val="null3"/>
        <w:ind w:firstLine="482"/>
        <w:jc w:val="both"/>
      </w:pPr>
      <w:r>
        <w:rPr>
          <w:sz w:val="21"/>
        </w:rPr>
        <w:t>（</w:t>
      </w:r>
      <w:r>
        <w:rPr>
          <w:sz w:val="21"/>
        </w:rPr>
        <w:t>2）主动锻炼：能记录照护对象的进食、如厕、穿脱衣、移动等日常生活完成情况；能在护士指导下为照护对象进行主动锻炼。</w:t>
      </w:r>
    </w:p>
    <w:p>
      <w:pPr>
        <w:pStyle w:val="null3"/>
        <w:ind w:firstLine="482"/>
        <w:jc w:val="both"/>
      </w:pPr>
      <w:r>
        <w:rPr>
          <w:sz w:val="21"/>
        </w:rPr>
        <w:t>6.母婴照护服务</w:t>
      </w:r>
      <w:r>
        <w:rPr>
          <w:sz w:val="21"/>
        </w:rPr>
        <w:t>（</w:t>
      </w:r>
      <w:r>
        <w:rPr>
          <w:sz w:val="21"/>
        </w:rPr>
        <w:t>如需</w:t>
      </w:r>
      <w:r>
        <w:rPr>
          <w:sz w:val="21"/>
        </w:rPr>
        <w:t>）</w:t>
      </w:r>
      <w:r>
        <w:rPr>
          <w:sz w:val="21"/>
        </w:rPr>
        <w:t>：提供住院期间全面的孕产陪护服务，包括产前、产时、产后及新生儿照护、</w:t>
      </w:r>
      <w:r>
        <w:rPr>
          <w:sz w:val="21"/>
        </w:rPr>
        <w:t>VIP客户接送及检查陪护等，具体按与患者协议要求。</w:t>
      </w:r>
    </w:p>
    <w:p>
      <w:pPr>
        <w:pStyle w:val="null3"/>
        <w:ind w:firstLine="482"/>
        <w:jc w:val="both"/>
      </w:pPr>
      <w:r>
        <w:rPr>
          <w:sz w:val="21"/>
        </w:rPr>
        <w:t>（三）陪护床租赁服务：根据科室及患者需求动态配置陪护床，并提供陪护床及睡袋的租赁、清洁与消毒服务。</w:t>
      </w:r>
    </w:p>
    <w:p>
      <w:pPr>
        <w:pStyle w:val="null3"/>
        <w:ind w:firstLine="482"/>
        <w:jc w:val="both"/>
      </w:pPr>
      <w:r>
        <w:rPr>
          <w:sz w:val="21"/>
        </w:rPr>
        <w:t>1.</w:t>
      </w:r>
      <w:r>
        <w:rPr>
          <w:sz w:val="21"/>
        </w:rPr>
        <w:t>乙方</w:t>
      </w:r>
      <w:r>
        <w:rPr>
          <w:sz w:val="21"/>
        </w:rPr>
        <w:t>须配备陪人床出租信息化管理系统，该系统能自动完成陪人床的租取和归还，系统终端能实时显示出租的数量及金额。</w:t>
      </w:r>
      <w:r>
        <w:rPr>
          <w:sz w:val="21"/>
        </w:rPr>
        <w:t>甲方</w:t>
      </w:r>
      <w:r>
        <w:rPr>
          <w:sz w:val="21"/>
        </w:rPr>
        <w:t>有权随时在系统终端查看陪人床的租用情况。该管理系统的设备设施的购置、安装、维护由</w:t>
      </w:r>
      <w:r>
        <w:rPr>
          <w:sz w:val="21"/>
        </w:rPr>
        <w:t>乙方</w:t>
      </w:r>
      <w:r>
        <w:rPr>
          <w:sz w:val="21"/>
        </w:rPr>
        <w:t>负责，该系统须在开始服务后</w:t>
      </w:r>
      <w:r>
        <w:rPr>
          <w:sz w:val="21"/>
        </w:rPr>
        <w:t>1个月内投入使用。</w:t>
      </w:r>
    </w:p>
    <w:p>
      <w:pPr>
        <w:pStyle w:val="null3"/>
        <w:ind w:firstLine="482"/>
        <w:jc w:val="both"/>
      </w:pPr>
      <w:r>
        <w:rPr>
          <w:sz w:val="21"/>
        </w:rPr>
        <w:t>2.</w:t>
      </w:r>
      <w:r>
        <w:rPr>
          <w:sz w:val="21"/>
        </w:rPr>
        <w:t>乙方</w:t>
      </w:r>
      <w:r>
        <w:rPr>
          <w:sz w:val="21"/>
        </w:rPr>
        <w:t>投入使用的陪人床为折叠式陪人床，</w:t>
      </w:r>
      <w:r>
        <w:rPr>
          <w:sz w:val="21"/>
        </w:rPr>
        <w:t>7:00-19:00时间段不得租赁使用，该时段集中放置的区域由</w:t>
      </w:r>
      <w:r>
        <w:rPr>
          <w:sz w:val="21"/>
        </w:rPr>
        <w:t>甲方</w:t>
      </w:r>
      <w:r>
        <w:rPr>
          <w:sz w:val="21"/>
        </w:rPr>
        <w:t>提供。</w:t>
      </w:r>
    </w:p>
    <w:p>
      <w:pPr>
        <w:pStyle w:val="null3"/>
        <w:ind w:firstLine="482"/>
        <w:jc w:val="both"/>
      </w:pPr>
      <w:r>
        <w:rPr>
          <w:sz w:val="21"/>
        </w:rPr>
        <w:t>3.</w:t>
      </w:r>
      <w:r>
        <w:rPr>
          <w:sz w:val="21"/>
        </w:rPr>
        <w:t>乙方</w:t>
      </w:r>
      <w:r>
        <w:rPr>
          <w:sz w:val="21"/>
        </w:rPr>
        <w:t>负责陪人床的清洁、消毒、维修、保养、安全管理，并在放置陪人床区域明显地方公示使用流程，方便病人家属使用。</w:t>
      </w:r>
    </w:p>
    <w:p>
      <w:pPr>
        <w:pStyle w:val="null3"/>
        <w:ind w:firstLine="482"/>
        <w:jc w:val="both"/>
      </w:pPr>
      <w:r>
        <w:rPr>
          <w:sz w:val="21"/>
        </w:rPr>
        <w:t>4.陪人床租赁管理终端使用电池必须符合标准规定，具备产品合格证，落实陪人床安全管理制度。</w:t>
      </w:r>
    </w:p>
    <w:p>
      <w:pPr>
        <w:pStyle w:val="null3"/>
        <w:ind w:firstLine="482"/>
        <w:jc w:val="both"/>
      </w:pPr>
      <w:r>
        <w:rPr>
          <w:sz w:val="21"/>
        </w:rPr>
        <w:t>（四）健康助理服务</w:t>
      </w:r>
      <w:r>
        <w:rPr>
          <w:sz w:val="21"/>
        </w:rPr>
        <w:t>（</w:t>
      </w:r>
      <w:r>
        <w:rPr>
          <w:sz w:val="21"/>
        </w:rPr>
        <w:t>如需</w:t>
      </w:r>
      <w:r>
        <w:rPr>
          <w:sz w:val="21"/>
        </w:rPr>
        <w:t>）</w:t>
      </w:r>
      <w:r>
        <w:rPr>
          <w:sz w:val="21"/>
        </w:rPr>
        <w:t>：根据重症监护病房人力需求配置健康助理员，</w:t>
      </w:r>
      <w:r>
        <w:rPr>
          <w:sz w:val="21"/>
        </w:rPr>
        <w:t>24小时在岗，接受所在病区护长、护士的监督、指导及专科培训。具体服务要求参照陪护服务、运送服务要求及注意事项。</w:t>
      </w:r>
    </w:p>
    <w:p>
      <w:pPr>
        <w:pStyle w:val="null3"/>
        <w:ind w:firstLine="482"/>
        <w:jc w:val="both"/>
      </w:pPr>
      <w:r>
        <w:rPr>
          <w:sz w:val="21"/>
        </w:rPr>
        <w:t>（五）其他：协助病房环境管理，配合</w:t>
      </w:r>
      <w:r>
        <w:rPr>
          <w:sz w:val="21"/>
        </w:rPr>
        <w:t>甲方</w:t>
      </w:r>
      <w:r>
        <w:rPr>
          <w:sz w:val="21"/>
        </w:rPr>
        <w:t>完成各类应急、临时性任务等</w:t>
      </w:r>
      <w:r>
        <w:rPr>
          <w:sz w:val="21"/>
        </w:rPr>
        <w:t>。</w:t>
      </w:r>
    </w:p>
    <w:p>
      <w:pPr>
        <w:pStyle w:val="null3"/>
        <w:jc w:val="both"/>
      </w:pPr>
      <w:r>
        <w:rPr>
          <w:sz w:val="21"/>
          <w:b/>
        </w:rPr>
        <w:t>（三）人员配置及任职要求</w:t>
      </w:r>
    </w:p>
    <w:p>
      <w:pPr>
        <w:pStyle w:val="null3"/>
        <w:ind w:firstLine="480"/>
        <w:jc w:val="both"/>
      </w:pPr>
      <w:r>
        <w:rPr>
          <w:sz w:val="21"/>
        </w:rPr>
        <w:t>1.岗位需求数</w:t>
      </w:r>
    </w:p>
    <w:tbl>
      <w:tblPr>
        <w:tblW w:w="0" w:type="auto"/>
        <w:tblBorders>
          <w:top w:val="none" w:color="000000" w:sz="4"/>
          <w:left w:val="none" w:color="000000" w:sz="4"/>
          <w:bottom w:val="none" w:color="000000" w:sz="4"/>
          <w:right w:val="none" w:color="000000" w:sz="4"/>
          <w:insideH w:val="none"/>
          <w:insideV w:val="none"/>
        </w:tblBorders>
      </w:tblPr>
      <w:tblGrid>
        <w:gridCol w:w="1130"/>
        <w:gridCol w:w="1087"/>
        <w:gridCol w:w="1087"/>
        <w:gridCol w:w="4972"/>
      </w:tblGrid>
      <w:tr>
        <w:tc>
          <w:tcPr>
            <w:tcW w:type="dxa" w:w="113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岗位名称</w:t>
            </w:r>
          </w:p>
        </w:tc>
        <w:tc>
          <w:tcPr>
            <w:tcW w:type="dxa" w:w="108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院区</w:t>
            </w:r>
          </w:p>
        </w:tc>
        <w:tc>
          <w:tcPr>
            <w:tcW w:type="dxa" w:w="108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right"/>
            </w:pPr>
            <w:r>
              <w:rPr>
                <w:sz w:val="21"/>
                <w:b/>
              </w:rPr>
              <w:t>配置岗位数（个）</w:t>
            </w:r>
          </w:p>
        </w:tc>
        <w:tc>
          <w:tcPr>
            <w:tcW w:type="dxa" w:w="497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rPr>
              <w:t>备注</w:t>
            </w:r>
          </w:p>
        </w:tc>
      </w:tr>
      <w:tr>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医疗输送</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大良院区</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8小时工作制，每周休息1天，按实际核定岗位数支付</w:t>
            </w:r>
          </w:p>
        </w:tc>
      </w:tr>
      <w:tr>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住院陪护</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大良院区</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人数及科室以实施现场实际临床需求为准</w:t>
            </w:r>
          </w:p>
        </w:tc>
      </w:tr>
    </w:tbl>
    <w:p>
      <w:pPr>
        <w:pStyle w:val="null3"/>
        <w:ind w:firstLine="480"/>
        <w:jc w:val="left"/>
      </w:pPr>
      <w:r>
        <w:rPr>
          <w:sz w:val="21"/>
        </w:rPr>
        <w:t>2.人员要求</w:t>
      </w:r>
    </w:p>
    <w:p>
      <w:pPr>
        <w:pStyle w:val="null3"/>
        <w:ind w:firstLine="420"/>
        <w:jc w:val="left"/>
      </w:pPr>
      <w:r>
        <w:rPr>
          <w:sz w:val="21"/>
        </w:rPr>
        <w:t>（</w:t>
      </w:r>
      <w:r>
        <w:rPr>
          <w:sz w:val="21"/>
        </w:rPr>
        <w:t>1）项目经理（1名）：大专</w:t>
      </w:r>
      <w:r>
        <w:rPr>
          <w:sz w:val="21"/>
        </w:rPr>
        <w:t>或同等</w:t>
      </w:r>
      <w:r>
        <w:rPr>
          <w:sz w:val="21"/>
        </w:rPr>
        <w:t>及以上学历，医学或护理相关专业背景优先，有</w:t>
      </w:r>
      <w:r>
        <w:rPr>
          <w:sz w:val="21"/>
        </w:rPr>
        <w:t>3年</w:t>
      </w:r>
      <w:r>
        <w:rPr>
          <w:sz w:val="21"/>
        </w:rPr>
        <w:t>或</w:t>
      </w:r>
      <w:r>
        <w:rPr>
          <w:sz w:val="21"/>
        </w:rPr>
        <w:t>以上三级医院输送及陪护管理经验，沟通协调能力良好；负责与</w:t>
      </w:r>
      <w:r>
        <w:rPr>
          <w:sz w:val="21"/>
        </w:rPr>
        <w:t>甲方</w:t>
      </w:r>
      <w:r>
        <w:rPr>
          <w:sz w:val="21"/>
        </w:rPr>
        <w:t>所设监管部门工作对接，落实合同条款的各项内容，对本项目的管理人员、服务人员进行人力调配、培训、指导、质量控制，落实各项临时及应急工作。该岗位人选须经</w:t>
      </w:r>
      <w:r>
        <w:rPr>
          <w:sz w:val="21"/>
        </w:rPr>
        <w:t>甲方</w:t>
      </w:r>
      <w:r>
        <w:rPr>
          <w:sz w:val="21"/>
        </w:rPr>
        <w:t>面试通过，未经</w:t>
      </w:r>
      <w:r>
        <w:rPr>
          <w:sz w:val="21"/>
        </w:rPr>
        <w:t>甲方</w:t>
      </w:r>
      <w:r>
        <w:rPr>
          <w:sz w:val="21"/>
        </w:rPr>
        <w:t>书面同意不得擅自更换。</w:t>
      </w:r>
    </w:p>
    <w:p>
      <w:pPr>
        <w:pStyle w:val="null3"/>
        <w:ind w:firstLine="480"/>
        <w:jc w:val="left"/>
      </w:pPr>
      <w:r>
        <w:rPr>
          <w:sz w:val="21"/>
        </w:rPr>
        <w:t>（</w:t>
      </w:r>
      <w:r>
        <w:rPr>
          <w:sz w:val="21"/>
        </w:rPr>
        <w:t>2</w:t>
      </w:r>
      <w:r>
        <w:rPr>
          <w:sz w:val="21"/>
        </w:rPr>
        <w:t>）</w:t>
      </w:r>
      <w:r>
        <w:rPr>
          <w:sz w:val="21"/>
        </w:rPr>
        <w:t>项目主管（不少于</w:t>
      </w:r>
      <w:r>
        <w:rPr>
          <w:sz w:val="21"/>
        </w:rPr>
        <w:t>1</w:t>
      </w:r>
      <w:r>
        <w:rPr>
          <w:sz w:val="21"/>
        </w:rPr>
        <w:t>名</w:t>
      </w:r>
      <w:r>
        <w:rPr>
          <w:sz w:val="21"/>
        </w:rPr>
        <w:t>，</w:t>
      </w:r>
      <w:r>
        <w:rPr>
          <w:sz w:val="21"/>
        </w:rPr>
        <w:t>根据业务发展情况配备</w:t>
      </w:r>
      <w:r>
        <w:rPr>
          <w:sz w:val="21"/>
        </w:rPr>
        <w:t>）：大专</w:t>
      </w:r>
      <w:r>
        <w:rPr>
          <w:sz w:val="21"/>
        </w:rPr>
        <w:t>或同等</w:t>
      </w:r>
      <w:r>
        <w:rPr>
          <w:sz w:val="21"/>
        </w:rPr>
        <w:t>及以上学历，</w:t>
      </w:r>
      <w:r>
        <w:rPr>
          <w:sz w:val="21"/>
        </w:rPr>
        <w:t>2年</w:t>
      </w:r>
      <w:r>
        <w:rPr>
          <w:sz w:val="21"/>
        </w:rPr>
        <w:t>或</w:t>
      </w:r>
      <w:r>
        <w:rPr>
          <w:sz w:val="21"/>
        </w:rPr>
        <w:t>以上三级医院医疗输送或陪护管理经验，具备良好的培训与沟通能力，熟悉服务全面运作；协助</w:t>
      </w:r>
      <w:r>
        <w:rPr>
          <w:sz w:val="21"/>
        </w:rPr>
        <w:t>项目</w:t>
      </w:r>
      <w:r>
        <w:rPr>
          <w:sz w:val="21"/>
        </w:rPr>
        <w:t>经理进行资料整理、质控、培训、考核、专项活动等工作。该岗位人选须经</w:t>
      </w:r>
      <w:r>
        <w:rPr>
          <w:sz w:val="21"/>
        </w:rPr>
        <w:t>甲方</w:t>
      </w:r>
      <w:r>
        <w:rPr>
          <w:sz w:val="21"/>
        </w:rPr>
        <w:t>面试通过，未经</w:t>
      </w:r>
      <w:r>
        <w:rPr>
          <w:sz w:val="21"/>
        </w:rPr>
        <w:t>甲方</w:t>
      </w:r>
      <w:r>
        <w:rPr>
          <w:sz w:val="21"/>
        </w:rPr>
        <w:t>书面同意不得擅自更换。</w:t>
      </w:r>
    </w:p>
    <w:p>
      <w:pPr>
        <w:pStyle w:val="null3"/>
        <w:ind w:firstLine="480"/>
        <w:jc w:val="left"/>
      </w:pPr>
      <w:r>
        <w:rPr>
          <w:sz w:val="21"/>
        </w:rPr>
        <w:t>（</w:t>
      </w:r>
      <w:r>
        <w:rPr>
          <w:sz w:val="21"/>
        </w:rPr>
        <w:t>3</w:t>
      </w:r>
      <w:r>
        <w:rPr>
          <w:sz w:val="21"/>
        </w:rPr>
        <w:t>）</w:t>
      </w:r>
      <w:r>
        <w:rPr>
          <w:sz w:val="21"/>
        </w:rPr>
        <w:t>文员（</w:t>
      </w:r>
      <w:r>
        <w:rPr>
          <w:sz w:val="21"/>
        </w:rPr>
        <w:t>1名）：高中</w:t>
      </w:r>
      <w:r>
        <w:rPr>
          <w:sz w:val="21"/>
        </w:rPr>
        <w:t>或同等</w:t>
      </w:r>
      <w:r>
        <w:rPr>
          <w:sz w:val="21"/>
        </w:rPr>
        <w:t>及以上学历，具有较好的写作能力，以及一定的组织协调和沟通能力，具备熟练使用</w:t>
      </w:r>
      <w:r>
        <w:rPr>
          <w:sz w:val="21"/>
        </w:rPr>
        <w:t>Office办公软件进行文字处理的能力。</w:t>
      </w:r>
    </w:p>
    <w:p>
      <w:pPr>
        <w:pStyle w:val="null3"/>
        <w:ind w:firstLine="480"/>
        <w:jc w:val="left"/>
      </w:pPr>
      <w:r>
        <w:rPr>
          <w:sz w:val="21"/>
        </w:rPr>
        <w:t>（</w:t>
      </w:r>
      <w:r>
        <w:rPr>
          <w:sz w:val="21"/>
        </w:rPr>
        <w:t>4</w:t>
      </w:r>
      <w:r>
        <w:rPr>
          <w:sz w:val="21"/>
        </w:rPr>
        <w:t>）陪护人员：年龄</w:t>
      </w:r>
      <w:r>
        <w:rPr>
          <w:sz w:val="21"/>
        </w:rPr>
        <w:t>1</w:t>
      </w:r>
      <w:r>
        <w:rPr>
          <w:sz w:val="21"/>
        </w:rPr>
        <w:t>6</w:t>
      </w:r>
      <w:r>
        <w:rPr>
          <w:sz w:val="21"/>
        </w:rPr>
        <w:t>-60周岁，初中</w:t>
      </w:r>
      <w:r>
        <w:rPr>
          <w:sz w:val="21"/>
        </w:rPr>
        <w:t>或同等</w:t>
      </w:r>
      <w:r>
        <w:rPr>
          <w:sz w:val="21"/>
        </w:rPr>
        <w:t>及以上文化水平，提供近</w:t>
      </w:r>
      <w:r>
        <w:rPr>
          <w:sz w:val="21"/>
        </w:rPr>
        <w:t>3个月内有效健康证明，无违法犯罪记录，服务意识强，经培训考核合格，有一年以上相关工作经验者优先。</w:t>
      </w:r>
    </w:p>
    <w:p>
      <w:pPr>
        <w:pStyle w:val="null3"/>
        <w:ind w:firstLine="480"/>
        <w:jc w:val="left"/>
      </w:pPr>
      <w:r>
        <w:rPr>
          <w:sz w:val="21"/>
        </w:rPr>
        <w:t>（</w:t>
      </w:r>
      <w:r>
        <w:rPr>
          <w:sz w:val="21"/>
        </w:rPr>
        <w:t>5</w:t>
      </w:r>
      <w:r>
        <w:rPr>
          <w:sz w:val="21"/>
        </w:rPr>
        <w:t>）</w:t>
      </w:r>
      <w:r>
        <w:rPr>
          <w:sz w:val="21"/>
        </w:rPr>
        <w:t>输送人员：年龄</w:t>
      </w:r>
      <w:r>
        <w:rPr>
          <w:sz w:val="21"/>
        </w:rPr>
        <w:t>1</w:t>
      </w:r>
      <w:r>
        <w:rPr>
          <w:sz w:val="21"/>
        </w:rPr>
        <w:t>6</w:t>
      </w:r>
      <w:r>
        <w:rPr>
          <w:sz w:val="21"/>
        </w:rPr>
        <w:t>-60周岁，初中</w:t>
      </w:r>
      <w:r>
        <w:rPr>
          <w:sz w:val="21"/>
        </w:rPr>
        <w:t>或同等</w:t>
      </w:r>
      <w:r>
        <w:rPr>
          <w:sz w:val="21"/>
        </w:rPr>
        <w:t>及以上文化水平，提供近</w:t>
      </w:r>
      <w:r>
        <w:rPr>
          <w:sz w:val="21"/>
        </w:rPr>
        <w:t>3个月内有效健康证明，无违法犯罪记录，服务意识强。</w:t>
      </w:r>
    </w:p>
    <w:p>
      <w:pPr>
        <w:pStyle w:val="null3"/>
        <w:ind w:firstLine="480"/>
        <w:jc w:val="left"/>
      </w:pPr>
      <w:r>
        <w:rPr>
          <w:sz w:val="21"/>
        </w:rPr>
        <w:t>3.</w:t>
      </w:r>
      <w:r>
        <w:rPr>
          <w:sz w:val="21"/>
        </w:rPr>
        <w:t>乙方</w:t>
      </w:r>
      <w:r>
        <w:rPr>
          <w:sz w:val="21"/>
        </w:rPr>
        <w:t>员工的职业道德与行为规范</w:t>
      </w:r>
    </w:p>
    <w:p>
      <w:pPr>
        <w:pStyle w:val="null3"/>
        <w:ind w:firstLine="480"/>
        <w:jc w:val="left"/>
      </w:pPr>
      <w:r>
        <w:rPr>
          <w:sz w:val="21"/>
        </w:rPr>
        <w:t>①严格遵守</w:t>
      </w:r>
      <w:r>
        <w:rPr>
          <w:sz w:val="21"/>
        </w:rPr>
        <w:t>甲方</w:t>
      </w:r>
      <w:r>
        <w:rPr>
          <w:sz w:val="21"/>
        </w:rPr>
        <w:t>的相关规章制度及操作规范。在病区护士、护士长以及</w:t>
      </w:r>
      <w:r>
        <w:rPr>
          <w:sz w:val="21"/>
        </w:rPr>
        <w:t>甲方</w:t>
      </w:r>
      <w:r>
        <w:rPr>
          <w:sz w:val="21"/>
        </w:rPr>
        <w:t>监管部门监督指导下积极做好本职工作，不得随意离开服务范围，防止不良事件的发生。</w:t>
      </w:r>
    </w:p>
    <w:p>
      <w:pPr>
        <w:pStyle w:val="null3"/>
        <w:ind w:firstLine="480"/>
        <w:jc w:val="left"/>
      </w:pPr>
      <w:r>
        <w:rPr>
          <w:sz w:val="21"/>
        </w:rPr>
        <w:t>②恪守职业道德，尊重关心患者，严禁索要红包、推荐药品、保健品等。</w:t>
      </w:r>
    </w:p>
    <w:p>
      <w:pPr>
        <w:pStyle w:val="null3"/>
        <w:ind w:firstLine="480"/>
        <w:jc w:val="left"/>
      </w:pPr>
      <w:r>
        <w:rPr>
          <w:sz w:val="21"/>
        </w:rPr>
        <w:t>③统一着装、佩戴工牌，文明礼貌、团结协作，严禁院内吵闹、打架、聚结赌博。</w:t>
      </w:r>
    </w:p>
    <w:p>
      <w:pPr>
        <w:pStyle w:val="null3"/>
        <w:ind w:firstLine="480"/>
        <w:jc w:val="left"/>
      </w:pPr>
      <w:r>
        <w:rPr>
          <w:sz w:val="21"/>
        </w:rPr>
        <w:t>④严禁直接向患者收取陪护费、提价、推荐非正规陪护，严禁瞒报服务人数及费用。</w:t>
      </w:r>
    </w:p>
    <w:p>
      <w:pPr>
        <w:pStyle w:val="null3"/>
        <w:ind w:firstLine="480"/>
        <w:jc w:val="left"/>
      </w:pPr>
      <w:r>
        <w:rPr>
          <w:sz w:val="21"/>
        </w:rPr>
        <w:t>⑤发生差错、病人物品丢失、争议等异常问题需即刻报告，不得隐瞒。如隐瞒不报按有关规定给予从重处罚。</w:t>
      </w:r>
    </w:p>
    <w:p>
      <w:pPr>
        <w:pStyle w:val="null3"/>
        <w:ind w:firstLine="480"/>
        <w:jc w:val="left"/>
      </w:pPr>
      <w:r>
        <w:rPr>
          <w:sz w:val="21"/>
        </w:rPr>
        <w:t>⑥员工身体不适须及时请假，强行工作导致后果由员工及</w:t>
      </w:r>
      <w:r>
        <w:rPr>
          <w:sz w:val="21"/>
        </w:rPr>
        <w:t>乙方</w:t>
      </w:r>
      <w:r>
        <w:rPr>
          <w:sz w:val="21"/>
        </w:rPr>
        <w:t>承担，与</w:t>
      </w:r>
      <w:r>
        <w:rPr>
          <w:sz w:val="21"/>
        </w:rPr>
        <w:t>甲方</w:t>
      </w:r>
      <w:r>
        <w:rPr>
          <w:sz w:val="21"/>
        </w:rPr>
        <w:t>无关。</w:t>
      </w:r>
    </w:p>
    <w:p>
      <w:pPr>
        <w:pStyle w:val="null3"/>
        <w:ind w:firstLine="480"/>
        <w:jc w:val="left"/>
      </w:pPr>
      <w:r>
        <w:rPr>
          <w:sz w:val="21"/>
        </w:rPr>
        <w:t>⑦严格遵守保密制度保护患者隐私，不议论患者病情，不得在互联网发布工作相关信息。</w:t>
      </w:r>
    </w:p>
    <w:p>
      <w:pPr>
        <w:pStyle w:val="null3"/>
        <w:ind w:firstLine="480"/>
        <w:jc w:val="left"/>
      </w:pPr>
      <w:r>
        <w:rPr>
          <w:sz w:val="21"/>
        </w:rPr>
        <w:t>⑧严禁擅自拿取、窃用、倒卖医院废物（要求提供有关承诺及处罚细则）。</w:t>
      </w:r>
    </w:p>
    <w:p>
      <w:pPr>
        <w:pStyle w:val="null3"/>
        <w:ind w:firstLine="480"/>
        <w:jc w:val="left"/>
      </w:pPr>
      <w:r>
        <w:rPr>
          <w:sz w:val="21"/>
        </w:rPr>
        <w:t>⑨</w:t>
      </w:r>
      <w:r>
        <w:rPr>
          <w:sz w:val="21"/>
        </w:rPr>
        <w:t>乙方</w:t>
      </w:r>
      <w:r>
        <w:rPr>
          <w:sz w:val="21"/>
        </w:rPr>
        <w:t>员工不得在</w:t>
      </w:r>
      <w:r>
        <w:rPr>
          <w:sz w:val="21"/>
        </w:rPr>
        <w:t>甲方</w:t>
      </w:r>
      <w:r>
        <w:rPr>
          <w:sz w:val="21"/>
        </w:rPr>
        <w:t>的场所内从事与承包工作无关的事情；不得留宿医院内（特殊岗位经</w:t>
      </w:r>
      <w:r>
        <w:rPr>
          <w:sz w:val="21"/>
        </w:rPr>
        <w:t>甲方</w:t>
      </w:r>
      <w:r>
        <w:rPr>
          <w:sz w:val="21"/>
        </w:rPr>
        <w:t>批准外）。</w:t>
      </w:r>
    </w:p>
    <w:p>
      <w:pPr>
        <w:pStyle w:val="null3"/>
        <w:ind w:firstLine="480"/>
        <w:jc w:val="left"/>
      </w:pPr>
      <w:r>
        <w:rPr>
          <w:sz w:val="21"/>
        </w:rPr>
        <w:t>⑩严禁操作任何治疗性、技术性工作，如：调输液速度、吸氧、鼻饲、雾化吸入等。</w:t>
      </w:r>
    </w:p>
    <w:p>
      <w:pPr>
        <w:pStyle w:val="null3"/>
        <w:ind w:firstLine="480"/>
        <w:jc w:val="left"/>
      </w:pPr>
      <w:r>
        <w:rPr>
          <w:sz w:val="21"/>
          <w:color w:val="333333"/>
          <w:shd w:fill="FFFFFF" w:val="clear"/>
        </w:rPr>
        <w:t>⑪</w:t>
      </w:r>
      <w:r>
        <w:rPr>
          <w:sz w:val="21"/>
        </w:rPr>
        <w:t>陪护实行</w:t>
      </w:r>
      <w:r>
        <w:rPr>
          <w:sz w:val="21"/>
        </w:rPr>
        <w:t>24小时服务制，每30—60分钟至少巡视一次病人，及时为病人提供服务。</w:t>
      </w:r>
    </w:p>
    <w:p>
      <w:pPr>
        <w:pStyle w:val="null3"/>
        <w:ind w:firstLine="480"/>
        <w:jc w:val="left"/>
      </w:pPr>
      <w:r>
        <w:rPr>
          <w:sz w:val="21"/>
          <w:color w:val="333333"/>
          <w:shd w:fill="FFFFFF" w:val="clear"/>
        </w:rPr>
        <w:t>⑫</w:t>
      </w:r>
      <w:r>
        <w:rPr>
          <w:sz w:val="21"/>
        </w:rPr>
        <w:t>医疗护理员陪送病人进行病区内或外活动时，需经医护人员同意方可进行。</w:t>
      </w:r>
    </w:p>
    <w:p>
      <w:pPr>
        <w:pStyle w:val="null3"/>
        <w:ind w:firstLine="480"/>
        <w:jc w:val="left"/>
      </w:pPr>
      <w:r>
        <w:rPr>
          <w:sz w:val="21"/>
          <w:color w:val="333333"/>
          <w:shd w:fill="FFFFFF" w:val="clear"/>
        </w:rPr>
        <w:t>⑬</w:t>
      </w:r>
      <w:r>
        <w:rPr>
          <w:sz w:val="21"/>
        </w:rPr>
        <w:t>医疗护理员按要求提供陪护服务，严格按照收费标准收取费用并签订协议书。</w:t>
      </w:r>
    </w:p>
    <w:p>
      <w:pPr>
        <w:pStyle w:val="null3"/>
        <w:jc w:val="left"/>
      </w:pPr>
      <w:r>
        <w:rPr>
          <w:sz w:val="21"/>
          <w:b/>
        </w:rPr>
        <w:t>（四）医疗输送工作要求</w:t>
      </w:r>
    </w:p>
    <w:p>
      <w:pPr>
        <w:pStyle w:val="null3"/>
        <w:ind w:firstLine="480"/>
        <w:jc w:val="left"/>
      </w:pPr>
      <w:r>
        <w:rPr>
          <w:sz w:val="21"/>
        </w:rPr>
        <w:t>1.病人输送</w:t>
      </w:r>
    </w:p>
    <w:p>
      <w:pPr>
        <w:pStyle w:val="null3"/>
        <w:ind w:firstLine="480"/>
        <w:jc w:val="left"/>
      </w:pPr>
      <w:r>
        <w:rPr>
          <w:sz w:val="21"/>
        </w:rPr>
        <w:t>①遵守病人带检流程，根据医护人员要求，配备完好的输送工具如轮椅、车床等。</w:t>
      </w:r>
    </w:p>
    <w:p>
      <w:pPr>
        <w:pStyle w:val="null3"/>
        <w:ind w:firstLine="480"/>
        <w:jc w:val="left"/>
      </w:pPr>
      <w:r>
        <w:rPr>
          <w:sz w:val="21"/>
        </w:rPr>
        <w:t>②严格按照预约时间带检，原则上只允许提前30分钟带病人，临时更改检查时间需由医技部门与临床科室协商，输送员无权自作主张，擅自更改预约检查时间。</w:t>
      </w:r>
    </w:p>
    <w:p>
      <w:pPr>
        <w:pStyle w:val="null3"/>
        <w:ind w:firstLine="480"/>
        <w:jc w:val="left"/>
      </w:pPr>
      <w:r>
        <w:rPr>
          <w:sz w:val="21"/>
        </w:rPr>
        <w:t>③病人因特殊情况延迟接送，如果不超过10分钟，输送员应等候病人。</w:t>
      </w:r>
    </w:p>
    <w:p>
      <w:pPr>
        <w:pStyle w:val="null3"/>
        <w:ind w:firstLine="480"/>
        <w:jc w:val="left"/>
      </w:pPr>
      <w:r>
        <w:rPr>
          <w:sz w:val="21"/>
        </w:rPr>
        <w:t>④病人拒绝或因其它原因不能完成检查，输送员需及时告知医务人员。</w:t>
      </w:r>
    </w:p>
    <w:p>
      <w:pPr>
        <w:pStyle w:val="null3"/>
        <w:ind w:firstLine="480"/>
        <w:jc w:val="left"/>
      </w:pPr>
      <w:r>
        <w:rPr>
          <w:sz w:val="21"/>
        </w:rPr>
        <w:t>⑤根据申请单（预约单）或PDA信息核对好病人床号、姓名、检查项目，按要求在《病人外出检查登记表》登记或在PDA上进行信息确认，并与护士当面交接。</w:t>
      </w:r>
    </w:p>
    <w:p>
      <w:pPr>
        <w:pStyle w:val="null3"/>
        <w:ind w:firstLine="480"/>
        <w:jc w:val="left"/>
      </w:pPr>
      <w:r>
        <w:rPr>
          <w:sz w:val="21"/>
        </w:rPr>
        <w:t>⑥认真填写外出检查留言卡交与病人，与病人及家属、驻守人员、医护人员做好交接。</w:t>
      </w:r>
    </w:p>
    <w:p>
      <w:pPr>
        <w:pStyle w:val="null3"/>
        <w:ind w:firstLine="480"/>
        <w:jc w:val="left"/>
      </w:pPr>
      <w:r>
        <w:rPr>
          <w:sz w:val="21"/>
        </w:rPr>
        <w:t>⑦医护人员对所有外出病人的病情进行评估，并确定是否需要医务人员陪同。</w:t>
      </w:r>
    </w:p>
    <w:p>
      <w:pPr>
        <w:pStyle w:val="null3"/>
        <w:ind w:firstLine="480"/>
        <w:jc w:val="left"/>
      </w:pPr>
      <w:r>
        <w:rPr>
          <w:sz w:val="21"/>
        </w:rPr>
        <w:t>⑧接送病人注意安全、舒适、保暖，运送过程中与病人主动沟通，关心病人，并做好回送工作。</w:t>
      </w:r>
    </w:p>
    <w:p>
      <w:pPr>
        <w:pStyle w:val="null3"/>
        <w:ind w:firstLine="480"/>
        <w:jc w:val="left"/>
      </w:pPr>
      <w:r>
        <w:rPr>
          <w:sz w:val="21"/>
        </w:rPr>
        <w:t>⑨发现病情有变或主诉不适，立即就近请求医护人员协助并通知所在病房。</w:t>
      </w:r>
    </w:p>
    <w:p>
      <w:pPr>
        <w:pStyle w:val="null3"/>
        <w:ind w:firstLine="480"/>
        <w:jc w:val="left"/>
      </w:pPr>
      <w:r>
        <w:rPr>
          <w:sz w:val="21"/>
        </w:rPr>
        <w:t>⑩接送病人附带病历X片、CT片、MR片、药品等时，输送人员须与当值人员当面交接，不得将病历交给病人或家属，如果病人或家属要求翻看，应指引病人向医务人员询问。</w:t>
      </w:r>
    </w:p>
    <w:p>
      <w:pPr>
        <w:pStyle w:val="null3"/>
        <w:ind w:firstLine="480"/>
        <w:jc w:val="left"/>
      </w:pPr>
      <w:r>
        <w:rPr>
          <w:sz w:val="21"/>
          <w:color w:val="333333"/>
          <w:shd w:fill="FFFFFF" w:val="clear"/>
        </w:rPr>
        <w:t>⑪</w:t>
      </w:r>
      <w:r>
        <w:rPr>
          <w:sz w:val="21"/>
        </w:rPr>
        <w:t>推车床上、下斜坡时病人头部处高位；病人肢体不得超出车床平面边缘；带有管道或骨折的病人过床须医护人员指导及协助，推车床或轮椅在路上行走时注意避让行人。</w:t>
      </w:r>
    </w:p>
    <w:p>
      <w:pPr>
        <w:pStyle w:val="null3"/>
        <w:ind w:firstLine="480"/>
        <w:jc w:val="left"/>
      </w:pPr>
      <w:r>
        <w:rPr>
          <w:sz w:val="21"/>
          <w:color w:val="333333"/>
          <w:shd w:fill="FFFFFF" w:val="clear"/>
        </w:rPr>
        <w:t>⑫</w:t>
      </w:r>
      <w:r>
        <w:rPr>
          <w:sz w:val="21"/>
        </w:rPr>
        <w:t>输送高危、传染病人时必须按要求使用工具并按规定路线输送，并做好工具消毒。</w:t>
      </w:r>
    </w:p>
    <w:p>
      <w:pPr>
        <w:pStyle w:val="null3"/>
        <w:ind w:firstLine="480"/>
        <w:jc w:val="left"/>
      </w:pPr>
      <w:r>
        <w:rPr>
          <w:sz w:val="21"/>
          <w:color w:val="333333"/>
          <w:shd w:fill="FFFFFF" w:val="clear"/>
        </w:rPr>
        <w:t>⑬</w:t>
      </w:r>
      <w:r>
        <w:rPr>
          <w:sz w:val="21"/>
        </w:rPr>
        <w:t>手术病人的输送：严格按照《手术病人交接记录单》的内容，及时接送手术病人，并做好相关交接，在医务人员的指导下协助病人过床。</w:t>
      </w:r>
    </w:p>
    <w:p>
      <w:pPr>
        <w:pStyle w:val="null3"/>
        <w:ind w:firstLine="480"/>
        <w:jc w:val="left"/>
      </w:pPr>
      <w:r>
        <w:rPr>
          <w:sz w:val="21"/>
        </w:rPr>
        <w:t>2.标本、文书输送</w:t>
      </w:r>
    </w:p>
    <w:p>
      <w:pPr>
        <w:pStyle w:val="null3"/>
        <w:ind w:firstLine="480"/>
        <w:jc w:val="left"/>
      </w:pPr>
      <w:r>
        <w:rPr>
          <w:sz w:val="21"/>
        </w:rPr>
        <w:t>①未经许可，严禁输送员工将任何有关病人的文书资料自行交予病人或家属。</w:t>
      </w:r>
    </w:p>
    <w:p>
      <w:pPr>
        <w:pStyle w:val="null3"/>
        <w:ind w:firstLine="480"/>
        <w:jc w:val="left"/>
      </w:pPr>
      <w:r>
        <w:rPr>
          <w:sz w:val="21"/>
        </w:rPr>
        <w:t>②检查及检验报告送回病房，需在《报告签收本》上登记后交病区医务人员签收。</w:t>
      </w:r>
    </w:p>
    <w:p>
      <w:pPr>
        <w:pStyle w:val="null3"/>
        <w:ind w:firstLine="480"/>
        <w:jc w:val="left"/>
      </w:pPr>
      <w:r>
        <w:rPr>
          <w:sz w:val="21"/>
        </w:rPr>
        <w:t>③审批后的检查单、预约单、退单及各类胸片（片袋标签）等，需与病区做好签收。</w:t>
      </w:r>
    </w:p>
    <w:p>
      <w:pPr>
        <w:pStyle w:val="null3"/>
        <w:ind w:firstLine="480"/>
        <w:jc w:val="left"/>
      </w:pPr>
      <w:r>
        <w:rPr>
          <w:sz w:val="21"/>
        </w:rPr>
        <w:t>④严格按照医疗标本、文书运送线路及时间约定行驶。</w:t>
      </w:r>
    </w:p>
    <w:p>
      <w:pPr>
        <w:pStyle w:val="null3"/>
        <w:ind w:firstLine="480"/>
        <w:jc w:val="left"/>
      </w:pPr>
      <w:r>
        <w:rPr>
          <w:sz w:val="21"/>
        </w:rPr>
        <w:t>⑤各类标本PDA逐支扫码确认，收集规范，轻拿轻放，与检验科做好交接。</w:t>
      </w:r>
    </w:p>
    <w:p>
      <w:pPr>
        <w:pStyle w:val="null3"/>
        <w:ind w:firstLine="480"/>
        <w:jc w:val="left"/>
      </w:pPr>
      <w:r>
        <w:rPr>
          <w:sz w:val="21"/>
        </w:rPr>
        <w:t>⑥实施急标本急送，急标本10分钟内到达病房收取，20分钟内送到相关检验部门。</w:t>
      </w:r>
    </w:p>
    <w:p>
      <w:pPr>
        <w:pStyle w:val="null3"/>
        <w:ind w:firstLine="480"/>
        <w:jc w:val="left"/>
      </w:pPr>
      <w:r>
        <w:rPr>
          <w:sz w:val="21"/>
        </w:rPr>
        <w:t>⑦每日全院循环收送各类标本不少于5次；每日2次回收血袋并登记</w:t>
      </w:r>
      <w:r>
        <w:rPr>
          <w:sz w:val="21"/>
        </w:rPr>
        <w:t>。</w:t>
      </w:r>
    </w:p>
    <w:p>
      <w:pPr>
        <w:pStyle w:val="null3"/>
        <w:ind w:firstLine="480"/>
        <w:jc w:val="left"/>
      </w:pPr>
      <w:r>
        <w:rPr>
          <w:sz w:val="21"/>
        </w:rPr>
        <w:t>⑧严格执行急与非急标本分类放置。</w:t>
      </w:r>
    </w:p>
    <w:p>
      <w:pPr>
        <w:pStyle w:val="null3"/>
        <w:ind w:firstLine="480"/>
        <w:jc w:val="left"/>
      </w:pPr>
      <w:r>
        <w:rPr>
          <w:sz w:val="21"/>
        </w:rPr>
        <w:t>⑨标本输送途中出现问题应及时上报病区护长和部门主管，不得擅自处理。</w:t>
      </w:r>
    </w:p>
    <w:p>
      <w:pPr>
        <w:pStyle w:val="null3"/>
        <w:ind w:firstLine="480"/>
        <w:jc w:val="left"/>
      </w:pPr>
      <w:r>
        <w:rPr>
          <w:sz w:val="21"/>
        </w:rPr>
        <w:t>3.各类医疗物品及勤杂的输送服务</w:t>
      </w:r>
    </w:p>
    <w:p>
      <w:pPr>
        <w:pStyle w:val="null3"/>
        <w:ind w:firstLine="480"/>
        <w:jc w:val="left"/>
      </w:pPr>
      <w:r>
        <w:rPr>
          <w:sz w:val="21"/>
        </w:rPr>
        <w:t>①设备科物品专人专送，严格执行签收制度。</w:t>
      </w:r>
    </w:p>
    <w:p>
      <w:pPr>
        <w:pStyle w:val="null3"/>
        <w:ind w:firstLine="480"/>
        <w:jc w:val="left"/>
      </w:pPr>
      <w:r>
        <w:rPr>
          <w:sz w:val="21"/>
        </w:rPr>
        <w:t>②物品搬运时须注意安全，轻拿轻放，防止损坏。</w:t>
      </w:r>
    </w:p>
    <w:p>
      <w:pPr>
        <w:pStyle w:val="null3"/>
        <w:ind w:firstLine="480"/>
        <w:jc w:val="left"/>
      </w:pPr>
      <w:r>
        <w:rPr>
          <w:sz w:val="21"/>
        </w:rPr>
        <w:t>③医用气体输送须禁火、禁油，气瓶切勿碰撞、暴晒。</w:t>
      </w:r>
    </w:p>
    <w:p>
      <w:pPr>
        <w:pStyle w:val="null3"/>
        <w:ind w:firstLine="420"/>
        <w:jc w:val="left"/>
      </w:pPr>
      <w:r>
        <w:rPr>
          <w:sz w:val="21"/>
        </w:rPr>
        <w:t>4.运送信息化管理系统及其他要求</w:t>
      </w:r>
    </w:p>
    <w:p>
      <w:pPr>
        <w:pStyle w:val="null3"/>
        <w:ind w:firstLine="480"/>
        <w:jc w:val="left"/>
      </w:pPr>
      <w:r>
        <w:rPr>
          <w:sz w:val="21"/>
        </w:rPr>
        <w:t>①乙方配置运送信息化管理系统（含全部所需的硬件和软件）用于运送服务，该系统须具备运送的预约、下单、派单、统计、质控、追踪、数据统计、工作及岗位安排等功能。</w:t>
      </w:r>
    </w:p>
    <w:p>
      <w:pPr>
        <w:pStyle w:val="null3"/>
        <w:ind w:firstLine="480"/>
        <w:jc w:val="left"/>
      </w:pPr>
      <w:r>
        <w:rPr>
          <w:sz w:val="21"/>
        </w:rPr>
        <w:t>②</w:t>
      </w:r>
      <w:r>
        <w:rPr>
          <w:sz w:val="21"/>
        </w:rPr>
        <w:t>运送信息化管理系统能够按需与甲方信息化系统对接，接口联合调试的费用由乙方承担。实现数据对接后有关甲方的信息和数据，乙方只能用于本项目的运送服务管理使用，不得对外泄露相关信息和数据。</w:t>
      </w:r>
    </w:p>
    <w:p>
      <w:pPr>
        <w:pStyle w:val="null3"/>
        <w:ind w:firstLine="480"/>
        <w:jc w:val="left"/>
      </w:pPr>
      <w:r>
        <w:rPr>
          <w:sz w:val="21"/>
        </w:rPr>
        <w:t>③</w:t>
      </w:r>
      <w:r>
        <w:rPr>
          <w:sz w:val="21"/>
        </w:rPr>
        <w:t>乙方投入的硬件和软件均为乙方所有，服务期内提供给甲方一定的权限（监督管理），服务期满后，乙方可以撤回投入的硬件和软件，但乙方在服务期内系统产生的所有数据归甲方所有（乙方撤回系统前必须将服务期内产生的所有数据打包移交给甲方，不允许乙方倒卖甲方的数据）。</w:t>
      </w:r>
    </w:p>
    <w:p>
      <w:pPr>
        <w:pStyle w:val="null3"/>
        <w:ind w:firstLine="480"/>
        <w:jc w:val="left"/>
      </w:pPr>
      <w:r>
        <w:rPr>
          <w:sz w:val="21"/>
        </w:rPr>
        <w:t>④</w:t>
      </w:r>
      <w:r>
        <w:rPr>
          <w:sz w:val="21"/>
        </w:rPr>
        <w:t>乙方须使用服务信息化系统为本项目提供相应服务，信息化系统建设必须按照《中华人民共和国网络安全法网络安全法》《信息安全等级保护管理办法》以及其他相关法律法规的要求做好相关信息安全管理以及备案等相关工作。</w:t>
      </w:r>
    </w:p>
    <w:p>
      <w:pPr>
        <w:pStyle w:val="null3"/>
        <w:ind w:firstLine="480"/>
        <w:jc w:val="left"/>
      </w:pPr>
      <w:r>
        <w:rPr>
          <w:sz w:val="21"/>
        </w:rPr>
        <w:t>⑤</w:t>
      </w:r>
      <w:r>
        <w:rPr>
          <w:sz w:val="21"/>
        </w:rPr>
        <w:t>设立</w:t>
      </w:r>
      <w:r>
        <w:rPr>
          <w:sz w:val="21"/>
        </w:rPr>
        <w:t>24小时的中央调度中心和专职调度员，相关人员配置对讲机（耳机）或手机APP接收调度信息。</w:t>
      </w:r>
    </w:p>
    <w:p>
      <w:pPr>
        <w:pStyle w:val="null3"/>
        <w:ind w:firstLine="480"/>
        <w:jc w:val="left"/>
      </w:pPr>
      <w:r>
        <w:rPr>
          <w:sz w:val="21"/>
        </w:rPr>
        <w:t>⑥</w:t>
      </w:r>
      <w:r>
        <w:rPr>
          <w:sz w:val="21"/>
        </w:rPr>
        <w:t>接收临时紧急运送任务后及时到达，不需携带工具的，</w:t>
      </w:r>
      <w:r>
        <w:rPr>
          <w:sz w:val="21"/>
        </w:rPr>
        <w:t>10分钟内到达，需携带工具的，15分钟内到达。</w:t>
      </w:r>
    </w:p>
    <w:p>
      <w:pPr>
        <w:pStyle w:val="null3"/>
        <w:ind w:firstLine="480"/>
        <w:jc w:val="left"/>
      </w:pPr>
      <w:r>
        <w:rPr>
          <w:sz w:val="21"/>
        </w:rPr>
        <w:t>⑦</w:t>
      </w:r>
      <w:r>
        <w:rPr>
          <w:sz w:val="21"/>
        </w:rPr>
        <w:t>乙方应提前及时掌握甲方的运送计划，在要求时间内准确完成任务，属于临时通知的运送任务，根据紧急情况合理安排人力完成。</w:t>
      </w:r>
    </w:p>
    <w:p>
      <w:pPr>
        <w:pStyle w:val="null3"/>
        <w:jc w:val="left"/>
      </w:pPr>
      <w:r>
        <w:rPr>
          <w:sz w:val="21"/>
          <w:b/>
        </w:rPr>
        <w:t>（五）陪护服务工作要求</w:t>
      </w:r>
    </w:p>
    <w:p>
      <w:pPr>
        <w:pStyle w:val="null3"/>
        <w:ind w:firstLine="480"/>
        <w:jc w:val="left"/>
      </w:pPr>
      <w:r>
        <w:rPr>
          <w:sz w:val="21"/>
        </w:rPr>
        <w:t>1.服务模式</w:t>
      </w:r>
    </w:p>
    <w:p>
      <w:pPr>
        <w:pStyle w:val="null3"/>
        <w:ind w:firstLine="480"/>
        <w:jc w:val="left"/>
      </w:pPr>
      <w:r>
        <w:rPr>
          <w:sz w:val="21"/>
        </w:rPr>
        <w:t>①根据患者需求提供一对一、一对二或一对</w:t>
      </w:r>
      <w:r>
        <w:rPr>
          <w:sz w:val="21"/>
        </w:rPr>
        <w:t>多</w:t>
      </w:r>
      <w:r>
        <w:rPr>
          <w:sz w:val="21"/>
        </w:rPr>
        <w:t>的照护服务</w:t>
      </w:r>
      <w:r>
        <w:rPr>
          <w:sz w:val="21"/>
        </w:rPr>
        <w:t>。</w:t>
      </w:r>
    </w:p>
    <w:p>
      <w:pPr>
        <w:pStyle w:val="null3"/>
        <w:ind w:firstLine="480"/>
        <w:jc w:val="left"/>
      </w:pPr>
      <w:r>
        <w:rPr>
          <w:sz w:val="21"/>
        </w:rPr>
        <w:t>②合同期间出现政策调整或收费标准改变时，按最新政策调整或收费标准执行。</w:t>
      </w:r>
    </w:p>
    <w:p>
      <w:pPr>
        <w:pStyle w:val="null3"/>
        <w:ind w:firstLine="480"/>
        <w:jc w:val="left"/>
      </w:pPr>
      <w:r>
        <w:rPr>
          <w:sz w:val="21"/>
        </w:rPr>
        <w:t>③为贯彻《国务院办公厅关于加强护士队伍建设优化护理服务的指导意见》（国办发〔2024〕36号）、《广东省医疗机构提供免陪照护服务试点工作方案》（粤卫医函〔2025〕25号）及《佛山市医疗机构提供免陪照护服务试点工作方案》佛卫函〔2025〕26号等文件精神，</w:t>
      </w:r>
      <w:r>
        <w:rPr>
          <w:sz w:val="21"/>
        </w:rPr>
        <w:t>乙方</w:t>
      </w:r>
      <w:r>
        <w:rPr>
          <w:sz w:val="21"/>
        </w:rPr>
        <w:t>需配合</w:t>
      </w:r>
      <w:r>
        <w:rPr>
          <w:sz w:val="21"/>
        </w:rPr>
        <w:t>甲方</w:t>
      </w:r>
      <w:r>
        <w:rPr>
          <w:sz w:val="21"/>
        </w:rPr>
        <w:t>免陪照护病房的建设与运营。若</w:t>
      </w:r>
      <w:r>
        <w:rPr>
          <w:sz w:val="21"/>
        </w:rPr>
        <w:t>乙方</w:t>
      </w:r>
      <w:r>
        <w:rPr>
          <w:sz w:val="21"/>
        </w:rPr>
        <w:t>未能依规履行配合义务，或经评估无法满足免陪照护服务的标准要求，</w:t>
      </w:r>
      <w:r>
        <w:rPr>
          <w:sz w:val="21"/>
        </w:rPr>
        <w:t>甲方</w:t>
      </w:r>
      <w:r>
        <w:rPr>
          <w:sz w:val="21"/>
        </w:rPr>
        <w:t>将保留中止或解除合同的权利。</w:t>
      </w:r>
    </w:p>
    <w:p>
      <w:pPr>
        <w:pStyle w:val="null3"/>
        <w:ind w:firstLine="480"/>
        <w:jc w:val="left"/>
      </w:pPr>
      <w:r>
        <w:rPr>
          <w:sz w:val="21"/>
        </w:rPr>
        <w:t>2.照护要求</w:t>
      </w:r>
    </w:p>
    <w:p>
      <w:pPr>
        <w:pStyle w:val="null3"/>
        <w:ind w:firstLine="480"/>
        <w:jc w:val="left"/>
      </w:pPr>
      <w:r>
        <w:rPr>
          <w:sz w:val="21"/>
        </w:rPr>
        <w:t>（</w:t>
      </w:r>
      <w:r>
        <w:rPr>
          <w:sz w:val="21"/>
        </w:rPr>
        <w:t>1）生活照护，主要包括：</w:t>
      </w:r>
    </w:p>
    <w:p>
      <w:pPr>
        <w:pStyle w:val="null3"/>
        <w:ind w:firstLine="480"/>
        <w:jc w:val="left"/>
      </w:pPr>
      <w:r>
        <w:rPr>
          <w:sz w:val="21"/>
        </w:rPr>
        <w:t>①清洁照护</w:t>
      </w:r>
    </w:p>
    <w:p>
      <w:pPr>
        <w:pStyle w:val="null3"/>
        <w:ind w:firstLine="480"/>
        <w:jc w:val="left"/>
      </w:pPr>
      <w:r>
        <w:rPr>
          <w:sz w:val="21"/>
        </w:rPr>
        <w:t>a、能进行居室整理通风；能整理床单位。</w:t>
      </w:r>
    </w:p>
    <w:p>
      <w:pPr>
        <w:pStyle w:val="null3"/>
        <w:ind w:firstLine="480"/>
        <w:jc w:val="left"/>
      </w:pPr>
      <w:r>
        <w:rPr>
          <w:sz w:val="21"/>
        </w:rPr>
        <w:t>b、能记录照护对象清洁卫生的情况，如面部口腔、身体清洁等，提醒其</w:t>
      </w:r>
      <w:r>
        <w:rPr>
          <w:sz w:val="21"/>
        </w:rPr>
        <w:t>进</w:t>
      </w:r>
      <w:r>
        <w:rPr>
          <w:sz w:val="21"/>
        </w:rPr>
        <w:t>行个人清洁。</w:t>
      </w:r>
    </w:p>
    <w:p>
      <w:pPr>
        <w:pStyle w:val="null3"/>
        <w:ind w:firstLine="480"/>
        <w:jc w:val="left"/>
      </w:pPr>
      <w:r>
        <w:rPr>
          <w:sz w:val="21"/>
        </w:rPr>
        <w:t>c、能为照护对象清洁和存放义齿。</w:t>
      </w:r>
    </w:p>
    <w:p>
      <w:pPr>
        <w:pStyle w:val="null3"/>
        <w:ind w:firstLine="480"/>
        <w:jc w:val="left"/>
      </w:pPr>
      <w:r>
        <w:rPr>
          <w:sz w:val="21"/>
        </w:rPr>
        <w:t>d、能协助照护对象进行面部、手足的清洁、洗头、洗澡。</w:t>
      </w:r>
    </w:p>
    <w:p>
      <w:pPr>
        <w:pStyle w:val="null3"/>
        <w:ind w:firstLine="480"/>
        <w:jc w:val="left"/>
      </w:pPr>
      <w:r>
        <w:rPr>
          <w:sz w:val="21"/>
        </w:rPr>
        <w:t>e、能为照护对象剪指甲、更换合体的衣服和选择防滑鞋。</w:t>
      </w:r>
    </w:p>
    <w:p>
      <w:pPr>
        <w:pStyle w:val="null3"/>
        <w:ind w:firstLine="480"/>
        <w:jc w:val="left"/>
      </w:pPr>
      <w:r>
        <w:rPr>
          <w:sz w:val="21"/>
        </w:rPr>
        <w:t>②饮食照护</w:t>
      </w:r>
    </w:p>
    <w:p>
      <w:pPr>
        <w:pStyle w:val="null3"/>
        <w:ind w:firstLine="480"/>
        <w:jc w:val="left"/>
      </w:pPr>
      <w:r>
        <w:rPr>
          <w:sz w:val="21"/>
        </w:rPr>
        <w:t>a、能为照护对象进行餐前洗手、环境准备并备齐进食所需用品。</w:t>
      </w:r>
    </w:p>
    <w:p>
      <w:pPr>
        <w:pStyle w:val="null3"/>
        <w:ind w:firstLine="480"/>
        <w:jc w:val="left"/>
      </w:pPr>
      <w:r>
        <w:rPr>
          <w:sz w:val="21"/>
        </w:rPr>
        <w:t>b、能为照护对象摆放进食、进水体位及加热食物。</w:t>
      </w:r>
    </w:p>
    <w:p>
      <w:pPr>
        <w:pStyle w:val="null3"/>
        <w:ind w:firstLine="480"/>
        <w:jc w:val="left"/>
      </w:pPr>
      <w:r>
        <w:rPr>
          <w:sz w:val="21"/>
        </w:rPr>
        <w:t>c、能协助照护对象进食、进水。</w:t>
      </w:r>
    </w:p>
    <w:p>
      <w:pPr>
        <w:pStyle w:val="null3"/>
        <w:ind w:firstLine="480"/>
        <w:jc w:val="left"/>
      </w:pPr>
      <w:r>
        <w:rPr>
          <w:sz w:val="21"/>
        </w:rPr>
        <w:t>③睡眠照护</w:t>
      </w:r>
    </w:p>
    <w:p>
      <w:pPr>
        <w:pStyle w:val="null3"/>
        <w:ind w:firstLine="480"/>
        <w:jc w:val="left"/>
      </w:pPr>
      <w:r>
        <w:rPr>
          <w:sz w:val="21"/>
        </w:rPr>
        <w:t>a、能布置睡眠环境，如空气、声音、光线、温度、湿度、床档、呼叫器等。</w:t>
      </w:r>
    </w:p>
    <w:p>
      <w:pPr>
        <w:pStyle w:val="null3"/>
        <w:ind w:firstLine="480"/>
        <w:jc w:val="left"/>
      </w:pPr>
      <w:r>
        <w:rPr>
          <w:sz w:val="21"/>
        </w:rPr>
        <w:t>b、能采用温水泡脚等措施促进睡眠。</w:t>
      </w:r>
    </w:p>
    <w:p>
      <w:pPr>
        <w:pStyle w:val="null3"/>
        <w:ind w:firstLine="480"/>
        <w:jc w:val="left"/>
      </w:pPr>
      <w:r>
        <w:rPr>
          <w:sz w:val="21"/>
        </w:rPr>
        <w:t>c、能调整合适的睡眠卧位。</w:t>
      </w:r>
    </w:p>
    <w:p>
      <w:pPr>
        <w:pStyle w:val="null3"/>
        <w:ind w:firstLine="480"/>
        <w:jc w:val="left"/>
      </w:pPr>
      <w:r>
        <w:rPr>
          <w:sz w:val="21"/>
        </w:rPr>
        <w:t>d、能为照护对象固定就寝时间。</w:t>
      </w:r>
    </w:p>
    <w:p>
      <w:pPr>
        <w:pStyle w:val="null3"/>
        <w:ind w:firstLine="480"/>
        <w:jc w:val="left"/>
      </w:pPr>
      <w:r>
        <w:rPr>
          <w:sz w:val="21"/>
        </w:rPr>
        <w:t>④排泄照护。</w:t>
      </w:r>
    </w:p>
    <w:p>
      <w:pPr>
        <w:pStyle w:val="null3"/>
        <w:ind w:firstLine="480"/>
        <w:jc w:val="left"/>
      </w:pPr>
      <w:r>
        <w:rPr>
          <w:sz w:val="21"/>
        </w:rPr>
        <w:t>a、能协助照护对象完成如厕及便后清洁。</w:t>
      </w:r>
    </w:p>
    <w:p>
      <w:pPr>
        <w:pStyle w:val="null3"/>
        <w:ind w:firstLine="480"/>
        <w:jc w:val="left"/>
      </w:pPr>
      <w:r>
        <w:rPr>
          <w:sz w:val="21"/>
        </w:rPr>
        <w:t>b、能借助窗帘、屏风等遮挡措施保护照护对象的隐私。</w:t>
      </w:r>
    </w:p>
    <w:p>
      <w:pPr>
        <w:pStyle w:val="null3"/>
        <w:ind w:firstLine="480"/>
        <w:jc w:val="left"/>
      </w:pPr>
      <w:r>
        <w:rPr>
          <w:sz w:val="21"/>
        </w:rPr>
        <w:t>（</w:t>
      </w:r>
      <w:r>
        <w:rPr>
          <w:sz w:val="21"/>
        </w:rPr>
        <w:t>2）基本照护，主要包括：</w:t>
      </w:r>
    </w:p>
    <w:p>
      <w:pPr>
        <w:pStyle w:val="null3"/>
        <w:ind w:firstLine="480"/>
        <w:jc w:val="left"/>
      </w:pPr>
      <w:r>
        <w:rPr>
          <w:sz w:val="21"/>
        </w:rPr>
        <w:t>①观察与测量</w:t>
      </w:r>
    </w:p>
    <w:p>
      <w:pPr>
        <w:pStyle w:val="null3"/>
        <w:ind w:firstLine="480"/>
        <w:jc w:val="left"/>
      </w:pPr>
      <w:r>
        <w:rPr>
          <w:sz w:val="21"/>
        </w:rPr>
        <w:t>a、能观察并记录大、小便的颜色、性状。</w:t>
      </w:r>
    </w:p>
    <w:p>
      <w:pPr>
        <w:pStyle w:val="null3"/>
        <w:ind w:firstLine="480"/>
        <w:jc w:val="left"/>
      </w:pPr>
      <w:r>
        <w:rPr>
          <w:sz w:val="21"/>
        </w:rPr>
        <w:t>b、能协助测量身高、体重并记录。</w:t>
      </w:r>
    </w:p>
    <w:p>
      <w:pPr>
        <w:pStyle w:val="null3"/>
        <w:ind w:firstLine="480"/>
        <w:jc w:val="left"/>
      </w:pPr>
      <w:r>
        <w:rPr>
          <w:sz w:val="21"/>
        </w:rPr>
        <w:t>c、能识别患者相关标识(如饮食、隔离、过敏等)。</w:t>
      </w:r>
    </w:p>
    <w:p>
      <w:pPr>
        <w:pStyle w:val="null3"/>
        <w:ind w:firstLine="480"/>
        <w:jc w:val="left"/>
      </w:pPr>
      <w:r>
        <w:rPr>
          <w:sz w:val="21"/>
        </w:rPr>
        <w:t>d、能协助为照护对象测量体温并报告。</w:t>
      </w:r>
    </w:p>
    <w:p>
      <w:pPr>
        <w:pStyle w:val="null3"/>
        <w:ind w:firstLine="480"/>
        <w:jc w:val="left"/>
      </w:pPr>
      <w:r>
        <w:rPr>
          <w:sz w:val="21"/>
        </w:rPr>
        <w:t>②清洁消毒</w:t>
      </w:r>
    </w:p>
    <w:p>
      <w:pPr>
        <w:pStyle w:val="null3"/>
        <w:ind w:firstLine="480"/>
        <w:jc w:val="left"/>
      </w:pPr>
      <w:r>
        <w:rPr>
          <w:sz w:val="21"/>
        </w:rPr>
        <w:t>a、能根据手卫生要求完成洗手、手消毒。</w:t>
      </w:r>
    </w:p>
    <w:p>
      <w:pPr>
        <w:pStyle w:val="null3"/>
        <w:ind w:firstLine="480"/>
        <w:jc w:val="left"/>
      </w:pPr>
      <w:r>
        <w:rPr>
          <w:sz w:val="21"/>
        </w:rPr>
        <w:t>b、能正确戴/摘口罩、手套、工作帽，穿脱工作服等。</w:t>
      </w:r>
    </w:p>
    <w:p>
      <w:pPr>
        <w:pStyle w:val="null3"/>
        <w:ind w:firstLine="480"/>
        <w:jc w:val="left"/>
      </w:pPr>
      <w:r>
        <w:rPr>
          <w:sz w:val="21"/>
        </w:rPr>
        <w:t>c、能对餐具、洁具等进行清洁、消毒。</w:t>
      </w:r>
    </w:p>
    <w:p>
      <w:pPr>
        <w:pStyle w:val="null3"/>
        <w:ind w:firstLine="480"/>
        <w:jc w:val="left"/>
      </w:pPr>
      <w:r>
        <w:rPr>
          <w:sz w:val="21"/>
        </w:rPr>
        <w:t>d、能分类放置生活垃圾、并按要求收集与处理感染性废物。</w:t>
      </w:r>
    </w:p>
    <w:p>
      <w:pPr>
        <w:pStyle w:val="null3"/>
        <w:ind w:firstLine="480"/>
        <w:jc w:val="left"/>
      </w:pPr>
      <w:r>
        <w:rPr>
          <w:sz w:val="21"/>
        </w:rPr>
        <w:t>③预防压力性损伤</w:t>
      </w:r>
    </w:p>
    <w:p>
      <w:pPr>
        <w:pStyle w:val="null3"/>
        <w:ind w:firstLine="480"/>
        <w:jc w:val="left"/>
      </w:pPr>
      <w:r>
        <w:rPr>
          <w:sz w:val="21"/>
        </w:rPr>
        <w:t>a、能协助照护对象更换体位。</w:t>
      </w:r>
    </w:p>
    <w:p>
      <w:pPr>
        <w:pStyle w:val="null3"/>
        <w:ind w:firstLine="480"/>
        <w:jc w:val="left"/>
      </w:pPr>
      <w:r>
        <w:rPr>
          <w:sz w:val="21"/>
        </w:rPr>
        <w:t>b、能在护士指导下采取使用减压措施如气垫床、水床等。</w:t>
      </w:r>
    </w:p>
    <w:p>
      <w:pPr>
        <w:pStyle w:val="null3"/>
        <w:ind w:firstLine="480"/>
        <w:jc w:val="left"/>
      </w:pPr>
      <w:r>
        <w:rPr>
          <w:sz w:val="21"/>
        </w:rPr>
        <w:t>④移动照护</w:t>
      </w:r>
    </w:p>
    <w:p>
      <w:pPr>
        <w:pStyle w:val="null3"/>
        <w:ind w:firstLine="480"/>
        <w:jc w:val="left"/>
      </w:pPr>
      <w:r>
        <w:rPr>
          <w:sz w:val="21"/>
        </w:rPr>
        <w:t>a、能协助照护对象进行床头、床椅转移。</w:t>
      </w:r>
    </w:p>
    <w:p>
      <w:pPr>
        <w:pStyle w:val="null3"/>
        <w:ind w:firstLine="480"/>
        <w:jc w:val="left"/>
      </w:pPr>
      <w:r>
        <w:rPr>
          <w:sz w:val="21"/>
        </w:rPr>
        <w:t>b、能协助照护对象使用拐杖、手杖、助行器等助行器具行走。</w:t>
      </w:r>
    </w:p>
    <w:p>
      <w:pPr>
        <w:pStyle w:val="null3"/>
        <w:ind w:firstLine="480"/>
        <w:jc w:val="left"/>
      </w:pPr>
      <w:r>
        <w:rPr>
          <w:sz w:val="21"/>
        </w:rPr>
        <w:t>c、能使用轮椅等运送工具运送照护对象，并陪同送到指定地点做检查。</w:t>
      </w:r>
    </w:p>
    <w:p>
      <w:pPr>
        <w:pStyle w:val="null3"/>
        <w:ind w:firstLine="480"/>
        <w:jc w:val="left"/>
      </w:pPr>
      <w:r>
        <w:rPr>
          <w:sz w:val="21"/>
        </w:rPr>
        <w:t>（</w:t>
      </w:r>
      <w:r>
        <w:rPr>
          <w:sz w:val="21"/>
        </w:rPr>
        <w:t>3）临床照护，主要包括：</w:t>
      </w:r>
    </w:p>
    <w:p>
      <w:pPr>
        <w:pStyle w:val="null3"/>
        <w:ind w:firstLine="480"/>
        <w:jc w:val="left"/>
      </w:pPr>
      <w:r>
        <w:rPr>
          <w:sz w:val="21"/>
        </w:rPr>
        <w:t>①冷热应用</w:t>
      </w:r>
    </w:p>
    <w:p>
      <w:pPr>
        <w:pStyle w:val="null3"/>
        <w:ind w:firstLine="480"/>
        <w:jc w:val="left"/>
      </w:pPr>
      <w:r>
        <w:rPr>
          <w:sz w:val="21"/>
        </w:rPr>
        <w:t>a、能按要求在护士指导下进行温水擦浴或使用冰块/冰袋等方式实施物理降温。</w:t>
      </w:r>
    </w:p>
    <w:p>
      <w:pPr>
        <w:pStyle w:val="null3"/>
        <w:ind w:firstLine="480"/>
        <w:jc w:val="left"/>
      </w:pPr>
      <w:r>
        <w:rPr>
          <w:sz w:val="21"/>
        </w:rPr>
        <w:t>b、能按要求在护士指导下用热水袋等保暖物品和加热器等设备为照护对象保暖。</w:t>
      </w:r>
    </w:p>
    <w:p>
      <w:pPr>
        <w:pStyle w:val="null3"/>
        <w:ind w:firstLine="480"/>
        <w:jc w:val="left"/>
      </w:pPr>
      <w:r>
        <w:rPr>
          <w:sz w:val="21"/>
        </w:rPr>
        <w:t>②标本采集</w:t>
      </w:r>
    </w:p>
    <w:p>
      <w:pPr>
        <w:pStyle w:val="null3"/>
        <w:ind w:firstLine="480"/>
        <w:jc w:val="left"/>
      </w:pPr>
      <w:r>
        <w:rPr>
          <w:sz w:val="21"/>
        </w:rPr>
        <w:t>a、能按操作规程为照护对象留取尿常规标本并放到指定地点。</w:t>
      </w:r>
    </w:p>
    <w:p>
      <w:pPr>
        <w:pStyle w:val="null3"/>
        <w:ind w:firstLine="480"/>
        <w:jc w:val="left"/>
      </w:pPr>
      <w:r>
        <w:rPr>
          <w:sz w:val="21"/>
        </w:rPr>
        <w:t>b、能按操作规程为照护对象留取粪便常规标本并放到指定地点。</w:t>
      </w:r>
    </w:p>
    <w:p>
      <w:pPr>
        <w:pStyle w:val="null3"/>
        <w:ind w:firstLine="480"/>
        <w:jc w:val="left"/>
      </w:pPr>
      <w:r>
        <w:rPr>
          <w:sz w:val="21"/>
        </w:rPr>
        <w:t>③给药照护</w:t>
      </w:r>
    </w:p>
    <w:p>
      <w:pPr>
        <w:pStyle w:val="null3"/>
        <w:ind w:firstLine="480"/>
        <w:jc w:val="left"/>
      </w:pPr>
      <w:r>
        <w:rPr>
          <w:sz w:val="21"/>
        </w:rPr>
        <w:t>a、能为照护对象准备杯子、水等口服药所需物品。</w:t>
      </w:r>
    </w:p>
    <w:p>
      <w:pPr>
        <w:pStyle w:val="null3"/>
        <w:ind w:firstLine="480"/>
        <w:jc w:val="left"/>
      </w:pPr>
      <w:r>
        <w:rPr>
          <w:sz w:val="21"/>
        </w:rPr>
        <w:t>b、能为照护对象佩戴、固定、摘取、清洗雾化吸入面罩/口含嘴等。</w:t>
      </w:r>
    </w:p>
    <w:p>
      <w:pPr>
        <w:pStyle w:val="null3"/>
        <w:ind w:firstLine="480"/>
        <w:jc w:val="left"/>
      </w:pPr>
      <w:r>
        <w:rPr>
          <w:sz w:val="21"/>
        </w:rPr>
        <w:t>c、能按要求加热中药饮片。</w:t>
      </w:r>
    </w:p>
    <w:p>
      <w:pPr>
        <w:pStyle w:val="null3"/>
        <w:ind w:firstLine="480"/>
        <w:jc w:val="left"/>
      </w:pPr>
      <w:r>
        <w:rPr>
          <w:sz w:val="21"/>
        </w:rPr>
        <w:t>d、能发现照护对象用药后的异常情况及时报告医务人员。</w:t>
      </w:r>
    </w:p>
    <w:p>
      <w:pPr>
        <w:pStyle w:val="null3"/>
        <w:ind w:firstLine="480"/>
        <w:jc w:val="left"/>
      </w:pPr>
      <w:r>
        <w:rPr>
          <w:sz w:val="21"/>
        </w:rPr>
        <w:t>④应急救护</w:t>
      </w:r>
    </w:p>
    <w:p>
      <w:pPr>
        <w:pStyle w:val="null3"/>
        <w:ind w:firstLine="480"/>
        <w:jc w:val="left"/>
      </w:pPr>
      <w:r>
        <w:rPr>
          <w:sz w:val="21"/>
        </w:rPr>
        <w:t>a、能使用床档、床刹等预防照护对象坠床。</w:t>
      </w:r>
    </w:p>
    <w:p>
      <w:pPr>
        <w:pStyle w:val="null3"/>
        <w:ind w:firstLine="480"/>
        <w:jc w:val="left"/>
      </w:pPr>
      <w:r>
        <w:rPr>
          <w:sz w:val="21"/>
        </w:rPr>
        <w:t>b、能发现照护对象走失、跌倒、坠床风险并报告。</w:t>
      </w:r>
    </w:p>
    <w:p>
      <w:pPr>
        <w:pStyle w:val="null3"/>
        <w:ind w:firstLine="480"/>
        <w:jc w:val="left"/>
      </w:pPr>
      <w:r>
        <w:rPr>
          <w:sz w:val="21"/>
        </w:rPr>
        <w:t>c、能使用手机等通信设备进行情况通报并使用灭火器等消防器材灭火。</w:t>
      </w:r>
    </w:p>
    <w:p>
      <w:pPr>
        <w:pStyle w:val="null3"/>
        <w:ind w:firstLine="480"/>
        <w:jc w:val="left"/>
      </w:pPr>
      <w:r>
        <w:rPr>
          <w:sz w:val="21"/>
        </w:rPr>
        <w:t>（</w:t>
      </w:r>
      <w:r>
        <w:rPr>
          <w:sz w:val="21"/>
        </w:rPr>
        <w:t>4）心理支持</w:t>
      </w:r>
    </w:p>
    <w:p>
      <w:pPr>
        <w:pStyle w:val="null3"/>
        <w:ind w:firstLine="480"/>
        <w:jc w:val="left"/>
      </w:pPr>
      <w:r>
        <w:rPr>
          <w:sz w:val="21"/>
        </w:rPr>
        <w:t>①安抚</w:t>
      </w:r>
    </w:p>
    <w:p>
      <w:pPr>
        <w:pStyle w:val="null3"/>
        <w:ind w:firstLine="480"/>
        <w:jc w:val="left"/>
      </w:pPr>
      <w:r>
        <w:rPr>
          <w:sz w:val="21"/>
        </w:rPr>
        <w:t>a、能协助护士为照护对象介绍居住环境。</w:t>
      </w:r>
    </w:p>
    <w:p>
      <w:pPr>
        <w:pStyle w:val="null3"/>
        <w:ind w:firstLine="480"/>
        <w:jc w:val="left"/>
      </w:pPr>
      <w:r>
        <w:rPr>
          <w:sz w:val="21"/>
        </w:rPr>
        <w:t>b、能采取保护隐私的措施。</w:t>
      </w:r>
    </w:p>
    <w:p>
      <w:pPr>
        <w:pStyle w:val="null3"/>
        <w:ind w:firstLine="480"/>
        <w:jc w:val="left"/>
      </w:pPr>
      <w:r>
        <w:rPr>
          <w:sz w:val="21"/>
        </w:rPr>
        <w:t>②临终关怀</w:t>
      </w:r>
    </w:p>
    <w:p>
      <w:pPr>
        <w:pStyle w:val="null3"/>
        <w:ind w:firstLine="480"/>
        <w:jc w:val="left"/>
      </w:pPr>
      <w:r>
        <w:rPr>
          <w:sz w:val="21"/>
        </w:rPr>
        <w:t>a、能尊重临终照护对象的宗教信仰和特殊需要。</w:t>
      </w:r>
    </w:p>
    <w:p>
      <w:pPr>
        <w:pStyle w:val="null3"/>
        <w:ind w:firstLine="480"/>
        <w:jc w:val="left"/>
      </w:pPr>
      <w:r>
        <w:rPr>
          <w:sz w:val="21"/>
        </w:rPr>
        <w:t>b、能协助护士做好死亡患者的临终护理、尸体护理。</w:t>
      </w:r>
    </w:p>
    <w:p>
      <w:pPr>
        <w:pStyle w:val="null3"/>
        <w:ind w:firstLine="480"/>
        <w:jc w:val="left"/>
      </w:pPr>
      <w:r>
        <w:rPr>
          <w:sz w:val="21"/>
        </w:rPr>
        <w:t>（</w:t>
      </w:r>
      <w:r>
        <w:rPr>
          <w:sz w:val="21"/>
        </w:rPr>
        <w:t>5）功能锻炼</w:t>
      </w:r>
    </w:p>
    <w:p>
      <w:pPr>
        <w:pStyle w:val="null3"/>
        <w:ind w:firstLine="480"/>
        <w:jc w:val="left"/>
      </w:pPr>
      <w:r>
        <w:rPr>
          <w:sz w:val="21"/>
        </w:rPr>
        <w:t>①被动锻炼</w:t>
      </w:r>
    </w:p>
    <w:p>
      <w:pPr>
        <w:pStyle w:val="null3"/>
        <w:ind w:firstLine="480"/>
        <w:jc w:val="left"/>
      </w:pPr>
      <w:r>
        <w:rPr>
          <w:sz w:val="21"/>
        </w:rPr>
        <w:t>a、能为照护对象进行被动锻炼前的着装、如厕等准备工作。</w:t>
      </w:r>
    </w:p>
    <w:p>
      <w:pPr>
        <w:pStyle w:val="null3"/>
        <w:ind w:firstLine="480"/>
        <w:jc w:val="left"/>
      </w:pPr>
      <w:r>
        <w:rPr>
          <w:sz w:val="21"/>
        </w:rPr>
        <w:t>b、能在护士指导下为照护对象维持功能体位。</w:t>
      </w:r>
    </w:p>
    <w:p>
      <w:pPr>
        <w:pStyle w:val="null3"/>
        <w:ind w:firstLine="480"/>
        <w:jc w:val="left"/>
      </w:pPr>
      <w:r>
        <w:rPr>
          <w:sz w:val="21"/>
        </w:rPr>
        <w:t>②主动锻炼</w:t>
      </w:r>
    </w:p>
    <w:p>
      <w:pPr>
        <w:pStyle w:val="null3"/>
        <w:ind w:firstLine="480"/>
        <w:jc w:val="left"/>
      </w:pPr>
      <w:r>
        <w:rPr>
          <w:sz w:val="21"/>
        </w:rPr>
        <w:t>a、能记录照护对象的进食、如厕、穿脱衣、移动等日常生活完成情况。</w:t>
      </w:r>
    </w:p>
    <w:p>
      <w:pPr>
        <w:pStyle w:val="null3"/>
        <w:ind w:firstLine="480"/>
        <w:jc w:val="left"/>
      </w:pPr>
      <w:r>
        <w:rPr>
          <w:sz w:val="21"/>
        </w:rPr>
        <w:t>b、能在护士指导下为照护对象进行主动锻炼。</w:t>
      </w:r>
    </w:p>
    <w:p>
      <w:pPr>
        <w:pStyle w:val="null3"/>
        <w:ind w:firstLine="480"/>
        <w:jc w:val="left"/>
      </w:pPr>
      <w:r>
        <w:rPr>
          <w:sz w:val="21"/>
        </w:rPr>
        <w:t>3.陪护信息化管理系统及其他要求</w:t>
      </w:r>
    </w:p>
    <w:p>
      <w:pPr>
        <w:pStyle w:val="null3"/>
        <w:ind w:firstLine="480"/>
        <w:jc w:val="left"/>
      </w:pPr>
      <w:r>
        <w:rPr>
          <w:sz w:val="21"/>
          <w:color w:val="000000"/>
        </w:rPr>
        <w:t>①</w:t>
      </w:r>
      <w:r>
        <w:rPr>
          <w:sz w:val="21"/>
          <w:color w:val="000000"/>
        </w:rPr>
        <w:t>乙方</w:t>
      </w:r>
      <w:r>
        <w:rPr>
          <w:sz w:val="21"/>
          <w:color w:val="000000"/>
        </w:rPr>
        <w:t>须投入陪护信息化管理系统，该系统能完成陪护服务的下单、签协议、缴费、评价、统计功能、工作及岗位安排等。该系统须在开始服务后立即投入使用。</w:t>
      </w:r>
    </w:p>
    <w:p>
      <w:pPr>
        <w:pStyle w:val="null3"/>
        <w:ind w:firstLine="480"/>
        <w:jc w:val="left"/>
      </w:pPr>
      <w:r>
        <w:rPr>
          <w:sz w:val="21"/>
        </w:rPr>
        <w:t>②</w:t>
      </w:r>
      <w:r>
        <w:rPr>
          <w:sz w:val="21"/>
          <w:color w:val="000000"/>
        </w:rPr>
        <w:t>陪护信息化管理系统须为</w:t>
      </w:r>
      <w:r>
        <w:rPr>
          <w:sz w:val="21"/>
          <w:color w:val="000000"/>
        </w:rPr>
        <w:t>甲方</w:t>
      </w:r>
      <w:r>
        <w:rPr>
          <w:sz w:val="21"/>
          <w:color w:val="000000"/>
        </w:rPr>
        <w:t>推送宣传信息，</w:t>
      </w:r>
      <w:r>
        <w:rPr>
          <w:sz w:val="21"/>
          <w:color w:val="000000"/>
        </w:rPr>
        <w:t>乙方</w:t>
      </w:r>
      <w:r>
        <w:rPr>
          <w:sz w:val="21"/>
          <w:color w:val="000000"/>
        </w:rPr>
        <w:t>不得在信息化陪护管理系统推送其他广告。</w:t>
      </w:r>
    </w:p>
    <w:p>
      <w:pPr>
        <w:pStyle w:val="null3"/>
        <w:ind w:firstLine="480"/>
        <w:jc w:val="left"/>
      </w:pPr>
      <w:r>
        <w:rPr>
          <w:sz w:val="21"/>
        </w:rPr>
        <w:t>③</w:t>
      </w:r>
      <w:r>
        <w:rPr>
          <w:sz w:val="21"/>
          <w:color w:val="000000"/>
        </w:rPr>
        <w:t>保证</w:t>
      </w:r>
      <w:r>
        <w:rPr>
          <w:sz w:val="21"/>
          <w:color w:val="000000"/>
        </w:rPr>
        <w:t>甲方</w:t>
      </w:r>
      <w:r>
        <w:rPr>
          <w:sz w:val="21"/>
          <w:color w:val="000000"/>
        </w:rPr>
        <w:t>能在信息系统中查核相关数据并下载存储相关数据信息。</w:t>
      </w:r>
    </w:p>
    <w:p>
      <w:pPr>
        <w:pStyle w:val="null3"/>
        <w:ind w:firstLine="480"/>
        <w:jc w:val="left"/>
      </w:pPr>
      <w:r>
        <w:rPr>
          <w:sz w:val="21"/>
          <w:color w:val="000000"/>
        </w:rPr>
        <w:t>④按病房床位1:1配置床旁呼叫器，按护理员人数1:1配置手环，实现一键呼叫。</w:t>
      </w:r>
    </w:p>
    <w:p>
      <w:pPr>
        <w:pStyle w:val="null3"/>
        <w:ind w:firstLine="480"/>
        <w:jc w:val="left"/>
      </w:pPr>
      <w:r>
        <w:rPr>
          <w:sz w:val="21"/>
        </w:rPr>
        <w:t>⑤</w:t>
      </w:r>
      <w:r>
        <w:rPr>
          <w:sz w:val="21"/>
          <w:color w:val="000000"/>
        </w:rPr>
        <w:t>乙方</w:t>
      </w:r>
      <w:r>
        <w:rPr>
          <w:sz w:val="21"/>
          <w:color w:val="000000"/>
        </w:rPr>
        <w:t>投入的硬件和软件均为</w:t>
      </w:r>
      <w:r>
        <w:rPr>
          <w:sz w:val="21"/>
          <w:color w:val="000000"/>
        </w:rPr>
        <w:t>乙方</w:t>
      </w:r>
      <w:r>
        <w:rPr>
          <w:sz w:val="21"/>
          <w:color w:val="000000"/>
        </w:rPr>
        <w:t>所有，服务期内提供给</w:t>
      </w:r>
      <w:r>
        <w:rPr>
          <w:sz w:val="21"/>
          <w:color w:val="000000"/>
        </w:rPr>
        <w:t>甲方</w:t>
      </w:r>
      <w:r>
        <w:rPr>
          <w:sz w:val="21"/>
          <w:color w:val="000000"/>
        </w:rPr>
        <w:t>一定的权限（监督管理），服务期满后，</w:t>
      </w:r>
      <w:r>
        <w:rPr>
          <w:sz w:val="21"/>
          <w:color w:val="000000"/>
        </w:rPr>
        <w:t>乙方</w:t>
      </w:r>
      <w:r>
        <w:rPr>
          <w:sz w:val="21"/>
          <w:color w:val="000000"/>
        </w:rPr>
        <w:t>可以撤回投入的硬件和软件，但</w:t>
      </w:r>
      <w:r>
        <w:rPr>
          <w:sz w:val="21"/>
          <w:color w:val="000000"/>
        </w:rPr>
        <w:t>乙方</w:t>
      </w:r>
      <w:r>
        <w:rPr>
          <w:sz w:val="21"/>
          <w:color w:val="000000"/>
        </w:rPr>
        <w:t>在服务期内系统产生的所有数据归</w:t>
      </w:r>
      <w:r>
        <w:rPr>
          <w:sz w:val="21"/>
          <w:color w:val="000000"/>
        </w:rPr>
        <w:t>甲方</w:t>
      </w:r>
      <w:r>
        <w:rPr>
          <w:sz w:val="21"/>
          <w:color w:val="000000"/>
        </w:rPr>
        <w:t>所有（</w:t>
      </w:r>
      <w:r>
        <w:rPr>
          <w:sz w:val="21"/>
          <w:color w:val="000000"/>
        </w:rPr>
        <w:t>乙方</w:t>
      </w:r>
      <w:r>
        <w:rPr>
          <w:sz w:val="21"/>
          <w:color w:val="000000"/>
        </w:rPr>
        <w:t>撤回系统前必须将服务期内产生的所有数据打包移交给</w:t>
      </w:r>
      <w:r>
        <w:rPr>
          <w:sz w:val="21"/>
          <w:color w:val="000000"/>
        </w:rPr>
        <w:t>甲方</w:t>
      </w:r>
      <w:r>
        <w:rPr>
          <w:sz w:val="21"/>
          <w:color w:val="000000"/>
        </w:rPr>
        <w:t>，不允许</w:t>
      </w:r>
      <w:r>
        <w:rPr>
          <w:sz w:val="21"/>
          <w:color w:val="000000"/>
        </w:rPr>
        <w:t>乙方</w:t>
      </w:r>
      <w:r>
        <w:rPr>
          <w:sz w:val="21"/>
          <w:color w:val="000000"/>
        </w:rPr>
        <w:t>倒卖</w:t>
      </w:r>
      <w:r>
        <w:rPr>
          <w:sz w:val="21"/>
          <w:color w:val="000000"/>
        </w:rPr>
        <w:t>甲方</w:t>
      </w:r>
      <w:r>
        <w:rPr>
          <w:sz w:val="21"/>
          <w:color w:val="000000"/>
        </w:rPr>
        <w:t>的数据）。</w:t>
      </w:r>
    </w:p>
    <w:p>
      <w:pPr>
        <w:pStyle w:val="null3"/>
        <w:ind w:firstLine="480"/>
        <w:jc w:val="left"/>
      </w:pPr>
      <w:r>
        <w:rPr>
          <w:sz w:val="21"/>
          <w:color w:val="000000"/>
        </w:rPr>
        <w:t>⑥</w:t>
      </w:r>
      <w:r>
        <w:rPr>
          <w:sz w:val="21"/>
          <w:color w:val="000000"/>
        </w:rPr>
        <w:t>乙方</w:t>
      </w:r>
      <w:r>
        <w:rPr>
          <w:sz w:val="21"/>
          <w:color w:val="000000"/>
        </w:rPr>
        <w:t>须使用服务信息化系统为本项目提供相应服务，信息化系统建设必须按照《中华人民共和国网络安全法网络安全法》《信息安全等级保护管理办法》以及其他相关法律法规的要求做好相关信息安全管理以及备案等相关工作。</w:t>
      </w:r>
    </w:p>
    <w:p>
      <w:pPr>
        <w:pStyle w:val="null3"/>
        <w:ind w:firstLine="480"/>
        <w:jc w:val="left"/>
      </w:pPr>
      <w:r>
        <w:rPr>
          <w:sz w:val="21"/>
        </w:rPr>
        <w:t>4.</w:t>
      </w:r>
      <w:r>
        <w:rPr>
          <w:sz w:val="21"/>
        </w:rPr>
        <w:t>陪护服务内容及收费标准（最高限价）</w:t>
      </w:r>
    </w:p>
    <w:p>
      <w:pPr>
        <w:pStyle w:val="null3"/>
        <w:ind w:firstLine="480"/>
        <w:jc w:val="left"/>
      </w:pPr>
      <w:r>
        <w:rPr>
          <w:sz w:val="21"/>
        </w:rPr>
        <w:t>（</w:t>
      </w:r>
      <w:r>
        <w:rPr>
          <w:sz w:val="21"/>
        </w:rPr>
        <w:t>1）投标文件提供承诺函，承诺陪护服务收费不高于以下（陪护服务分类收费表）标准。</w:t>
      </w:r>
    </w:p>
    <w:p>
      <w:pPr>
        <w:pStyle w:val="null3"/>
        <w:ind w:firstLine="480"/>
        <w:jc w:val="left"/>
      </w:pPr>
      <w:r>
        <w:rPr>
          <w:sz w:val="21"/>
        </w:rPr>
        <w:t>（</w:t>
      </w:r>
      <w:r>
        <w:rPr>
          <w:sz w:val="21"/>
        </w:rPr>
        <w:t>2）“免陪照护”病房收费标准按照最新的政府指导价执行，在不高于政府指导价格的范围内按科室制订的收费标准执行并上墙公示。</w:t>
      </w:r>
    </w:p>
    <w:p>
      <w:pPr>
        <w:pStyle w:val="null3"/>
        <w:ind w:firstLine="480"/>
        <w:jc w:val="left"/>
      </w:pPr>
      <w:r>
        <w:rPr>
          <w:sz w:val="21"/>
        </w:rPr>
        <w:t>（</w:t>
      </w:r>
      <w:r>
        <w:rPr>
          <w:sz w:val="21"/>
        </w:rPr>
        <w:t>3）陪护服务分类收费标准</w:t>
      </w:r>
    </w:p>
    <w:tbl>
      <w:tblPr>
        <w:tblW w:w="0" w:type="auto"/>
        <w:tblBorders>
          <w:top w:val="none" w:color="000000" w:sz="4"/>
          <w:left w:val="none" w:color="000000" w:sz="4"/>
          <w:bottom w:val="none" w:color="000000" w:sz="4"/>
          <w:right w:val="none" w:color="000000" w:sz="4"/>
          <w:insideH w:val="none"/>
          <w:insideV w:val="none"/>
        </w:tblBorders>
      </w:tblPr>
      <w:tblGrid>
        <w:gridCol w:w="1025"/>
        <w:gridCol w:w="950"/>
        <w:gridCol w:w="739"/>
        <w:gridCol w:w="799"/>
        <w:gridCol w:w="2744"/>
        <w:gridCol w:w="2050"/>
      </w:tblGrid>
      <w:tr>
        <w:tc>
          <w:tcPr>
            <w:tcW w:type="dxa" w:w="10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项目</w:t>
            </w:r>
          </w:p>
        </w:tc>
        <w:tc>
          <w:tcPr>
            <w:tcW w:type="dxa" w:w="9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p>
          <w:p>
            <w:pPr>
              <w:pStyle w:val="null3"/>
              <w:jc w:val="center"/>
            </w:pPr>
            <w:r>
              <w:rPr>
                <w:sz w:val="21"/>
                <w:b/>
              </w:rPr>
              <w:t>对象</w:t>
            </w:r>
          </w:p>
        </w:tc>
        <w:tc>
          <w:tcPr>
            <w:tcW w:type="dxa" w:w="7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计价</w:t>
            </w:r>
          </w:p>
          <w:p>
            <w:pPr>
              <w:pStyle w:val="null3"/>
              <w:jc w:val="center"/>
            </w:pPr>
            <w:r>
              <w:rPr>
                <w:sz w:val="21"/>
                <w:b/>
              </w:rPr>
              <w:t>单位</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w:t>
            </w:r>
          </w:p>
          <w:p>
            <w:pPr>
              <w:pStyle w:val="null3"/>
              <w:jc w:val="center"/>
            </w:pPr>
            <w:r>
              <w:rPr>
                <w:sz w:val="21"/>
                <w:b/>
              </w:rPr>
              <w:t>标准</w:t>
            </w:r>
          </w:p>
        </w:tc>
        <w:tc>
          <w:tcPr>
            <w:tcW w:type="dxa" w:w="2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0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25"/>
            <w:vMerge/>
            <w:tcBorders>
              <w:top w:val="single" w:color="000000" w:sz="4"/>
              <w:left w:val="single" w:color="000000" w:sz="4"/>
              <w:bottom w:val="single" w:color="000000" w:sz="4"/>
              <w:right w:val="single" w:color="000000" w:sz="4"/>
            </w:tcBorders>
          </w:tcPr>
          <w:p/>
        </w:tc>
        <w:tc>
          <w:tcPr>
            <w:tcW w:type="dxa" w:w="950"/>
            <w:vMerge/>
            <w:tcBorders>
              <w:top w:val="single" w:color="000000" w:sz="4"/>
              <w:left w:val="none" w:color="000000" w:sz="4"/>
              <w:bottom w:val="single" w:color="000000" w:sz="4"/>
              <w:right w:val="single" w:color="000000" w:sz="4"/>
            </w:tcBorders>
          </w:tcPr>
          <w:p/>
        </w:tc>
        <w:tc>
          <w:tcPr>
            <w:tcW w:type="dxa" w:w="739"/>
            <w:vMerge/>
            <w:tcBorders>
              <w:top w:val="singl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w:t>
            </w:r>
            <w:r>
              <w:rPr>
                <w:sz w:val="21"/>
                <w:b/>
              </w:rPr>
              <w:t>/天</w:t>
            </w:r>
          </w:p>
        </w:tc>
        <w:tc>
          <w:tcPr>
            <w:tcW w:type="dxa" w:w="2744"/>
            <w:vMerge/>
            <w:tcBorders>
              <w:top w:val="single" w:color="000000" w:sz="4"/>
              <w:left w:val="none" w:color="000000" w:sz="4"/>
              <w:bottom w:val="single" w:color="000000" w:sz="4"/>
              <w:right w:val="single" w:color="000000" w:sz="4"/>
            </w:tcBorders>
          </w:tcPr>
          <w:p/>
        </w:tc>
        <w:tc>
          <w:tcPr>
            <w:tcW w:type="dxa" w:w="2050"/>
            <w:vMerge/>
            <w:tcBorders>
              <w:top w:val="single" w:color="000000" w:sz="4"/>
              <w:left w:val="none" w:color="000000" w:sz="4"/>
              <w:bottom w:val="single" w:color="000000" w:sz="4"/>
              <w:right w:val="single" w:color="000000" w:sz="4"/>
            </w:tcBorders>
          </w:tc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r>
              <w:rPr>
                <w:sz w:val="21"/>
              </w:rPr>
              <w:t>3-4）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有部分生活自理能力，按需照护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100元</w:t>
            </w:r>
          </w:p>
        </w:tc>
        <w:tc>
          <w:tcPr>
            <w:tcW w:type="dxa" w:w="2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清洁照护：</w:t>
            </w:r>
            <w:r>
              <w:rPr>
                <w:sz w:val="21"/>
              </w:rPr>
              <w:t>整理床单元、协助晨晚间护理：梳洗头部、清洁面部手足，漱口、洗淋浴，清刮胡须、剪指甲，更衣抹身。</w:t>
            </w:r>
          </w:p>
          <w:p>
            <w:pPr>
              <w:pStyle w:val="null3"/>
              <w:jc w:val="left"/>
            </w:pPr>
            <w:r>
              <w:rPr>
                <w:sz w:val="21"/>
                <w:b/>
              </w:rPr>
              <w:t>如厕照护：</w:t>
            </w:r>
            <w:r>
              <w:rPr>
                <w:sz w:val="21"/>
              </w:rPr>
              <w:t>协助大小二便，清抹两便、更换纸尿裤片。</w:t>
            </w:r>
          </w:p>
          <w:p>
            <w:pPr>
              <w:pStyle w:val="null3"/>
              <w:jc w:val="left"/>
            </w:pPr>
            <w:r>
              <w:rPr>
                <w:sz w:val="21"/>
                <w:b/>
              </w:rPr>
              <w:t>进食照护：</w:t>
            </w:r>
            <w:r>
              <w:rPr>
                <w:sz w:val="21"/>
              </w:rPr>
              <w:t>取餐、协助进餐及服药，清洗餐具。</w:t>
            </w:r>
          </w:p>
          <w:p>
            <w:pPr>
              <w:pStyle w:val="null3"/>
              <w:jc w:val="left"/>
            </w:pPr>
            <w:r>
              <w:rPr>
                <w:sz w:val="21"/>
                <w:b/>
              </w:rPr>
              <w:t>临床照护：</w:t>
            </w:r>
            <w:r>
              <w:rPr>
                <w:sz w:val="21"/>
              </w:rPr>
              <w:t>协助落实安全措施，有效巡视服务，巡视补液、护送病人外出检查治疗、扶助上下床、坐轮椅；协助每</w:t>
            </w:r>
            <w:r>
              <w:rPr>
                <w:sz w:val="21"/>
              </w:rPr>
              <w:t>2小时翻身拍背及皮肤观察；摆放良肢体位，协助术后或功能康复锻炼；发现病情变化，立即报告医护人员。</w:t>
            </w:r>
          </w:p>
          <w:p>
            <w:pPr>
              <w:pStyle w:val="null3"/>
              <w:jc w:val="left"/>
            </w:pPr>
            <w:r>
              <w:rPr>
                <w:sz w:val="21"/>
                <w:b/>
              </w:rPr>
              <w:t>心理慰藉：</w:t>
            </w:r>
            <w:r>
              <w:rPr>
                <w:sz w:val="21"/>
              </w:rPr>
              <w:t>陪伴安慰，解除焦虑。</w:t>
            </w:r>
          </w:p>
        </w:tc>
        <w:tc>
          <w:tcPr>
            <w:tcW w:type="dxa" w:w="20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1.班组服务，24小时定时巡视，按需服务。</w:t>
            </w:r>
          </w:p>
          <w:p>
            <w:pPr>
              <w:pStyle w:val="null3"/>
              <w:jc w:val="left"/>
            </w:pPr>
            <w:r>
              <w:rPr>
                <w:sz w:val="21"/>
              </w:rPr>
              <w:t>2.每天早餐、午餐、晚餐轮流用餐，保证有人巡视服务。</w:t>
            </w:r>
          </w:p>
        </w:tc>
      </w:tr>
      <w:tr>
        <w:tc>
          <w:tcPr>
            <w:tcW w:type="dxa" w:w="1025"/>
            <w:vMerge/>
            <w:tcBorders>
              <w:top w:val="none" w:color="000000" w:sz="4"/>
              <w:left w:val="singl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适合术后</w:t>
            </w:r>
            <w:r>
              <w:rPr>
                <w:sz w:val="21"/>
              </w:rPr>
              <w:t>/重症/生活不能自理，按需照护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140元</w:t>
            </w:r>
          </w:p>
        </w:tc>
        <w:tc>
          <w:tcPr>
            <w:tcW w:type="dxa" w:w="2744"/>
            <w:vMerge/>
            <w:tcBorders>
              <w:top w:val="none" w:color="000000" w:sz="4"/>
              <w:left w:val="none" w:color="000000" w:sz="4"/>
              <w:bottom w:val="single" w:color="000000" w:sz="4"/>
              <w:right w:val="single" w:color="000000" w:sz="4"/>
            </w:tcBorders>
          </w:tcPr>
          <w:p/>
        </w:tc>
        <w:tc>
          <w:tcPr>
            <w:tcW w:type="dxa" w:w="2050"/>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适合术后</w:t>
            </w:r>
            <w:r>
              <w:rPr>
                <w:sz w:val="21"/>
              </w:rPr>
              <w:t>/重症/生活不能自理，按需照护</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180元</w:t>
            </w:r>
          </w:p>
        </w:tc>
        <w:tc>
          <w:tcPr>
            <w:tcW w:type="dxa" w:w="2744"/>
            <w:vMerge/>
            <w:tcBorders>
              <w:top w:val="none" w:color="000000" w:sz="4"/>
              <w:left w:val="none" w:color="000000" w:sz="4"/>
              <w:bottom w:val="single" w:color="000000" w:sz="4"/>
              <w:right w:val="single" w:color="000000" w:sz="4"/>
            </w:tcBorders>
          </w:tcPr>
          <w:p/>
        </w:tc>
        <w:tc>
          <w:tcPr>
            <w:tcW w:type="dxa" w:w="2050"/>
            <w:vMerge/>
            <w:tcBorders>
              <w:top w:val="none" w:color="000000" w:sz="4"/>
              <w:left w:val="none" w:color="000000" w:sz="4"/>
              <w:bottom w:val="single" w:color="000000" w:sz="4"/>
              <w:right w:val="single" w:color="000000" w:sz="4"/>
            </w:tcBorders>
          </w:tcP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需要全天陪护的患者</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280元</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1.一对一专人陪护。</w:t>
            </w:r>
          </w:p>
          <w:p>
            <w:pPr>
              <w:pStyle w:val="null3"/>
              <w:jc w:val="left"/>
            </w:pPr>
            <w:r>
              <w:rPr>
                <w:sz w:val="21"/>
              </w:rPr>
              <w:t>2.陪护时间为24小时。</w:t>
            </w:r>
          </w:p>
          <w:p>
            <w:pPr>
              <w:pStyle w:val="null3"/>
              <w:jc w:val="left"/>
            </w:pPr>
            <w:r>
              <w:rPr>
                <w:sz w:val="21"/>
              </w:rPr>
              <w:t>3.夜间护理员在病床前休息。</w:t>
            </w:r>
          </w:p>
          <w:p>
            <w:pPr>
              <w:pStyle w:val="null3"/>
              <w:jc w:val="left"/>
            </w:pPr>
            <w:r>
              <w:rPr>
                <w:sz w:val="21"/>
              </w:rPr>
              <w:t>4.每天早餐、午餐、晚餐各有半小时的用餐时间。</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产妇及新生儿</w:t>
            </w:r>
          </w:p>
        </w:tc>
        <w:tc>
          <w:tcPr>
            <w:tcW w:type="dxa" w:w="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待产、顺产</w:t>
            </w:r>
          </w:p>
          <w:p>
            <w:pPr>
              <w:pStyle w:val="null3"/>
              <w:jc w:val="both"/>
            </w:pPr>
            <w:r>
              <w:rPr>
                <w:sz w:val="21"/>
              </w:rPr>
              <w:t>400元，</w:t>
            </w:r>
          </w:p>
          <w:p>
            <w:pPr>
              <w:pStyle w:val="null3"/>
              <w:jc w:val="both"/>
            </w:pPr>
            <w:r>
              <w:rPr>
                <w:sz w:val="21"/>
              </w:rPr>
              <w:t>剖宫产</w:t>
            </w:r>
            <w:r>
              <w:rPr>
                <w:sz w:val="21"/>
              </w:rPr>
              <w:t>450元，（含双胞胎）</w:t>
            </w:r>
          </w:p>
        </w:tc>
        <w:tc>
          <w:tcPr>
            <w:tcW w:type="dxa" w:w="2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①产妇及婴儿的生活护理，包括协助过床、送外出检查、看守输液、喂食、扶行到卫生间、协助更换产褥垫、处理大小便、擦浴、翻身，协助宝宝喂奶及换尿片、更换衣物等。</w:t>
            </w:r>
          </w:p>
          <w:p>
            <w:pPr>
              <w:pStyle w:val="null3"/>
              <w:jc w:val="left"/>
            </w:pPr>
            <w:r>
              <w:rPr>
                <w:sz w:val="21"/>
              </w:rPr>
              <w:t>②产妇出院协助整理物品并协助带生活用品护送产妇和宝宝出院。</w:t>
            </w:r>
          </w:p>
          <w:p>
            <w:pPr>
              <w:pStyle w:val="null3"/>
              <w:jc w:val="left"/>
            </w:pPr>
            <w:r>
              <w:rPr>
                <w:sz w:val="21"/>
              </w:rPr>
              <w:t>③巡视病房为产妇住院期间提供其他生活照料服务，每天做好病房的定时通风，如有异常及时报告医护人员。</w:t>
            </w: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1.一对一专人陪护。</w:t>
            </w:r>
          </w:p>
          <w:p>
            <w:pPr>
              <w:pStyle w:val="null3"/>
              <w:jc w:val="left"/>
            </w:pPr>
            <w:r>
              <w:rPr>
                <w:sz w:val="21"/>
              </w:rPr>
              <w:t>2.陪护时间为24小时。</w:t>
            </w:r>
          </w:p>
          <w:p>
            <w:pPr>
              <w:pStyle w:val="null3"/>
              <w:jc w:val="left"/>
            </w:pPr>
            <w:r>
              <w:rPr>
                <w:sz w:val="21"/>
              </w:rPr>
              <w:t>3.夜间陪护员在病床前休息。</w:t>
            </w:r>
          </w:p>
          <w:p>
            <w:pPr>
              <w:pStyle w:val="null3"/>
              <w:jc w:val="left"/>
            </w:pPr>
            <w:r>
              <w:rPr>
                <w:sz w:val="21"/>
              </w:rPr>
              <w:t>4.每天早餐、午餐、晚餐各有半小时的用餐时间。</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一对二</w:t>
            </w:r>
          </w:p>
        </w:tc>
        <w:tc>
          <w:tcPr>
            <w:tcW w:type="dxa" w:w="950"/>
            <w:vMerge/>
            <w:tcBorders>
              <w:top w:val="none" w:color="000000" w:sz="4"/>
              <w:left w:val="none" w:color="000000" w:sz="4"/>
              <w:bottom w:val="single" w:color="000000" w:sz="4"/>
              <w:right w:val="single" w:color="000000" w:sz="4"/>
            </w:tcBorders>
          </w:tcPr>
          <w:p/>
        </w:tc>
        <w:tc>
          <w:tcPr>
            <w:tcW w:type="dxa" w:w="739"/>
            <w:vMerge/>
            <w:tcBorders>
              <w:top w:val="non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p>
          <w:p>
            <w:pPr>
              <w:pStyle w:val="null3"/>
              <w:jc w:val="both"/>
            </w:pPr>
            <w:r>
              <w:rPr>
                <w:sz w:val="21"/>
              </w:rPr>
              <w:t>200元，剖宫产250元</w:t>
            </w:r>
          </w:p>
          <w:p>
            <w:pPr>
              <w:pStyle w:val="null3"/>
              <w:jc w:val="both"/>
            </w:pPr>
            <w:r>
              <w:rPr>
                <w:sz w:val="21"/>
              </w:rPr>
              <w:t>（含双胞胎）</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1.一对二服务，24小时定时巡视，按需服务。</w:t>
            </w:r>
          </w:p>
          <w:p>
            <w:pPr>
              <w:pStyle w:val="null3"/>
              <w:jc w:val="left"/>
            </w:pPr>
            <w:r>
              <w:rPr>
                <w:sz w:val="21"/>
              </w:rPr>
              <w:t>2.每天早餐、午餐、晚餐轮流用餐时间，保证有人巡视服务。</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r>
              <w:rPr>
                <w:sz w:val="21"/>
              </w:rPr>
              <w:t>3—4人）</w:t>
            </w:r>
          </w:p>
        </w:tc>
        <w:tc>
          <w:tcPr>
            <w:tcW w:type="dxa" w:w="950"/>
            <w:vMerge/>
            <w:tcBorders>
              <w:top w:val="none" w:color="000000" w:sz="4"/>
              <w:left w:val="none" w:color="000000" w:sz="4"/>
              <w:bottom w:val="single" w:color="000000" w:sz="4"/>
              <w:right w:val="single" w:color="000000" w:sz="4"/>
            </w:tcBorders>
          </w:tcPr>
          <w:p/>
        </w:tc>
        <w:tc>
          <w:tcPr>
            <w:tcW w:type="dxa" w:w="739"/>
            <w:vMerge/>
            <w:tcBorders>
              <w:top w:val="none" w:color="000000" w:sz="4"/>
              <w:left w:val="non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顺产</w:t>
            </w:r>
          </w:p>
          <w:p>
            <w:pPr>
              <w:pStyle w:val="null3"/>
              <w:jc w:val="both"/>
            </w:pPr>
            <w:r>
              <w:rPr>
                <w:sz w:val="21"/>
              </w:rPr>
              <w:t>130元</w:t>
            </w:r>
            <w:r>
              <w:rPr>
                <w:sz w:val="21"/>
              </w:rPr>
              <w:t>，</w:t>
            </w:r>
          </w:p>
          <w:p>
            <w:pPr>
              <w:pStyle w:val="null3"/>
              <w:jc w:val="both"/>
            </w:pPr>
            <w:r>
              <w:rPr>
                <w:sz w:val="21"/>
              </w:rPr>
              <w:t>剖宫产</w:t>
            </w:r>
            <w:r>
              <w:rPr>
                <w:sz w:val="21"/>
              </w:rPr>
              <w:t>150元</w:t>
            </w:r>
          </w:p>
          <w:p>
            <w:pPr>
              <w:pStyle w:val="null3"/>
              <w:jc w:val="both"/>
            </w:pPr>
            <w:r>
              <w:rPr>
                <w:sz w:val="21"/>
              </w:rPr>
              <w:t>（含双胞胎）</w:t>
            </w:r>
          </w:p>
        </w:tc>
        <w:tc>
          <w:tcPr>
            <w:tcW w:type="dxa" w:w="2744"/>
            <w:vMerge/>
            <w:tcBorders>
              <w:top w:val="none" w:color="000000" w:sz="4"/>
              <w:left w:val="none" w:color="000000" w:sz="4"/>
              <w:bottom w:val="single" w:color="000000" w:sz="4"/>
              <w:right w:val="single" w:color="000000" w:sz="4"/>
            </w:tcBorders>
          </w:tcPr>
          <w:p/>
        </w:tc>
        <w:tc>
          <w:tcPr>
            <w:tcW w:type="dxa" w:w="2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1.班组服务，24小时定时巡视，按需服务。</w:t>
            </w:r>
          </w:p>
          <w:p>
            <w:pPr>
              <w:pStyle w:val="null3"/>
              <w:jc w:val="left"/>
            </w:pPr>
            <w:r>
              <w:rPr>
                <w:sz w:val="21"/>
              </w:rPr>
              <w:t>2.每天早餐、午餐、晚餐轮流用餐时间，保证有人巡视服务。</w:t>
            </w:r>
          </w:p>
        </w:tc>
      </w:tr>
      <w:tr>
        <w:tc>
          <w:tcPr>
            <w:tcW w:type="dxa" w:w="19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陪人床租赁</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晚</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15元</w:t>
            </w:r>
          </w:p>
        </w:tc>
        <w:tc>
          <w:tcPr>
            <w:tcW w:type="dxa" w:w="47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含提供睡袋，如不需要睡袋收费</w:t>
            </w:r>
            <w:r>
              <w:rPr>
                <w:sz w:val="21"/>
                <w:b/>
              </w:rPr>
              <w:t>10元/晚。</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注：</w:t>
            </w:r>
            <w:r>
              <w:rPr>
                <w:sz w:val="21"/>
                <w:color w:val="000000"/>
              </w:rPr>
              <w:t>结核病人、艾滋病人、多重耐药菌病人、传染病区的病人，在以上收费项目的基础上加收</w:t>
            </w:r>
            <w:r>
              <w:rPr>
                <w:sz w:val="21"/>
                <w:color w:val="000000"/>
              </w:rPr>
              <w:t>20元/天，同时具有以上多种情况的病人，每天加收最高20元。</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陪护费结算方法：</w:t>
            </w:r>
          </w:p>
          <w:p>
            <w:pPr>
              <w:pStyle w:val="null3"/>
              <w:jc w:val="left"/>
            </w:pPr>
            <w:r>
              <w:rPr>
                <w:sz w:val="21"/>
              </w:rPr>
              <w:t>1.请陪护一天起步，至次日早上8:00为1天费用结算时间。凌晨2:00后入院至早上8:00按半天收费，出院当天超过中午12:00按半天收费，超过18:00按全天收费。</w:t>
            </w:r>
          </w:p>
          <w:p>
            <w:pPr>
              <w:pStyle w:val="null3"/>
              <w:jc w:val="left"/>
            </w:pPr>
            <w:r>
              <w:rPr>
                <w:sz w:val="21"/>
              </w:rPr>
              <w:t>2.国家法定节假日在原陪护收费标准上加收100元/人/天。</w:t>
            </w:r>
          </w:p>
          <w:p>
            <w:pPr>
              <w:pStyle w:val="null3"/>
              <w:jc w:val="both"/>
            </w:pPr>
            <w:r>
              <w:rPr>
                <w:sz w:val="21"/>
              </w:rPr>
              <w:t>3.家属或病人可通过小程序进行线上下单、付费或交现金。</w:t>
            </w:r>
          </w:p>
        </w:tc>
      </w:tr>
    </w:tbl>
    <w:p>
      <w:pPr>
        <w:pStyle w:val="null3"/>
        <w:jc w:val="left"/>
      </w:pPr>
      <w:r>
        <w:rPr>
          <w:sz w:val="21"/>
          <w:b/>
        </w:rPr>
        <w:t>（六）各种工具和耗材的承担方</w:t>
      </w:r>
    </w:p>
    <w:p>
      <w:pPr>
        <w:pStyle w:val="null3"/>
        <w:ind w:firstLine="480"/>
        <w:jc w:val="left"/>
      </w:pPr>
      <w:r>
        <w:rPr>
          <w:sz w:val="21"/>
        </w:rPr>
        <w:t>注：购置的设备、工具、耗材的归属权属承担方所有。</w:t>
      </w:r>
    </w:p>
    <w:p>
      <w:pPr>
        <w:pStyle w:val="null3"/>
        <w:ind w:firstLine="480"/>
        <w:jc w:val="left"/>
      </w:pPr>
      <w:r>
        <w:rPr>
          <w:sz w:val="21"/>
        </w:rPr>
        <w:t>1.</w:t>
      </w:r>
      <w:r>
        <w:rPr>
          <w:sz w:val="21"/>
        </w:rPr>
        <w:t>甲方</w:t>
      </w:r>
      <w:r>
        <w:rPr>
          <w:sz w:val="21"/>
        </w:rPr>
        <w:t>承担：</w:t>
      </w:r>
    </w:p>
    <w:p>
      <w:pPr>
        <w:pStyle w:val="null3"/>
        <w:ind w:firstLine="480"/>
        <w:jc w:val="left"/>
      </w:pPr>
      <w:r>
        <w:rPr>
          <w:sz w:val="21"/>
        </w:rPr>
        <w:t>运送病人的轮椅和平车，传染性标本运送的生物箱，特殊情况下使用的特殊防护用品：</w:t>
      </w:r>
      <w:r>
        <w:rPr>
          <w:sz w:val="21"/>
        </w:rPr>
        <w:t>N95口罩、隔离衣、帽子、鞋套（靴套）、手套等。</w:t>
      </w:r>
    </w:p>
    <w:p>
      <w:pPr>
        <w:pStyle w:val="null3"/>
        <w:ind w:firstLine="480"/>
        <w:jc w:val="left"/>
      </w:pPr>
      <w:r>
        <w:rPr>
          <w:sz w:val="21"/>
        </w:rPr>
        <w:t>2.</w:t>
      </w:r>
      <w:r>
        <w:rPr>
          <w:sz w:val="21"/>
        </w:rPr>
        <w:t>乙方</w:t>
      </w:r>
      <w:r>
        <w:rPr>
          <w:sz w:val="21"/>
        </w:rPr>
        <w:t>承担：</w:t>
      </w:r>
    </w:p>
    <w:p>
      <w:pPr>
        <w:pStyle w:val="null3"/>
        <w:ind w:firstLine="480"/>
        <w:jc w:val="left"/>
      </w:pPr>
      <w:r>
        <w:rPr>
          <w:sz w:val="21"/>
        </w:rPr>
        <w:t>①运送服务：运送信息化管理系统，包括所需要的所有硬件、软件配置以及合同期内系统的维护和升级，调度中心相关物资，标本、药品、文书的运送工具等。</w:t>
      </w:r>
    </w:p>
    <w:p>
      <w:pPr>
        <w:pStyle w:val="null3"/>
        <w:ind w:firstLine="480"/>
        <w:jc w:val="left"/>
      </w:pPr>
      <w:r>
        <w:rPr>
          <w:sz w:val="21"/>
        </w:rPr>
        <w:t>②陪护服务：陪护人员使用的无线手表及呼叫铃、陪护信息化管理系统。</w:t>
      </w:r>
    </w:p>
    <w:p>
      <w:pPr>
        <w:pStyle w:val="null3"/>
        <w:ind w:firstLine="480"/>
        <w:jc w:val="left"/>
      </w:pPr>
      <w:r>
        <w:rPr>
          <w:sz w:val="21"/>
        </w:rPr>
        <w:t>③陪人床租赁服务：与陪人床租赁相关的一切用具和费用</w:t>
      </w:r>
      <w:r>
        <w:rPr>
          <w:sz w:val="21"/>
        </w:rPr>
        <w:t>，包</w:t>
      </w:r>
      <w:r>
        <w:rPr>
          <w:sz w:val="21"/>
        </w:rPr>
        <w:t>含陪人床和设备设施的购置、安装、维修、保养，陪人床信息化管理系统。</w:t>
      </w:r>
    </w:p>
    <w:p>
      <w:pPr>
        <w:pStyle w:val="null3"/>
        <w:ind w:firstLine="480"/>
        <w:jc w:val="left"/>
      </w:pPr>
      <w:r>
        <w:rPr>
          <w:sz w:val="21"/>
        </w:rPr>
        <w:t>④</w:t>
      </w:r>
      <w:r>
        <w:rPr>
          <w:sz w:val="21"/>
        </w:rPr>
        <w:t>乙方</w:t>
      </w:r>
      <w:r>
        <w:rPr>
          <w:sz w:val="21"/>
        </w:rPr>
        <w:t>工作人员所需的劳保用品。</w:t>
      </w:r>
    </w:p>
    <w:p>
      <w:pPr>
        <w:pStyle w:val="null3"/>
        <w:ind w:firstLine="480"/>
        <w:jc w:val="left"/>
      </w:pPr>
      <w:r>
        <w:rPr>
          <w:sz w:val="21"/>
        </w:rPr>
        <w:t>⑤</w:t>
      </w:r>
      <w:r>
        <w:rPr>
          <w:sz w:val="21"/>
        </w:rPr>
        <w:t>乙方</w:t>
      </w:r>
      <w:r>
        <w:rPr>
          <w:sz w:val="21"/>
        </w:rPr>
        <w:t>工作人员工作服的洗涤消毒。</w:t>
      </w:r>
    </w:p>
    <w:p>
      <w:pPr>
        <w:pStyle w:val="null3"/>
        <w:jc w:val="left"/>
      </w:pPr>
      <w:r>
        <w:rPr>
          <w:sz w:val="21"/>
          <w:b/>
        </w:rPr>
        <w:t>（</w:t>
      </w:r>
      <w:r>
        <w:rPr>
          <w:sz w:val="21"/>
          <w:b/>
        </w:rPr>
        <w:t>七</w:t>
      </w:r>
      <w:r>
        <w:rPr>
          <w:sz w:val="21"/>
          <w:b/>
        </w:rPr>
        <w:t>）项目管理要求</w:t>
      </w:r>
    </w:p>
    <w:p>
      <w:pPr>
        <w:pStyle w:val="null3"/>
        <w:ind w:firstLine="480"/>
        <w:jc w:val="left"/>
      </w:pPr>
      <w:r>
        <w:rPr>
          <w:sz w:val="21"/>
        </w:rPr>
        <w:t>1.</w:t>
      </w:r>
      <w:r>
        <w:rPr>
          <w:sz w:val="21"/>
        </w:rPr>
        <w:t>制度管理</w:t>
      </w:r>
    </w:p>
    <w:p>
      <w:pPr>
        <w:pStyle w:val="null3"/>
        <w:ind w:firstLine="480"/>
        <w:jc w:val="left"/>
      </w:pPr>
      <w:r>
        <w:rPr>
          <w:sz w:val="21"/>
        </w:rPr>
        <w:t>①</w:t>
      </w:r>
      <w:r>
        <w:rPr>
          <w:sz w:val="21"/>
        </w:rPr>
        <w:t>乙方</w:t>
      </w:r>
      <w:r>
        <w:rPr>
          <w:sz w:val="21"/>
        </w:rPr>
        <w:t>所有员工须严格遵守国家法律法规和</w:t>
      </w:r>
      <w:r>
        <w:rPr>
          <w:sz w:val="21"/>
        </w:rPr>
        <w:t>甲方</w:t>
      </w:r>
      <w:r>
        <w:rPr>
          <w:sz w:val="21"/>
        </w:rPr>
        <w:t>各项规章制度，服从</w:t>
      </w:r>
      <w:r>
        <w:rPr>
          <w:sz w:val="21"/>
        </w:rPr>
        <w:t>甲方</w:t>
      </w:r>
      <w:r>
        <w:rPr>
          <w:sz w:val="21"/>
        </w:rPr>
        <w:t>主管部门及科室的管理，并按标准为患者及临床科室提供服务。对于违法、违纪、违规的员工，</w:t>
      </w:r>
      <w:r>
        <w:rPr>
          <w:sz w:val="21"/>
        </w:rPr>
        <w:t>甲方</w:t>
      </w:r>
      <w:r>
        <w:rPr>
          <w:sz w:val="21"/>
        </w:rPr>
        <w:t>主管部门有权直接实施处罚，包括但不限于经济处罚、取消其在院工作资格，并视情况移交司法机关追究其法律责任。</w:t>
      </w:r>
    </w:p>
    <w:p>
      <w:pPr>
        <w:pStyle w:val="null3"/>
        <w:ind w:firstLine="480"/>
        <w:jc w:val="left"/>
      </w:pPr>
      <w:r>
        <w:rPr>
          <w:sz w:val="21"/>
        </w:rPr>
        <w:t>②</w:t>
      </w:r>
      <w:r>
        <w:rPr>
          <w:sz w:val="21"/>
        </w:rPr>
        <w:t>乙方</w:t>
      </w:r>
      <w:r>
        <w:rPr>
          <w:sz w:val="21"/>
        </w:rPr>
        <w:t>应根据</w:t>
      </w:r>
      <w:r>
        <w:rPr>
          <w:sz w:val="21"/>
        </w:rPr>
        <w:t>甲方</w:t>
      </w:r>
      <w:r>
        <w:rPr>
          <w:sz w:val="21"/>
        </w:rPr>
        <w:t>服务需求，建立并持续完善各项管理制度，包括但不限于人力资源管理、日常岗位安排、应急预案等，提交</w:t>
      </w:r>
      <w:r>
        <w:rPr>
          <w:sz w:val="21"/>
        </w:rPr>
        <w:t>甲方</w:t>
      </w:r>
      <w:r>
        <w:rPr>
          <w:sz w:val="21"/>
        </w:rPr>
        <w:t>管理小组备案并接受监督及修订要求。</w:t>
      </w:r>
    </w:p>
    <w:p>
      <w:pPr>
        <w:pStyle w:val="null3"/>
        <w:ind w:firstLine="480"/>
        <w:jc w:val="left"/>
      </w:pPr>
      <w:r>
        <w:rPr>
          <w:sz w:val="21"/>
        </w:rPr>
        <w:t>③</w:t>
      </w:r>
      <w:r>
        <w:rPr>
          <w:sz w:val="21"/>
        </w:rPr>
        <w:t>乙方</w:t>
      </w:r>
      <w:r>
        <w:rPr>
          <w:sz w:val="21"/>
        </w:rPr>
        <w:t>管理人员须每日巡查员工服务质量（含夜间不定时抽查），定期向各用工科室征集反馈意见，及时沟通并解决服务过程中出现的问题。</w:t>
      </w:r>
    </w:p>
    <w:p>
      <w:pPr>
        <w:pStyle w:val="null3"/>
        <w:ind w:firstLine="480"/>
        <w:jc w:val="left"/>
      </w:pPr>
      <w:r>
        <w:rPr>
          <w:sz w:val="21"/>
        </w:rPr>
        <w:t>④</w:t>
      </w:r>
      <w:r>
        <w:rPr>
          <w:sz w:val="21"/>
        </w:rPr>
        <w:t>乙方</w:t>
      </w:r>
      <w:r>
        <w:rPr>
          <w:sz w:val="21"/>
        </w:rPr>
        <w:t>员工不得在</w:t>
      </w:r>
      <w:r>
        <w:rPr>
          <w:sz w:val="21"/>
        </w:rPr>
        <w:t>甲方</w:t>
      </w:r>
      <w:r>
        <w:rPr>
          <w:sz w:val="21"/>
        </w:rPr>
        <w:t>范围内从事与合同约定服务内容无关的活动；原则上不得在医院内留宿，特殊岗位需经</w:t>
      </w:r>
      <w:r>
        <w:rPr>
          <w:sz w:val="21"/>
        </w:rPr>
        <w:t>甲方</w:t>
      </w:r>
      <w:r>
        <w:rPr>
          <w:sz w:val="21"/>
        </w:rPr>
        <w:t>书面批准。</w:t>
      </w:r>
    </w:p>
    <w:p>
      <w:pPr>
        <w:pStyle w:val="null3"/>
        <w:ind w:firstLine="480"/>
        <w:jc w:val="left"/>
      </w:pPr>
      <w:r>
        <w:rPr>
          <w:sz w:val="21"/>
        </w:rPr>
        <w:t>⑤</w:t>
      </w:r>
      <w:r>
        <w:rPr>
          <w:sz w:val="21"/>
        </w:rPr>
        <w:t>乙方</w:t>
      </w:r>
      <w:r>
        <w:rPr>
          <w:sz w:val="21"/>
        </w:rPr>
        <w:t>须于每月</w:t>
      </w:r>
      <w:r>
        <w:rPr>
          <w:sz w:val="21"/>
        </w:rPr>
        <w:t>5日前，向</w:t>
      </w:r>
      <w:r>
        <w:rPr>
          <w:sz w:val="21"/>
        </w:rPr>
        <w:t>甲方</w:t>
      </w:r>
      <w:r>
        <w:rPr>
          <w:sz w:val="21"/>
        </w:rPr>
        <w:t>提交上月工作总结、下月工作计划及其他指定资料。</w:t>
      </w:r>
    </w:p>
    <w:p>
      <w:pPr>
        <w:pStyle w:val="null3"/>
        <w:ind w:firstLine="480"/>
        <w:jc w:val="left"/>
      </w:pPr>
      <w:r>
        <w:rPr>
          <w:sz w:val="21"/>
        </w:rPr>
        <w:t>⑥</w:t>
      </w:r>
      <w:r>
        <w:rPr>
          <w:sz w:val="21"/>
        </w:rPr>
        <w:t>乙方</w:t>
      </w:r>
      <w:r>
        <w:rPr>
          <w:sz w:val="21"/>
        </w:rPr>
        <w:t>建立总值班制度，实行</w:t>
      </w:r>
      <w:r>
        <w:rPr>
          <w:sz w:val="21"/>
        </w:rPr>
        <w:t>24小时总值班制度，确保通信畅通。由项目部管理人员担任，经</w:t>
      </w:r>
      <w:r>
        <w:rPr>
          <w:sz w:val="21"/>
        </w:rPr>
        <w:t>甲方</w:t>
      </w:r>
      <w:r>
        <w:rPr>
          <w:sz w:val="21"/>
        </w:rPr>
        <w:t>主管部门同意及备案，负责运营监督、质量管控及应急处理。</w:t>
      </w:r>
    </w:p>
    <w:p>
      <w:pPr>
        <w:pStyle w:val="null3"/>
        <w:ind w:firstLine="480"/>
        <w:jc w:val="left"/>
      </w:pPr>
      <w:r>
        <w:rPr>
          <w:sz w:val="21"/>
        </w:rPr>
        <w:t>⑦应急响应：对</w:t>
      </w:r>
      <w:r>
        <w:rPr>
          <w:sz w:val="21"/>
        </w:rPr>
        <w:t>甲方</w:t>
      </w:r>
      <w:r>
        <w:rPr>
          <w:sz w:val="21"/>
        </w:rPr>
        <w:t>发布的各类应急预案确保</w:t>
      </w:r>
      <w:r>
        <w:rPr>
          <w:sz w:val="21"/>
        </w:rPr>
        <w:t>24小时内响应；对治安及消防隐患处理及时率须达100%。</w:t>
      </w:r>
    </w:p>
    <w:p>
      <w:pPr>
        <w:pStyle w:val="null3"/>
        <w:ind w:firstLine="480"/>
        <w:jc w:val="left"/>
      </w:pPr>
      <w:r>
        <w:rPr>
          <w:sz w:val="21"/>
        </w:rPr>
        <w:t>⑧投诉处理：全年有效投诉不超过5例，24小时内响应，处理率、回复率达100%，回访满意度不低于95%。</w:t>
      </w:r>
    </w:p>
    <w:p>
      <w:pPr>
        <w:pStyle w:val="null3"/>
        <w:ind w:firstLine="480"/>
        <w:jc w:val="left"/>
      </w:pPr>
      <w:r>
        <w:rPr>
          <w:sz w:val="21"/>
        </w:rPr>
        <w:t>⑨层级监督：建立由</w:t>
      </w:r>
      <w:r>
        <w:rPr>
          <w:sz w:val="21"/>
        </w:rPr>
        <w:t>乙方</w:t>
      </w:r>
      <w:r>
        <w:rPr>
          <w:sz w:val="21"/>
        </w:rPr>
        <w:t>、患者、</w:t>
      </w:r>
      <w:r>
        <w:rPr>
          <w:sz w:val="21"/>
        </w:rPr>
        <w:t>甲方</w:t>
      </w:r>
      <w:r>
        <w:rPr>
          <w:sz w:val="21"/>
        </w:rPr>
        <w:t>共同参与的分级质量监督体系。</w:t>
      </w:r>
    </w:p>
    <w:p>
      <w:pPr>
        <w:pStyle w:val="null3"/>
        <w:ind w:firstLine="480"/>
        <w:jc w:val="left"/>
      </w:pPr>
      <w:r>
        <w:rPr>
          <w:sz w:val="21"/>
        </w:rPr>
        <w:t>（</w:t>
      </w:r>
      <w:r>
        <w:rPr>
          <w:sz w:val="21"/>
        </w:rPr>
        <w:t>1）</w:t>
      </w:r>
      <w:r>
        <w:rPr>
          <w:sz w:val="21"/>
        </w:rPr>
        <w:t>乙方</w:t>
      </w:r>
      <w:r>
        <w:rPr>
          <w:sz w:val="21"/>
        </w:rPr>
        <w:t>监督：开设投诉专线及</w:t>
      </w:r>
      <w:r>
        <w:rPr>
          <w:sz w:val="21"/>
        </w:rPr>
        <w:t>APP反馈渠道，管理人员按照质量监督标准定时巡查及意见征询；对违规陪护人员进行教育及作出处理，以保证陪护人员的服务质量。</w:t>
      </w:r>
    </w:p>
    <w:p>
      <w:pPr>
        <w:pStyle w:val="null3"/>
        <w:ind w:firstLine="480"/>
        <w:jc w:val="left"/>
      </w:pPr>
      <w:r>
        <w:rPr>
          <w:sz w:val="21"/>
        </w:rPr>
        <w:t>（</w:t>
      </w:r>
      <w:r>
        <w:rPr>
          <w:sz w:val="21"/>
        </w:rPr>
        <w:t>2）患者监督：通过现场及APP满意度调查、管理人员访谈等方式收集反馈，对陪护人员进行监督，每月分析改进。</w:t>
      </w:r>
    </w:p>
    <w:p>
      <w:pPr>
        <w:pStyle w:val="null3"/>
        <w:ind w:firstLine="480"/>
        <w:jc w:val="left"/>
      </w:pPr>
      <w:r>
        <w:rPr>
          <w:sz w:val="21"/>
        </w:rPr>
        <w:t>（</w:t>
      </w:r>
      <w:r>
        <w:rPr>
          <w:sz w:val="21"/>
        </w:rPr>
        <w:t>3）</w:t>
      </w:r>
      <w:r>
        <w:rPr>
          <w:sz w:val="21"/>
        </w:rPr>
        <w:t>甲方</w:t>
      </w:r>
      <w:r>
        <w:rPr>
          <w:sz w:val="21"/>
        </w:rPr>
        <w:t>监督：</w:t>
      </w:r>
      <w:r>
        <w:rPr>
          <w:sz w:val="21"/>
        </w:rPr>
        <w:t>乙方</w:t>
      </w:r>
      <w:r>
        <w:rPr>
          <w:sz w:val="21"/>
        </w:rPr>
        <w:t>定期向</w:t>
      </w:r>
      <w:r>
        <w:rPr>
          <w:sz w:val="21"/>
        </w:rPr>
        <w:t>甲方</w:t>
      </w:r>
      <w:r>
        <w:rPr>
          <w:sz w:val="21"/>
        </w:rPr>
        <w:t>汇报陪护管理工作及沟通协调问题；按</w:t>
      </w:r>
      <w:r>
        <w:rPr>
          <w:sz w:val="21"/>
        </w:rPr>
        <w:t>甲方</w:t>
      </w:r>
      <w:r>
        <w:rPr>
          <w:sz w:val="21"/>
        </w:rPr>
        <w:t>服务体系收集患者满意度及意见建议并建立台账，落实整改形成闭环管理。</w:t>
      </w:r>
    </w:p>
    <w:p>
      <w:pPr>
        <w:pStyle w:val="null3"/>
        <w:ind w:firstLine="480"/>
        <w:jc w:val="left"/>
      </w:pPr>
      <w:r>
        <w:rPr>
          <w:sz w:val="21"/>
        </w:rPr>
        <w:t>2.</w:t>
      </w:r>
      <w:r>
        <w:rPr>
          <w:sz w:val="21"/>
        </w:rPr>
        <w:t>人力资源管理</w:t>
      </w:r>
    </w:p>
    <w:p>
      <w:pPr>
        <w:pStyle w:val="null3"/>
        <w:ind w:firstLine="480"/>
        <w:jc w:val="left"/>
      </w:pPr>
      <w:r>
        <w:rPr>
          <w:sz w:val="21"/>
        </w:rPr>
        <w:t>①</w:t>
      </w:r>
      <w:r>
        <w:rPr>
          <w:sz w:val="21"/>
        </w:rPr>
        <w:t>乙方</w:t>
      </w:r>
      <w:r>
        <w:rPr>
          <w:sz w:val="21"/>
        </w:rPr>
        <w:t>须根据</w:t>
      </w:r>
      <w:r>
        <w:rPr>
          <w:sz w:val="21"/>
        </w:rPr>
        <w:t>甲方</w:t>
      </w:r>
      <w:r>
        <w:rPr>
          <w:sz w:val="21"/>
        </w:rPr>
        <w:t>运行特点，弹性排班以满足各科室医疗输送及生活助理需求，并在相关文件中明确排班安排。</w:t>
      </w:r>
    </w:p>
    <w:p>
      <w:pPr>
        <w:pStyle w:val="null3"/>
        <w:ind w:firstLine="480"/>
        <w:jc w:val="left"/>
      </w:pPr>
      <w:r>
        <w:rPr>
          <w:sz w:val="21"/>
        </w:rPr>
        <w:t>②</w:t>
      </w:r>
      <w:r>
        <w:rPr>
          <w:sz w:val="21"/>
        </w:rPr>
        <w:t>乙方</w:t>
      </w:r>
      <w:r>
        <w:rPr>
          <w:sz w:val="21"/>
        </w:rPr>
        <w:t>须有充足人力资源调配能力，合同启动后</w:t>
      </w:r>
      <w:r>
        <w:rPr>
          <w:sz w:val="21"/>
        </w:rPr>
        <w:t xml:space="preserve">1个月内人员到岗率90%，3个月内100%。项目履行期间在岗总人数持续不低于90%，岗位无空缺。  </w:t>
      </w:r>
    </w:p>
    <w:p>
      <w:pPr>
        <w:pStyle w:val="null3"/>
        <w:ind w:firstLine="480"/>
        <w:jc w:val="left"/>
      </w:pPr>
      <w:r>
        <w:rPr>
          <w:sz w:val="21"/>
        </w:rPr>
        <w:t>③</w:t>
      </w:r>
      <w:r>
        <w:rPr>
          <w:sz w:val="21"/>
        </w:rPr>
        <w:t>乙方</w:t>
      </w:r>
      <w:r>
        <w:rPr>
          <w:sz w:val="21"/>
        </w:rPr>
        <w:t>应保持人员稳定性，向</w:t>
      </w:r>
      <w:r>
        <w:rPr>
          <w:sz w:val="21"/>
        </w:rPr>
        <w:t>甲方</w:t>
      </w:r>
      <w:r>
        <w:rPr>
          <w:sz w:val="21"/>
        </w:rPr>
        <w:t>监管部门备案员工名册。人员调离或离职须提前一周书面报告</w:t>
      </w:r>
      <w:r>
        <w:rPr>
          <w:sz w:val="21"/>
        </w:rPr>
        <w:t>甲方</w:t>
      </w:r>
      <w:r>
        <w:rPr>
          <w:sz w:val="21"/>
        </w:rPr>
        <w:t>监管部门及所在科室并获得同意，每月</w:t>
      </w:r>
      <w:r>
        <w:rPr>
          <w:sz w:val="21"/>
        </w:rPr>
        <w:t>28日前提交下月员工排班表。</w:t>
      </w:r>
    </w:p>
    <w:p>
      <w:pPr>
        <w:pStyle w:val="null3"/>
        <w:ind w:firstLine="480"/>
        <w:jc w:val="left"/>
      </w:pPr>
      <w:r>
        <w:rPr>
          <w:sz w:val="21"/>
        </w:rPr>
        <w:t>④派驻项目经理人选须与投标文件一致，且不得兼任其他项目管理职务。</w:t>
      </w:r>
    </w:p>
    <w:p>
      <w:pPr>
        <w:pStyle w:val="null3"/>
        <w:ind w:firstLine="480"/>
        <w:jc w:val="left"/>
      </w:pPr>
      <w:r>
        <w:rPr>
          <w:sz w:val="21"/>
        </w:rPr>
        <w:t>⑤</w:t>
      </w:r>
      <w:r>
        <w:rPr>
          <w:sz w:val="21"/>
        </w:rPr>
        <w:t>乙方</w:t>
      </w:r>
      <w:r>
        <w:rPr>
          <w:sz w:val="21"/>
        </w:rPr>
        <w:t>应建立完善的医疗输送与医疗护理员培训机制，并根据</w:t>
      </w:r>
      <w:r>
        <w:rPr>
          <w:sz w:val="21"/>
        </w:rPr>
        <w:t>甲方</w:t>
      </w:r>
      <w:r>
        <w:rPr>
          <w:sz w:val="21"/>
        </w:rPr>
        <w:t>的培训要求制定详细的培训计划，组织员工有计划，有针对性地参加</w:t>
      </w:r>
      <w:r>
        <w:rPr>
          <w:sz w:val="21"/>
        </w:rPr>
        <w:t>甲方</w:t>
      </w:r>
      <w:r>
        <w:rPr>
          <w:sz w:val="21"/>
        </w:rPr>
        <w:t>举办的医疗输送及陪护服务的各类理论与实践培训，并承担相关费用。新员工岗前培训不得少于一周，且经</w:t>
      </w:r>
      <w:r>
        <w:rPr>
          <w:sz w:val="21"/>
        </w:rPr>
        <w:t>甲方</w:t>
      </w:r>
      <w:r>
        <w:rPr>
          <w:sz w:val="21"/>
        </w:rPr>
        <w:t>监管部门考核合格后方可上岗工作。</w:t>
      </w:r>
    </w:p>
    <w:p>
      <w:pPr>
        <w:pStyle w:val="null3"/>
        <w:ind w:firstLine="480"/>
        <w:jc w:val="left"/>
      </w:pPr>
      <w:r>
        <w:rPr>
          <w:sz w:val="21"/>
        </w:rPr>
        <w:t>3.</w:t>
      </w:r>
      <w:r>
        <w:rPr>
          <w:sz w:val="21"/>
        </w:rPr>
        <w:t>陪护服务管理</w:t>
      </w:r>
    </w:p>
    <w:p>
      <w:pPr>
        <w:pStyle w:val="null3"/>
        <w:ind w:firstLine="480"/>
        <w:jc w:val="left"/>
      </w:pPr>
      <w:r>
        <w:rPr>
          <w:sz w:val="21"/>
        </w:rPr>
        <w:t>①</w:t>
      </w:r>
      <w:r>
        <w:rPr>
          <w:sz w:val="21"/>
        </w:rPr>
        <w:t>乙方</w:t>
      </w:r>
      <w:r>
        <w:rPr>
          <w:sz w:val="21"/>
        </w:rPr>
        <w:t>须向患者或家属明确告知陪护服务内容、收费标准及管理模式，由其自主选择服务类型并签订协议，收费时应出具合法票据。</w:t>
      </w:r>
    </w:p>
    <w:p>
      <w:pPr>
        <w:pStyle w:val="null3"/>
        <w:ind w:firstLine="480"/>
        <w:jc w:val="left"/>
      </w:pPr>
      <w:r>
        <w:rPr>
          <w:sz w:val="21"/>
        </w:rPr>
        <w:t>②未经</w:t>
      </w:r>
      <w:r>
        <w:rPr>
          <w:sz w:val="21"/>
        </w:rPr>
        <w:t>甲方</w:t>
      </w:r>
      <w:r>
        <w:rPr>
          <w:sz w:val="21"/>
        </w:rPr>
        <w:t>许可，不得擅自调整收费标准。</w:t>
      </w:r>
      <w:r>
        <w:rPr>
          <w:sz w:val="21"/>
        </w:rPr>
        <w:t>甲方</w:t>
      </w:r>
      <w:r>
        <w:rPr>
          <w:sz w:val="21"/>
        </w:rPr>
        <w:t>有权对服务内容及收费审定、检查并监督。</w:t>
      </w:r>
    </w:p>
    <w:p>
      <w:pPr>
        <w:pStyle w:val="null3"/>
        <w:ind w:firstLine="480"/>
        <w:jc w:val="left"/>
      </w:pPr>
      <w:r>
        <w:rPr>
          <w:sz w:val="21"/>
        </w:rPr>
        <w:t>③</w:t>
      </w:r>
      <w:r>
        <w:rPr>
          <w:sz w:val="21"/>
        </w:rPr>
        <w:t>乙方</w:t>
      </w:r>
      <w:r>
        <w:rPr>
          <w:sz w:val="21"/>
        </w:rPr>
        <w:t>须依据国家《关于加强医疗护理员培训和规范管理工作的通知》（国卫医发〔</w:t>
      </w:r>
      <w:r>
        <w:rPr>
          <w:sz w:val="21"/>
        </w:rPr>
        <w:t>2019〕49号）及《医疗护理员国家职业标准》（2024年版）等相关规定对护理员进行培训与管理，并采纳</w:t>
      </w:r>
      <w:r>
        <w:rPr>
          <w:sz w:val="21"/>
        </w:rPr>
        <w:t>甲方</w:t>
      </w:r>
      <w:r>
        <w:rPr>
          <w:sz w:val="21"/>
        </w:rPr>
        <w:t>提出的改进建议。</w:t>
      </w:r>
    </w:p>
    <w:p>
      <w:pPr>
        <w:pStyle w:val="null3"/>
        <w:ind w:firstLine="480"/>
        <w:jc w:val="left"/>
      </w:pPr>
      <w:r>
        <w:rPr>
          <w:sz w:val="21"/>
        </w:rPr>
        <w:t>④</w:t>
      </w:r>
      <w:r>
        <w:rPr>
          <w:sz w:val="21"/>
        </w:rPr>
        <w:t>乙方</w:t>
      </w:r>
      <w:r>
        <w:rPr>
          <w:sz w:val="21"/>
        </w:rPr>
        <w:t>须积极组织护理员参加岗前及在岗培训。若合同期内出台新的资质证书要求，护理员须经培训考核并持证上岗。岗前培训应涵盖医院概况、规章制度、病区管理、岗位职责、工作流程、患者安全及感染防控等；在职护理员每年须完成继续教育培训。</w:t>
      </w:r>
    </w:p>
    <w:p>
      <w:pPr>
        <w:pStyle w:val="null3"/>
        <w:ind w:firstLine="480"/>
        <w:jc w:val="left"/>
      </w:pPr>
      <w:r>
        <w:rPr>
          <w:sz w:val="21"/>
        </w:rPr>
        <w:t>⑤</w:t>
      </w:r>
      <w:r>
        <w:rPr>
          <w:sz w:val="21"/>
        </w:rPr>
        <w:t>乙方</w:t>
      </w:r>
      <w:r>
        <w:rPr>
          <w:sz w:val="21"/>
        </w:rPr>
        <w:t>对其在</w:t>
      </w:r>
      <w:r>
        <w:rPr>
          <w:sz w:val="21"/>
        </w:rPr>
        <w:t>甲方</w:t>
      </w:r>
      <w:r>
        <w:rPr>
          <w:sz w:val="21"/>
        </w:rPr>
        <w:t>医疗服务区域内从事陪护服务的人员，统一建立档案进行管理。</w:t>
      </w:r>
    </w:p>
    <w:p>
      <w:pPr>
        <w:pStyle w:val="null3"/>
        <w:ind w:firstLine="480"/>
        <w:jc w:val="left"/>
      </w:pPr>
      <w:r>
        <w:rPr>
          <w:sz w:val="21"/>
        </w:rPr>
        <w:t>⑥</w:t>
      </w:r>
      <w:r>
        <w:rPr>
          <w:sz w:val="21"/>
        </w:rPr>
        <w:t>乙方</w:t>
      </w:r>
      <w:r>
        <w:rPr>
          <w:sz w:val="21"/>
        </w:rPr>
        <w:t>须每月按时足额支付护理员当月工资。</w:t>
      </w:r>
    </w:p>
    <w:p>
      <w:pPr>
        <w:pStyle w:val="null3"/>
        <w:ind w:firstLine="480"/>
        <w:jc w:val="left"/>
      </w:pPr>
      <w:r>
        <w:rPr>
          <w:sz w:val="21"/>
        </w:rPr>
        <w:t>⑦</w:t>
      </w:r>
      <w:r>
        <w:rPr>
          <w:sz w:val="21"/>
        </w:rPr>
        <w:t>乙方</w:t>
      </w:r>
      <w:r>
        <w:rPr>
          <w:sz w:val="21"/>
        </w:rPr>
        <w:t>须在病区内公示陪护服务收费标准，公示的形式及位置须征得护士长同意。</w:t>
      </w:r>
    </w:p>
    <w:p>
      <w:pPr>
        <w:pStyle w:val="null3"/>
        <w:ind w:firstLine="480"/>
        <w:jc w:val="left"/>
      </w:pPr>
      <w:r>
        <w:rPr>
          <w:sz w:val="21"/>
        </w:rPr>
        <w:t>⑧</w:t>
      </w:r>
      <w:r>
        <w:rPr>
          <w:sz w:val="21"/>
        </w:rPr>
        <w:t>乙方</w:t>
      </w:r>
      <w:r>
        <w:rPr>
          <w:sz w:val="21"/>
        </w:rPr>
        <w:t>不得以</w:t>
      </w:r>
      <w:r>
        <w:rPr>
          <w:sz w:val="21"/>
        </w:rPr>
        <w:t>甲方</w:t>
      </w:r>
      <w:r>
        <w:rPr>
          <w:sz w:val="21"/>
        </w:rPr>
        <w:t>名义以任何形式向病人和家属做出与</w:t>
      </w:r>
      <w:r>
        <w:rPr>
          <w:sz w:val="21"/>
        </w:rPr>
        <w:t>甲方</w:t>
      </w:r>
      <w:r>
        <w:rPr>
          <w:sz w:val="21"/>
        </w:rPr>
        <w:t>有隶属、代理等关系的误导宣传，护理员着装配饰也应当明显区别于</w:t>
      </w:r>
      <w:r>
        <w:rPr>
          <w:sz w:val="21"/>
        </w:rPr>
        <w:t>甲方</w:t>
      </w:r>
      <w:r>
        <w:rPr>
          <w:sz w:val="21"/>
        </w:rPr>
        <w:t>员工所使用的服装及配饰，以免病人及家属产生混淆。</w:t>
      </w:r>
    </w:p>
    <w:p>
      <w:pPr>
        <w:pStyle w:val="null3"/>
        <w:ind w:firstLine="480"/>
        <w:jc w:val="left"/>
      </w:pPr>
      <w:r>
        <w:rPr>
          <w:sz w:val="21"/>
        </w:rPr>
        <w:t>⑨一对多护理员须从表现优秀的一对一人员中选拔，如需调整科室一对多医疗护理员，需由所在科室递交申请后由</w:t>
      </w:r>
      <w:r>
        <w:rPr>
          <w:sz w:val="21"/>
        </w:rPr>
        <w:t>甲方</w:t>
      </w:r>
      <w:r>
        <w:rPr>
          <w:sz w:val="21"/>
        </w:rPr>
        <w:t>监管部门统一调配，择优选派。</w:t>
      </w:r>
    </w:p>
    <w:p>
      <w:pPr>
        <w:pStyle w:val="null3"/>
        <w:ind w:firstLine="480"/>
        <w:jc w:val="left"/>
      </w:pPr>
      <w:r>
        <w:rPr>
          <w:sz w:val="21"/>
        </w:rPr>
        <w:t>⑩</w:t>
      </w:r>
      <w:r>
        <w:rPr>
          <w:sz w:val="21"/>
        </w:rPr>
        <w:t>甲方</w:t>
      </w:r>
      <w:r>
        <w:rPr>
          <w:sz w:val="21"/>
        </w:rPr>
        <w:t>可根据各科室实际工作需要，对陪护人员工作职责进行适当调整。</w:t>
      </w:r>
    </w:p>
    <w:p>
      <w:pPr>
        <w:pStyle w:val="null3"/>
        <w:jc w:val="left"/>
      </w:pPr>
      <w:r>
        <w:rPr>
          <w:sz w:val="21"/>
          <w:b/>
        </w:rPr>
        <w:t>四、付款要求</w:t>
      </w:r>
    </w:p>
    <w:p>
      <w:pPr>
        <w:pStyle w:val="null3"/>
        <w:ind w:firstLine="480"/>
        <w:jc w:val="left"/>
      </w:pPr>
      <w:r>
        <w:rPr>
          <w:sz w:val="21"/>
        </w:rPr>
        <w:t>支付比例</w:t>
      </w:r>
      <w:r>
        <w:rPr>
          <w:sz w:val="21"/>
        </w:rPr>
        <w:t>100%,</w:t>
      </w:r>
    </w:p>
    <w:p>
      <w:pPr>
        <w:pStyle w:val="null3"/>
        <w:ind w:firstLine="480"/>
        <w:jc w:val="left"/>
      </w:pPr>
      <w:r>
        <w:rPr>
          <w:sz w:val="21"/>
        </w:rPr>
        <w:t>1.服务费按月结算，计算公式为：每月服务费用=输送服务岗位单价×输送岗位实际配置岗位数。因</w:t>
      </w:r>
      <w:r>
        <w:rPr>
          <w:sz w:val="21"/>
        </w:rPr>
        <w:t>甲方</w:t>
      </w:r>
      <w:r>
        <w:rPr>
          <w:sz w:val="21"/>
        </w:rPr>
        <w:t>工作需要致使服务岗位的总数发生变化，</w:t>
      </w:r>
      <w:r>
        <w:rPr>
          <w:sz w:val="21"/>
        </w:rPr>
        <w:t>甲方</w:t>
      </w:r>
      <w:r>
        <w:rPr>
          <w:sz w:val="21"/>
        </w:rPr>
        <w:t>按双方确认的实际到岗数支付</w:t>
      </w:r>
      <w:r>
        <w:rPr>
          <w:sz w:val="21"/>
        </w:rPr>
        <w:t>乙方</w:t>
      </w:r>
      <w:r>
        <w:rPr>
          <w:sz w:val="21"/>
        </w:rPr>
        <w:t>月度服务费用。</w:t>
      </w:r>
    </w:p>
    <w:p>
      <w:pPr>
        <w:pStyle w:val="null3"/>
        <w:ind w:firstLine="480"/>
        <w:jc w:val="left"/>
      </w:pPr>
      <w:r>
        <w:rPr>
          <w:sz w:val="21"/>
        </w:rPr>
        <w:t>2.</w:t>
      </w:r>
      <w:r>
        <w:rPr>
          <w:sz w:val="21"/>
        </w:rPr>
        <w:t>乙方</w:t>
      </w:r>
      <w:r>
        <w:rPr>
          <w:sz w:val="21"/>
        </w:rPr>
        <w:t>于每月</w:t>
      </w:r>
      <w:r>
        <w:rPr>
          <w:sz w:val="21"/>
        </w:rPr>
        <w:t>5日前，向</w:t>
      </w:r>
      <w:r>
        <w:rPr>
          <w:sz w:val="21"/>
        </w:rPr>
        <w:t>甲方</w:t>
      </w:r>
      <w:r>
        <w:rPr>
          <w:sz w:val="21"/>
        </w:rPr>
        <w:t>提交：考勤记录表、服务考评表、奖惩相关资料、上月服务费等额发票。</w:t>
      </w:r>
    </w:p>
    <w:p>
      <w:pPr>
        <w:pStyle w:val="null3"/>
        <w:ind w:firstLine="480"/>
        <w:jc w:val="left"/>
      </w:pPr>
      <w:r>
        <w:rPr>
          <w:sz w:val="21"/>
        </w:rPr>
        <w:t>3.若所提交资料齐备且无违约扣款情况，</w:t>
      </w:r>
      <w:r>
        <w:rPr>
          <w:sz w:val="21"/>
        </w:rPr>
        <w:t>甲方</w:t>
      </w:r>
      <w:r>
        <w:rPr>
          <w:sz w:val="21"/>
        </w:rPr>
        <w:t>将于收到相关资料并审核通过后起十个工作日内按实结算支付相应费用。</w:t>
      </w:r>
    </w:p>
    <w:p>
      <w:pPr>
        <w:pStyle w:val="null3"/>
        <w:ind w:firstLine="480"/>
        <w:jc w:val="left"/>
      </w:pPr>
      <w:r>
        <w:rPr>
          <w:sz w:val="21"/>
        </w:rPr>
        <w:t>注：</w:t>
      </w:r>
      <w:r>
        <w:rPr>
          <w:sz w:val="21"/>
        </w:rPr>
        <w:t>1.费用及医疗输送岗位费用已包含人员工资、管理岗位津贴、福利、社保费、保险费、材料费、工具费、机械设备费、利润、应缴税费、员工培训费以及服务合同包含的所有风险、责任等各项应有费用。</w:t>
      </w:r>
    </w:p>
    <w:p>
      <w:pPr>
        <w:pStyle w:val="null3"/>
        <w:ind w:firstLine="480"/>
        <w:jc w:val="left"/>
      </w:pPr>
      <w:r>
        <w:rPr>
          <w:sz w:val="21"/>
        </w:rPr>
        <w:t>2.</w:t>
      </w:r>
      <w:r>
        <w:rPr>
          <w:sz w:val="21"/>
        </w:rPr>
        <w:t>甲方</w:t>
      </w:r>
      <w:r>
        <w:rPr>
          <w:sz w:val="21"/>
        </w:rPr>
        <w:t>不确保</w:t>
      </w:r>
      <w:r>
        <w:rPr>
          <w:sz w:val="21"/>
        </w:rPr>
        <w:t>乙方</w:t>
      </w:r>
      <w:r>
        <w:rPr>
          <w:sz w:val="21"/>
        </w:rPr>
        <w:t>在服务周期内所有岗位数及结算收入。服务人员将根据运营进度进行调整，</w:t>
      </w:r>
      <w:r>
        <w:rPr>
          <w:sz w:val="21"/>
        </w:rPr>
        <w:t>甲方</w:t>
      </w:r>
      <w:r>
        <w:rPr>
          <w:sz w:val="21"/>
        </w:rPr>
        <w:t>将按实际情况调整岗位数量，当月服务费按当月实际岗位数进行结算，</w:t>
      </w:r>
      <w:r>
        <w:rPr>
          <w:sz w:val="21"/>
        </w:rPr>
        <w:t>乙方</w:t>
      </w:r>
      <w:r>
        <w:rPr>
          <w:sz w:val="21"/>
        </w:rPr>
        <w:t>需自行承担由此带来岗位变化的风险。</w:t>
      </w:r>
    </w:p>
    <w:p>
      <w:pPr>
        <w:pStyle w:val="null3"/>
        <w:ind w:firstLine="480"/>
        <w:jc w:val="left"/>
      </w:pPr>
      <w:r>
        <w:rPr>
          <w:sz w:val="21"/>
        </w:rPr>
        <w:t>3.因</w:t>
      </w:r>
      <w:r>
        <w:rPr>
          <w:sz w:val="21"/>
        </w:rPr>
        <w:t>甲方</w:t>
      </w:r>
      <w:r>
        <w:rPr>
          <w:sz w:val="21"/>
        </w:rPr>
        <w:t>使用的是财政资金，</w:t>
      </w:r>
      <w:r>
        <w:rPr>
          <w:sz w:val="21"/>
        </w:rPr>
        <w:t>甲方</w:t>
      </w:r>
      <w:r>
        <w:rPr>
          <w:sz w:val="21"/>
        </w:rPr>
        <w:t>在前款规定的付款时间为向政府财政支付部门提出办理财政支付申请手续的时间（不含政府财政支付部门审核的时间），在规定时间内提出支付申请手续后即视为</w:t>
      </w:r>
      <w:r>
        <w:rPr>
          <w:sz w:val="21"/>
        </w:rPr>
        <w:t>甲方</w:t>
      </w:r>
      <w:r>
        <w:rPr>
          <w:sz w:val="21"/>
        </w:rPr>
        <w:t>已经按期支付，</w:t>
      </w:r>
      <w:r>
        <w:rPr>
          <w:sz w:val="21"/>
        </w:rPr>
        <w:t>甲方</w:t>
      </w:r>
      <w:r>
        <w:rPr>
          <w:sz w:val="21"/>
        </w:rPr>
        <w:t>不承担逾期付款违约责任。</w:t>
      </w:r>
    </w:p>
    <w:p>
      <w:pPr>
        <w:pStyle w:val="null3"/>
        <w:jc w:val="left"/>
      </w:pPr>
      <w:r>
        <w:rPr>
          <w:sz w:val="21"/>
          <w:b/>
        </w:rPr>
        <w:t>五、履约保证金</w:t>
      </w:r>
    </w:p>
    <w:p>
      <w:pPr>
        <w:pStyle w:val="null3"/>
        <w:ind w:firstLine="480"/>
        <w:jc w:val="left"/>
      </w:pPr>
      <w:r>
        <w:rPr>
          <w:sz w:val="21"/>
        </w:rPr>
        <w:t>交纳比例：合同总金额的</w:t>
      </w:r>
      <w:r>
        <w:rPr>
          <w:sz w:val="21"/>
        </w:rPr>
        <w:t>5%</w:t>
      </w:r>
    </w:p>
    <w:p>
      <w:pPr>
        <w:pStyle w:val="null3"/>
        <w:ind w:firstLine="480"/>
        <w:jc w:val="left"/>
      </w:pPr>
      <w:r>
        <w:rPr>
          <w:sz w:val="21"/>
        </w:rPr>
        <w:t>缴费渠道：电子保函（保险）、支票（本票、汇票）、其他（如银行转账等）</w:t>
      </w:r>
    </w:p>
    <w:p>
      <w:pPr>
        <w:pStyle w:val="null3"/>
        <w:ind w:firstLine="480"/>
        <w:jc w:val="left"/>
      </w:pPr>
      <w:r>
        <w:rPr>
          <w:sz w:val="21"/>
        </w:rPr>
        <w:t>账号：</w:t>
      </w:r>
      <w:r>
        <w:rPr>
          <w:sz w:val="21"/>
        </w:rPr>
        <w:t>44001667310059088637</w:t>
      </w:r>
    </w:p>
    <w:p>
      <w:pPr>
        <w:pStyle w:val="null3"/>
        <w:ind w:firstLine="480"/>
        <w:jc w:val="left"/>
      </w:pPr>
      <w:r>
        <w:rPr>
          <w:sz w:val="21"/>
        </w:rPr>
        <w:t>户名：南方医科大学第八附属医院（佛山市顺德区第一人民医院）</w:t>
      </w:r>
    </w:p>
    <w:p>
      <w:pPr>
        <w:pStyle w:val="null3"/>
        <w:ind w:firstLine="480"/>
        <w:jc w:val="left"/>
      </w:pPr>
      <w:r>
        <w:rPr>
          <w:sz w:val="21"/>
        </w:rPr>
        <w:t>开户行：中国建设银行顺德分行</w:t>
      </w:r>
    </w:p>
    <w:p>
      <w:pPr>
        <w:pStyle w:val="null3"/>
        <w:ind w:firstLine="480"/>
        <w:jc w:val="left"/>
      </w:pPr>
      <w:r>
        <w:rPr>
          <w:sz w:val="21"/>
        </w:rPr>
        <w:t>支票提交方式：原件提交</w:t>
      </w:r>
    </w:p>
    <w:p>
      <w:pPr>
        <w:pStyle w:val="null3"/>
        <w:ind w:firstLine="480"/>
        <w:jc w:val="left"/>
      </w:pPr>
      <w:r>
        <w:rPr>
          <w:sz w:val="21"/>
        </w:rPr>
        <w:t>汇票、本票提交方式：原件提交</w:t>
      </w:r>
    </w:p>
    <w:p>
      <w:pPr>
        <w:pStyle w:val="null3"/>
        <w:ind w:firstLine="480"/>
        <w:jc w:val="left"/>
      </w:pPr>
      <w:r>
        <w:rPr>
          <w:sz w:val="21"/>
        </w:rPr>
        <w:t>说明：（</w:t>
      </w:r>
      <w:r>
        <w:rPr>
          <w:sz w:val="21"/>
        </w:rPr>
        <w:t>1）采用银行保函或专业担保公司担保保函的：出具履约担保函为银行时应由中华人民共和国境内的专业银行机构出具；专业担保公司担保保函应由中华人民共和国境内的专业担保机构出具。且必须为不附条件、见索即付的连带责任担保。</w:t>
      </w:r>
    </w:p>
    <w:p>
      <w:pPr>
        <w:pStyle w:val="null3"/>
        <w:ind w:firstLine="480"/>
        <w:jc w:val="left"/>
      </w:pPr>
      <w:r>
        <w:rPr>
          <w:sz w:val="21"/>
        </w:rPr>
        <w:t>（</w:t>
      </w:r>
      <w:r>
        <w:rPr>
          <w:sz w:val="21"/>
        </w:rPr>
        <w:t>2）履约保证金金额为合同总金额的5%，供应商如提供的履约保证金为银行保函，应在签订合同之日起10个工作日内，向</w:t>
      </w:r>
      <w:r>
        <w:rPr>
          <w:sz w:val="21"/>
        </w:rPr>
        <w:t>甲方</w:t>
      </w:r>
      <w:r>
        <w:rPr>
          <w:sz w:val="21"/>
        </w:rPr>
        <w:t>提交该金额担保；如提供的是专业担保公司的保函或以支票、汇票、本票等非现金形式缴纳，则需在合同签订前提交，且确保在服务期内均有效。如未如期提交，</w:t>
      </w:r>
      <w:r>
        <w:rPr>
          <w:sz w:val="21"/>
        </w:rPr>
        <w:t>乙方</w:t>
      </w:r>
      <w:r>
        <w:rPr>
          <w:sz w:val="21"/>
        </w:rPr>
        <w:t>承担相应的法律责任。</w:t>
      </w:r>
    </w:p>
    <w:p>
      <w:pPr>
        <w:pStyle w:val="null3"/>
        <w:ind w:firstLine="480"/>
        <w:jc w:val="left"/>
      </w:pPr>
      <w:r>
        <w:rPr>
          <w:sz w:val="21"/>
        </w:rPr>
        <w:t>（</w:t>
      </w:r>
      <w:r>
        <w:rPr>
          <w:sz w:val="21"/>
        </w:rPr>
        <w:t>3）在服务期满且能完成下期合同正常交接之后，并依据文件要求通过考核的，</w:t>
      </w:r>
      <w:r>
        <w:rPr>
          <w:sz w:val="21"/>
        </w:rPr>
        <w:t>乙方</w:t>
      </w:r>
      <w:r>
        <w:rPr>
          <w:sz w:val="21"/>
        </w:rPr>
        <w:t>书面提出退回履约保证金，</w:t>
      </w:r>
      <w:r>
        <w:rPr>
          <w:sz w:val="21"/>
        </w:rPr>
        <w:t>甲方</w:t>
      </w:r>
      <w:r>
        <w:rPr>
          <w:sz w:val="21"/>
        </w:rPr>
        <w:t>在收到书面通知后</w:t>
      </w:r>
      <w:r>
        <w:rPr>
          <w:sz w:val="21"/>
        </w:rPr>
        <w:t>5个工作日内无息退回履约保证金。采用履约保函的按保函相关规定申请退还。供应商由于履约不力从而终止合同的履约保证金不予退还。若中标供应商给</w:t>
      </w:r>
      <w:r>
        <w:rPr>
          <w:sz w:val="21"/>
        </w:rPr>
        <w:t>甲方</w:t>
      </w:r>
      <w:r>
        <w:rPr>
          <w:sz w:val="21"/>
        </w:rPr>
        <w:t>造成的损失超过履约保函数额的，中标供应商还应当对超过部分予以赔偿。</w:t>
      </w:r>
    </w:p>
    <w:p>
      <w:pPr>
        <w:pStyle w:val="null3"/>
        <w:ind w:firstLine="480"/>
        <w:jc w:val="left"/>
      </w:pPr>
      <w:r>
        <w:rPr>
          <w:sz w:val="21"/>
        </w:rPr>
        <w:t>（</w:t>
      </w:r>
      <w:r>
        <w:rPr>
          <w:sz w:val="21"/>
        </w:rPr>
        <w:t>4）在合同履行期间，供应商自行终止执行合同的，不退还履约保证金或处罚同等金额的违约金并追究供应商相关法律责任，承担由此造成的一切损失。在合同履行期间，供应商将此项目转包或分包给其他单位、组织或个人的，不退还履约保证金或处罚同等金额的违约金。</w:t>
      </w:r>
    </w:p>
    <w:p>
      <w:pPr>
        <w:pStyle w:val="null3"/>
        <w:jc w:val="left"/>
      </w:pPr>
      <w:r>
        <w:rPr>
          <w:sz w:val="21"/>
          <w:b/>
        </w:rPr>
        <w:t>六、验收要求</w:t>
      </w:r>
    </w:p>
    <w:p>
      <w:pPr>
        <w:pStyle w:val="null3"/>
        <w:ind w:firstLine="480"/>
        <w:jc w:val="left"/>
      </w:pPr>
      <w:r>
        <w:rPr>
          <w:sz w:val="21"/>
        </w:rPr>
        <w:t>根据甲方招标文件、双方签订的合同条款、乙方投标承诺及行业标准、国家标准验收，甲方在收到乙方项目验收申请之日起</w:t>
      </w:r>
      <w:r>
        <w:rPr>
          <w:sz w:val="21"/>
        </w:rPr>
        <w:t>7日内组织验收。</w:t>
      </w:r>
    </w:p>
    <w:p>
      <w:pPr>
        <w:pStyle w:val="null3"/>
        <w:jc w:val="left"/>
      </w:pPr>
      <w:r>
        <w:rPr>
          <w:sz w:val="21"/>
          <w:b/>
        </w:rPr>
        <w:t>七、双方权责与协调机制</w:t>
      </w:r>
    </w:p>
    <w:p>
      <w:pPr>
        <w:pStyle w:val="null3"/>
        <w:ind w:firstLine="480"/>
        <w:jc w:val="left"/>
      </w:pPr>
      <w:r>
        <w:rPr>
          <w:sz w:val="21"/>
        </w:rPr>
        <w:t>（一）乙方权责</w:t>
      </w:r>
    </w:p>
    <w:p>
      <w:pPr>
        <w:pStyle w:val="null3"/>
        <w:ind w:firstLine="480"/>
        <w:jc w:val="left"/>
      </w:pPr>
      <w:r>
        <w:rPr>
          <w:sz w:val="21"/>
        </w:rPr>
        <w:t>1.乙方负责办理员工的劳动用工手续、计划生育管理及工伤意外伤害事故等事宜。乙方的所有员工违反国家政策的一切后果由乙方承担，如发生劳动纠纷给甲方造成损失，乙方应予赔偿。乙方需保证投入本项目的所有员工薪酬待遇，不得因员工薪酬待遇问题影响甲方正常运作。</w:t>
      </w:r>
    </w:p>
    <w:p>
      <w:pPr>
        <w:pStyle w:val="null3"/>
        <w:ind w:firstLine="480"/>
        <w:jc w:val="left"/>
      </w:pPr>
      <w:r>
        <w:rPr>
          <w:sz w:val="21"/>
        </w:rPr>
        <w:t>2.若乙方与员工发生劳动争议的由乙方自行解决，甲方无需承担任何连带关系和责任。</w:t>
      </w:r>
    </w:p>
    <w:p>
      <w:pPr>
        <w:pStyle w:val="null3"/>
        <w:ind w:firstLine="480"/>
        <w:jc w:val="left"/>
      </w:pPr>
      <w:r>
        <w:rPr>
          <w:sz w:val="21"/>
        </w:rPr>
        <w:t>3.乙方如因不按时（根据乙方与员工合同约定的期限）发放员工工资、支付社会保险费用及其他应付费用，导致员工罢工、怠工，对甲方工作造成影响的，甲方有权一次性扣减当月3%的服务费。如因此而酿成事故的，责任由乙方自负。如因此造成甲方诊疗工作严重影响的、损坏甲方声誉的，或者造成恶劣社会影响的，甲方有权单方终止合同。</w:t>
      </w:r>
    </w:p>
    <w:p>
      <w:pPr>
        <w:pStyle w:val="null3"/>
        <w:ind w:firstLine="480"/>
        <w:jc w:val="left"/>
      </w:pPr>
      <w:r>
        <w:rPr>
          <w:sz w:val="21"/>
        </w:rPr>
        <w:t>4.第三者责任保险</w:t>
      </w:r>
    </w:p>
    <w:p>
      <w:pPr>
        <w:pStyle w:val="null3"/>
        <w:ind w:firstLine="480"/>
        <w:jc w:val="left"/>
      </w:pPr>
      <w:r>
        <w:rPr>
          <w:sz w:val="21"/>
        </w:rPr>
        <w:t>乙方应为承包区域的物业和参与承包区域经营的工作人员（包括甲方的物业和人员以及第三方）投保第三者责任保险，保险额度不少于</w:t>
      </w:r>
      <w:r>
        <w:rPr>
          <w:sz w:val="21"/>
        </w:rPr>
        <w:t>500万元，以保证在承包期间人员和财产意外遭受损失时得到补偿。乙方需在进场服务后一个月内向甲方出示此第三者责任保险单及已付清保险费的收据。</w:t>
      </w:r>
    </w:p>
    <w:p>
      <w:pPr>
        <w:pStyle w:val="null3"/>
        <w:ind w:firstLine="480"/>
        <w:jc w:val="left"/>
      </w:pPr>
      <w:r>
        <w:rPr>
          <w:sz w:val="21"/>
        </w:rPr>
        <w:t>5.员工人身意外保险</w:t>
      </w:r>
    </w:p>
    <w:p>
      <w:pPr>
        <w:pStyle w:val="null3"/>
        <w:ind w:firstLine="480"/>
        <w:jc w:val="left"/>
      </w:pPr>
      <w:r>
        <w:rPr>
          <w:sz w:val="21"/>
        </w:rPr>
        <w:t>在合同期内，乙方应为其员工投保人身意外险，保险额度不低于</w:t>
      </w:r>
      <w:r>
        <w:rPr>
          <w:sz w:val="21"/>
        </w:rPr>
        <w:t>10万元，乙方工作人员在工作中造成自身或者服务对象财产损失、人员伤残、伤亡事故等情况的，由此产生的赔偿责任全部由乙方负责，甲方无需承担任何连带关系和责任。</w:t>
      </w:r>
    </w:p>
    <w:p>
      <w:pPr>
        <w:pStyle w:val="null3"/>
        <w:ind w:firstLine="480"/>
        <w:jc w:val="left"/>
      </w:pPr>
      <w:r>
        <w:rPr>
          <w:sz w:val="21"/>
        </w:rPr>
        <w:t>6.因乙方经营管理问题导致的任何不良后果，乙方须承担全部责任（包括但不限于行政责任、经济责任及法律责任等），甲方对此不承担任何责任。如乙方或其员工的行为造成甲方任何的经济损失及不良社会影响，乙方须予以赔偿。</w:t>
      </w:r>
    </w:p>
    <w:p>
      <w:pPr>
        <w:pStyle w:val="null3"/>
        <w:ind w:firstLine="480"/>
        <w:jc w:val="left"/>
      </w:pPr>
      <w:r>
        <w:rPr>
          <w:sz w:val="21"/>
        </w:rPr>
        <w:t>7.乙方应全面负责处理其服务范围内的各种冲突、纠纷、事故，并承担由此引起的相应经济、法律等责任。</w:t>
      </w:r>
    </w:p>
    <w:p>
      <w:pPr>
        <w:pStyle w:val="null3"/>
        <w:ind w:firstLine="480"/>
        <w:jc w:val="left"/>
      </w:pPr>
      <w:r>
        <w:rPr>
          <w:sz w:val="21"/>
        </w:rPr>
        <w:t>8.乙方负责提供并满足甲方运作需求的一切输送及陪护服务所需的设备、工具及材料，并保证其安全性。如因输送设备、工具等原因造成对甲方任何经济损失及不良影响，乙方须承担全部责任。</w:t>
      </w:r>
    </w:p>
    <w:p>
      <w:pPr>
        <w:pStyle w:val="null3"/>
        <w:ind w:firstLine="480"/>
        <w:jc w:val="left"/>
      </w:pPr>
      <w:r>
        <w:rPr>
          <w:sz w:val="21"/>
        </w:rPr>
        <w:t>9.在运送过程中，因乙方原因造成甲方物品损坏、丢失，由乙方按折旧后价格赔偿；因乙方原因造成标本遗失、检查单据、处方单据或送错标本等事件，由乙方负责赔偿等值的款项，并同时承担由此所造成的一切责任。</w:t>
      </w:r>
    </w:p>
    <w:p>
      <w:pPr>
        <w:pStyle w:val="null3"/>
        <w:ind w:firstLine="480"/>
        <w:jc w:val="left"/>
      </w:pPr>
      <w:r>
        <w:rPr>
          <w:sz w:val="21"/>
        </w:rPr>
        <w:t>10.乙方雇用的员工如在院内有偷盗或泄露甲方相关重要数据、病人信息资料等行为，甲方监管部门有权单独或会同乙方一起处理，处理措施包括但不限于赔礼道歉、经济处罚直至追究民事和刑事责任，乙方应积极协助司法机关进行调查处理，并需赔偿当事人相应的经济损失。</w:t>
      </w:r>
    </w:p>
    <w:p>
      <w:pPr>
        <w:pStyle w:val="null3"/>
        <w:ind w:firstLine="480"/>
        <w:jc w:val="left"/>
      </w:pPr>
      <w:r>
        <w:rPr>
          <w:sz w:val="21"/>
        </w:rPr>
        <w:t>11.乙方员工的工作时间应严格按国家有关法律法规要求的标准执行，因工作原因产生的加班应严格按国家有关法律法规要求的标准给付员工加班薪资。</w:t>
      </w:r>
    </w:p>
    <w:p>
      <w:pPr>
        <w:pStyle w:val="null3"/>
        <w:ind w:firstLine="480"/>
        <w:jc w:val="left"/>
      </w:pPr>
      <w:r>
        <w:rPr>
          <w:sz w:val="21"/>
        </w:rPr>
        <w:t>12.乙方负责向员工提供符合要求的相应的一次性防护用品。</w:t>
      </w:r>
    </w:p>
    <w:p>
      <w:pPr>
        <w:pStyle w:val="null3"/>
        <w:ind w:firstLine="480"/>
        <w:jc w:val="left"/>
      </w:pPr>
      <w:r>
        <w:rPr>
          <w:sz w:val="21"/>
        </w:rPr>
        <w:t>13.因国家政策变动或者行业标准要求本项目服务人员须具备相关资质，乙方须按要求按时落实。</w:t>
      </w:r>
    </w:p>
    <w:p>
      <w:pPr>
        <w:pStyle w:val="null3"/>
        <w:ind w:firstLine="480"/>
        <w:jc w:val="left"/>
      </w:pPr>
      <w:r>
        <w:rPr>
          <w:sz w:val="21"/>
        </w:rPr>
        <w:t>14.如出现某些岗位难以招聘员工，乙方须提高该岗位的薪酬待遇进行招聘，以及时补充缺岗的人员，所增加的费用由乙方负责。</w:t>
      </w:r>
    </w:p>
    <w:p>
      <w:pPr>
        <w:pStyle w:val="null3"/>
        <w:ind w:firstLine="480"/>
        <w:jc w:val="left"/>
      </w:pPr>
      <w:r>
        <w:rPr>
          <w:sz w:val="21"/>
        </w:rPr>
        <w:t>（二）甲方权责</w:t>
      </w:r>
    </w:p>
    <w:p>
      <w:pPr>
        <w:pStyle w:val="null3"/>
        <w:ind w:firstLine="480"/>
        <w:jc w:val="left"/>
      </w:pPr>
      <w:r>
        <w:rPr>
          <w:sz w:val="21"/>
        </w:rPr>
        <w:t>1.甲方有权对乙方的服务方案、收费价格及管理工作进行审查、指导和监督。</w:t>
      </w:r>
    </w:p>
    <w:p>
      <w:pPr>
        <w:pStyle w:val="null3"/>
        <w:ind w:firstLine="480"/>
        <w:jc w:val="left"/>
      </w:pPr>
      <w:r>
        <w:rPr>
          <w:sz w:val="21"/>
        </w:rPr>
        <w:t>2.甲方主管部门有权查阅乙方的财务报表以了解公司财务状况。对一些重要岗位的管理、人员安排及相关制度，有权直接参与管理和裁决。</w:t>
      </w:r>
    </w:p>
    <w:p>
      <w:pPr>
        <w:pStyle w:val="null3"/>
        <w:ind w:firstLine="480"/>
        <w:jc w:val="left"/>
      </w:pPr>
      <w:r>
        <w:rPr>
          <w:sz w:val="21"/>
        </w:rPr>
        <w:t>3.乙方人员经甲方考核不达标、道德行为差、不能胜任安排的工作、不遵守甲方的有关规章制度等，导致其受到病人、病人家属或甲方有效投诉的，甲方有权随时要求撤换或提出解聘该名人员/管理人员，乙方必须无条件接受。</w:t>
      </w:r>
    </w:p>
    <w:p>
      <w:pPr>
        <w:pStyle w:val="null3"/>
        <w:ind w:firstLine="480"/>
        <w:jc w:val="left"/>
      </w:pPr>
      <w:r>
        <w:rPr>
          <w:sz w:val="21"/>
        </w:rPr>
        <w:t>4.甲方有权根据具体情况对服务范围、内容、工作流程、职责要求等作相应的调整。甲方因大幅增、减医疗输送服务内容或范围，则双方可协商或签订协议。甲方保留适当增加少量工作任务的权利，且不另外追加费用。</w:t>
      </w:r>
    </w:p>
    <w:p>
      <w:pPr>
        <w:pStyle w:val="null3"/>
        <w:ind w:firstLine="480"/>
        <w:jc w:val="left"/>
      </w:pPr>
      <w:r>
        <w:rPr>
          <w:sz w:val="21"/>
        </w:rPr>
        <w:t>5.甲方如有迎接参观、检查、紧急救护事件、火警、水管爆裂、台风袭击等特殊及应急情况，乙方应根据需要配合本院搞好特殊情况下的医疗输送与生活护理工作，费用不另外追加。</w:t>
      </w:r>
    </w:p>
    <w:p>
      <w:pPr>
        <w:pStyle w:val="null3"/>
        <w:ind w:firstLine="480"/>
        <w:jc w:val="left"/>
      </w:pPr>
      <w:r>
        <w:rPr>
          <w:sz w:val="21"/>
        </w:rPr>
        <w:t>6.不接受乙方因遗漏报价而发生的任何追加费用。</w:t>
      </w:r>
    </w:p>
    <w:p>
      <w:pPr>
        <w:pStyle w:val="null3"/>
        <w:ind w:firstLine="480"/>
        <w:jc w:val="left"/>
      </w:pPr>
      <w:r>
        <w:rPr>
          <w:sz w:val="21"/>
        </w:rPr>
        <w:t>7.甲方免费提供办公室、仓库，供乙方办公、存放工具及调度服务使用，但不向乙方提供员工宿舍用房。</w:t>
      </w:r>
    </w:p>
    <w:p>
      <w:pPr>
        <w:pStyle w:val="null3"/>
        <w:ind w:firstLine="480"/>
        <w:jc w:val="left"/>
      </w:pPr>
      <w:r>
        <w:rPr>
          <w:sz w:val="21"/>
        </w:rPr>
        <w:t>（三）免责条款</w:t>
      </w:r>
    </w:p>
    <w:p>
      <w:pPr>
        <w:pStyle w:val="null3"/>
        <w:ind w:firstLine="480"/>
        <w:jc w:val="left"/>
      </w:pPr>
      <w:r>
        <w:rPr>
          <w:sz w:val="21"/>
        </w:rPr>
        <w:t>1.</w:t>
      </w:r>
      <w:r>
        <w:rPr>
          <w:sz w:val="21"/>
        </w:rPr>
        <w:t>因不可抗力因素而导致乙方及甲方财物受到损失的，双方互不承担责任。</w:t>
      </w:r>
    </w:p>
    <w:p>
      <w:pPr>
        <w:pStyle w:val="null3"/>
        <w:ind w:firstLine="480"/>
        <w:jc w:val="left"/>
      </w:pPr>
      <w:r>
        <w:rPr>
          <w:sz w:val="21"/>
        </w:rPr>
        <w:t>2.</w:t>
      </w:r>
      <w:r>
        <w:rPr>
          <w:sz w:val="21"/>
        </w:rPr>
        <w:t>因国家政策变动需终止乙方陪护服务项目时，甲方提前一个月书面通知乙方解除合同，双方互不承担责任。</w:t>
      </w:r>
    </w:p>
    <w:p>
      <w:pPr>
        <w:pStyle w:val="null3"/>
        <w:ind w:firstLine="480"/>
        <w:jc w:val="left"/>
      </w:pPr>
      <w:r>
        <w:rPr>
          <w:sz w:val="21"/>
        </w:rPr>
        <w:t>3.</w:t>
      </w:r>
      <w:r>
        <w:rPr>
          <w:sz w:val="21"/>
        </w:rPr>
        <w:t>因上述原因而终止合同的，相关费用按实际服务时间据实结算。</w:t>
      </w:r>
    </w:p>
    <w:p>
      <w:pPr>
        <w:pStyle w:val="null3"/>
        <w:ind w:firstLine="480"/>
        <w:jc w:val="left"/>
      </w:pPr>
      <w:r>
        <w:rPr>
          <w:sz w:val="21"/>
        </w:rPr>
        <w:t>4.不可抗力指合同双方在签署合同时不可预见、不可避免且不能克服的客观情况。</w:t>
      </w:r>
    </w:p>
    <w:p>
      <w:pPr>
        <w:pStyle w:val="null3"/>
        <w:jc w:val="left"/>
      </w:pPr>
      <w:r>
        <w:rPr>
          <w:sz w:val="21"/>
          <w:b/>
        </w:rPr>
        <w:t>八</w:t>
      </w:r>
      <w:r>
        <w:rPr>
          <w:sz w:val="21"/>
          <w:b/>
        </w:rPr>
        <w:t>、工作考评与奖罚机制</w:t>
      </w:r>
    </w:p>
    <w:p>
      <w:pPr>
        <w:pStyle w:val="null3"/>
        <w:ind w:firstLine="480"/>
        <w:jc w:val="left"/>
      </w:pPr>
      <w:r>
        <w:rPr>
          <w:sz w:val="21"/>
        </w:rPr>
        <w:t>（备注：本条款所述扣罚均针对</w:t>
      </w:r>
      <w:r>
        <w:rPr>
          <w:sz w:val="21"/>
        </w:rPr>
        <w:t>乙方</w:t>
      </w:r>
      <w:r>
        <w:rPr>
          <w:sz w:val="21"/>
        </w:rPr>
        <w:t>，</w:t>
      </w:r>
      <w:r>
        <w:rPr>
          <w:sz w:val="21"/>
        </w:rPr>
        <w:t>甲方</w:t>
      </w:r>
      <w:r>
        <w:rPr>
          <w:sz w:val="21"/>
        </w:rPr>
        <w:t>不直接对</w:t>
      </w:r>
      <w:r>
        <w:rPr>
          <w:sz w:val="21"/>
        </w:rPr>
        <w:t>乙方</w:t>
      </w:r>
      <w:r>
        <w:rPr>
          <w:sz w:val="21"/>
        </w:rPr>
        <w:t>员工进行经济处罚</w:t>
      </w:r>
      <w:r>
        <w:rPr>
          <w:sz w:val="21"/>
        </w:rPr>
        <w:t>，对质量不达标或其他违反服务协议的，根据相关条款扣罚服务费</w:t>
      </w:r>
      <w:r>
        <w:rPr>
          <w:sz w:val="21"/>
        </w:rPr>
        <w:t>。）</w:t>
      </w:r>
    </w:p>
    <w:p>
      <w:pPr>
        <w:pStyle w:val="null3"/>
        <w:ind w:firstLine="480"/>
        <w:jc w:val="left"/>
      </w:pPr>
      <w:r>
        <w:rPr>
          <w:sz w:val="21"/>
        </w:rPr>
        <w:t>（一）月度考核：甲方管理小组每月进行输送陪护服务管理考评与服务满意度考核，其中患者满意度占</w:t>
      </w:r>
      <w:r>
        <w:rPr>
          <w:sz w:val="21"/>
        </w:rPr>
        <w:t>5</w:t>
      </w:r>
      <w:r>
        <w:rPr>
          <w:sz w:val="21"/>
        </w:rPr>
        <w:t>0%、需求科室满意度占</w:t>
      </w:r>
      <w:r>
        <w:rPr>
          <w:sz w:val="21"/>
        </w:rPr>
        <w:t>25</w:t>
      </w:r>
      <w:r>
        <w:rPr>
          <w:sz w:val="21"/>
        </w:rPr>
        <w:t>%、输送陪护服务管理考评占</w:t>
      </w:r>
      <w:r>
        <w:rPr>
          <w:sz w:val="21"/>
        </w:rPr>
        <w:t>25</w:t>
      </w:r>
      <w:r>
        <w:rPr>
          <w:sz w:val="21"/>
        </w:rPr>
        <w:t>%，综合得分≥90%为合格</w:t>
      </w:r>
      <w:r>
        <w:rPr>
          <w:sz w:val="21"/>
        </w:rPr>
        <w:t>。根据服务满意度综合评分结果，执行以下相应处理措施：</w:t>
      </w:r>
    </w:p>
    <w:p>
      <w:pPr>
        <w:pStyle w:val="null3"/>
        <w:ind w:firstLine="480"/>
        <w:jc w:val="left"/>
      </w:pPr>
      <w:r>
        <w:rPr>
          <w:sz w:val="21"/>
        </w:rPr>
        <w:t>1.</w:t>
      </w:r>
      <w:r>
        <w:rPr>
          <w:sz w:val="21"/>
        </w:rPr>
        <w:t>服务</w:t>
      </w:r>
      <w:r>
        <w:rPr>
          <w:sz w:val="21"/>
        </w:rPr>
        <w:t>综合评分</w:t>
      </w:r>
      <w:r>
        <w:rPr>
          <w:sz w:val="21"/>
        </w:rPr>
        <w:t>8</w:t>
      </w:r>
      <w:r>
        <w:rPr>
          <w:sz w:val="21"/>
        </w:rPr>
        <w:t>5</w:t>
      </w:r>
      <w:r>
        <w:rPr>
          <w:sz w:val="21"/>
        </w:rPr>
        <w:t>～</w:t>
      </w:r>
      <w:r>
        <w:rPr>
          <w:sz w:val="21"/>
        </w:rPr>
        <w:t>90（不含）</w:t>
      </w:r>
      <w:r>
        <w:rPr>
          <w:sz w:val="21"/>
        </w:rPr>
        <w:t>分</w:t>
      </w:r>
      <w:r>
        <w:rPr>
          <w:sz w:val="21"/>
        </w:rPr>
        <w:t>：</w:t>
      </w:r>
      <w:r>
        <w:rPr>
          <w:sz w:val="21"/>
        </w:rPr>
        <w:t>扣除</w:t>
      </w:r>
      <w:r>
        <w:rPr>
          <w:sz w:val="21"/>
        </w:rPr>
        <w:t>4000元</w:t>
      </w:r>
      <w:r>
        <w:rPr>
          <w:sz w:val="21"/>
        </w:rPr>
        <w:t>；</w:t>
      </w:r>
    </w:p>
    <w:p>
      <w:pPr>
        <w:pStyle w:val="null3"/>
        <w:ind w:firstLine="480"/>
        <w:jc w:val="left"/>
      </w:pPr>
      <w:r>
        <w:rPr>
          <w:sz w:val="21"/>
        </w:rPr>
        <w:t>2.</w:t>
      </w:r>
      <w:r>
        <w:rPr>
          <w:sz w:val="21"/>
        </w:rPr>
        <w:t>服务</w:t>
      </w:r>
      <w:r>
        <w:rPr>
          <w:sz w:val="21"/>
        </w:rPr>
        <w:t>综合评分</w:t>
      </w:r>
      <w:r>
        <w:rPr>
          <w:sz w:val="21"/>
        </w:rPr>
        <w:t>80</w:t>
      </w:r>
      <w:r>
        <w:rPr>
          <w:sz w:val="21"/>
        </w:rPr>
        <w:t>～</w:t>
      </w:r>
      <w:r>
        <w:rPr>
          <w:sz w:val="21"/>
        </w:rPr>
        <w:t>85（不含）</w:t>
      </w:r>
      <w:r>
        <w:rPr>
          <w:sz w:val="21"/>
        </w:rPr>
        <w:t>分</w:t>
      </w:r>
      <w:r>
        <w:rPr>
          <w:sz w:val="21"/>
        </w:rPr>
        <w:t>：</w:t>
      </w:r>
      <w:r>
        <w:rPr>
          <w:sz w:val="21"/>
        </w:rPr>
        <w:t>扣除</w:t>
      </w:r>
      <w:r>
        <w:rPr>
          <w:sz w:val="21"/>
        </w:rPr>
        <w:t>8000元</w:t>
      </w:r>
      <w:r>
        <w:rPr>
          <w:sz w:val="21"/>
        </w:rPr>
        <w:t>；</w:t>
      </w:r>
    </w:p>
    <w:p>
      <w:pPr>
        <w:pStyle w:val="null3"/>
        <w:ind w:firstLine="480"/>
        <w:jc w:val="left"/>
      </w:pPr>
      <w:r>
        <w:rPr>
          <w:sz w:val="21"/>
        </w:rPr>
        <w:t>3.</w:t>
      </w:r>
      <w:r>
        <w:rPr>
          <w:sz w:val="21"/>
        </w:rPr>
        <w:t>服务综合评分</w:t>
      </w:r>
      <w:r>
        <w:rPr>
          <w:sz w:val="21"/>
        </w:rPr>
        <w:t>80</w:t>
      </w:r>
      <w:r>
        <w:rPr>
          <w:sz w:val="21"/>
        </w:rPr>
        <w:t>分以下</w:t>
      </w:r>
      <w:r>
        <w:rPr>
          <w:sz w:val="21"/>
        </w:rPr>
        <w:t>：</w:t>
      </w:r>
      <w:r>
        <w:rPr>
          <w:sz w:val="21"/>
        </w:rPr>
        <w:t>扣除</w:t>
      </w:r>
      <w:r>
        <w:rPr>
          <w:sz w:val="21"/>
        </w:rPr>
        <w:t>12000元</w:t>
      </w:r>
      <w:r>
        <w:rPr>
          <w:sz w:val="21"/>
        </w:rPr>
        <w:t>；</w:t>
      </w:r>
    </w:p>
    <w:p>
      <w:pPr>
        <w:pStyle w:val="null3"/>
        <w:ind w:firstLine="480"/>
        <w:jc w:val="left"/>
      </w:pPr>
      <w:r>
        <w:rPr>
          <w:sz w:val="21"/>
        </w:rPr>
        <w:t>注：</w:t>
      </w:r>
      <w:r>
        <w:rPr>
          <w:sz w:val="21"/>
        </w:rPr>
        <w:t>除扣罚外，综合评分低于</w:t>
      </w:r>
      <w:r>
        <w:rPr>
          <w:sz w:val="21"/>
        </w:rPr>
        <w:t>90</w:t>
      </w:r>
      <w:r>
        <w:rPr>
          <w:sz w:val="21"/>
        </w:rPr>
        <w:t>分</w:t>
      </w:r>
      <w:r>
        <w:rPr>
          <w:sz w:val="21"/>
        </w:rPr>
        <w:t>，甲方发出</w:t>
      </w:r>
      <w:r>
        <w:rPr>
          <w:sz w:val="21"/>
        </w:rPr>
        <w:t>整改通知书，限期整改</w:t>
      </w:r>
      <w:r>
        <w:rPr>
          <w:sz w:val="21"/>
        </w:rPr>
        <w:t>，在</w:t>
      </w:r>
      <w:r>
        <w:rPr>
          <w:sz w:val="21"/>
        </w:rPr>
        <w:t>整改次数＞</w:t>
      </w:r>
      <w:r>
        <w:rPr>
          <w:sz w:val="21"/>
        </w:rPr>
        <w:t>3次且无效的情况下，</w:t>
      </w:r>
      <w:r>
        <w:rPr>
          <w:sz w:val="21"/>
        </w:rPr>
        <w:t>甲方</w:t>
      </w:r>
      <w:r>
        <w:rPr>
          <w:sz w:val="21"/>
        </w:rPr>
        <w:t>有权根据具体情况决定是否终止合同。</w:t>
      </w:r>
    </w:p>
    <w:p>
      <w:pPr>
        <w:pStyle w:val="null3"/>
        <w:ind w:firstLine="480"/>
        <w:jc w:val="left"/>
      </w:pPr>
      <w:r>
        <w:rPr>
          <w:sz w:val="21"/>
        </w:rPr>
        <w:t>（二）未满合同履行期限，乙方自行终止执行合同，除没收全部履约保证金外，承担由此造成的一切损失。</w:t>
      </w:r>
    </w:p>
    <w:p>
      <w:pPr>
        <w:pStyle w:val="null3"/>
        <w:ind w:firstLine="480"/>
        <w:jc w:val="left"/>
      </w:pPr>
      <w:r>
        <w:rPr>
          <w:sz w:val="21"/>
        </w:rPr>
        <w:t>（三）在合同履行期间，乙方将此项目转包或分包给其他单位、组织或个人的，除没收全部履约保证金外，乙方必须承担由此造成的一切损失。</w:t>
      </w:r>
    </w:p>
    <w:p>
      <w:pPr>
        <w:pStyle w:val="null3"/>
        <w:ind w:firstLine="480"/>
        <w:jc w:val="left"/>
      </w:pPr>
      <w:r>
        <w:rPr>
          <w:sz w:val="21"/>
        </w:rPr>
        <w:t>（四）乙方未在规定时间内完成服务项目要求或未按服务项目要求完成整改或整改不彻底的，每逾一日，扣罚</w:t>
      </w:r>
      <w:r>
        <w:rPr>
          <w:sz w:val="21"/>
        </w:rPr>
        <w:t>1000元。经甲方两次书面要求，仍未及时完成整改的，甲方有权终止本合同，并扣罚履约保证金。由此造成的一切后果由乙方承担。</w:t>
      </w:r>
    </w:p>
    <w:p>
      <w:pPr>
        <w:pStyle w:val="null3"/>
        <w:ind w:firstLine="480"/>
        <w:jc w:val="left"/>
      </w:pPr>
      <w:r>
        <w:rPr>
          <w:sz w:val="21"/>
        </w:rPr>
        <w:t>（五）因乙方原因引发不良事故，除赔偿当事人损失外，甲方将视情节扣罚</w:t>
      </w:r>
      <w:r>
        <w:rPr>
          <w:sz w:val="21"/>
        </w:rPr>
        <w:t>5%—10%的履约保证金，并提交书面整改报告。合同期内累计发生2次以上安全事件，甲方有权终止合同。</w:t>
      </w:r>
    </w:p>
    <w:p>
      <w:pPr>
        <w:pStyle w:val="null3"/>
        <w:ind w:firstLine="480"/>
        <w:jc w:val="left"/>
      </w:pPr>
      <w:r>
        <w:rPr>
          <w:sz w:val="21"/>
        </w:rPr>
        <w:t>（六）因管理不善导致群体性事件并造成恶劣影响的，除扣罚</w:t>
      </w:r>
      <w:r>
        <w:rPr>
          <w:sz w:val="21"/>
        </w:rPr>
        <w:t>20%—30%的履约保证金外，甲方有权终止合同。</w:t>
      </w:r>
    </w:p>
    <w:p>
      <w:pPr>
        <w:pStyle w:val="null3"/>
        <w:ind w:firstLine="480"/>
        <w:jc w:val="left"/>
      </w:pPr>
      <w:r>
        <w:rPr>
          <w:sz w:val="21"/>
        </w:rPr>
        <w:t>（</w:t>
      </w:r>
      <w:r>
        <w:rPr>
          <w:sz w:val="21"/>
        </w:rPr>
        <w:t>七</w:t>
      </w:r>
      <w:r>
        <w:rPr>
          <w:sz w:val="21"/>
        </w:rPr>
        <w:t>）</w:t>
      </w:r>
      <w:r>
        <w:rPr>
          <w:sz w:val="21"/>
        </w:rPr>
        <w:t>乙方</w:t>
      </w:r>
      <w:r>
        <w:rPr>
          <w:sz w:val="21"/>
        </w:rPr>
        <w:t>应管理好所属员工，遵守国家有关法律法规和</w:t>
      </w:r>
      <w:r>
        <w:rPr>
          <w:sz w:val="21"/>
        </w:rPr>
        <w:t>甲方</w:t>
      </w:r>
      <w:r>
        <w:rPr>
          <w:sz w:val="21"/>
        </w:rPr>
        <w:t>的规章制度，所属员工发生的一切投诉、纠纷和法律事件，一概由</w:t>
      </w:r>
      <w:r>
        <w:rPr>
          <w:sz w:val="21"/>
        </w:rPr>
        <w:t>乙方</w:t>
      </w:r>
      <w:r>
        <w:rPr>
          <w:sz w:val="21"/>
        </w:rPr>
        <w:t>承担。若因</w:t>
      </w:r>
      <w:r>
        <w:rPr>
          <w:sz w:val="21"/>
        </w:rPr>
        <w:t>乙方</w:t>
      </w:r>
      <w:r>
        <w:rPr>
          <w:sz w:val="21"/>
        </w:rPr>
        <w:t>管理不善、控制不力而发生群体罢工、</w:t>
      </w:r>
      <w:r>
        <w:rPr>
          <w:sz w:val="21"/>
        </w:rPr>
        <w:t>集会</w:t>
      </w:r>
      <w:r>
        <w:rPr>
          <w:sz w:val="21"/>
        </w:rPr>
        <w:t>等重大事件且造成严重影响的，根据造成严重后果程度进行扣罚：</w:t>
      </w:r>
      <w:r>
        <w:rPr>
          <w:sz w:val="21"/>
        </w:rPr>
        <w:t>①罢工、</w:t>
      </w:r>
      <w:r>
        <w:rPr>
          <w:sz w:val="21"/>
        </w:rPr>
        <w:t>集会</w:t>
      </w:r>
      <w:r>
        <w:rPr>
          <w:sz w:val="21"/>
        </w:rPr>
        <w:t>人数在</w:t>
      </w:r>
      <w:r>
        <w:rPr>
          <w:sz w:val="21"/>
        </w:rPr>
        <w:t>20人以下，对正常医疗秩序未造成影响的，扣罚当月总费用的10%；②罢工、</w:t>
      </w:r>
      <w:r>
        <w:rPr>
          <w:sz w:val="21"/>
        </w:rPr>
        <w:t>集会</w:t>
      </w:r>
      <w:r>
        <w:rPr>
          <w:sz w:val="21"/>
        </w:rPr>
        <w:t>人数在</w:t>
      </w:r>
      <w:r>
        <w:rPr>
          <w:sz w:val="21"/>
        </w:rPr>
        <w:t>50人以下，影响正常医疗秩序，给</w:t>
      </w:r>
      <w:r>
        <w:rPr>
          <w:sz w:val="21"/>
        </w:rPr>
        <w:t>甲方</w:t>
      </w:r>
      <w:r>
        <w:rPr>
          <w:sz w:val="21"/>
        </w:rPr>
        <w:t>造成不良影响的，扣罚当月总费用的</w:t>
      </w:r>
      <w:r>
        <w:rPr>
          <w:sz w:val="21"/>
        </w:rPr>
        <w:t>20%；③罢工、</w:t>
      </w:r>
      <w:r>
        <w:rPr>
          <w:sz w:val="21"/>
        </w:rPr>
        <w:t>集会</w:t>
      </w:r>
      <w:r>
        <w:rPr>
          <w:sz w:val="21"/>
        </w:rPr>
        <w:t>人数在</w:t>
      </w:r>
      <w:r>
        <w:rPr>
          <w:sz w:val="21"/>
        </w:rPr>
        <w:t>50人及以上，严重影响正常医疗秩序，给</w:t>
      </w:r>
      <w:r>
        <w:rPr>
          <w:sz w:val="21"/>
        </w:rPr>
        <w:t>甲方</w:t>
      </w:r>
      <w:r>
        <w:rPr>
          <w:sz w:val="21"/>
        </w:rPr>
        <w:t>造成严重不良影响的，扣罚当月总费用的</w:t>
      </w:r>
      <w:r>
        <w:rPr>
          <w:sz w:val="21"/>
        </w:rPr>
        <w:t>30%。除扣罚外，</w:t>
      </w:r>
      <w:r>
        <w:rPr>
          <w:sz w:val="21"/>
        </w:rPr>
        <w:t>甲方</w:t>
      </w:r>
      <w:r>
        <w:rPr>
          <w:sz w:val="21"/>
        </w:rPr>
        <w:t>有权根据具体情况决定是否终止合同</w:t>
      </w:r>
      <w:r>
        <w:rPr>
          <w:sz w:val="21"/>
        </w:rPr>
        <w:t>。</w:t>
      </w:r>
    </w:p>
    <w:p>
      <w:pPr>
        <w:pStyle w:val="null3"/>
        <w:ind w:firstLine="480"/>
        <w:jc w:val="left"/>
      </w:pPr>
      <w:r>
        <w:rPr>
          <w:sz w:val="21"/>
        </w:rPr>
        <w:t>（</w:t>
      </w:r>
      <w:r>
        <w:rPr>
          <w:sz w:val="21"/>
        </w:rPr>
        <w:t>八</w:t>
      </w:r>
      <w:r>
        <w:rPr>
          <w:sz w:val="21"/>
        </w:rPr>
        <w:t>）乙方必须严格按照</w:t>
      </w:r>
      <w:r>
        <w:rPr>
          <w:sz w:val="21"/>
        </w:rPr>
        <w:t>双方协定的</w:t>
      </w:r>
      <w:r>
        <w:rPr>
          <w:sz w:val="21"/>
        </w:rPr>
        <w:t>收费标准收取费用，未经甲方许可，严禁乙方私自提高陪护服务费用，如违反，给予每次</w:t>
      </w:r>
      <w:r>
        <w:rPr>
          <w:sz w:val="21"/>
        </w:rPr>
        <w:t>500元罚款外，连续发生两次，甲方有权根据具体情况终止合同。此扣罚款项直接从服务费中扣除。</w:t>
      </w:r>
    </w:p>
    <w:p>
      <w:pPr>
        <w:pStyle w:val="null3"/>
        <w:ind w:firstLine="480"/>
        <w:jc w:val="left"/>
      </w:pPr>
      <w:r>
        <w:rPr>
          <w:sz w:val="21"/>
        </w:rPr>
        <w:t>（九）乙方必须有充足的人力资源和招聘方式，按照甲方岗位需求表规定，派出充足员工。为了保证服务质量，乙方实际到岗人数不得低于总岗位数的</w:t>
      </w:r>
      <w:r>
        <w:rPr>
          <w:sz w:val="21"/>
        </w:rPr>
        <w:t>90%。对于不能配足人数的，少安排一名，扣除乙方一个岗位的中标价格服务费，第三次通报未按规定时间配备相关岗位资质人员，甲方除罚扣乙方服务费外，有权单方解除合同。乙方派出员工年龄应符合采购需求约定。如乙方派出员工年龄超过采购需求约定的，甲方有权给予乙方每人每次5000元罚款，此扣罚款项直接从服务费中扣除。连续发生两次，甲方有权根据具体情况终止合同。</w:t>
      </w:r>
    </w:p>
    <w:p>
      <w:pPr>
        <w:pStyle w:val="null3"/>
        <w:ind w:firstLine="480"/>
        <w:jc w:val="left"/>
      </w:pPr>
      <w:r>
        <w:rPr>
          <w:sz w:val="21"/>
        </w:rPr>
        <w:t>（</w:t>
      </w:r>
      <w:r>
        <w:rPr>
          <w:sz w:val="21"/>
        </w:rPr>
        <w:t>十</w:t>
      </w:r>
      <w:r>
        <w:rPr>
          <w:sz w:val="21"/>
        </w:rPr>
        <w:t>）医疗护理员或输送员有以下行为之一的，给予乙方每人每次</w:t>
      </w:r>
      <w:r>
        <w:rPr>
          <w:sz w:val="21"/>
        </w:rPr>
        <w:t>1</w:t>
      </w:r>
      <w:r>
        <w:rPr>
          <w:sz w:val="21"/>
        </w:rPr>
        <w:t>000元-</w:t>
      </w:r>
      <w:r>
        <w:rPr>
          <w:sz w:val="21"/>
        </w:rPr>
        <w:t>5</w:t>
      </w:r>
      <w:r>
        <w:rPr>
          <w:sz w:val="21"/>
        </w:rPr>
        <w:t>000元罚款，并建议乙方对该员工予以辞退处理，如触犯法律的，移交相关部门处理。此扣罚款项直接从服务费中扣除。</w:t>
      </w:r>
    </w:p>
    <w:p>
      <w:pPr>
        <w:pStyle w:val="null3"/>
        <w:ind w:firstLine="480"/>
        <w:jc w:val="left"/>
      </w:pPr>
      <w:r>
        <w:rPr>
          <w:sz w:val="21"/>
        </w:rPr>
        <w:t>（</w:t>
      </w:r>
      <w:r>
        <w:rPr>
          <w:sz w:val="21"/>
        </w:rPr>
        <w:t>1）私自发布工作相关信息在朋友圈、抖音等互联网平台或泄露甲方相关信息、患者、逝者及其家属信息资料等。</w:t>
      </w:r>
    </w:p>
    <w:p>
      <w:pPr>
        <w:pStyle w:val="null3"/>
        <w:ind w:firstLine="480"/>
        <w:jc w:val="left"/>
      </w:pPr>
      <w:r>
        <w:rPr>
          <w:sz w:val="21"/>
        </w:rPr>
        <w:t>（</w:t>
      </w:r>
      <w:r>
        <w:rPr>
          <w:sz w:val="21"/>
        </w:rPr>
        <w:t>2）因员工直接原因发生安全责任事故或因违反制度、要求、工作流程等，给患者和甲方造成损失及严重不良影响的。</w:t>
      </w:r>
    </w:p>
    <w:p>
      <w:pPr>
        <w:pStyle w:val="null3"/>
        <w:ind w:firstLine="480"/>
        <w:jc w:val="left"/>
      </w:pPr>
      <w:r>
        <w:rPr>
          <w:sz w:val="21"/>
        </w:rPr>
        <w:t>（</w:t>
      </w:r>
      <w:r>
        <w:rPr>
          <w:sz w:val="21"/>
        </w:rPr>
        <w:t>3）为赌博提供条件，或者参与赌博等涉及治安事件被拘留的。</w:t>
      </w:r>
    </w:p>
    <w:p>
      <w:pPr>
        <w:pStyle w:val="null3"/>
        <w:ind w:firstLine="480"/>
        <w:jc w:val="left"/>
      </w:pPr>
      <w:r>
        <w:rPr>
          <w:sz w:val="21"/>
        </w:rPr>
        <w:t>（</w:t>
      </w:r>
      <w:r>
        <w:rPr>
          <w:sz w:val="21"/>
        </w:rPr>
        <w:t>4）违规张贴殡仪服务广告等宣传资料，与民办殡仪服务机构勾结推销殡仪服务的。</w:t>
      </w:r>
    </w:p>
    <w:p>
      <w:pPr>
        <w:pStyle w:val="null3"/>
        <w:ind w:firstLine="480"/>
        <w:jc w:val="left"/>
      </w:pPr>
      <w:r>
        <w:rPr>
          <w:sz w:val="21"/>
        </w:rPr>
        <w:t>（</w:t>
      </w:r>
      <w:r>
        <w:rPr>
          <w:sz w:val="21"/>
        </w:rPr>
        <w:t>5）偷盗科室任何物品或药品。</w:t>
      </w:r>
    </w:p>
    <w:p>
      <w:pPr>
        <w:pStyle w:val="null3"/>
        <w:ind w:firstLine="480"/>
        <w:jc w:val="left"/>
      </w:pPr>
      <w:r>
        <w:rPr>
          <w:sz w:val="21"/>
        </w:rPr>
        <w:t>（</w:t>
      </w:r>
      <w:r>
        <w:rPr>
          <w:sz w:val="21"/>
        </w:rPr>
        <w:t>6）向患者或家属索要红包、有意煽动、闹事，影响工作或队伍稳定。</w:t>
      </w:r>
    </w:p>
    <w:p>
      <w:pPr>
        <w:pStyle w:val="null3"/>
        <w:ind w:firstLine="480"/>
        <w:jc w:val="left"/>
      </w:pPr>
      <w:r>
        <w:rPr>
          <w:sz w:val="21"/>
        </w:rPr>
        <w:t>（</w:t>
      </w:r>
      <w:r>
        <w:rPr>
          <w:sz w:val="21"/>
        </w:rPr>
        <w:t>7）向患者谈及有关病情及其他相关信息或向患者、家属提供治疗性意见和建议，并对患者或甲方造成严重不良影响。</w:t>
      </w:r>
    </w:p>
    <w:p>
      <w:pPr>
        <w:pStyle w:val="null3"/>
        <w:ind w:firstLine="480"/>
        <w:jc w:val="left"/>
      </w:pPr>
      <w:r>
        <w:rPr>
          <w:sz w:val="21"/>
        </w:rPr>
        <w:t>（</w:t>
      </w:r>
      <w:r>
        <w:rPr>
          <w:sz w:val="21"/>
        </w:rPr>
        <w:t>8）参与介绍黑救护车，炒卖甲方门诊号源床位等的。</w:t>
      </w:r>
    </w:p>
    <w:p>
      <w:pPr>
        <w:pStyle w:val="null3"/>
        <w:ind w:firstLine="480"/>
        <w:jc w:val="left"/>
      </w:pPr>
      <w:r>
        <w:rPr>
          <w:sz w:val="21"/>
        </w:rPr>
        <w:t>（</w:t>
      </w:r>
      <w:r>
        <w:rPr>
          <w:sz w:val="21"/>
        </w:rPr>
        <w:t>9）私下帮助病人插队以获取利益的。</w:t>
      </w:r>
    </w:p>
    <w:p>
      <w:pPr>
        <w:pStyle w:val="null3"/>
        <w:ind w:firstLine="480"/>
        <w:jc w:val="left"/>
      </w:pPr>
      <w:r>
        <w:rPr>
          <w:sz w:val="21"/>
        </w:rPr>
        <w:t>（</w:t>
      </w:r>
      <w:r>
        <w:rPr>
          <w:sz w:val="21"/>
        </w:rPr>
        <w:t>十一</w:t>
      </w:r>
      <w:r>
        <w:rPr>
          <w:sz w:val="21"/>
        </w:rPr>
        <w:t>）</w:t>
      </w:r>
      <w:r>
        <w:rPr>
          <w:sz w:val="21"/>
        </w:rPr>
        <w:t>存在</w:t>
      </w:r>
      <w:r>
        <w:rPr>
          <w:sz w:val="21"/>
        </w:rPr>
        <w:t>以下行为</w:t>
      </w:r>
      <w:r>
        <w:rPr>
          <w:sz w:val="21"/>
        </w:rPr>
        <w:t>之一</w:t>
      </w:r>
      <w:r>
        <w:rPr>
          <w:sz w:val="21"/>
        </w:rPr>
        <w:t>，给予乙方每人每次</w:t>
      </w:r>
      <w:r>
        <w:rPr>
          <w:sz w:val="21"/>
        </w:rPr>
        <w:t>1000元-3000元罚款并视情节轻重建议是否予以辞退处理，此扣罚款项直接从服务费中扣除。</w:t>
      </w:r>
    </w:p>
    <w:p>
      <w:pPr>
        <w:pStyle w:val="null3"/>
        <w:ind w:firstLine="480"/>
        <w:jc w:val="left"/>
      </w:pPr>
      <w:r>
        <w:rPr>
          <w:sz w:val="21"/>
        </w:rPr>
        <w:t>（</w:t>
      </w:r>
      <w:r>
        <w:rPr>
          <w:sz w:val="21"/>
        </w:rPr>
        <w:t>1）利用工作之便进行其他产品推销等违规行为。</w:t>
      </w:r>
    </w:p>
    <w:p>
      <w:pPr>
        <w:pStyle w:val="null3"/>
        <w:ind w:firstLine="480"/>
        <w:jc w:val="left"/>
      </w:pPr>
      <w:r>
        <w:rPr>
          <w:sz w:val="21"/>
        </w:rPr>
        <w:t>（</w:t>
      </w:r>
      <w:r>
        <w:rPr>
          <w:sz w:val="21"/>
        </w:rPr>
        <w:t>2）员工私自超越服务内容为患者提供治疗性、技术性服务工作，如调节输液滴速、氧疗、鼻饲、雾化吸入等。</w:t>
      </w:r>
    </w:p>
    <w:p>
      <w:pPr>
        <w:pStyle w:val="null3"/>
        <w:ind w:firstLine="480"/>
        <w:jc w:val="left"/>
      </w:pPr>
      <w:r>
        <w:rPr>
          <w:sz w:val="21"/>
        </w:rPr>
        <w:t>（</w:t>
      </w:r>
      <w:r>
        <w:rPr>
          <w:sz w:val="21"/>
        </w:rPr>
        <w:t>3）其它因违反制度、要求、工作流程等，虽未有损失，但给患者和甲方造成不良影响。</w:t>
      </w:r>
    </w:p>
    <w:p>
      <w:pPr>
        <w:pStyle w:val="null3"/>
        <w:ind w:firstLine="480"/>
        <w:jc w:val="left"/>
      </w:pPr>
      <w:r>
        <w:rPr>
          <w:sz w:val="21"/>
        </w:rPr>
        <w:t>（</w:t>
      </w:r>
      <w:r>
        <w:rPr>
          <w:sz w:val="21"/>
        </w:rPr>
        <w:t>4）在工作场合，如员工之间或与顾客发生争吵打架行为，或打闹嬉戏等，未给甲方形象造成不良影响。</w:t>
      </w:r>
    </w:p>
    <w:p>
      <w:pPr>
        <w:pStyle w:val="null3"/>
        <w:ind w:firstLine="480"/>
        <w:jc w:val="left"/>
      </w:pPr>
      <w:r>
        <w:rPr>
          <w:sz w:val="21"/>
        </w:rPr>
        <w:t>（</w:t>
      </w:r>
      <w:r>
        <w:rPr>
          <w:sz w:val="21"/>
        </w:rPr>
        <w:t>5）擅自收集医疗废物或拿走患者出院后遗留物。</w:t>
      </w:r>
    </w:p>
    <w:p>
      <w:pPr>
        <w:pStyle w:val="null3"/>
        <w:ind w:firstLine="480"/>
        <w:jc w:val="left"/>
      </w:pPr>
      <w:r>
        <w:rPr>
          <w:sz w:val="21"/>
        </w:rPr>
        <w:t>（</w:t>
      </w:r>
      <w:r>
        <w:rPr>
          <w:sz w:val="21"/>
        </w:rPr>
        <w:t>十二</w:t>
      </w:r>
      <w:r>
        <w:rPr>
          <w:sz w:val="21"/>
        </w:rPr>
        <w:t>）以下行为</w:t>
      </w:r>
      <w:r>
        <w:rPr>
          <w:sz w:val="21"/>
        </w:rPr>
        <w:t>之一</w:t>
      </w:r>
      <w:r>
        <w:rPr>
          <w:sz w:val="21"/>
        </w:rPr>
        <w:t>，给予乙方每人每次</w:t>
      </w:r>
      <w:r>
        <w:rPr>
          <w:sz w:val="21"/>
        </w:rPr>
        <w:t>1</w:t>
      </w:r>
      <w:r>
        <w:rPr>
          <w:sz w:val="21"/>
        </w:rPr>
        <w:t>00元-</w:t>
      </w:r>
      <w:r>
        <w:rPr>
          <w:sz w:val="21"/>
        </w:rPr>
        <w:t>5</w:t>
      </w:r>
      <w:r>
        <w:rPr>
          <w:sz w:val="21"/>
        </w:rPr>
        <w:t>00元罚款并根据具体情况是否辞退处理。</w:t>
      </w:r>
    </w:p>
    <w:p>
      <w:pPr>
        <w:pStyle w:val="null3"/>
        <w:ind w:firstLine="480"/>
        <w:jc w:val="left"/>
      </w:pPr>
      <w:r>
        <w:rPr>
          <w:sz w:val="21"/>
        </w:rPr>
        <w:t>（</w:t>
      </w:r>
      <w:r>
        <w:rPr>
          <w:sz w:val="21"/>
        </w:rPr>
        <w:t>1）未在规定时限内安排陪护人员到位（一对多模式12小时内，一对一模式24小时内）。</w:t>
      </w:r>
      <w:r>
        <w:rPr>
          <w:sz w:val="21"/>
        </w:rPr>
        <w:t>或</w:t>
      </w:r>
      <w:r>
        <w:rPr>
          <w:sz w:val="21"/>
        </w:rPr>
        <w:t>记录不真实或任务变化后不按实际更改，尚未造成不良后果的行为。</w:t>
      </w:r>
    </w:p>
    <w:p>
      <w:pPr>
        <w:pStyle w:val="null3"/>
        <w:ind w:firstLine="480"/>
        <w:jc w:val="left"/>
      </w:pPr>
      <w:r>
        <w:rPr>
          <w:sz w:val="21"/>
        </w:rPr>
        <w:t>（</w:t>
      </w:r>
      <w:r>
        <w:rPr>
          <w:sz w:val="21"/>
        </w:rPr>
        <w:t>2）仪容仪表、行为举止不符合要求如上班时间不穿工服、不佩戴胸卡、穿拖鞋等。</w:t>
      </w:r>
    </w:p>
    <w:p>
      <w:pPr>
        <w:pStyle w:val="null3"/>
        <w:ind w:firstLine="480"/>
        <w:jc w:val="left"/>
      </w:pPr>
      <w:r>
        <w:rPr>
          <w:sz w:val="21"/>
        </w:rPr>
        <w:t>（</w:t>
      </w:r>
      <w:r>
        <w:rPr>
          <w:sz w:val="21"/>
        </w:rPr>
        <w:t>3）因乙方内部原因，员工拒绝开工影响甲方工作。</w:t>
      </w:r>
    </w:p>
    <w:p>
      <w:pPr>
        <w:pStyle w:val="null3"/>
        <w:ind w:firstLine="480"/>
        <w:jc w:val="left"/>
      </w:pPr>
      <w:r>
        <w:rPr>
          <w:sz w:val="21"/>
        </w:rPr>
        <w:t>（</w:t>
      </w:r>
      <w:r>
        <w:rPr>
          <w:sz w:val="21"/>
        </w:rPr>
        <w:t>4）带亲友到病区冲凉或留宿，在院内大声喧哗，扎堆闲聊、打牌、禁烟区吸烟等。</w:t>
      </w:r>
    </w:p>
    <w:p>
      <w:pPr>
        <w:pStyle w:val="null3"/>
        <w:ind w:firstLine="480"/>
        <w:jc w:val="left"/>
      </w:pPr>
      <w:r>
        <w:rPr>
          <w:sz w:val="21"/>
        </w:rPr>
        <w:t>（</w:t>
      </w:r>
      <w:r>
        <w:rPr>
          <w:sz w:val="21"/>
        </w:rPr>
        <w:t>5）违反职业素养如：工作过程中粗言秽语，当着顾客发牢骚，讲怪话、对医疗收费或其他发表不恰当言语，未造成不良后果。</w:t>
      </w:r>
    </w:p>
    <w:p>
      <w:pPr>
        <w:pStyle w:val="null3"/>
        <w:ind w:firstLine="480"/>
        <w:jc w:val="left"/>
      </w:pPr>
      <w:r>
        <w:rPr>
          <w:sz w:val="21"/>
        </w:rPr>
        <w:t>（</w:t>
      </w:r>
      <w:r>
        <w:rPr>
          <w:sz w:val="21"/>
        </w:rPr>
        <w:t>6）在工作场合，员工之间或与顾客发生争执，影响未扩散出现场范围。</w:t>
      </w:r>
    </w:p>
    <w:p>
      <w:pPr>
        <w:pStyle w:val="null3"/>
        <w:ind w:firstLine="480"/>
        <w:jc w:val="left"/>
      </w:pPr>
      <w:r>
        <w:rPr>
          <w:sz w:val="21"/>
        </w:rPr>
        <w:t>（</w:t>
      </w:r>
      <w:r>
        <w:rPr>
          <w:sz w:val="21"/>
        </w:rPr>
        <w:t>7）违反工作流程及要求等，尚未给患者和甲方造成任何损失。</w:t>
      </w:r>
    </w:p>
    <w:p>
      <w:pPr>
        <w:pStyle w:val="null3"/>
        <w:ind w:firstLine="480"/>
        <w:jc w:val="left"/>
      </w:pPr>
      <w:r>
        <w:rPr>
          <w:sz w:val="21"/>
        </w:rPr>
        <w:t>（</w:t>
      </w:r>
      <w:r>
        <w:rPr>
          <w:sz w:val="21"/>
        </w:rPr>
        <w:t>8</w:t>
      </w:r>
      <w:r>
        <w:rPr>
          <w:sz w:val="21"/>
        </w:rPr>
        <w:t>）员工上岗前未经培训或培训不到位。</w:t>
      </w:r>
    </w:p>
    <w:p>
      <w:pPr>
        <w:pStyle w:val="null3"/>
        <w:ind w:firstLine="480"/>
        <w:jc w:val="left"/>
      </w:pPr>
      <w:r>
        <w:rPr>
          <w:sz w:val="21"/>
        </w:rPr>
        <w:t>附表</w:t>
      </w:r>
      <w:r>
        <w:rPr>
          <w:sz w:val="21"/>
        </w:rPr>
        <w:t>1：输送陪护服务考核评价表（仅供参考</w:t>
      </w:r>
      <w:r>
        <w:rPr>
          <w:sz w:val="21"/>
        </w:rPr>
        <w:t>，</w:t>
      </w:r>
      <w:r>
        <w:rPr>
          <w:sz w:val="21"/>
        </w:rPr>
        <w:t>院级考评，</w:t>
      </w:r>
      <w:r>
        <w:rPr>
          <w:sz w:val="21"/>
        </w:rPr>
        <w:t>甲方</w:t>
      </w:r>
      <w:r>
        <w:rPr>
          <w:sz w:val="21"/>
        </w:rPr>
        <w:t>有权</w:t>
      </w:r>
      <w:r>
        <w:rPr>
          <w:sz w:val="21"/>
        </w:rPr>
        <w:t>根据实际履行情况</w:t>
      </w:r>
      <w:r>
        <w:rPr>
          <w:sz w:val="21"/>
        </w:rPr>
        <w:t>修订）</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811"/>
        <w:gridCol w:w="519"/>
        <w:gridCol w:w="625"/>
        <w:gridCol w:w="2688"/>
        <w:gridCol w:w="2156"/>
        <w:gridCol w:w="532"/>
        <w:gridCol w:w="958"/>
      </w:tblGrid>
      <w:tr>
        <w:tc>
          <w:tcPr>
            <w:tcW w:type="dxa" w:w="81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1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c>
          <w:tcPr>
            <w:tcW w:type="dxa" w:w="62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方式</w:t>
            </w:r>
          </w:p>
        </w:tc>
        <w:tc>
          <w:tcPr>
            <w:tcW w:type="dxa" w:w="268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质量要求</w:t>
            </w:r>
          </w:p>
        </w:tc>
        <w:tc>
          <w:tcPr>
            <w:tcW w:type="dxa" w:w="2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w:t>
            </w:r>
            <w:r>
              <w:rPr>
                <w:sz w:val="21"/>
                <w:b/>
              </w:rPr>
              <w:t>细则</w:t>
            </w:r>
          </w:p>
        </w:tc>
        <w:tc>
          <w:tcPr>
            <w:tcW w:type="dxa" w:w="53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95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扣</w:t>
            </w:r>
            <w:r>
              <w:rPr>
                <w:sz w:val="21"/>
                <w:b/>
              </w:rPr>
              <w:t>原因</w:t>
            </w: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工作态度与环境</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仪容仪表符合规范。</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态度差、服务不到位，仪容仪表不合格扣</w:t>
            </w:r>
            <w:r>
              <w:rPr>
                <w:sz w:val="21"/>
              </w:rPr>
              <w:t>1分/次。</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服务态度好。</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按规范为客户提供并完成对应等级的陪护服务项目。</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工作环境卫生整洁。</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环境欠整洁扣</w:t>
            </w:r>
            <w:r>
              <w:rPr>
                <w:sz w:val="21"/>
              </w:rPr>
              <w:t>2分/</w:t>
            </w:r>
            <w:r>
              <w:rPr>
                <w:sz w:val="21"/>
              </w:rPr>
              <w:t>。</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纪律性</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遵守纪律、服从上级安排。</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违反纪律、挑工不服从安排扣</w:t>
            </w:r>
            <w:r>
              <w:rPr>
                <w:sz w:val="21"/>
              </w:rPr>
              <w:t>1分/次。</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不与客户争吵、顶撞或打架。</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发生打架行为扣</w:t>
            </w:r>
            <w:r>
              <w:rPr>
                <w:sz w:val="21"/>
              </w:rPr>
              <w:t>5分/人；顶撞上级或客户，扣3分/人。</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不收受客户</w:t>
            </w:r>
            <w:r>
              <w:rPr>
                <w:sz w:val="21"/>
              </w:rPr>
              <w:t>任</w:t>
            </w:r>
            <w:r>
              <w:rPr>
                <w:sz w:val="21"/>
              </w:rPr>
              <w:t>何物品及红包。</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收受客户任何物品及红包扣</w:t>
            </w:r>
            <w:r>
              <w:rPr>
                <w:sz w:val="21"/>
              </w:rPr>
              <w:t>5分/例。</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遵守操作规范完成各项操作。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参与技术性操作扣</w:t>
            </w:r>
            <w:r>
              <w:rPr>
                <w:sz w:val="21"/>
              </w:rPr>
              <w:t>4分/次。</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管理制度与工作流程完善健全，目录清晰；结合</w:t>
            </w:r>
            <w:r>
              <w:rPr>
                <w:sz w:val="21"/>
              </w:rPr>
              <w:t>甲方</w:t>
            </w:r>
            <w:r>
              <w:rPr>
                <w:sz w:val="21"/>
              </w:rPr>
              <w:t>要求及时更新有效的流程或制度。</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无制度及工作流程扣</w:t>
            </w:r>
            <w:r>
              <w:rPr>
                <w:sz w:val="21"/>
              </w:rPr>
              <w:t>10分；未及时更新或不完善扣5分。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日常巡查：有记录、有对应问题的解决方案，并落实整改。设立持续质量改进本，实时记录并有效跟进。</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原则上每天至少巡查</w:t>
            </w:r>
            <w:r>
              <w:rPr>
                <w:sz w:val="21"/>
              </w:rPr>
              <w:t>1次并有记录，无巡查扣5分；巡查不到位扣3分；有问题无整改扣3分。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每月组织质量检查组对本项目管理和服务质量进行检查，针对存在问题加强整改或调整管理方法，并将整改效果反馈</w:t>
            </w:r>
            <w:r>
              <w:rPr>
                <w:sz w:val="21"/>
              </w:rPr>
              <w:t>甲方</w:t>
            </w:r>
            <w:r>
              <w:rPr>
                <w:sz w:val="21"/>
              </w:rPr>
              <w:t>。</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现场检查或客户无反馈不良意见和投诉、无严重服务缺陷投诉、差错事故、安全质量事故。投诉处理：及时，有效，有记录。</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现场检查或客户反馈不良意见或投诉属实</w:t>
            </w:r>
            <w:r>
              <w:rPr>
                <w:sz w:val="21"/>
              </w:rPr>
              <w:t>2分/例，一般服务缺陷投诉5分/例，严重服务缺陷投诉10分/例，安全事故、火灾事故、治安事故、工伤事故、设备事故扣10分/次（不可抗拒的事故不扣分）。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现场检查</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督导员巡查病区与护长沟通良好、发现问题的处理能力、陪护输送登记、</w:t>
            </w:r>
            <w:r>
              <w:rPr>
                <w:sz w:val="21"/>
              </w:rPr>
              <w:t>单、陪护标识及病区管理完成</w:t>
            </w:r>
            <w:r>
              <w:rPr>
                <w:sz w:val="21"/>
              </w:rPr>
              <w:t>况。</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现场检查发现一处有问题，不规范扣</w:t>
            </w:r>
            <w:r>
              <w:rPr>
                <w:sz w:val="21"/>
              </w:rPr>
              <w:t>2分；抽查主管区域2-3个科室，与护士长沟通，存在问题扣2分/例；漏报陪护人数1天扣2分。与客户沟通不到位引起投诉扣2分/例。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《陪护服务登记本》《病人外出检查登记本》填写规范，床头放置陪护服务标识。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《陪护服务登记本》《病人外出检查登记本》填写不规范，床头无标识，扣</w:t>
            </w:r>
            <w:r>
              <w:rPr>
                <w:sz w:val="21"/>
              </w:rPr>
              <w:t>0.5分/项。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患者外出检查、手术时护士与陪护导检队员共同核对患者信息，做好交接。</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病人外出交接或登记不规范，扣</w:t>
            </w:r>
            <w:r>
              <w:rPr>
                <w:sz w:val="21"/>
              </w:rPr>
              <w:t>0.5分/项。3项及以上扣2分。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与技诊部门及驻守队员沟通顺畅</w:t>
            </w:r>
            <w:r>
              <w:rPr>
                <w:sz w:val="21"/>
              </w:rPr>
              <w:t>,规范使用留言条(卡)</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无技诊</w:t>
            </w:r>
            <w:r>
              <w:rPr>
                <w:sz w:val="21"/>
              </w:rPr>
              <w:t>门或驻守队员交接或未给留言条，扣</w:t>
            </w:r>
            <w:r>
              <w:rPr>
                <w:sz w:val="21"/>
              </w:rPr>
              <w:t>0.5分/人。</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接送患者流程规范，及时、安全。接送前后都必须与医护人员核对交接。</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接送患者不及时。存在安全隐患，扣</w:t>
            </w:r>
            <w:r>
              <w:rPr>
                <w:sz w:val="21"/>
              </w:rPr>
              <w:t>0.5分/人，无核对交接扣0.5分/人。</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标本收送、放置规范、按时巡圈，交接记录完善。</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标本收送、放置、交接不规范，扣</w:t>
            </w:r>
            <w:r>
              <w:rPr>
                <w:sz w:val="21"/>
              </w:rPr>
              <w:t>0.5 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药物输送安全，及时、规范、签收记录完整。</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药物输送、交接签收不规范，扣</w:t>
            </w:r>
            <w:r>
              <w:rPr>
                <w:sz w:val="21"/>
              </w:rPr>
              <w:t>0.5分/项。</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收费员开具收据规范、收费及时、规范，收款与账目相符、与护长病人家属沟通良好。</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现场检查发现收费不开收据给病人，收费不及时扣</w:t>
            </w:r>
            <w:r>
              <w:rPr>
                <w:sz w:val="21"/>
              </w:rPr>
              <w:t>2分；私自调整收费扣5分/例；与护士长沟通，存在问题扣2分/例。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员工熟练使用输送及日常生活辅助器具，陪护人员熟练掌握生活护理技能及沟通方式，掌握安全检查及基本故障处理。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相关知识与技能不熟练一项扣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输送工具定期检测、完好率达</w:t>
            </w:r>
            <w:r>
              <w:rPr>
                <w:sz w:val="21"/>
              </w:rPr>
              <w:t>100%。</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输送工具故障未及时报障处理扣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1.准确、及时接收急诊出车的任务，4分钟内出诊，需要时及时反馈相关病区。</w:t>
            </w:r>
          </w:p>
        </w:tc>
        <w:tc>
          <w:tcPr>
            <w:tcW w:type="dxa" w:w="21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未按时限完成工作扣</w:t>
            </w:r>
            <w:r>
              <w:rPr>
                <w:sz w:val="21"/>
              </w:rPr>
              <w:t>5分。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2.紧急输送任务徒手15分钟内、携带轮椅2</w:t>
            </w:r>
            <w:r>
              <w:rPr>
                <w:sz w:val="21"/>
              </w:rPr>
              <w:t>分钟内，车床</w:t>
            </w:r>
            <w:r>
              <w:rPr>
                <w:sz w:val="21"/>
              </w:rPr>
              <w:t>25分钟内到达任务点。</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3.急任务60分钟内跟进完成情况。</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4.常规陪护服务2分钟内到达患者床边。</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5.陪护服务调配员工上岗时间：一对多</w:t>
            </w:r>
            <w:r>
              <w:rPr>
                <w:sz w:val="21"/>
              </w:rPr>
              <w:t>12</w:t>
            </w:r>
            <w:r>
              <w:rPr>
                <w:sz w:val="21"/>
              </w:rPr>
              <w:t>小时内，一对一</w:t>
            </w:r>
            <w:r>
              <w:rPr>
                <w:sz w:val="21"/>
              </w:rPr>
              <w:t>24小时内。</w:t>
            </w:r>
          </w:p>
        </w:tc>
        <w:tc>
          <w:tcPr>
            <w:tcW w:type="dxa" w:w="2156"/>
            <w:vMerge/>
            <w:tcBorders>
              <w:top w:val="single" w:color="000000" w:sz="4"/>
              <w:left w:val="single" w:color="000000" w:sz="4"/>
              <w:bottom w:val="single" w:color="000000" w:sz="4"/>
              <w:right w:val="single" w:color="000000" w:sz="4"/>
            </w:tcBorders>
          </w:tcP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按要求完成日常工勤工作，协助医护人员做好患者的生活护理工作及被服室管理工作。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未及时协助医护人员完成患者的生活护理扣</w:t>
            </w:r>
            <w:r>
              <w:rPr>
                <w:sz w:val="21"/>
              </w:rPr>
              <w:t>2分。</w:t>
            </w:r>
          </w:p>
        </w:tc>
        <w:tc>
          <w:tcPr>
            <w:tcW w:type="dxa" w:w="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未及时整理科室的被服、杂物扣</w:t>
            </w:r>
            <w:r>
              <w:rPr>
                <w:sz w:val="21"/>
              </w:rPr>
              <w:t>2分/处，被服室等环境不整洁扣1分/处。</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未及时铺好备用床扣</w:t>
            </w:r>
            <w:r>
              <w:rPr>
                <w:sz w:val="21"/>
              </w:rPr>
              <w:t>0.5分/人次。</w:t>
            </w:r>
          </w:p>
        </w:tc>
        <w:tc>
          <w:tcPr>
            <w:tcW w:type="dxa" w:w="532"/>
            <w:vMerge/>
            <w:tcBorders>
              <w:top w:val="single" w:color="000000" w:sz="4"/>
              <w:left w:val="single" w:color="000000" w:sz="4"/>
              <w:bottom w:val="single" w:color="000000" w:sz="4"/>
              <w:right w:val="single" w:color="000000" w:sz="4"/>
            </w:tcBorders>
          </w:tc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员工培训</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按每月《培训考核计划》对员工进行业务知识、操作技能方面的培训考核并有相关记录和签名。</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无《培训计划》的扣</w:t>
            </w:r>
            <w:r>
              <w:rPr>
                <w:sz w:val="21"/>
              </w:rPr>
              <w:t>5分；有培训无记录扣2分/次；记录不真实的，</w:t>
            </w:r>
            <w:r>
              <w:rPr>
                <w:sz w:val="21"/>
              </w:rPr>
              <w:t>5分/次。</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每月组织员工培训不少于</w:t>
            </w:r>
            <w:r>
              <w:rPr>
                <w:sz w:val="21"/>
              </w:rPr>
              <w:t>1次。</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培训次数不足的，每少一次扣</w:t>
            </w:r>
            <w:r>
              <w:rPr>
                <w:sz w:val="21"/>
              </w:rPr>
              <w:t>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新员工入职必须进行岗前培训。岗前培训时长不少于四天；上岗后由相关的管理负责人对其进行培训并考核合格后，持证上岗。</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无培训扣</w:t>
            </w:r>
            <w:r>
              <w:rPr>
                <w:sz w:val="21"/>
              </w:rPr>
              <w:t>3分/次；有培训无记录扣2分/次。</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人力资源管理</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人力配置</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配备足够的人力，满足合同规定的医疗输送、陪护、工勤服务的岗位需求。</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未按要求配置人力扣</w:t>
            </w:r>
            <w:r>
              <w:rPr>
                <w:sz w:val="21"/>
              </w:rPr>
              <w:t>1分/科组。</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应急预案</w:t>
            </w: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项目有各类人力资源调配的应急预案</w:t>
            </w:r>
            <w:r>
              <w:rPr>
                <w:sz w:val="21"/>
              </w:rPr>
              <w:t>,且管理人员及员工知晓。</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无应急预案扣</w:t>
            </w:r>
            <w:r>
              <w:rPr>
                <w:sz w:val="21"/>
              </w:rPr>
              <w:t>4分，有预案但是员工不知晓扣3分。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执行能力及</w:t>
            </w:r>
            <w:r>
              <w:rPr>
                <w:sz w:val="21"/>
              </w:rPr>
              <w:t>务能力</w:t>
            </w:r>
          </w:p>
        </w:tc>
        <w:tc>
          <w:tcPr>
            <w:tcW w:type="dxa" w:w="5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文件记录</w:t>
            </w:r>
          </w:p>
        </w:tc>
        <w:tc>
          <w:tcPr>
            <w:tcW w:type="dxa" w:w="26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有效完成客户或</w:t>
            </w:r>
            <w:r>
              <w:rPr>
                <w:sz w:val="21"/>
              </w:rPr>
              <w:t>甲方</w:t>
            </w:r>
            <w:r>
              <w:rPr>
                <w:sz w:val="21"/>
              </w:rPr>
              <w:t>反馈问题的整改；有效执行客户、公司和</w:t>
            </w:r>
            <w:r>
              <w:rPr>
                <w:sz w:val="21"/>
              </w:rPr>
              <w:t>甲方</w:t>
            </w:r>
            <w:r>
              <w:rPr>
                <w:sz w:val="21"/>
              </w:rPr>
              <w:t>的工作任务（含各类迎检、应急工作、重点工作）。</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不按约定有效执行客户或</w:t>
            </w:r>
            <w:r>
              <w:rPr>
                <w:sz w:val="21"/>
              </w:rPr>
              <w:t>甲方</w:t>
            </w:r>
            <w:r>
              <w:rPr>
                <w:sz w:val="21"/>
              </w:rPr>
              <w:t>反馈问题整改的扣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vMerge/>
            <w:tcBorders>
              <w:top w:val="single" w:color="000000" w:sz="4"/>
              <w:left w:val="single" w:color="000000" w:sz="4"/>
              <w:bottom w:val="single" w:color="000000" w:sz="4"/>
              <w:right w:val="single" w:color="000000" w:sz="4"/>
            </w:tcBorders>
          </w:tcP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不按时完成客户、公司或</w:t>
            </w:r>
            <w:r>
              <w:rPr>
                <w:sz w:val="21"/>
              </w:rPr>
              <w:t>甲方</w:t>
            </w:r>
            <w:r>
              <w:rPr>
                <w:sz w:val="21"/>
              </w:rPr>
              <w:t>工作任务的扣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及时完成并落实每月工作计划及总结、年度工作计划完成率达</w:t>
            </w:r>
            <w:r>
              <w:rPr>
                <w:sz w:val="21"/>
              </w:rPr>
              <w:t>95%。</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每月提交工作量统计表、工作小结（有数据）、当月项目管理和服务质量问题整改反馈表、下月工作计划、员工培训等资料，缺一项扣</w:t>
            </w:r>
            <w:r>
              <w:rPr>
                <w:sz w:val="21"/>
              </w:rPr>
              <w:t>1分。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有效执行员工管理、对员工表现给予适时奖惩，按时完成员工体检。有效实施员工绩效考核，绩效考核与奖金挂钩，且管理人员及员工知晓。</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不执行员工奖罚制度扣</w:t>
            </w:r>
            <w:r>
              <w:rPr>
                <w:sz w:val="21"/>
              </w:rPr>
              <w:t>2分/例；不按时完成体检扣2分/例。绩效考核扣分与加分无依据，扣1分/项；绩效考核与奖金无挂钩，扣2分。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员工管理；员工稳定，控制人员流失，保证人员配置符合标准。</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w:t>
            </w:r>
            <w:r>
              <w:rPr>
                <w:sz w:val="21"/>
              </w:rPr>
              <w:t>配</w:t>
            </w:r>
            <w:r>
              <w:rPr>
                <w:sz w:val="21"/>
              </w:rPr>
              <w:t>不当或派工不及时，每岗扣</w:t>
            </w:r>
            <w:r>
              <w:rPr>
                <w:sz w:val="21"/>
              </w:rPr>
              <w:t>5分；员工内部发生矛盾、纠纷等影响</w:t>
            </w:r>
            <w:r>
              <w:rPr>
                <w:sz w:val="21"/>
              </w:rPr>
              <w:t>甲方</w:t>
            </w:r>
            <w:r>
              <w:rPr>
                <w:sz w:val="21"/>
              </w:rPr>
              <w:t>正常工作或声誉扣</w:t>
            </w:r>
            <w:r>
              <w:rPr>
                <w:sz w:val="21"/>
              </w:rPr>
              <w:t>5分/例。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vMerge/>
            <w:tcBorders>
              <w:top w:val="single" w:color="000000" w:sz="4"/>
              <w:left w:val="single" w:color="000000" w:sz="4"/>
              <w:bottom w:val="single" w:color="000000" w:sz="4"/>
              <w:right w:val="single" w:color="000000" w:sz="8"/>
            </w:tcBorders>
          </w:tcPr>
          <w:p/>
        </w:tc>
      </w:tr>
      <w:tr>
        <w:tc>
          <w:tcPr>
            <w:tcW w:type="dxa" w:w="811"/>
            <w:vMerge/>
            <w:tcBorders>
              <w:top w:val="single" w:color="000000" w:sz="4"/>
              <w:left w:val="single" w:color="000000" w:sz="8"/>
              <w:bottom w:val="single" w:color="000000" w:sz="4"/>
              <w:right w:val="single" w:color="000000" w:sz="4"/>
            </w:tcBorders>
          </w:tcPr>
          <w:p/>
        </w:tc>
        <w:tc>
          <w:tcPr>
            <w:tcW w:type="dxa" w:w="519"/>
            <w:vMerge/>
            <w:tcBorders>
              <w:top w:val="single" w:color="000000" w:sz="4"/>
              <w:left w:val="single" w:color="000000" w:sz="4"/>
              <w:bottom w:val="single" w:color="000000" w:sz="4"/>
              <w:right w:val="single" w:color="000000" w:sz="4"/>
            </w:tcBorders>
          </w:tcPr>
          <w:p/>
        </w:tc>
        <w:tc>
          <w:tcPr>
            <w:tcW w:type="dxa" w:w="625"/>
            <w:vMerge/>
            <w:tcBorders>
              <w:top w:val="single" w:color="000000" w:sz="4"/>
              <w:left w:val="single" w:color="000000" w:sz="4"/>
              <w:bottom w:val="single" w:color="000000" w:sz="4"/>
              <w:right w:val="single" w:color="000000" w:sz="4"/>
            </w:tcBorders>
          </w:tcPr>
          <w:p/>
        </w:tc>
        <w:tc>
          <w:tcPr>
            <w:tcW w:type="dxa" w:w="2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业务熟悉，技能全面。</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考评：对应技能考核评分表，抽取问答和示范操作。抽查员工不熟悉业务流程或技能的扣</w:t>
            </w:r>
            <w:r>
              <w:rPr>
                <w:sz w:val="21"/>
              </w:rPr>
              <w:t>2分/例；督导员、收费员不熟悉岗位职责的扣2分/例。</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8"/>
            <w:vMerge/>
            <w:tcBorders>
              <w:top w:val="single" w:color="000000" w:sz="4"/>
              <w:left w:val="single" w:color="000000" w:sz="4"/>
              <w:bottom w:val="single" w:color="000000" w:sz="4"/>
              <w:right w:val="single" w:color="000000" w:sz="8"/>
            </w:tcBorders>
          </w:tcPr>
          <w:p/>
        </w:tc>
      </w:tr>
      <w:tr>
        <w:tc>
          <w:tcPr>
            <w:tcW w:type="dxa" w:w="4643"/>
            <w:gridSpan w:val="4"/>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表扬及奖励（加分项）</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现场检查表扬加</w:t>
            </w:r>
            <w:r>
              <w:rPr>
                <w:sz w:val="21"/>
              </w:rPr>
              <w:t>2分/次；向陪护部电话表扬加5分/次；书面表扬个人加5分/次，书面表扬团队加10分，该项加分最高不超过20分。</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4643"/>
            <w:gridSpan w:val="4"/>
            <w:vMerge/>
            <w:tcBorders>
              <w:top w:val="single" w:color="000000" w:sz="4"/>
              <w:left w:val="single" w:color="000000" w:sz="8"/>
              <w:bottom w:val="single" w:color="000000" w:sz="4"/>
              <w:right w:val="single" w:color="000000" w:sz="4"/>
            </w:tcBorders>
          </w:tcPr>
          <w:p/>
        </w:tc>
        <w:tc>
          <w:tcPr>
            <w:tcW w:type="dxa" w:w="2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1"/>
              </w:rPr>
              <w:t>总得分</w:t>
            </w:r>
          </w:p>
        </w:tc>
        <w:tc>
          <w:tcPr>
            <w:tcW w:type="dxa" w:w="1490"/>
            <w:gridSpan w:val="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sz w:val="21"/>
        </w:rPr>
        <w:t>评价人：</w:t>
      </w:r>
      <w:r>
        <w:rPr>
          <w:sz w:val="21"/>
        </w:rPr>
        <w:t xml:space="preserve">                 </w:t>
      </w:r>
      <w:r>
        <w:rPr>
          <w:sz w:val="21"/>
        </w:rPr>
        <w:t>项目负责人确认：</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附表</w:t>
      </w:r>
      <w:r>
        <w:rPr>
          <w:sz w:val="21"/>
        </w:rPr>
        <w:t>2：</w:t>
      </w:r>
      <w:r>
        <w:rPr>
          <w:sz w:val="21"/>
        </w:rPr>
        <w:t>南方医科大学第八</w:t>
      </w:r>
      <w:r>
        <w:rPr>
          <w:sz w:val="21"/>
        </w:rPr>
        <w:t>附属医院输送陪护服务</w:t>
      </w:r>
      <w:r>
        <w:rPr>
          <w:sz w:val="21"/>
        </w:rPr>
        <w:t>满意度调查</w:t>
      </w:r>
      <w:r>
        <w:rPr>
          <w:sz w:val="21"/>
        </w:rPr>
        <w:t>表（</w:t>
      </w:r>
      <w:r>
        <w:rPr>
          <w:sz w:val="21"/>
        </w:rPr>
        <w:t>仅供参考，甲方</w:t>
      </w:r>
      <w:r>
        <w:rPr>
          <w:sz w:val="21"/>
        </w:rPr>
        <w:t>有权</w:t>
      </w:r>
      <w:r>
        <w:rPr>
          <w:sz w:val="21"/>
        </w:rPr>
        <w:t>根据实际履行情况</w:t>
      </w:r>
      <w:r>
        <w:rPr>
          <w:sz w:val="21"/>
        </w:rPr>
        <w:t>修订）</w:t>
      </w:r>
    </w:p>
    <w:tbl>
      <w:tblPr>
        <w:tblW w:w="0" w:type="auto"/>
        <w:tblBorders>
          <w:top w:val="none" w:color="000000" w:sz="4"/>
          <w:left w:val="none" w:color="000000" w:sz="4"/>
          <w:bottom w:val="none" w:color="000000" w:sz="4"/>
          <w:right w:val="none" w:color="000000" w:sz="4"/>
          <w:insideH w:val="none"/>
          <w:insideV w:val="none"/>
        </w:tblBorders>
      </w:tblPr>
      <w:tblGrid>
        <w:gridCol w:w="3000"/>
        <w:gridCol w:w="628"/>
        <w:gridCol w:w="1388"/>
        <w:gridCol w:w="1270"/>
        <w:gridCol w:w="877"/>
        <w:gridCol w:w="1100"/>
      </w:tblGrid>
      <w:tr>
        <w:tc>
          <w:tcPr>
            <w:tcW w:type="dxa" w:w="8263"/>
            <w:gridSpan w:val="6"/>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1"/>
                <w:b/>
              </w:rPr>
              <w:t>南方医科大学第八</w:t>
            </w:r>
            <w:r>
              <w:rPr>
                <w:sz w:val="21"/>
                <w:b/>
              </w:rPr>
              <w:t>附属</w:t>
            </w:r>
            <w:r>
              <w:rPr>
                <w:sz w:val="21"/>
                <w:b/>
              </w:rPr>
              <w:t>医院输送陪护服务</w:t>
            </w:r>
            <w:r>
              <w:rPr>
                <w:sz w:val="21"/>
                <w:b/>
              </w:rPr>
              <w:t>满意度</w:t>
            </w:r>
            <w:r>
              <w:rPr>
                <w:sz w:val="21"/>
                <w:b/>
              </w:rPr>
              <w:t>综合评分表</w:t>
            </w:r>
            <w:r>
              <w:rPr>
                <w:sz w:val="21"/>
                <w:b/>
              </w:rPr>
              <w:t xml:space="preserve">   </w:t>
            </w:r>
            <w:r>
              <w:rPr>
                <w:sz w:val="21"/>
                <w:b/>
              </w:rPr>
              <w:t>月</w:t>
            </w:r>
          </w:p>
        </w:tc>
      </w:tr>
      <w:tr>
        <w:tc>
          <w:tcPr>
            <w:tcW w:type="dxa" w:w="8263"/>
            <w:gridSpan w:val="6"/>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both"/>
            </w:pPr>
            <w:r>
              <w:rPr>
                <w:sz w:val="21"/>
              </w:rPr>
              <w:t>评价对象：考评日期：</w:t>
            </w: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占总分比例</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折算得分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10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达标情况</w:t>
            </w: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患者满意度</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00"/>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科室满意度（包含对陪护、输送服务）</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tcBorders>
              <w:top w:val="single" w:color="000000" w:sz="4"/>
              <w:left w:val="single" w:color="000000" w:sz="4"/>
              <w:bottom w:val="single" w:color="000000" w:sz="4"/>
              <w:right w:val="single" w:color="000000" w:sz="4"/>
            </w:tcBorders>
          </w:tcPr>
          <w:p/>
        </w:tc>
        <w:tc>
          <w:tcPr>
            <w:tcW w:type="dxa" w:w="1100"/>
            <w:vMerge/>
            <w:tcBorders>
              <w:top w:val="single" w:color="000000" w:sz="4"/>
              <w:left w:val="single" w:color="000000" w:sz="4"/>
              <w:bottom w:val="single" w:color="000000" w:sz="4"/>
              <w:right w:val="single" w:color="000000" w:sz="8"/>
            </w:tcBorders>
          </w:tcPr>
          <w:p/>
        </w:tc>
      </w:tr>
      <w:tr>
        <w:tc>
          <w:tcPr>
            <w:tcW w:type="dxa" w:w="300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陪护导检服务项目管理考评（院级考评）</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77"/>
            <w:vMerge/>
            <w:tcBorders>
              <w:top w:val="single" w:color="000000" w:sz="4"/>
              <w:left w:val="single" w:color="000000" w:sz="4"/>
              <w:bottom w:val="single" w:color="000000" w:sz="4"/>
              <w:right w:val="single" w:color="000000" w:sz="4"/>
            </w:tcBorders>
          </w:tcPr>
          <w:p/>
        </w:tc>
        <w:tc>
          <w:tcPr>
            <w:tcW w:type="dxa" w:w="1100"/>
            <w:vMerge/>
            <w:tcBorders>
              <w:top w:val="single" w:color="000000" w:sz="4"/>
              <w:left w:val="single" w:color="000000" w:sz="4"/>
              <w:bottom w:val="single" w:color="000000" w:sz="4"/>
              <w:right w:val="single" w:color="000000" w:sz="8"/>
            </w:tcBorders>
          </w:tcPr>
          <w:p/>
        </w:tc>
      </w:tr>
      <w:tr>
        <w:tc>
          <w:tcPr>
            <w:tcW w:type="dxa" w:w="3628"/>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考评组签名：</w:t>
            </w:r>
          </w:p>
        </w:tc>
        <w:tc>
          <w:tcPr>
            <w:tcW w:type="dxa" w:w="4635"/>
            <w:gridSpan w:val="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公司确认签名：</w:t>
            </w:r>
          </w:p>
        </w:tc>
      </w:tr>
      <w:tr>
        <w:tc>
          <w:tcPr>
            <w:tcW w:type="dxa" w:w="8263"/>
            <w:gridSpan w:val="6"/>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主管部门考评意见：</w:t>
            </w:r>
          </w:p>
          <w:p>
            <w:pPr>
              <w:pStyle w:val="null3"/>
              <w:jc w:val="both"/>
            </w:pPr>
            <w:r>
              <w:rPr>
                <w:sz w:val="21"/>
              </w:rPr>
              <w:t xml:space="preserve">                                      </w:t>
            </w:r>
            <w:r>
              <w:rPr>
                <w:sz w:val="21"/>
              </w:rPr>
              <w:t>签名：</w:t>
            </w:r>
            <w:r>
              <w:rPr>
                <w:sz w:val="21"/>
              </w:rPr>
              <w:t xml:space="preserve">            </w:t>
            </w:r>
          </w:p>
          <w:p>
            <w:pPr>
              <w:pStyle w:val="null3"/>
              <w:jc w:val="right"/>
            </w:pPr>
            <w:r>
              <w:rPr>
                <w:sz w:val="21"/>
              </w:rPr>
              <w:t xml:space="preserve">                                      </w:t>
            </w:r>
            <w:r>
              <w:rPr>
                <w:sz w:val="21"/>
              </w:rPr>
              <w:t>日期：</w:t>
            </w:r>
            <w:r>
              <w:rPr>
                <w:sz w:val="21"/>
              </w:rPr>
              <w:t xml:space="preserve">            </w:t>
            </w:r>
          </w:p>
        </w:tc>
      </w:tr>
    </w:tbl>
    <w:p>
      <w:pPr>
        <w:pStyle w:val="null3"/>
        <w:ind w:firstLine="480"/>
        <w:jc w:val="left"/>
      </w:pPr>
      <w:r>
        <w:rPr>
          <w:sz w:val="21"/>
          <w:b/>
        </w:rPr>
        <w:t>九</w:t>
      </w:r>
      <w:r>
        <w:rPr>
          <w:sz w:val="21"/>
          <w:b/>
        </w:rPr>
        <w:t>、项目交接要求</w:t>
      </w:r>
    </w:p>
    <w:p>
      <w:pPr>
        <w:pStyle w:val="null3"/>
        <w:ind w:firstLine="480"/>
        <w:jc w:val="left"/>
      </w:pPr>
      <w:r>
        <w:rPr>
          <w:sz w:val="21"/>
        </w:rPr>
        <w:t>（一）乙方须于正式交接前两周</w:t>
      </w:r>
      <w:r>
        <w:rPr>
          <w:sz w:val="21"/>
        </w:rPr>
        <w:t>内</w:t>
      </w:r>
      <w:r>
        <w:rPr>
          <w:sz w:val="21"/>
        </w:rPr>
        <w:t>完成人员、系统及物料配备，并通过甲方验收。</w:t>
      </w:r>
    </w:p>
    <w:p>
      <w:pPr>
        <w:pStyle w:val="null3"/>
        <w:ind w:firstLine="480"/>
        <w:jc w:val="left"/>
      </w:pPr>
      <w:r>
        <w:rPr>
          <w:sz w:val="21"/>
        </w:rPr>
        <w:t>（二）乙方须制定人力资源应急预案及交接方案，确保交接期间服务不间断，不影响甲方正常运营。</w:t>
      </w:r>
    </w:p>
    <w:p>
      <w:pPr>
        <w:pStyle w:val="null3"/>
        <w:ind w:firstLine="480"/>
        <w:jc w:val="left"/>
      </w:pPr>
      <w:r>
        <w:rPr>
          <w:sz w:val="21"/>
        </w:rPr>
        <w:t>（三）合同期满后，乙方须无条件配合甲方与新乙方完成工作交接，并完成相关知识与文件转移。</w:t>
      </w:r>
    </w:p>
    <w:p>
      <w:pPr>
        <w:pStyle w:val="null3"/>
        <w:jc w:val="both"/>
      </w:pPr>
      <w:r>
        <w:rPr>
          <w:sz w:val="21"/>
          <w:b/>
        </w:rPr>
        <w:t>十</w:t>
      </w:r>
      <w:r>
        <w:rPr>
          <w:sz w:val="21"/>
          <w:b/>
        </w:rPr>
        <w:t>、</w:t>
      </w:r>
      <w:r>
        <w:rPr>
          <w:sz w:val="21"/>
          <w:b/>
        </w:rPr>
        <w:t>违约责任与赔偿损失</w:t>
      </w:r>
    </w:p>
    <w:p>
      <w:pPr>
        <w:pStyle w:val="null3"/>
        <w:ind w:firstLine="480"/>
        <w:jc w:val="left"/>
      </w:pPr>
      <w:r>
        <w:rPr>
          <w:sz w:val="21"/>
        </w:rPr>
        <w:t>1.乙方交付的服务不符合本合同规定的，甲方有权追究乙方履约不力的责任，乙方须向甲方支付本合同剩余未付费用的5%作为违约金。</w:t>
      </w:r>
    </w:p>
    <w:p>
      <w:pPr>
        <w:pStyle w:val="null3"/>
        <w:ind w:firstLine="480"/>
        <w:jc w:val="left"/>
      </w:pPr>
      <w:r>
        <w:rPr>
          <w:sz w:val="21"/>
        </w:rPr>
        <w:t>注：本合同剩余未付费用是指项目总预算减去已付金额，下同。</w:t>
      </w:r>
    </w:p>
    <w:p>
      <w:pPr>
        <w:pStyle w:val="null3"/>
        <w:ind w:firstLine="480"/>
        <w:jc w:val="left"/>
      </w:pPr>
      <w:r>
        <w:rPr>
          <w:sz w:val="21"/>
        </w:rPr>
        <w:t>2.乙方未能按本合同规定的时间交付服务，从逾期之日起每日按本合同总价2‰的数额向甲方支付违约金；逾期15日或以上时，甲方有权终止合同，由此造成甲方经济损失由乙方承担。</w:t>
      </w:r>
    </w:p>
    <w:p>
      <w:pPr>
        <w:pStyle w:val="null3"/>
        <w:ind w:firstLine="480"/>
        <w:jc w:val="left"/>
      </w:pPr>
      <w:r>
        <w:rPr>
          <w:sz w:val="21"/>
        </w:rPr>
        <w:t>3.</w:t>
      </w:r>
      <w:r>
        <w:rPr>
          <w:sz w:val="21"/>
        </w:rPr>
        <w:t>甲方</w:t>
      </w:r>
      <w:r>
        <w:rPr>
          <w:sz w:val="21"/>
        </w:rPr>
        <w:t>无正当理由拒绝接受服务，到期拒付服务款项</w:t>
      </w:r>
      <w:r>
        <w:rPr>
          <w:sz w:val="21"/>
        </w:rPr>
        <w:t>或退还履约保证金</w:t>
      </w:r>
      <w:r>
        <w:rPr>
          <w:sz w:val="21"/>
        </w:rPr>
        <w:t>的，从逾期之日起每日按本合同剩余未付费用</w:t>
      </w:r>
      <w:r>
        <w:rPr>
          <w:sz w:val="21"/>
        </w:rPr>
        <w:t>或应退金额</w:t>
      </w:r>
      <w:r>
        <w:rPr>
          <w:sz w:val="21"/>
        </w:rPr>
        <w:t>的</w:t>
      </w:r>
      <w:r>
        <w:rPr>
          <w:sz w:val="21"/>
        </w:rPr>
        <w:t>2‰的数额向</w:t>
      </w:r>
      <w:r>
        <w:rPr>
          <w:sz w:val="21"/>
        </w:rPr>
        <w:t>乙方</w:t>
      </w:r>
      <w:r>
        <w:rPr>
          <w:sz w:val="21"/>
        </w:rPr>
        <w:t>支付违约金，最高不超过剩余未付费用</w:t>
      </w:r>
      <w:r>
        <w:rPr>
          <w:sz w:val="21"/>
        </w:rPr>
        <w:t>或应退金额</w:t>
      </w:r>
      <w:r>
        <w:rPr>
          <w:sz w:val="21"/>
        </w:rPr>
        <w:t>的</w:t>
      </w:r>
      <w:r>
        <w:rPr>
          <w:sz w:val="21"/>
        </w:rPr>
        <w:t>5%。</w:t>
      </w:r>
    </w:p>
    <w:p>
      <w:pPr>
        <w:pStyle w:val="null3"/>
        <w:ind w:firstLine="480"/>
        <w:jc w:val="left"/>
      </w:pPr>
      <w:r>
        <w:rPr>
          <w:sz w:val="21"/>
        </w:rPr>
        <w:t>4.如因乙方服务不到位、所投入的设备设施故障等情况导致人员受伤、财物受损等，甲方有权扣除3%履约保证金，乙方须承担相应的经济赔偿、法律责任等，并在限期内进行整改。整改后再出现同类情况，甲方有权扣除5%履约保证金并终止合同，乙方除需承担应负的法律和经济责任外，甲方保留追究相关的法律责任的权利。</w:t>
      </w:r>
    </w:p>
    <w:p>
      <w:pPr>
        <w:pStyle w:val="null3"/>
        <w:ind w:firstLine="480"/>
        <w:jc w:val="left"/>
      </w:pPr>
      <w:r>
        <w:rPr>
          <w:sz w:val="21"/>
        </w:rPr>
        <w:t>5.若本合同终止，不应免除甲方在终止日或之前存在的向乙方未支付款项的义务，并且对于甲方逾期支付部分，从逾期之日起按逾期未支付部分的每日服务费2‰的金额赔偿给乙方。对于甲方逾期退还部分，从逾期之日起按逾期未退还部分的2‰的金额赔偿给乙方。</w:t>
      </w:r>
    </w:p>
    <w:p>
      <w:pPr>
        <w:pStyle w:val="null3"/>
        <w:ind w:firstLine="480"/>
        <w:jc w:val="left"/>
      </w:pPr>
      <w:r>
        <w:rPr>
          <w:sz w:val="21"/>
        </w:rPr>
        <w:t>6.其他违约责任按《中华人民共和国民法典》处理。</w:t>
      </w:r>
    </w:p>
    <w:p>
      <w:pPr>
        <w:pStyle w:val="null3"/>
        <w:jc w:val="left"/>
      </w:pPr>
      <w:r>
        <w:rPr>
          <w:sz w:val="21"/>
          <w:b/>
        </w:rPr>
        <w:t>十一、</w:t>
      </w:r>
      <w:r>
        <w:rPr>
          <w:sz w:val="21"/>
          <w:b/>
        </w:rPr>
        <w:t>合同履行与退出机制</w:t>
      </w:r>
    </w:p>
    <w:p>
      <w:pPr>
        <w:pStyle w:val="null3"/>
        <w:ind w:firstLine="480"/>
        <w:jc w:val="left"/>
      </w:pPr>
      <w:r>
        <w:rPr>
          <w:sz w:val="21"/>
        </w:rPr>
        <w:t>1.严禁乙方员工对患者实施任何形式的歧视、侮辱、虐待、体罚或其他侵害行为。如发生均视为严重违约，甲方有权单方解除合同并追究乙方违约责任；如涉及违法犯罪将移交司法机关依法处理。</w:t>
      </w:r>
    </w:p>
    <w:p>
      <w:pPr>
        <w:pStyle w:val="null3"/>
        <w:ind w:firstLine="480"/>
        <w:jc w:val="left"/>
      </w:pPr>
      <w:r>
        <w:rPr>
          <w:sz w:val="21"/>
        </w:rPr>
        <w:t>2.因乙方管理不善，导致患者发生自伤、伤人、误吸、跌倒、烫伤、骨折、走失、坠床、跳楼伤亡、食物中毒等意外伤害事件的，乙方应承担全部赔偿责任，同时甲方有权单方解除合同，并追究乙方违约责任；涉及违法行为移交司法机关处理。</w:t>
      </w:r>
    </w:p>
    <w:p>
      <w:pPr>
        <w:pStyle w:val="null3"/>
        <w:ind w:firstLine="480"/>
        <w:jc w:val="left"/>
      </w:pPr>
      <w:r>
        <w:rPr>
          <w:sz w:val="21"/>
        </w:rPr>
        <w:t>3.</w:t>
      </w:r>
      <w:r>
        <w:rPr>
          <w:sz w:val="21"/>
        </w:rPr>
        <w:t>合同履行期间，因乙方管理不善，影响甲方正常运行秩序或服务质量的，甲方有权单方面解除合同。</w:t>
      </w:r>
    </w:p>
    <w:p>
      <w:pPr>
        <w:pStyle w:val="null3"/>
        <w:ind w:firstLine="480"/>
        <w:jc w:val="left"/>
      </w:pPr>
      <w:r>
        <w:rPr>
          <w:sz w:val="21"/>
        </w:rPr>
        <w:t>4.</w:t>
      </w:r>
      <w:r>
        <w:rPr>
          <w:sz w:val="21"/>
        </w:rPr>
        <w:t>乙方出现重大管理失误、严重违约或投诉集中，甲方有权单方解除合同并追究其违约责任及赔偿损失。</w:t>
      </w:r>
    </w:p>
    <w:p>
      <w:pPr>
        <w:pStyle w:val="null3"/>
        <w:jc w:val="both"/>
      </w:pPr>
      <w:r>
        <w:rPr>
          <w:sz w:val="21"/>
          <w:b/>
          <w:color w:val="000000"/>
        </w:rPr>
        <w:t>十二</w:t>
      </w:r>
      <w:r>
        <w:rPr>
          <w:sz w:val="21"/>
          <w:b/>
          <w:color w:val="000000"/>
        </w:rPr>
        <w:t>、</w:t>
      </w:r>
      <w:r>
        <w:rPr>
          <w:sz w:val="21"/>
          <w:b/>
          <w:color w:val="000000"/>
        </w:rPr>
        <w:t>争议的解决：</w:t>
      </w:r>
    </w:p>
    <w:p>
      <w:pPr>
        <w:pStyle w:val="null3"/>
        <w:ind w:firstLine="480"/>
        <w:jc w:val="both"/>
      </w:pPr>
      <w:r>
        <w:rPr>
          <w:sz w:val="24"/>
          <w:color w:val="000000"/>
        </w:rPr>
        <w:t>1.</w:t>
      </w:r>
      <w:r>
        <w:rPr>
          <w:sz w:val="24"/>
          <w:color w:val="000000"/>
        </w:rPr>
        <w:t>合同履行过程中发生的任何争议，如双方未能通过友好协商解决，应向佛山市有管辖权的人民法院提起诉讼。</w:t>
      </w:r>
    </w:p>
    <w:p>
      <w:pPr>
        <w:pStyle w:val="null3"/>
        <w:ind w:firstLine="480"/>
        <w:jc w:val="both"/>
      </w:pPr>
      <w:r>
        <w:rPr>
          <w:sz w:val="24"/>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十三、</w:t>
      </w:r>
      <w:r>
        <w:rPr>
          <w:b/>
        </w:rPr>
        <w:t xml:space="preserve"> </w:t>
      </w:r>
      <w:r>
        <w:rPr>
          <w:sz w:val="24"/>
          <w:b/>
          <w:color w:val="000000"/>
        </w:rPr>
        <w:t>不可抗力：</w:t>
      </w:r>
    </w:p>
    <w:p>
      <w:pPr>
        <w:pStyle w:val="null3"/>
        <w:ind w:firstLine="42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十四、</w:t>
      </w:r>
      <w:r>
        <w:rPr>
          <w:b/>
        </w:rPr>
        <w:t xml:space="preserve"> </w:t>
      </w:r>
      <w:r>
        <w:rPr>
          <w:sz w:val="24"/>
          <w:b/>
          <w:color w:val="000000"/>
        </w:rPr>
        <w:t>税费：</w:t>
      </w:r>
    </w:p>
    <w:p>
      <w:pPr>
        <w:pStyle w:val="null3"/>
        <w:ind w:firstLine="480"/>
        <w:jc w:val="both"/>
      </w:pPr>
      <w:r>
        <w:rPr>
          <w:sz w:val="24"/>
          <w:color w:val="000000"/>
        </w:rPr>
        <w:t>1.</w:t>
      </w:r>
      <w:r>
        <w:rPr>
          <w:sz w:val="24"/>
          <w:color w:val="000000"/>
        </w:rPr>
        <w:t>本合同实施过程中所发生的一切税费及不可预见费均由乙方承担。</w:t>
      </w:r>
    </w:p>
    <w:p>
      <w:pPr>
        <w:pStyle w:val="null3"/>
        <w:ind w:firstLine="48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jc w:val="both"/>
      </w:pPr>
      <w:r>
        <w:rPr>
          <w:sz w:val="24"/>
          <w:b/>
          <w:color w:val="000000"/>
        </w:rPr>
        <w:t>十五、</w:t>
      </w:r>
      <w:r>
        <w:rPr>
          <w:b/>
        </w:rPr>
        <w:t xml:space="preserve"> </w:t>
      </w:r>
      <w:r>
        <w:rPr>
          <w:sz w:val="24"/>
          <w:b/>
          <w:color w:val="000000"/>
        </w:rPr>
        <w:t>合同生效与合同备案：</w:t>
      </w:r>
    </w:p>
    <w:p>
      <w:pPr>
        <w:pStyle w:val="null3"/>
        <w:ind w:firstLine="480"/>
        <w:jc w:val="both"/>
      </w:pPr>
      <w:r>
        <w:rPr>
          <w:sz w:val="24"/>
          <w:color w:val="000000"/>
        </w:rPr>
        <w:t>1.</w:t>
      </w:r>
      <w:r>
        <w:rPr>
          <w:sz w:val="24"/>
          <w:color w:val="000000"/>
        </w:rPr>
        <w:t>本合同在甲乙双方法人代表或其授权代表签字盖章后生效。</w:t>
      </w:r>
    </w:p>
    <w:p>
      <w:pPr>
        <w:pStyle w:val="null3"/>
        <w:ind w:firstLine="480"/>
        <w:jc w:val="both"/>
      </w:pPr>
      <w:r>
        <w:rPr>
          <w:sz w:val="24"/>
          <w:color w:val="000000"/>
        </w:rPr>
        <w:t>2.</w:t>
      </w:r>
      <w:r>
        <w:rPr>
          <w:sz w:val="24"/>
          <w:color w:val="000000"/>
        </w:rPr>
        <w:t>自采购合同签订之日起</w:t>
      </w:r>
      <w:r>
        <w:rPr>
          <w:sz w:val="24"/>
          <w:color w:val="000000"/>
        </w:rPr>
        <w:t>7</w:t>
      </w:r>
      <w:r>
        <w:rPr>
          <w:sz w:val="24"/>
          <w:color w:val="000000"/>
        </w:rPr>
        <w:t>个工作日内，由甲方按照有关规定将采购合同副本报同级人民政府财政部门（政府采购管理部门）备案。</w:t>
      </w:r>
    </w:p>
    <w:p>
      <w:pPr>
        <w:pStyle w:val="null3"/>
        <w:jc w:val="both"/>
      </w:pPr>
      <w:r>
        <w:rPr>
          <w:sz w:val="24"/>
          <w:b/>
          <w:color w:val="000000"/>
        </w:rPr>
        <w:t>十六、</w:t>
      </w:r>
      <w:r>
        <w:rPr>
          <w:b/>
        </w:rPr>
        <w:t xml:space="preserve"> </w:t>
      </w:r>
      <w:r>
        <w:rPr>
          <w:sz w:val="24"/>
          <w:b/>
          <w:color w:val="000000"/>
        </w:rPr>
        <w:t>乙方应提供的资料内容：</w:t>
      </w:r>
    </w:p>
    <w:p>
      <w:pPr>
        <w:pStyle w:val="null3"/>
        <w:jc w:val="both"/>
      </w:pPr>
      <w:r>
        <w:rPr>
          <w:sz w:val="24"/>
          <w:color w:val="000000"/>
          <w:u w:val="single"/>
        </w:rPr>
        <w:t xml:space="preserve">___                              </w:t>
      </w:r>
      <w:r>
        <w:rPr>
          <w:sz w:val="24"/>
          <w:color w:val="000000"/>
        </w:rPr>
        <w:t>。</w:t>
      </w:r>
    </w:p>
    <w:p>
      <w:pPr>
        <w:pStyle w:val="null3"/>
        <w:jc w:val="both"/>
      </w:pPr>
      <w:r>
        <w:rPr>
          <w:sz w:val="24"/>
          <w:b/>
          <w:color w:val="000000"/>
        </w:rPr>
        <w:t>十七、</w:t>
      </w:r>
      <w:r>
        <w:rPr>
          <w:b/>
        </w:rPr>
        <w:t xml:space="preserve"> </w:t>
      </w:r>
      <w:r>
        <w:rPr>
          <w:sz w:val="24"/>
          <w:b/>
          <w:color w:val="000000"/>
        </w:rPr>
        <w:t>关于政府采购合同融资</w:t>
      </w:r>
    </w:p>
    <w:p>
      <w:pPr>
        <w:pStyle w:val="null3"/>
        <w:ind w:firstLine="480"/>
        <w:jc w:val="both"/>
      </w:pPr>
      <w:r>
        <w:rPr>
          <w:sz w:val="24"/>
          <w:color w:val="000000"/>
        </w:rPr>
        <w:t>1.</w:t>
      </w:r>
      <w:r>
        <w:rPr>
          <w:sz w:val="24"/>
          <w:color w:val="000000"/>
        </w:rPr>
        <w:t>乙方是否已申请政府采购合同融资：</w:t>
      </w:r>
      <w:r>
        <w:rPr>
          <w:sz w:val="24"/>
          <w:color w:val="000000"/>
          <w:u w:val="single"/>
        </w:rPr>
        <w:t>是</w:t>
      </w:r>
      <w:r>
        <w:rPr>
          <w:sz w:val="24"/>
          <w:color w:val="000000"/>
          <w:u w:val="single"/>
        </w:rPr>
        <w:t xml:space="preserve">/ </w:t>
      </w:r>
      <w:r>
        <w:rPr>
          <w:sz w:val="24"/>
          <w:color w:val="000000"/>
          <w:u w:val="single"/>
        </w:rPr>
        <w:t>否</w:t>
      </w:r>
      <w:r>
        <w:rPr>
          <w:sz w:val="24"/>
          <w:color w:val="000000"/>
        </w:rPr>
        <w:t>；</w:t>
      </w:r>
    </w:p>
    <w:p>
      <w:pPr>
        <w:pStyle w:val="null3"/>
        <w:ind w:firstLine="480"/>
        <w:jc w:val="both"/>
      </w:pPr>
      <w:r>
        <w:rPr>
          <w:sz w:val="24"/>
          <w:color w:val="000000"/>
        </w:rPr>
        <w:t>2.</w:t>
      </w:r>
      <w:r>
        <w:rPr>
          <w:sz w:val="24"/>
          <w:color w:val="000000"/>
        </w:rPr>
        <w:t>融资银行及联系方式：</w:t>
      </w:r>
      <w:r>
        <w:rPr>
          <w:u w:val="single"/>
        </w:rPr>
        <w:t xml:space="preserve">                          </w:t>
      </w:r>
      <w:r>
        <w:rPr>
          <w:sz w:val="24"/>
          <w:color w:val="000000"/>
        </w:rPr>
        <w:t>。</w:t>
      </w:r>
    </w:p>
    <w:p>
      <w:pPr>
        <w:pStyle w:val="null3"/>
        <w:ind w:firstLine="480"/>
        <w:jc w:val="both"/>
      </w:pPr>
      <w:r>
        <w:rPr>
          <w:sz w:val="24"/>
          <w:color w:val="000000"/>
        </w:rPr>
        <w:t>3.</w:t>
      </w:r>
      <w:r>
        <w:rPr>
          <w:sz w:val="24"/>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jc w:val="both"/>
      </w:pPr>
      <w:r>
        <w:rPr>
          <w:sz w:val="24"/>
          <w:b/>
          <w:color w:val="000000"/>
        </w:rPr>
        <w:t>十八、</w:t>
      </w:r>
      <w:r>
        <w:rPr>
          <w:b/>
        </w:rPr>
        <w:t xml:space="preserve"> </w:t>
      </w:r>
      <w:r>
        <w:rPr>
          <w:sz w:val="24"/>
          <w:b/>
          <w:color w:val="000000"/>
        </w:rPr>
        <w:t>其它：</w:t>
      </w:r>
    </w:p>
    <w:p>
      <w:pPr>
        <w:pStyle w:val="null3"/>
        <w:ind w:firstLine="480"/>
        <w:jc w:val="both"/>
      </w:pPr>
      <w:r>
        <w:rPr>
          <w:sz w:val="24"/>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ind w:firstLine="480"/>
        <w:jc w:val="both"/>
      </w:pPr>
      <w:r>
        <w:rPr>
          <w:sz w:val="24"/>
          <w:color w:val="000000"/>
        </w:rPr>
        <w:t>3.</w:t>
      </w:r>
      <w:r>
        <w:rPr>
          <w:sz w:val="24"/>
          <w:color w:val="000000"/>
        </w:rPr>
        <w:t>未经甲方书面同意，乙方不得擅自向第三方转让其主体性和关键性合同义务。</w:t>
      </w:r>
    </w:p>
    <w:p>
      <w:pPr>
        <w:pStyle w:val="null3"/>
        <w:ind w:firstLine="480"/>
        <w:jc w:val="both"/>
      </w:pPr>
      <w:r>
        <w:rPr>
          <w:sz w:val="24"/>
          <w:color w:val="000000"/>
        </w:rPr>
        <w:t>4.</w:t>
      </w:r>
      <w:r>
        <w:rPr>
          <w:sz w:val="24"/>
          <w:color w:val="000000"/>
        </w:rPr>
        <w:t>本合同一式</w:t>
      </w:r>
      <w:r>
        <w:rPr>
          <w:sz w:val="24"/>
          <w:color w:val="000000"/>
          <w:u w:val="single"/>
        </w:rPr>
        <w:t>____</w:t>
      </w:r>
      <w:r>
        <w:rPr>
          <w:sz w:val="24"/>
          <w:color w:val="000000"/>
        </w:rPr>
        <w:t>份，甲方执</w:t>
      </w:r>
      <w:r>
        <w:rPr>
          <w:sz w:val="24"/>
          <w:color w:val="000000"/>
          <w:u w:val="single"/>
        </w:rPr>
        <w:t>___</w:t>
      </w:r>
      <w:r>
        <w:rPr>
          <w:sz w:val="24"/>
          <w:color w:val="000000"/>
        </w:rPr>
        <w:t>份，乙方执</w:t>
      </w:r>
      <w:r>
        <w:rPr>
          <w:sz w:val="24"/>
          <w:color w:val="000000"/>
          <w:u w:val="single"/>
        </w:rPr>
        <w:t>___</w:t>
      </w:r>
      <w:r>
        <w:rPr>
          <w:sz w:val="24"/>
          <w:color w:val="000000"/>
        </w:rPr>
        <w:t>份。</w:t>
      </w:r>
    </w:p>
    <w:p>
      <w:pPr>
        <w:pStyle w:val="null3"/>
        <w:ind w:firstLine="480"/>
        <w:jc w:val="both"/>
      </w:pPr>
      <w:r>
        <w:rPr>
          <w:sz w:val="24"/>
          <w:color w:val="000000"/>
        </w:rPr>
        <w:t>5.</w:t>
      </w:r>
      <w:r>
        <w:rPr>
          <w:sz w:val="24"/>
          <w:color w:val="000000"/>
        </w:rPr>
        <w:t>本合同（含附件）共计</w:t>
      </w:r>
      <w:r>
        <w:rPr>
          <w:sz w:val="24"/>
          <w:color w:val="000000"/>
          <w:u w:val="single"/>
        </w:rPr>
        <w:t>____</w:t>
      </w:r>
      <w:r>
        <w:rPr>
          <w:sz w:val="24"/>
          <w:color w:val="000000"/>
        </w:rPr>
        <w:t>页，缺页之合同为无效合同。</w:t>
      </w:r>
    </w:p>
    <w:p>
      <w:pPr>
        <w:pStyle w:val="null3"/>
        <w:ind w:firstLine="480"/>
        <w:jc w:val="both"/>
      </w:pPr>
      <w:r>
        <w:rPr>
          <w:sz w:val="24"/>
          <w:color w:val="000000"/>
        </w:rPr>
        <w:t>6.</w:t>
      </w:r>
      <w:r>
        <w:rPr>
          <w:sz w:val="24"/>
          <w:color w:val="000000"/>
        </w:rPr>
        <w:t>本合同签约履约地点：</w:t>
      </w:r>
      <w:r>
        <w:rPr>
          <w:sz w:val="24"/>
          <w:color w:val="000000"/>
          <w:u w:val="single"/>
        </w:rPr>
        <w:t>广东省佛山市顺德区</w:t>
      </w:r>
      <w:r>
        <w:rPr>
          <w:sz w:val="24"/>
          <w:color w:val="000000"/>
        </w:rPr>
        <w:t>。</w:t>
      </w:r>
    </w:p>
    <w:p>
      <w:pPr>
        <w:pStyle w:val="null3"/>
        <w:ind w:firstLine="480"/>
        <w:jc w:val="both"/>
      </w:pPr>
      <w:r>
        <w:rPr>
          <w:sz w:val="24"/>
          <w:color w:val="000000"/>
        </w:rPr>
        <w:t>7.</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color w:val="000000"/>
        </w:rPr>
        <w:t>8.</w:t>
      </w:r>
      <w:r>
        <w:rPr>
          <w:sz w:val="24"/>
          <w:color w:val="000000"/>
        </w:rPr>
        <w:t>双方均已对以上各条款及附件作充分了解，并明确理解由此而产生的相关权责。</w:t>
      </w:r>
    </w:p>
    <w:p>
      <w:pPr>
        <w:pStyle w:val="null3"/>
        <w:ind w:firstLine="480"/>
        <w:jc w:val="both"/>
      </w:pPr>
      <w:r>
        <w:rPr>
          <w:sz w:val="24"/>
          <w:color w:val="000000"/>
          <w:u w:val="single"/>
        </w:rPr>
        <w:t>9.</w:t>
      </w:r>
      <w:r>
        <w:rPr>
          <w:sz w:val="24"/>
          <w:color w:val="000000"/>
          <w:u w:val="single"/>
        </w:rPr>
        <w:t>除政府采购合同继续履行将损害国家利益和社会公共利益外，双方当事人不得擅自变更、中止或者终止合同。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甲方（盖章）：</w:t>
            </w:r>
            <w:r>
              <w:rPr>
                <w:sz w:val="19"/>
                <w:b/>
                <w:color w:val="000000"/>
                <w:shd w:fill="FFFFFF" w:val="clear"/>
              </w:rPr>
              <w:t>南方医科大学第八附属医院（佛山市顺德区第一人民医院）</w:t>
            </w:r>
          </w:p>
          <w:p>
            <w:pPr>
              <w:pStyle w:val="null3"/>
              <w:jc w:val="both"/>
            </w:pPr>
            <w:r>
              <w:rPr>
                <w:sz w:val="21"/>
                <w:color w:val="000000"/>
              </w:rPr>
              <w:t>经办人：</w:t>
            </w:r>
          </w:p>
          <w:p>
            <w:pPr>
              <w:pStyle w:val="null3"/>
              <w:jc w:val="both"/>
            </w:pPr>
            <w:r>
              <w:rPr>
                <w:sz w:val="19"/>
                <w:u w:val="single"/>
              </w:rPr>
              <w:t xml:space="preserve">                                  </w:t>
            </w:r>
          </w:p>
          <w:p>
            <w:pPr>
              <w:pStyle w:val="null3"/>
              <w:jc w:val="both"/>
            </w:pPr>
            <w:r>
              <w:rPr>
                <w:sz w:val="21"/>
                <w:color w:val="000000"/>
              </w:rPr>
              <w:t>业务分管院领导：</w:t>
            </w:r>
          </w:p>
          <w:p>
            <w:pPr>
              <w:pStyle w:val="null3"/>
              <w:jc w:val="both"/>
            </w:pPr>
            <w:r>
              <w:rPr>
                <w:sz w:val="19"/>
                <w:u w:val="single"/>
              </w:rPr>
              <w:t xml:space="preserve">                                  </w:t>
            </w:r>
          </w:p>
          <w:p>
            <w:pPr>
              <w:pStyle w:val="null3"/>
              <w:jc w:val="both"/>
            </w:pPr>
            <w:r>
              <w:rPr>
                <w:sz w:val="21"/>
                <w:color w:val="000000"/>
              </w:rPr>
              <w:t>法人代表或授权代表</w:t>
            </w:r>
            <w:r>
              <w:rPr>
                <w:sz w:val="19"/>
                <w:color w:val="000000"/>
                <w:shd w:fill="FFFFFF" w:val="clear"/>
              </w:rPr>
              <w:t>签字</w:t>
            </w:r>
            <w:r>
              <w:rPr>
                <w:sz w:val="19"/>
                <w:color w:val="000000"/>
                <w:shd w:fill="FFFFFF" w:val="clear"/>
              </w:rPr>
              <w:t>/</w:t>
            </w:r>
            <w:r>
              <w:rPr>
                <w:sz w:val="19"/>
                <w:color w:val="000000"/>
                <w:shd w:fill="FFFFFF" w:val="clear"/>
              </w:rPr>
              <w:t>签章</w:t>
            </w:r>
            <w:r>
              <w:rPr>
                <w:sz w:val="21"/>
                <w:color w:val="000000"/>
              </w:rPr>
              <w:t>：</w:t>
            </w:r>
          </w:p>
          <w:p>
            <w:pPr>
              <w:pStyle w:val="null3"/>
              <w:jc w:val="both"/>
            </w:pPr>
            <w:r>
              <w:rPr>
                <w:sz w:val="19"/>
                <w:u w:val="single"/>
              </w:rPr>
              <w:t xml:space="preserve">                                  </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r>
              <w:rPr>
                <w:sz w:val="19"/>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r>
              <w:rPr>
                <w:sz w:val="19"/>
                <w:b/>
              </w:rPr>
              <w:t xml:space="preserve">   </w:t>
            </w:r>
          </w:p>
          <w:p>
            <w:pPr>
              <w:pStyle w:val="null3"/>
              <w:jc w:val="both"/>
            </w:pPr>
            <w:r>
              <w:rPr>
                <w:sz w:val="19"/>
                <w:b/>
              </w:rPr>
              <w:t xml:space="preserve"> </w:t>
            </w:r>
          </w:p>
          <w:p>
            <w:pPr>
              <w:pStyle w:val="null3"/>
              <w:jc w:val="both"/>
            </w:pPr>
            <w:r>
              <w:rPr>
                <w:sz w:val="21"/>
                <w:color w:val="000000"/>
              </w:rPr>
              <w:t>经办人：</w:t>
            </w:r>
          </w:p>
          <w:p>
            <w:pPr>
              <w:pStyle w:val="null3"/>
              <w:jc w:val="both"/>
            </w:pPr>
            <w:r>
              <w:rPr>
                <w:sz w:val="21"/>
                <w:color w:val="000000"/>
              </w:rPr>
              <w:t>法人代表或授权代表</w:t>
            </w:r>
            <w:r>
              <w:rPr>
                <w:sz w:val="19"/>
                <w:color w:val="000000"/>
                <w:shd w:fill="FFFFFF" w:val="clear"/>
              </w:rPr>
              <w:t>（签字</w:t>
            </w:r>
            <w:r>
              <w:rPr>
                <w:sz w:val="19"/>
                <w:color w:val="000000"/>
                <w:shd w:fill="FFFFFF" w:val="clear"/>
              </w:rPr>
              <w:t>/</w:t>
            </w:r>
            <w:r>
              <w:rPr>
                <w:sz w:val="19"/>
                <w:color w:val="000000"/>
                <w:shd w:fill="FFFFFF" w:val="clear"/>
              </w:rPr>
              <w:t>签章）</w:t>
            </w:r>
            <w:r>
              <w:rPr>
                <w:sz w:val="21"/>
                <w:color w:val="000000"/>
              </w:rPr>
              <w:t>：</w:t>
            </w:r>
          </w:p>
          <w:p>
            <w:pPr>
              <w:pStyle w:val="null3"/>
              <w:jc w:val="both"/>
            </w:pPr>
            <w:r>
              <w:rPr>
                <w:sz w:val="19"/>
                <w:u w:val="single"/>
              </w:rPr>
              <w:t xml:space="preserve">                                   </w:t>
            </w:r>
          </w:p>
          <w:p>
            <w:pPr>
              <w:pStyle w:val="null3"/>
              <w:jc w:val="both"/>
            </w:pPr>
            <w:r>
              <w:rPr>
                <w:sz w:val="21"/>
                <w:color w:val="000000"/>
              </w:rPr>
              <w:t>地址：</w:t>
            </w:r>
            <w:r>
              <w:rPr>
                <w:sz w:val="19"/>
              </w:rPr>
              <w:t xml:space="preserve"> </w:t>
            </w:r>
          </w:p>
          <w:p>
            <w:pPr>
              <w:pStyle w:val="null3"/>
              <w:jc w:val="both"/>
            </w:pPr>
            <w:r>
              <w:rPr>
                <w:sz w:val="21"/>
                <w:color w:val="000000"/>
              </w:rPr>
              <w:t>电话：</w:t>
            </w:r>
            <w:r>
              <w:rPr>
                <w:sz w:val="19"/>
              </w:rPr>
              <w:t xml:space="preserve"> </w:t>
            </w:r>
          </w:p>
          <w:p>
            <w:pPr>
              <w:pStyle w:val="null3"/>
              <w:jc w:val="both"/>
            </w:pPr>
            <w:r>
              <w:rPr>
                <w:sz w:val="21"/>
                <w:color w:val="000000"/>
              </w:rPr>
              <w:t>传真：</w:t>
            </w:r>
            <w:r>
              <w:rPr>
                <w:sz w:val="19"/>
              </w:rPr>
              <w:t xml:space="preserve"> </w:t>
            </w:r>
          </w:p>
          <w:p>
            <w:pPr>
              <w:pStyle w:val="null3"/>
              <w:jc w:val="both"/>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开户名称：南方医科大学第八附属医院（佛山市顺德区第一人民医院）</w:t>
            </w:r>
          </w:p>
          <w:p>
            <w:pPr>
              <w:pStyle w:val="null3"/>
              <w:jc w:val="both"/>
            </w:pPr>
            <w:r>
              <w:rPr>
                <w:sz w:val="19"/>
              </w:rPr>
              <w:t>开户银行：中国建设银行顺德分行</w:t>
            </w:r>
          </w:p>
          <w:p>
            <w:pPr>
              <w:pStyle w:val="null3"/>
              <w:jc w:val="both"/>
            </w:pPr>
            <w:r>
              <w:rPr>
                <w:sz w:val="19"/>
              </w:rPr>
              <w:t>银行账号：</w:t>
            </w:r>
            <w:r>
              <w:rPr>
                <w:sz w:val="19"/>
              </w:rPr>
              <w:t>44001667310059088637</w:t>
            </w:r>
          </w:p>
          <w:p>
            <w:pPr>
              <w:pStyle w:val="null3"/>
              <w:jc w:val="both"/>
            </w:pPr>
            <w:r>
              <w:rPr>
                <w:sz w:val="19"/>
              </w:rPr>
              <w:t>纳税人识别号：</w:t>
            </w:r>
            <w:r>
              <w:rPr>
                <w:sz w:val="19"/>
              </w:rPr>
              <w:t>124406064560886379</w:t>
            </w:r>
          </w:p>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r>
              <w:rPr>
                <w:sz w:val="19"/>
              </w:rPr>
              <w:t xml:space="preserve"> </w:t>
            </w:r>
          </w:p>
          <w:p>
            <w:pPr>
              <w:pStyle w:val="null3"/>
              <w:jc w:val="both"/>
            </w:pPr>
            <w:r>
              <w:rPr>
                <w:sz w:val="21"/>
                <w:color w:val="000000"/>
              </w:rPr>
              <w:t>银行账号：</w:t>
            </w:r>
            <w:r>
              <w:rPr>
                <w:sz w:val="19"/>
              </w:rPr>
              <w:t xml:space="preserve"> </w:t>
            </w:r>
          </w:p>
          <w:p>
            <w:pPr>
              <w:pStyle w:val="null3"/>
              <w:jc w:val="both"/>
            </w:pPr>
            <w:r>
              <w:rPr>
                <w:sz w:val="21"/>
                <w:color w:val="000000"/>
              </w:rPr>
              <w:t>开户行：</w:t>
            </w:r>
            <w:r>
              <w:rPr>
                <w:sz w:val="19"/>
              </w:rPr>
              <w:t xml:space="preserve">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440606-2026-01810</w:t>
      </w:r>
    </w:p>
    <w:p>
      <w:pPr>
        <w:pStyle w:val="null3"/>
        <w:jc w:val="center"/>
        <w:outlineLvl w:val="3"/>
      </w:pPr>
      <w:r>
        <w:rPr>
          <w:sz w:val="24"/>
          <w:b/>
        </w:rPr>
        <w:t>采购项目编号：</w:t>
      </w:r>
      <w:r>
        <w:rPr>
          <w:sz w:val="24"/>
          <w:b/>
        </w:rPr>
        <w:t>JF2026（SD）WZ0046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南方医科大学第八附属医院（大良院区）医疗输送与住院陪护服务</w:t>
      </w:r>
      <w:r>
        <w:rPr>
          <w:u w:val="single"/>
        </w:rPr>
        <w:t>”</w:t>
      </w:r>
      <w:r>
        <w:rPr/>
        <w:t>项目的招标[采购项目编号为：</w:t>
      </w:r>
      <w:r>
        <w:rPr>
          <w:u w:val="single"/>
        </w:rPr>
        <w:t>JF2026（SD）WZ0046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南方医科大学第八附属医院（大良院区）医疗输送与住院陪护服务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南方医科大学第八附属医院（大良院区）医疗输送与住院陪护服务</w:t>
      </w:r>
      <w:r>
        <w:rPr/>
        <w:t>”项目采购[采购项目编号为</w:t>
      </w:r>
      <w:r>
        <w:rPr/>
        <w:t>JF2026（SD）WZ0046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南方医科大学第八附属医院（大良院区）医疗输送与住院陪护服务</w:t>
      </w:r>
      <w:r>
        <w:rPr/>
        <w:t>招标中获中标（采购项目编号：</w:t>
      </w:r>
      <w:r>
        <w:rPr/>
        <w:t>JF2026（SD）WZ0046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南方医科大学第八附属医院（大良院区）医疗输送与住院陪护服务</w:t>
      </w:r>
      <w:r>
        <w:rPr/>
        <w:t>”项目（采购项目编号：</w:t>
      </w:r>
      <w:r>
        <w:rPr/>
        <w:t>JF2026（SD）WZ0046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