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441201-2026-00053</w:t>
      </w:r>
    </w:p>
    <w:p>
      <w:pPr>
        <w:pStyle w:val="null3"/>
        <w:jc w:val="center"/>
        <w:outlineLvl w:val="3"/>
      </w:pPr>
      <w:r>
        <w:rPr>
          <w:sz w:val="24"/>
          <w:b/>
        </w:rPr>
        <w:t>采购项目编号：</w:t>
      </w:r>
      <w:r>
        <w:rPr>
          <w:sz w:val="24"/>
          <w:b/>
        </w:rPr>
        <w:t>0724-2611ZQ610203</w:t>
      </w:r>
    </w:p>
    <w:p>
      <w:pPr>
        <w:pStyle w:val="null3"/>
        <w:jc w:val="center"/>
        <w:outlineLvl w:val="3"/>
      </w:pPr>
      <w:r>
        <w:rPr>
          <w:sz w:val="24"/>
          <w:b/>
        </w:rPr>
        <w:t>项目名称：</w:t>
      </w:r>
      <w:r>
        <w:rPr>
          <w:sz w:val="24"/>
          <w:b/>
        </w:rPr>
        <w:t>肇庆市第一人民医院（肇庆市医疗紧急救援中心）彩色多普勒超声诊断仪（心血管方向）等医疗设备采购项目（第二批）（二次）</w:t>
      </w:r>
    </w:p>
    <w:p>
      <w:pPr>
        <w:pStyle w:val="null3"/>
        <w:jc w:val="center"/>
        <w:outlineLvl w:val="3"/>
      </w:pPr>
      <w:r>
        <w:rPr>
          <w:sz w:val="24"/>
          <w:b/>
        </w:rPr>
        <w:t>采购人：</w:t>
      </w:r>
      <w:r>
        <w:rPr>
          <w:sz w:val="24"/>
          <w:b/>
        </w:rPr>
        <w:t>肇庆市第一人民医院（肇庆市医疗紧急救援中心）</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肇庆市第一人民医院（肇庆市医疗紧急救援中心）</w:t>
      </w:r>
      <w:r>
        <w:rPr/>
        <w:t>的委托，采用</w:t>
      </w:r>
      <w:r>
        <w:rPr/>
        <w:t>公开招标</w:t>
      </w:r>
      <w:r>
        <w:rPr/>
        <w:t>方式组织采购</w:t>
      </w:r>
      <w:r>
        <w:rPr/>
        <w:t>肇庆市第一人民医院（肇庆市医疗紧急救援中心）彩色多普勒超声诊断仪（心血管方向）等医疗设备采购项目（第二批）（二次）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肇庆市第一人民医院（肇庆市医疗紧急救援中心）彩色多普勒超声诊断仪（心血管方向）等医疗设备采购项目（第二批）（二次）</w:t>
      </w:r>
    </w:p>
    <w:p>
      <w:pPr>
        <w:pStyle w:val="null3"/>
        <w:ind w:firstLine="480"/>
      </w:pPr>
      <w:r>
        <w:rPr/>
        <w:t>采购计划编号：</w:t>
      </w:r>
      <w:r>
        <w:rPr/>
        <w:t>441201-2026-00053</w:t>
      </w:r>
    </w:p>
    <w:p>
      <w:pPr>
        <w:pStyle w:val="null3"/>
        <w:ind w:firstLine="480"/>
      </w:pPr>
      <w:r>
        <w:rPr/>
        <w:t>采购项目编号：</w:t>
      </w:r>
      <w:r>
        <w:rPr/>
        <w:t>0724-2611ZQ610203</w:t>
      </w:r>
    </w:p>
    <w:p>
      <w:pPr>
        <w:pStyle w:val="null3"/>
        <w:ind w:firstLine="480"/>
      </w:pPr>
      <w:r>
        <w:rPr/>
        <w:t>采购方式：</w:t>
      </w:r>
      <w:r>
        <w:rPr/>
        <w:t>公开招标</w:t>
      </w:r>
    </w:p>
    <w:p>
      <w:pPr>
        <w:pStyle w:val="null3"/>
        <w:ind w:firstLine="480"/>
      </w:pPr>
      <w:r>
        <w:rPr/>
        <w:t>预算金额：</w:t>
      </w:r>
      <w:r>
        <w:rPr/>
        <w:t>3,700,000.00</w:t>
      </w:r>
      <w:r>
        <w:rPr/>
        <w:t>元</w:t>
      </w:r>
    </w:p>
    <w:p>
      <w:pPr>
        <w:pStyle w:val="null3"/>
        <w:outlineLvl w:val="3"/>
      </w:pPr>
      <w:r>
        <w:rPr>
          <w:sz w:val="24"/>
          <w:b/>
        </w:rPr>
        <w:t>2.项目内容及需求情况（采购项目技术规格、参数及要求）</w:t>
      </w:r>
    </w:p>
    <w:p>
      <w:pPr>
        <w:pStyle w:val="null3"/>
      </w:pPr>
      <w:r>
        <w:rPr/>
        <w:t>采购包1(彩色多普勒超声诊断仪（心血管方向）):</w:t>
      </w:r>
    </w:p>
    <w:p>
      <w:pPr>
        <w:pStyle w:val="null3"/>
      </w:pPr>
      <w:r>
        <w:rPr/>
        <w:t>采购包预算金额：3,700,000.00元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医用超声波仪器及设备</w:t>
            </w:r>
          </w:p>
        </w:tc>
        <w:tc>
          <w:tcPr>
            <w:tcW w:type="dxa" w:w="2136"/>
          </w:tcPr>
          <w:p>
            <w:pPr>
              <w:pStyle w:val="null3"/>
            </w:pPr>
            <w:r>
              <w:rPr/>
              <w:t>彩色多普勒超声诊断仪（心血管方向）</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合同履行期限：合同签订后至合同履约完毕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2）有依法缴纳税收和社会保障资金的良好记录：供应商在投标（响应）文件中提供资格条件承诺函（格式参考招标公告附件）。</w:t>
      </w:r>
    </w:p>
    <w:p>
      <w:pPr>
        <w:pStyle w:val="null3"/>
      </w:pPr>
      <w:r>
        <w:rPr/>
        <w:t>3）具有良好的商业信誉和健全的财务会计制度：供应商在投标（响应）文件中提供资格条件承诺函（格式参考招标公告附件）。</w:t>
      </w:r>
    </w:p>
    <w:p>
      <w:pPr>
        <w:pStyle w:val="null3"/>
      </w:pPr>
      <w:r>
        <w:rPr/>
        <w:t>4）履行合同所必需的设备和专业技术能力：供应商在投标（响应）文件中提供资格条件承诺函（格式参考招标公告附件）。</w:t>
      </w:r>
    </w:p>
    <w:p>
      <w:pPr>
        <w:pStyle w:val="null3"/>
      </w:pPr>
      <w:r>
        <w:rPr/>
        <w:t>5）参加采购活动前3年内，在经营活动中没有重大违法记录：供应商在投标（响应）文件中提供资格条件承诺函（格式参考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采购包1（彩色多普勒超声诊断仪（心血管方向））：</w:t>
      </w:r>
      <w:r>
        <w:rPr/>
        <w:t>无</w:t>
      </w:r>
    </w:p>
    <w:p>
      <w:pPr>
        <w:pStyle w:val="null3"/>
        <w:outlineLvl w:val="3"/>
      </w:pPr>
      <w:r>
        <w:rPr>
          <w:sz w:val="24"/>
          <w:b/>
        </w:rPr>
        <w:t>3.本项目特定的资格要求：</w:t>
      </w:r>
    </w:p>
    <w:p>
      <w:pPr>
        <w:pStyle w:val="null3"/>
      </w:pPr>
      <w:r>
        <w:rPr/>
        <w:t>采购包1（彩色多普勒超声诊断仪（心血管方向））：</w:t>
      </w:r>
    </w:p>
    <w:p>
      <w:pPr>
        <w:pStyle w:val="null3"/>
      </w:pPr>
      <w:r>
        <w:rPr/>
        <w:t>1)供应商未被列入“信用中国”网站(www.creditchina.gov.cn)“记录失信被执行人或重大税收违法案件当事人名单(即税收违法黑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 (http://www.ccgp.gov.cn/) 查询结果为准，如相关失信记录已失效，供应商需提供相关证明资料) 。</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p>
      <w:pPr>
        <w:pStyle w:val="null3"/>
      </w:pPr>
      <w:r>
        <w:rPr/>
        <w:t>3)【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肇庆市第一人民医院（肇庆市医疗紧急救援中心）</w:t>
      </w:r>
    </w:p>
    <w:p>
      <w:pPr>
        <w:pStyle w:val="null3"/>
        <w:ind w:firstLine="480"/>
      </w:pPr>
      <w:r>
        <w:rPr/>
        <w:t xml:space="preserve"> 地址：</w:t>
      </w:r>
      <w:r>
        <w:rPr/>
        <w:t>广东省肇庆市端州区东岗东路9号</w:t>
      </w:r>
    </w:p>
    <w:p>
      <w:pPr>
        <w:pStyle w:val="null3"/>
        <w:ind w:firstLine="480"/>
      </w:pPr>
      <w:r>
        <w:rPr/>
        <w:t xml:space="preserve"> 联系方式：</w:t>
      </w:r>
      <w:r>
        <w:rPr/>
        <w:t>0758-2102857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0758-2553120、020-37861065、020-37860519</w:t>
      </w:r>
    </w:p>
    <w:p>
      <w:pPr>
        <w:pStyle w:val="null3"/>
        <w:outlineLvl w:val="3"/>
      </w:pPr>
      <w:r>
        <w:rPr>
          <w:sz w:val="24"/>
          <w:b/>
        </w:rPr>
        <w:t xml:space="preserve"> 3.项目联系方式</w:t>
      </w:r>
    </w:p>
    <w:p>
      <w:pPr>
        <w:pStyle w:val="null3"/>
        <w:ind w:firstLine="480"/>
      </w:pPr>
      <w:r>
        <w:rPr/>
        <w:t xml:space="preserve"> 项目联系人：</w:t>
      </w:r>
      <w:r>
        <w:rPr/>
        <w:t>黄展图、林程宏、罗海山</w:t>
      </w:r>
    </w:p>
    <w:p>
      <w:pPr>
        <w:pStyle w:val="null3"/>
        <w:ind w:firstLine="480"/>
      </w:pPr>
      <w:r>
        <w:rPr/>
        <w:t xml:space="preserve"> 电话：</w:t>
      </w:r>
      <w:r>
        <w:rPr/>
        <w:t>0758-2553120、020-37861065、020-37860519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说明：本项目各包的技术参数中注明</w:t>
      </w:r>
      <w:r>
        <w:rPr>
          <w:sz w:val="21"/>
          <w:b/>
        </w:rPr>
        <w:t>“选配”或“可选”的，均为要求具备此选配或升级的功能或选项，由采购人在后续视情况决定是否配置。</w:t>
      </w:r>
    </w:p>
    <w:p>
      <w:pPr>
        <w:pStyle w:val="null3"/>
        <w:jc w:val="left"/>
      </w:pPr>
      <w:r>
        <w:rPr>
          <w:sz w:val="21"/>
          <w:b/>
        </w:rPr>
        <w:t>采购包</w:t>
      </w:r>
      <w:r>
        <w:rPr>
          <w:sz w:val="21"/>
          <w:b/>
        </w:rPr>
        <w:t>1(</w:t>
      </w:r>
      <w:r>
        <w:rPr>
          <w:sz w:val="21"/>
          <w:b/>
        </w:rPr>
        <w:t>彩色多普勒超声诊断仪（心血管方向）</w:t>
      </w:r>
      <w:r>
        <w:rPr>
          <w:sz w:val="21"/>
          <w:b/>
        </w:rPr>
        <w:t>)</w:t>
      </w:r>
      <w:r>
        <w:rPr>
          <w:sz w:val="21"/>
          <w:b/>
        </w:rPr>
        <w:t>：</w:t>
      </w:r>
    </w:p>
    <w:p>
      <w:pPr>
        <w:pStyle w:val="null3"/>
        <w:jc w:val="both"/>
      </w:pPr>
      <w:r>
        <w:rPr>
          <w:sz w:val="21"/>
          <w:b/>
        </w:rPr>
        <w:t>（一）采购包预算金额：人民币</w:t>
      </w:r>
      <w:r>
        <w:rPr>
          <w:sz w:val="21"/>
          <w:b/>
        </w:rPr>
        <w:t>3,700,000.00</w:t>
      </w:r>
      <w:r>
        <w:rPr>
          <w:sz w:val="21"/>
          <w:b/>
        </w:rPr>
        <w:t>元</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800"/>
        <w:gridCol w:w="1525"/>
        <w:gridCol w:w="1812"/>
        <w:gridCol w:w="1495"/>
        <w:gridCol w:w="1450"/>
        <w:gridCol w:w="1223"/>
      </w:tblGrid>
      <w:tr>
        <w:tc>
          <w:tcPr>
            <w:tcW w:type="dxa" w:w="8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品目号</w:t>
            </w:r>
          </w:p>
        </w:tc>
        <w:tc>
          <w:tcPr>
            <w:tcW w:type="dxa" w:w="1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品目名称</w:t>
            </w:r>
          </w:p>
        </w:tc>
        <w:tc>
          <w:tcPr>
            <w:tcW w:type="dxa" w:w="18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采购标的</w:t>
            </w:r>
          </w:p>
        </w:tc>
        <w:tc>
          <w:tcPr>
            <w:tcW w:type="dxa" w:w="14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数量（单位）</w:t>
            </w:r>
          </w:p>
        </w:tc>
        <w:tc>
          <w:tcPr>
            <w:tcW w:type="dxa" w:w="14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技术规格、参数及要求</w:t>
            </w:r>
          </w:p>
        </w:tc>
        <w:tc>
          <w:tcPr>
            <w:tcW w:type="dxa" w:w="12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是否允许进口产品</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-1</w:t>
            </w:r>
          </w:p>
        </w:tc>
        <w:tc>
          <w:tcPr>
            <w:tcW w:type="dxa" w:w="1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医用超声波仪器及设备</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彩色多普勒超声诊断仪（心血管方向）</w:t>
            </w:r>
          </w:p>
        </w:tc>
        <w:tc>
          <w:tcPr>
            <w:tcW w:type="dxa" w:w="1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1.0000(</w:t>
            </w:r>
            <w:r>
              <w:rPr>
                <w:sz w:val="21"/>
              </w:rPr>
              <w:t>批</w:t>
            </w:r>
            <w:r>
              <w:rPr>
                <w:sz w:val="21"/>
              </w:rPr>
              <w:t>)</w:t>
            </w: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详见第二章</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否</w:t>
            </w:r>
          </w:p>
        </w:tc>
      </w:tr>
    </w:tbl>
    <w:p>
      <w:pPr>
        <w:pStyle w:val="null3"/>
        <w:jc w:val="both"/>
      </w:pPr>
      <w:r>
        <w:rPr>
          <w:sz w:val="21"/>
          <w:b/>
        </w:rPr>
        <w:t>本包核心产品为：彩色多普勒超声诊断仪（心血管方向）</w:t>
      </w:r>
      <w:r>
        <w:rPr>
          <w:sz w:val="21"/>
        </w:rPr>
        <w:t>。</w:t>
      </w:r>
    </w:p>
    <w:p>
      <w:pPr>
        <w:pStyle w:val="null3"/>
        <w:jc w:val="both"/>
      </w:pPr>
      <w:r>
        <w:rPr>
          <w:sz w:val="21"/>
          <w:b/>
        </w:rPr>
        <w:t>主要标的为：彩色多普勒超声诊断仪（心血管方向）。</w:t>
      </w:r>
    </w:p>
    <w:p>
      <w:pPr>
        <w:pStyle w:val="null3"/>
        <w:ind w:firstLine="422"/>
      </w:pPr>
      <w:r>
        <w:rPr>
          <w:sz w:val="21"/>
          <w:b/>
        </w:rPr>
        <w:t>★本采购包采购本国产品，以进口产品投标，将导致投标无效。投标人必须对本包号全部内容进行投标报价，如有缺漏，将导致投标无效。如投标报价超出单项限价或包最高限价，将导致投标无效。</w:t>
      </w:r>
    </w:p>
    <w:p>
      <w:pPr>
        <w:pStyle w:val="null3"/>
        <w:ind w:firstLine="422"/>
      </w:pPr>
      <w:r>
        <w:rPr>
          <w:sz w:val="21"/>
          <w:b/>
        </w:rPr>
        <w:t>★对于纳入医疗器械管理的产品，投标人应在投标文件中提供医疗器械注册证或提供承诺函，承诺对于所投产品纳入医疗器械管理的，保证该产品具有有效的医疗器械注册证。采购人在验收时将对此情况进行核查，如存在虚假承诺的，将按相关规定追究中标人责任。</w:t>
      </w:r>
    </w:p>
    <w:p>
      <w:pPr>
        <w:pStyle w:val="null3"/>
        <w:ind w:firstLine="422"/>
      </w:pPr>
      <w:r>
        <w:rPr>
          <w:sz w:val="21"/>
          <w:b/>
        </w:rPr>
        <w:t>（二）、采购设备清单</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677"/>
        <w:gridCol w:w="3687"/>
        <w:gridCol w:w="888"/>
        <w:gridCol w:w="1520"/>
        <w:gridCol w:w="1535"/>
      </w:tblGrid>
      <w:tr>
        <w:tc>
          <w:tcPr>
            <w:tcW w:type="dxa" w:w="6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包号</w:t>
            </w:r>
          </w:p>
        </w:tc>
        <w:tc>
          <w:tcPr>
            <w:tcW w:type="dxa" w:w="36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8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5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单价最高限价（万元）</w:t>
            </w:r>
          </w:p>
        </w:tc>
        <w:tc>
          <w:tcPr>
            <w:tcW w:type="dxa" w:w="15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总价最高限价（万元）</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r>
              <w:rPr>
                <w:sz w:val="21"/>
              </w:rPr>
              <w:t>1</w:t>
            </w:r>
          </w:p>
        </w:tc>
        <w:tc>
          <w:tcPr>
            <w:tcW w:type="dxa" w:w="36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彩色多普勒超声诊断仪（心血管方向）</w:t>
            </w:r>
          </w:p>
        </w:tc>
        <w:tc>
          <w:tcPr>
            <w:tcW w:type="dxa" w:w="8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r>
              <w:rPr>
                <w:sz w:val="21"/>
              </w:rPr>
              <w:t>套</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185.00</w:t>
            </w:r>
          </w:p>
        </w:tc>
        <w:tc>
          <w:tcPr>
            <w:tcW w:type="dxa" w:w="15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370.00</w:t>
            </w:r>
          </w:p>
        </w:tc>
      </w:tr>
    </w:tbl>
    <w:p>
      <w:pPr>
        <w:pStyle w:val="null3"/>
        <w:ind w:firstLine="422"/>
      </w:pPr>
      <w:r>
        <w:rPr>
          <w:sz w:val="21"/>
          <w:b/>
        </w:rPr>
        <w:t>投标人按照采购设备清单的顺序，在投标文件中提供所有投标产品的清单，清单包括产品的品牌、型号、产地、单价，附于投标文件的分项报价表之后。</w:t>
      </w:r>
    </w:p>
    <w:p>
      <w:pPr>
        <w:pStyle w:val="null3"/>
        <w:jc w:val="both"/>
      </w:pPr>
      <w:r>
        <w:rPr>
          <w:sz w:val="21"/>
          <w:b/>
        </w:rPr>
        <w:t>（三）、技术参数要求</w:t>
      </w:r>
    </w:p>
    <w:p>
      <w:pPr>
        <w:pStyle w:val="null3"/>
      </w:pPr>
      <w:r>
        <w:rPr>
          <w:sz w:val="21"/>
          <w:b/>
        </w:rPr>
        <w:t>一、彩色多普勒超声诊断仪（心血管方向）技术参数</w:t>
      </w:r>
    </w:p>
    <w:p>
      <w:pPr>
        <w:pStyle w:val="null3"/>
      </w:pPr>
      <w:r>
        <w:rPr>
          <w:sz w:val="21"/>
        </w:rPr>
        <w:t>1.</w:t>
      </w:r>
      <w:r>
        <w:rPr>
          <w:sz w:val="21"/>
        </w:rPr>
        <w:t>物理规格及人机交互要求：</w:t>
      </w:r>
    </w:p>
    <w:p>
      <w:pPr>
        <w:pStyle w:val="null3"/>
      </w:pPr>
      <w:r>
        <w:rPr>
          <w:sz w:val="21"/>
        </w:rPr>
        <w:t>▲</w:t>
      </w:r>
      <w:r>
        <w:rPr>
          <w:sz w:val="21"/>
        </w:rPr>
        <w:t>1.1</w:t>
      </w:r>
      <w:r>
        <w:rPr>
          <w:sz w:val="21"/>
        </w:rPr>
        <w:t>显示器要求：≥</w:t>
      </w:r>
      <w:r>
        <w:rPr>
          <w:sz w:val="21"/>
        </w:rPr>
        <w:t>27</w:t>
      </w:r>
      <w:r>
        <w:rPr>
          <w:sz w:val="21"/>
        </w:rPr>
        <w:t>英寸高分辨率彩色液晶显示器，分辨率≥</w:t>
      </w:r>
      <w:r>
        <w:rPr>
          <w:sz w:val="21"/>
        </w:rPr>
        <w:t>2560*1440</w:t>
      </w:r>
      <w:r>
        <w:rPr>
          <w:sz w:val="21"/>
        </w:rPr>
        <w:t>。</w:t>
      </w:r>
    </w:p>
    <w:p>
      <w:pPr>
        <w:pStyle w:val="null3"/>
      </w:pPr>
      <w:r>
        <w:rPr>
          <w:sz w:val="21"/>
        </w:rPr>
        <w:t>▲</w:t>
      </w:r>
      <w:r>
        <w:rPr>
          <w:sz w:val="21"/>
        </w:rPr>
        <w:t>1.2</w:t>
      </w:r>
      <w:r>
        <w:rPr>
          <w:sz w:val="21"/>
        </w:rPr>
        <w:t>液晶触摸屏要求：≥</w:t>
      </w:r>
      <w:r>
        <w:rPr>
          <w:sz w:val="21"/>
        </w:rPr>
        <w:t>15</w:t>
      </w:r>
      <w:r>
        <w:rPr>
          <w:sz w:val="21"/>
        </w:rPr>
        <w:t>英寸彩色触摸屏，触摸屏角度可以独立于主机调节。</w:t>
      </w:r>
    </w:p>
    <w:p>
      <w:pPr>
        <w:pStyle w:val="null3"/>
      </w:pPr>
      <w:r>
        <w:rPr>
          <w:sz w:val="21"/>
        </w:rPr>
        <w:t>1.3</w:t>
      </w:r>
      <w:r>
        <w:rPr>
          <w:sz w:val="21"/>
        </w:rPr>
        <w:t>触摸屏可显示自动记忆的最近使用过的检查探头及模式，支持一键切换探头及模式。</w:t>
      </w:r>
    </w:p>
    <w:p>
      <w:pPr>
        <w:pStyle w:val="null3"/>
      </w:pPr>
      <w:r>
        <w:rPr>
          <w:sz w:val="21"/>
        </w:rPr>
        <w:t>1.4</w:t>
      </w:r>
      <w:r>
        <w:rPr>
          <w:sz w:val="21"/>
        </w:rPr>
        <w:t>操作面板具有</w:t>
      </w:r>
      <w:r>
        <w:rPr>
          <w:sz w:val="21"/>
        </w:rPr>
        <w:t>6</w:t>
      </w:r>
      <w:r>
        <w:rPr>
          <w:sz w:val="21"/>
        </w:rPr>
        <w:t>向独立的电动调节功能（即电动上下升降、左右旋转和前后平移），方便操作者进行操作。</w:t>
      </w:r>
    </w:p>
    <w:p>
      <w:pPr>
        <w:pStyle w:val="null3"/>
      </w:pPr>
      <w:r>
        <w:rPr>
          <w:sz w:val="21"/>
        </w:rPr>
        <w:t>1.5</w:t>
      </w:r>
      <w:r>
        <w:rPr>
          <w:sz w:val="21"/>
        </w:rPr>
        <w:t>具有控制面板集成一体化的两块不同大小的触摸屏，可自定义按键功能，随检查模式自动切换功能，可显示电池剩余电量。</w:t>
      </w:r>
    </w:p>
    <w:p>
      <w:pPr>
        <w:pStyle w:val="null3"/>
      </w:pPr>
      <w:r>
        <w:rPr>
          <w:sz w:val="21"/>
        </w:rPr>
        <w:t>▲</w:t>
      </w:r>
      <w:r>
        <w:rPr>
          <w:sz w:val="21"/>
        </w:rPr>
        <w:t>1.6</w:t>
      </w:r>
      <w:r>
        <w:rPr>
          <w:sz w:val="21"/>
        </w:rPr>
        <w:t>探头接口数量≥</w:t>
      </w:r>
      <w:r>
        <w:rPr>
          <w:sz w:val="21"/>
        </w:rPr>
        <w:t>5</w:t>
      </w:r>
      <w:r>
        <w:rPr>
          <w:sz w:val="21"/>
        </w:rPr>
        <w:t>个，要求为无针式接口，可全激活。</w:t>
      </w:r>
    </w:p>
    <w:p>
      <w:pPr>
        <w:pStyle w:val="null3"/>
      </w:pPr>
      <w:r>
        <w:rPr>
          <w:sz w:val="21"/>
        </w:rPr>
        <w:t>1.7</w:t>
      </w:r>
      <w:r>
        <w:rPr>
          <w:sz w:val="21"/>
        </w:rPr>
        <w:t>探头接口具有防尘、防线缆缠绕的保护罩。</w:t>
      </w:r>
    </w:p>
    <w:p>
      <w:pPr>
        <w:pStyle w:val="null3"/>
      </w:pPr>
      <w:r>
        <w:rPr>
          <w:sz w:val="21"/>
        </w:rPr>
        <w:t>1.8</w:t>
      </w:r>
      <w:r>
        <w:rPr>
          <w:sz w:val="21"/>
        </w:rPr>
        <w:t>配备中央刹车系统。</w:t>
      </w:r>
    </w:p>
    <w:p>
      <w:pPr>
        <w:pStyle w:val="null3"/>
      </w:pPr>
      <w:r>
        <w:rPr>
          <w:sz w:val="21"/>
        </w:rPr>
        <w:t>1.9</w:t>
      </w:r>
      <w:r>
        <w:rPr>
          <w:sz w:val="21"/>
        </w:rPr>
        <w:t>支持电控助力，可轻松推行超声设备。</w:t>
      </w:r>
    </w:p>
    <w:p>
      <w:pPr>
        <w:pStyle w:val="null3"/>
      </w:pPr>
      <w:r>
        <w:rPr>
          <w:sz w:val="21"/>
        </w:rPr>
        <w:t>▲</w:t>
      </w:r>
      <w:r>
        <w:rPr>
          <w:sz w:val="21"/>
        </w:rPr>
        <w:t>1.10</w:t>
      </w:r>
      <w:r>
        <w:rPr/>
        <w:t xml:space="preserve"> </w:t>
      </w:r>
      <w:r>
        <w:rPr>
          <w:sz w:val="21"/>
        </w:rPr>
        <w:t>配置内置电池，不插电状态下，可维持</w:t>
      </w:r>
      <w:r>
        <w:rPr>
          <w:sz w:val="21"/>
        </w:rPr>
        <w:t>≥</w:t>
      </w:r>
      <w:r>
        <w:rPr>
          <w:sz w:val="21"/>
        </w:rPr>
        <w:t>60</w:t>
      </w:r>
      <w:r>
        <w:rPr>
          <w:sz w:val="21"/>
        </w:rPr>
        <w:t>分钟的超声检查。</w:t>
      </w:r>
    </w:p>
    <w:p>
      <w:pPr>
        <w:pStyle w:val="null3"/>
      </w:pPr>
      <w:r>
        <w:rPr>
          <w:sz w:val="21"/>
        </w:rPr>
        <w:t>2.</w:t>
      </w:r>
      <w:r>
        <w:rPr>
          <w:sz w:val="21"/>
        </w:rPr>
        <w:t>先进成像技术：</w:t>
      </w:r>
    </w:p>
    <w:p>
      <w:pPr>
        <w:pStyle w:val="null3"/>
      </w:pPr>
      <w:r>
        <w:rPr>
          <w:sz w:val="21"/>
        </w:rPr>
        <w:t>2.1</w:t>
      </w:r>
      <w:r>
        <w:rPr>
          <w:sz w:val="21"/>
        </w:rPr>
        <w:t>数字化全域动态聚焦，数字化可变孔径及动态变迹，</w:t>
      </w:r>
      <w:r>
        <w:rPr>
          <w:sz w:val="21"/>
        </w:rPr>
        <w:t>A/D</w:t>
      </w:r>
      <w:r>
        <w:rPr>
          <w:sz w:val="21"/>
        </w:rPr>
        <w:t>≥</w:t>
      </w:r>
      <w:r>
        <w:rPr>
          <w:sz w:val="21"/>
        </w:rPr>
        <w:t>16bit</w:t>
      </w:r>
      <w:r>
        <w:rPr>
          <w:sz w:val="21"/>
        </w:rPr>
        <w:t>。</w:t>
      </w:r>
    </w:p>
    <w:p>
      <w:pPr>
        <w:pStyle w:val="null3"/>
      </w:pPr>
      <w:r>
        <w:rPr>
          <w:sz w:val="21"/>
        </w:rPr>
        <w:t>2.2</w:t>
      </w:r>
      <w:r>
        <w:rPr>
          <w:sz w:val="21"/>
        </w:rPr>
        <w:t>具备宽频可变频成像技术：灰阶、谐波、彩色，频谱支持独立变频，探头频率可视可调。</w:t>
      </w:r>
    </w:p>
    <w:p>
      <w:pPr>
        <w:pStyle w:val="null3"/>
      </w:pPr>
      <w:r>
        <w:rPr>
          <w:sz w:val="21"/>
        </w:rPr>
        <w:t>▲</w:t>
      </w:r>
      <w:r>
        <w:rPr>
          <w:sz w:val="21"/>
        </w:rPr>
        <w:t>2.3</w:t>
      </w:r>
      <w:r>
        <w:rPr>
          <w:sz w:val="21"/>
        </w:rPr>
        <w:t>具备高分辨率成像技术，可清晰显示直径≤</w:t>
      </w:r>
      <w:r>
        <w:rPr>
          <w:sz w:val="21"/>
        </w:rPr>
        <w:t>100um</w:t>
      </w:r>
      <w:r>
        <w:rPr>
          <w:sz w:val="21"/>
        </w:rPr>
        <w:t>的血管内膜。</w:t>
      </w:r>
      <w:r>
        <w:rPr>
          <w:sz w:val="21"/>
          <w:b/>
        </w:rPr>
        <w:t>（提供加盖制造商公章的技术参数确认函或产品说明书或真实临床图片）</w:t>
      </w:r>
    </w:p>
    <w:p>
      <w:pPr>
        <w:pStyle w:val="null3"/>
      </w:pPr>
      <w:r>
        <w:rPr>
          <w:sz w:val="21"/>
        </w:rPr>
        <w:t>2.4</w:t>
      </w:r>
      <w:r>
        <w:rPr>
          <w:sz w:val="21"/>
        </w:rPr>
        <w:t>具备斑点噪声抑制技术：支持所有探头，多级可调，支持</w:t>
      </w:r>
      <w:r>
        <w:rPr>
          <w:sz w:val="21"/>
        </w:rPr>
        <w:t>3D/4D</w:t>
      </w:r>
      <w:r>
        <w:rPr>
          <w:sz w:val="21"/>
        </w:rPr>
        <w:t>、</w:t>
      </w:r>
      <w:r>
        <w:rPr>
          <w:sz w:val="21"/>
        </w:rPr>
        <w:t>CFM/PDI</w:t>
      </w:r>
      <w:r>
        <w:rPr>
          <w:sz w:val="21"/>
        </w:rPr>
        <w:t>、宽景成像、造影成像等技术。</w:t>
      </w:r>
    </w:p>
    <w:p>
      <w:pPr>
        <w:pStyle w:val="null3"/>
      </w:pPr>
      <w:r>
        <w:rPr>
          <w:sz w:val="21"/>
        </w:rPr>
        <w:t>2.5</w:t>
      </w:r>
      <w:r>
        <w:rPr>
          <w:sz w:val="21"/>
        </w:rPr>
        <w:t>具备多角度扫描空间复合成像技术，调节档位≥</w:t>
      </w:r>
      <w:r>
        <w:rPr>
          <w:sz w:val="21"/>
        </w:rPr>
        <w:t>3</w:t>
      </w:r>
      <w:r>
        <w:rPr>
          <w:sz w:val="21"/>
        </w:rPr>
        <w:t>档。</w:t>
      </w:r>
    </w:p>
    <w:p>
      <w:pPr>
        <w:pStyle w:val="null3"/>
      </w:pPr>
      <w:r>
        <w:rPr>
          <w:sz w:val="21"/>
        </w:rPr>
        <w:t>2.6</w:t>
      </w:r>
      <w:r>
        <w:rPr>
          <w:sz w:val="21"/>
        </w:rPr>
        <w:t>具备声速匹配技术，可根据人体组织真实情况，自动匹配至最佳成像声速，并将具体声速数值在屏幕上显示。</w:t>
      </w:r>
    </w:p>
    <w:p>
      <w:pPr>
        <w:pStyle w:val="null3"/>
      </w:pPr>
      <w:r>
        <w:rPr>
          <w:sz w:val="21"/>
        </w:rPr>
        <w:t>2.7</w:t>
      </w:r>
      <w:r>
        <w:rPr>
          <w:sz w:val="21"/>
        </w:rPr>
        <w:t>支持全屏放大，一键实时全屏图像放大功能，支持≥</w:t>
      </w:r>
      <w:r>
        <w:rPr>
          <w:sz w:val="21"/>
        </w:rPr>
        <w:t>2</w:t>
      </w:r>
      <w:r>
        <w:rPr>
          <w:sz w:val="21"/>
        </w:rPr>
        <w:t>种放大模式，放大后图像可全屏显示。</w:t>
      </w:r>
    </w:p>
    <w:p>
      <w:pPr>
        <w:pStyle w:val="null3"/>
      </w:pPr>
      <w:r>
        <w:rPr>
          <w:sz w:val="21"/>
        </w:rPr>
        <w:t>2.8</w:t>
      </w:r>
      <w:r>
        <w:rPr>
          <w:sz w:val="21"/>
        </w:rPr>
        <w:t>具备</w:t>
      </w:r>
      <w:r>
        <w:rPr>
          <w:sz w:val="21"/>
        </w:rPr>
        <w:t>B</w:t>
      </w:r>
      <w:r>
        <w:rPr>
          <w:sz w:val="21"/>
        </w:rPr>
        <w:t>模式局部</w:t>
      </w:r>
      <w:r>
        <w:rPr>
          <w:sz w:val="21"/>
        </w:rPr>
        <w:t>ROI</w:t>
      </w:r>
      <w:r>
        <w:rPr>
          <w:sz w:val="21"/>
        </w:rPr>
        <w:t>区域高分辨率显示技术，提高感兴趣区的二维图像分辨率和细节分辨率，支持全局图像与局部高清图像的同屏左右双幅双实时显示。</w:t>
      </w:r>
    </w:p>
    <w:p>
      <w:pPr>
        <w:pStyle w:val="null3"/>
      </w:pPr>
      <w:r>
        <w:rPr>
          <w:sz w:val="21"/>
        </w:rPr>
        <w:t>2.9</w:t>
      </w:r>
      <w:r>
        <w:rPr>
          <w:sz w:val="21"/>
        </w:rPr>
        <w:t>扩展成像技术：凸阵、微凸阵、线阵，相控阵探头均具有此功能，且空间复合成像技术及斑点噪声抑制技术支持其扩展区域。</w:t>
      </w:r>
    </w:p>
    <w:p>
      <w:pPr>
        <w:pStyle w:val="null3"/>
      </w:pPr>
      <w:r>
        <w:rPr>
          <w:sz w:val="21"/>
        </w:rPr>
        <w:t>2.10</w:t>
      </w:r>
      <w:r>
        <w:rPr/>
        <w:t xml:space="preserve"> </w:t>
      </w:r>
      <w:r>
        <w:rPr>
          <w:sz w:val="21"/>
        </w:rPr>
        <w:t>具备一键自动图像优化功能，可一键快速优化包括但不限于二维灰阶、彩色多普勒、频谱多普勒、造影图像。</w:t>
      </w:r>
    </w:p>
    <w:p>
      <w:pPr>
        <w:pStyle w:val="null3"/>
      </w:pPr>
      <w:r>
        <w:rPr>
          <w:sz w:val="21"/>
        </w:rPr>
        <w:t>2.11</w:t>
      </w:r>
      <w:r>
        <w:rPr/>
        <w:t xml:space="preserve"> </w:t>
      </w:r>
      <w:r>
        <w:rPr>
          <w:sz w:val="21"/>
        </w:rPr>
        <w:t>具备二维</w:t>
      </w:r>
      <w:r>
        <w:rPr>
          <w:sz w:val="21"/>
        </w:rPr>
        <w:t>/</w:t>
      </w:r>
      <w:r>
        <w:rPr>
          <w:sz w:val="21"/>
        </w:rPr>
        <w:t>彩色取样框角度独立偏转技术，彩色取样框偏转角度≥</w:t>
      </w:r>
      <w:r>
        <w:rPr>
          <w:sz w:val="21"/>
        </w:rPr>
        <w:t>30</w:t>
      </w:r>
      <w:r>
        <w:rPr>
          <w:sz w:val="21"/>
        </w:rPr>
        <w:t>度。</w:t>
      </w:r>
    </w:p>
    <w:p>
      <w:pPr>
        <w:pStyle w:val="null3"/>
      </w:pPr>
      <w:r>
        <w:rPr>
          <w:sz w:val="21"/>
        </w:rPr>
        <w:t>2.12</w:t>
      </w:r>
      <w:r>
        <w:rPr/>
        <w:t xml:space="preserve"> </w:t>
      </w:r>
      <w:r>
        <w:rPr>
          <w:sz w:val="21"/>
        </w:rPr>
        <w:t>具有频谱多普勒成像，连续多普勒成像。</w:t>
      </w:r>
    </w:p>
    <w:p>
      <w:pPr>
        <w:pStyle w:val="null3"/>
      </w:pPr>
      <w:r>
        <w:rPr>
          <w:sz w:val="21"/>
        </w:rPr>
        <w:t>2.13</w:t>
      </w:r>
      <w:r>
        <w:rPr/>
        <w:t xml:space="preserve"> </w:t>
      </w:r>
      <w:r>
        <w:rPr>
          <w:sz w:val="21"/>
        </w:rPr>
        <w:t>具备超微细血流成像技术，对微细低速血流具有高敏感度，可检测并显示组织内部及病灶血流灌注的低速血流，明显提高血流敏感度、血管空间分辨力。</w:t>
      </w:r>
    </w:p>
    <w:p>
      <w:pPr>
        <w:pStyle w:val="null3"/>
      </w:pPr>
      <w:r>
        <w:rPr>
          <w:sz w:val="21"/>
        </w:rPr>
        <w:t>2.14</w:t>
      </w:r>
      <w:r>
        <w:rPr/>
        <w:t xml:space="preserve"> </w:t>
      </w:r>
      <w:r>
        <w:rPr>
          <w:sz w:val="21"/>
        </w:rPr>
        <w:t>具备智能多普勒技术</w:t>
      </w:r>
      <w:r>
        <w:rPr>
          <w:sz w:val="21"/>
        </w:rPr>
        <w:t>:</w:t>
      </w:r>
      <w:r>
        <w:rPr>
          <w:sz w:val="21"/>
        </w:rPr>
        <w:t>能够快速识别血管结构，自动调整调整频谱取样容积及角度。</w:t>
      </w:r>
    </w:p>
    <w:p>
      <w:pPr>
        <w:pStyle w:val="null3"/>
      </w:pPr>
      <w:r>
        <w:rPr>
          <w:sz w:val="21"/>
        </w:rPr>
        <w:t>2.15</w:t>
      </w:r>
      <w:r>
        <w:rPr/>
        <w:t xml:space="preserve"> </w:t>
      </w:r>
      <w:r>
        <w:rPr>
          <w:sz w:val="21"/>
        </w:rPr>
        <w:t>具备穿刺针增强显示功能，动态增强超声图像中针体显示，具有双屏实时对比显示，增强前后效果，支持自适应校正角度，帮助清晰显示穿刺路径，提高穿刺活检及介入治疗操作信心及成功率。</w:t>
      </w:r>
    </w:p>
    <w:p>
      <w:pPr>
        <w:pStyle w:val="null3"/>
      </w:pPr>
      <w:r>
        <w:rPr>
          <w:sz w:val="21"/>
        </w:rPr>
        <w:t>2.16</w:t>
      </w:r>
      <w:r>
        <w:rPr/>
        <w:t xml:space="preserve"> </w:t>
      </w:r>
      <w:r>
        <w:rPr>
          <w:sz w:val="21"/>
        </w:rPr>
        <w:t>具有解剖</w:t>
      </w:r>
      <w:r>
        <w:rPr>
          <w:sz w:val="21"/>
        </w:rPr>
        <w:t>M</w:t>
      </w:r>
      <w:r>
        <w:rPr>
          <w:sz w:val="21"/>
        </w:rPr>
        <w:t>型模式（≥</w:t>
      </w:r>
      <w:r>
        <w:rPr>
          <w:sz w:val="21"/>
        </w:rPr>
        <w:t>3</w:t>
      </w:r>
      <w:r>
        <w:rPr>
          <w:sz w:val="21"/>
        </w:rPr>
        <w:t>条取样线，</w:t>
      </w:r>
      <w:r>
        <w:rPr>
          <w:sz w:val="21"/>
        </w:rPr>
        <w:t>360</w:t>
      </w:r>
      <w:r>
        <w:rPr>
          <w:sz w:val="21"/>
        </w:rPr>
        <w:t>度自由旋转）。</w:t>
      </w:r>
    </w:p>
    <w:p>
      <w:pPr>
        <w:pStyle w:val="null3"/>
      </w:pPr>
      <w:r>
        <w:rPr>
          <w:sz w:val="21"/>
        </w:rPr>
        <w:t>2.17</w:t>
      </w:r>
      <w:r>
        <w:rPr/>
        <w:t xml:space="preserve"> </w:t>
      </w:r>
      <w:r>
        <w:rPr>
          <w:sz w:val="21"/>
        </w:rPr>
        <w:t>内置超声教学软件，同屏显示基本扫查技巧，包括探头扫查位置，解剖图和超声标准切面图。</w:t>
      </w:r>
    </w:p>
    <w:p>
      <w:pPr>
        <w:pStyle w:val="null3"/>
      </w:pPr>
      <w:r>
        <w:rPr>
          <w:sz w:val="21"/>
        </w:rPr>
        <w:t>3.</w:t>
      </w:r>
      <w:r>
        <w:rPr>
          <w:sz w:val="21"/>
        </w:rPr>
        <w:t>高级成像功能：</w:t>
      </w:r>
    </w:p>
    <w:p>
      <w:pPr>
        <w:pStyle w:val="null3"/>
      </w:pPr>
      <w:r>
        <w:rPr>
          <w:sz w:val="21"/>
        </w:rPr>
        <w:t>3.1</w:t>
      </w:r>
      <w:r>
        <w:rPr>
          <w:sz w:val="21"/>
        </w:rPr>
        <w:t>造影成像：</w:t>
      </w:r>
    </w:p>
    <w:p>
      <w:pPr>
        <w:pStyle w:val="null3"/>
      </w:pPr>
      <w:r>
        <w:rPr>
          <w:sz w:val="21"/>
        </w:rPr>
        <w:t>▲</w:t>
      </w:r>
      <w:r>
        <w:rPr>
          <w:sz w:val="21"/>
        </w:rPr>
        <w:t>3.1.1</w:t>
      </w:r>
      <w:r>
        <w:rPr/>
        <w:t xml:space="preserve"> </w:t>
      </w:r>
      <w:r>
        <w:rPr>
          <w:sz w:val="21"/>
        </w:rPr>
        <w:t>造影成像功能支持腹部探头、浅表探头、相控阵探头、腔内探头、一线一凸双平面探头。</w:t>
      </w:r>
      <w:r>
        <w:rPr>
          <w:sz w:val="21"/>
          <w:b/>
        </w:rPr>
        <w:t>（提供加盖制造商公章的技术参数确认函或产品说明书或技术白皮书证明或机器功能界面图片证明）</w:t>
      </w:r>
    </w:p>
    <w:p>
      <w:pPr>
        <w:pStyle w:val="null3"/>
      </w:pPr>
      <w:r>
        <w:rPr>
          <w:sz w:val="21"/>
        </w:rPr>
        <w:t>3.1.2</w:t>
      </w:r>
      <w:r>
        <w:rPr/>
        <w:t xml:space="preserve"> </w:t>
      </w:r>
      <w:r>
        <w:rPr>
          <w:sz w:val="21"/>
        </w:rPr>
        <w:t>支持微血管造影增强。</w:t>
      </w:r>
    </w:p>
    <w:p>
      <w:pPr>
        <w:pStyle w:val="null3"/>
      </w:pPr>
      <w:r>
        <w:rPr>
          <w:sz w:val="21"/>
        </w:rPr>
        <w:t>3.1.3</w:t>
      </w:r>
      <w:r>
        <w:rPr/>
        <w:t xml:space="preserve"> </w:t>
      </w:r>
      <w:r>
        <w:rPr>
          <w:sz w:val="21"/>
        </w:rPr>
        <w:t>支持混合模式，将组织图像叠加在造影图像上。</w:t>
      </w:r>
    </w:p>
    <w:p>
      <w:pPr>
        <w:pStyle w:val="null3"/>
      </w:pPr>
      <w:r>
        <w:rPr>
          <w:sz w:val="21"/>
        </w:rPr>
        <w:t>3.1.4</w:t>
      </w:r>
      <w:r>
        <w:rPr/>
        <w:t xml:space="preserve"> </w:t>
      </w:r>
      <w:r>
        <w:rPr>
          <w:sz w:val="21"/>
        </w:rPr>
        <w:t>支持实时显示组织图像和造影图像，造影图像和组织图像位置可互换。</w:t>
      </w:r>
    </w:p>
    <w:p>
      <w:pPr>
        <w:pStyle w:val="null3"/>
      </w:pPr>
      <w:r>
        <w:rPr>
          <w:sz w:val="21"/>
        </w:rPr>
        <w:t>3.1.5</w:t>
      </w:r>
      <w:r>
        <w:rPr/>
        <w:t xml:space="preserve"> </w:t>
      </w:r>
      <w:r>
        <w:rPr>
          <w:sz w:val="21"/>
        </w:rPr>
        <w:t>具有双计时器。</w:t>
      </w:r>
    </w:p>
    <w:p>
      <w:pPr>
        <w:pStyle w:val="null3"/>
      </w:pPr>
      <w:r>
        <w:rPr>
          <w:sz w:val="21"/>
        </w:rPr>
        <w:t>3.1.6</w:t>
      </w:r>
      <w:r>
        <w:rPr/>
        <w:t xml:space="preserve"> </w:t>
      </w:r>
      <w:r>
        <w:rPr>
          <w:sz w:val="21"/>
        </w:rPr>
        <w:t>支持向后存储</w:t>
      </w:r>
      <w:r>
        <w:rPr>
          <w:sz w:val="21"/>
        </w:rPr>
        <w:t>≥</w:t>
      </w:r>
      <w:r>
        <w:rPr>
          <w:sz w:val="21"/>
        </w:rPr>
        <w:t>8</w:t>
      </w:r>
      <w:r>
        <w:rPr>
          <w:sz w:val="21"/>
        </w:rPr>
        <w:t>分钟电影。</w:t>
      </w:r>
    </w:p>
    <w:p>
      <w:pPr>
        <w:pStyle w:val="null3"/>
      </w:pPr>
      <w:r>
        <w:rPr>
          <w:sz w:val="21"/>
        </w:rPr>
        <w:t>▲</w:t>
      </w:r>
      <w:r>
        <w:rPr>
          <w:sz w:val="21"/>
        </w:rPr>
        <w:t>3.1.7</w:t>
      </w:r>
      <w:r>
        <w:rPr/>
        <w:t xml:space="preserve"> </w:t>
      </w:r>
      <w:r>
        <w:rPr>
          <w:sz w:val="21"/>
        </w:rPr>
        <w:t>具备造影定量分析功能，支持时间强度分析曲线，以表格的形式显示数据，取样点可跟踪感兴趣区运动，</w:t>
      </w:r>
      <w:r>
        <w:rPr>
          <w:sz w:val="21"/>
        </w:rPr>
        <w:t>≥</w:t>
      </w:r>
      <w:r>
        <w:rPr>
          <w:sz w:val="21"/>
        </w:rPr>
        <w:t>8</w:t>
      </w:r>
      <w:r>
        <w:rPr>
          <w:sz w:val="21"/>
        </w:rPr>
        <w:t>个</w:t>
      </w:r>
      <w:r>
        <w:rPr>
          <w:sz w:val="21"/>
        </w:rPr>
        <w:t>ROI</w:t>
      </w:r>
      <w:r>
        <w:rPr>
          <w:sz w:val="21"/>
        </w:rPr>
        <w:t>。</w:t>
      </w:r>
    </w:p>
    <w:p>
      <w:pPr>
        <w:pStyle w:val="null3"/>
      </w:pPr>
      <w:r>
        <w:rPr>
          <w:sz w:val="21"/>
        </w:rPr>
        <w:t>▲</w:t>
      </w:r>
      <w:r>
        <w:rPr>
          <w:sz w:val="21"/>
        </w:rPr>
        <w:t>3.1.8</w:t>
      </w:r>
      <w:r>
        <w:rPr/>
        <w:t xml:space="preserve"> </w:t>
      </w:r>
      <w:r>
        <w:rPr>
          <w:sz w:val="21"/>
        </w:rPr>
        <w:t>造影成像帧率：凸阵探头</w:t>
      </w:r>
      <w:r>
        <w:rPr>
          <w:sz w:val="21"/>
        </w:rPr>
        <w:t>10cm</w:t>
      </w:r>
      <w:r>
        <w:rPr>
          <w:sz w:val="21"/>
        </w:rPr>
        <w:t>深度，帧率≥</w:t>
      </w:r>
      <w:r>
        <w:rPr>
          <w:sz w:val="21"/>
        </w:rPr>
        <w:t>60</w:t>
      </w:r>
      <w:r>
        <w:rPr>
          <w:sz w:val="21"/>
        </w:rPr>
        <w:t>帧</w:t>
      </w:r>
      <w:r>
        <w:rPr>
          <w:sz w:val="21"/>
        </w:rPr>
        <w:t>/s</w:t>
      </w:r>
      <w:r>
        <w:rPr>
          <w:sz w:val="21"/>
        </w:rPr>
        <w:t>；线阵探头</w:t>
      </w:r>
      <w:r>
        <w:rPr>
          <w:sz w:val="21"/>
        </w:rPr>
        <w:t>3.5cm</w:t>
      </w:r>
      <w:r>
        <w:rPr>
          <w:sz w:val="21"/>
        </w:rPr>
        <w:t>深度，扫描范围最大，帧率≥</w:t>
      </w:r>
      <w:r>
        <w:rPr>
          <w:sz w:val="21"/>
        </w:rPr>
        <w:t>100</w:t>
      </w:r>
      <w:r>
        <w:rPr>
          <w:sz w:val="21"/>
        </w:rPr>
        <w:t>帧</w:t>
      </w:r>
      <w:r>
        <w:rPr>
          <w:sz w:val="21"/>
        </w:rPr>
        <w:t>/</w:t>
      </w:r>
      <w:r>
        <w:rPr>
          <w:sz w:val="21"/>
        </w:rPr>
        <w:t>秒。</w:t>
      </w:r>
    </w:p>
    <w:p>
      <w:pPr>
        <w:pStyle w:val="null3"/>
      </w:pPr>
      <w:r>
        <w:rPr>
          <w:sz w:val="21"/>
        </w:rPr>
        <w:t>▲</w:t>
      </w:r>
      <w:r>
        <w:rPr>
          <w:sz w:val="21"/>
        </w:rPr>
        <w:t>3.1.9</w:t>
      </w:r>
      <w:r>
        <w:rPr>
          <w:sz w:val="21"/>
        </w:rPr>
        <w:t>支持造影灌注图像与剪切波弹性图像同一切面同屏显示，可应用于微循环灌注和弹性联合评估和分析。</w:t>
      </w:r>
      <w:r>
        <w:rPr>
          <w:sz w:val="21"/>
          <w:b/>
        </w:rPr>
        <w:t>（提供加盖制造商公章的技术参数确认函或产品说明书或技术白皮书证明或机器功能界面图片证明）</w:t>
      </w:r>
    </w:p>
    <w:p>
      <w:pPr>
        <w:pStyle w:val="null3"/>
      </w:pPr>
      <w:r>
        <w:rPr>
          <w:sz w:val="21"/>
        </w:rPr>
        <w:t>3.2</w:t>
      </w:r>
      <w:r>
        <w:rPr>
          <w:sz w:val="21"/>
        </w:rPr>
        <w:t>应变式弹性成像：</w:t>
      </w:r>
    </w:p>
    <w:p>
      <w:pPr>
        <w:pStyle w:val="null3"/>
      </w:pPr>
      <w:r>
        <w:rPr>
          <w:sz w:val="21"/>
        </w:rPr>
        <w:t>3.2.1</w:t>
      </w:r>
      <w:r>
        <w:rPr>
          <w:sz w:val="21"/>
        </w:rPr>
        <w:t>应变式弹性成像支持：凸阵探头、线阵探头、腔内探头。</w:t>
      </w:r>
    </w:p>
    <w:p>
      <w:pPr>
        <w:pStyle w:val="null3"/>
      </w:pPr>
      <w:r>
        <w:rPr>
          <w:sz w:val="21"/>
        </w:rPr>
        <w:t>3.2.2</w:t>
      </w:r>
      <w:r>
        <w:rPr>
          <w:sz w:val="21"/>
        </w:rPr>
        <w:t>具有压力补偿技术，用于减少深部组织的伪像，增加整场图像的均匀度。</w:t>
      </w:r>
    </w:p>
    <w:p>
      <w:pPr>
        <w:pStyle w:val="null3"/>
      </w:pPr>
      <w:r>
        <w:rPr>
          <w:sz w:val="21"/>
        </w:rPr>
        <w:t>3.2.3</w:t>
      </w:r>
      <w:r>
        <w:rPr>
          <w:sz w:val="21"/>
        </w:rPr>
        <w:t>具有压力操作提示图标，支持逐帧图像的压力大小查看。</w:t>
      </w:r>
    </w:p>
    <w:p>
      <w:pPr>
        <w:pStyle w:val="null3"/>
      </w:pPr>
      <w:r>
        <w:rPr>
          <w:sz w:val="21"/>
        </w:rPr>
        <w:t>3.2.4</w:t>
      </w:r>
      <w:r>
        <w:rPr>
          <w:sz w:val="21"/>
        </w:rPr>
        <w:t>支持应变、应变率和应变直方图的测量。</w:t>
      </w:r>
    </w:p>
    <w:p>
      <w:pPr>
        <w:pStyle w:val="null3"/>
      </w:pPr>
      <w:r>
        <w:rPr>
          <w:sz w:val="21"/>
        </w:rPr>
        <w:t>3.2.5</w:t>
      </w:r>
      <w:r>
        <w:rPr>
          <w:sz w:val="21"/>
        </w:rPr>
        <w:t>具有肿块周边组织与正常组织、肿块周边组织与肿块内组织弹性分析功能。</w:t>
      </w:r>
    </w:p>
    <w:p>
      <w:pPr>
        <w:pStyle w:val="null3"/>
      </w:pPr>
      <w:r>
        <w:rPr>
          <w:sz w:val="21"/>
        </w:rPr>
        <w:t>3.3</w:t>
      </w:r>
      <w:r>
        <w:rPr>
          <w:sz w:val="21"/>
        </w:rPr>
        <w:t>剪切波弹性成像：</w:t>
      </w:r>
    </w:p>
    <w:p>
      <w:pPr>
        <w:pStyle w:val="null3"/>
      </w:pPr>
      <w:r>
        <w:rPr>
          <w:sz w:val="21"/>
        </w:rPr>
        <w:t>▲</w:t>
      </w:r>
      <w:r>
        <w:rPr>
          <w:sz w:val="21"/>
        </w:rPr>
        <w:t>3.3.1</w:t>
      </w:r>
      <w:r>
        <w:rPr>
          <w:sz w:val="21"/>
        </w:rPr>
        <w:t>支持探头：凸阵探头、线阵探头、腔内探头、一线一凸双平面探头。</w:t>
      </w:r>
      <w:r>
        <w:rPr>
          <w:sz w:val="21"/>
          <w:b/>
        </w:rPr>
        <w:t>（提供加盖制造商公章的技术参数确认函或产品说明书或技术白皮书证明或机器功能界面图片证明）</w:t>
      </w:r>
    </w:p>
    <w:p>
      <w:pPr>
        <w:pStyle w:val="null3"/>
      </w:pPr>
      <w:r>
        <w:rPr>
          <w:sz w:val="21"/>
        </w:rPr>
        <w:t>3.3.2</w:t>
      </w:r>
      <w:r>
        <w:rPr>
          <w:sz w:val="21"/>
        </w:rPr>
        <w:t>支持二维实时剪切波弹性成像和单点式剪切波成像，提供定量的组织硬度信息。</w:t>
      </w:r>
    </w:p>
    <w:p>
      <w:pPr>
        <w:pStyle w:val="null3"/>
      </w:pPr>
      <w:r>
        <w:rPr>
          <w:sz w:val="21"/>
        </w:rPr>
        <w:t>3.3.3</w:t>
      </w:r>
      <w:r>
        <w:rPr>
          <w:sz w:val="21"/>
        </w:rPr>
        <w:t>实时剪切波弹性成像取样框大小和位置可调。</w:t>
      </w:r>
    </w:p>
    <w:p>
      <w:pPr>
        <w:pStyle w:val="null3"/>
      </w:pPr>
      <w:r>
        <w:rPr>
          <w:sz w:val="21"/>
        </w:rPr>
        <w:t>3.3.4</w:t>
      </w:r>
      <w:r>
        <w:rPr>
          <w:sz w:val="21"/>
        </w:rPr>
        <w:t>弹性定量的参数包括杨氏模量</w:t>
      </w:r>
      <w:r>
        <w:rPr>
          <w:sz w:val="21"/>
        </w:rPr>
        <w:t>E</w:t>
      </w:r>
      <w:r>
        <w:rPr>
          <w:sz w:val="21"/>
        </w:rPr>
        <w:t>（单位：</w:t>
      </w:r>
      <w:r>
        <w:rPr>
          <w:sz w:val="21"/>
        </w:rPr>
        <w:t>kPa</w:t>
      </w:r>
      <w:r>
        <w:rPr>
          <w:sz w:val="21"/>
        </w:rPr>
        <w:t>），剪切波速度</w:t>
      </w:r>
      <w:r>
        <w:rPr>
          <w:sz w:val="21"/>
        </w:rPr>
        <w:t>Cs</w:t>
      </w:r>
      <w:r>
        <w:rPr>
          <w:sz w:val="21"/>
        </w:rPr>
        <w:t>（单位：</w:t>
      </w:r>
      <w:r>
        <w:rPr>
          <w:sz w:val="21"/>
        </w:rPr>
        <w:t>m/s</w:t>
      </w:r>
      <w:r>
        <w:rPr>
          <w:sz w:val="21"/>
        </w:rPr>
        <w:t>），剪切模量</w:t>
      </w:r>
      <w:r>
        <w:rPr>
          <w:sz w:val="21"/>
        </w:rPr>
        <w:t>G</w:t>
      </w:r>
      <w:r>
        <w:rPr>
          <w:sz w:val="21"/>
        </w:rPr>
        <w:t>（单位：</w:t>
      </w:r>
      <w:r>
        <w:rPr>
          <w:sz w:val="21"/>
        </w:rPr>
        <w:t>kPa</w:t>
      </w:r>
      <w:r>
        <w:rPr>
          <w:sz w:val="21"/>
        </w:rPr>
        <w:t>）等定量数据。</w:t>
      </w:r>
    </w:p>
    <w:p>
      <w:pPr>
        <w:pStyle w:val="null3"/>
      </w:pPr>
      <w:r>
        <w:rPr>
          <w:sz w:val="21"/>
        </w:rPr>
        <w:t>3.3.5</w:t>
      </w:r>
      <w:r>
        <w:rPr>
          <w:sz w:val="21"/>
        </w:rPr>
        <w:t>实时剪切波弹性成像及二维成像双实时成像，显示格式包括上下，左右多种方式可调。支持剪切波弹性成像全屏显示。</w:t>
      </w:r>
    </w:p>
    <w:p>
      <w:pPr>
        <w:pStyle w:val="null3"/>
      </w:pPr>
      <w:r>
        <w:rPr>
          <w:sz w:val="21"/>
        </w:rPr>
        <w:t>3.3.6</w:t>
      </w:r>
      <w:r>
        <w:rPr>
          <w:sz w:val="21"/>
        </w:rPr>
        <w:t>具备组织硬度定量分析软件，支持多种比值分析，柱状图分析。</w:t>
      </w:r>
    </w:p>
    <w:p>
      <w:pPr>
        <w:pStyle w:val="null3"/>
      </w:pPr>
      <w:r>
        <w:rPr>
          <w:sz w:val="21"/>
        </w:rPr>
        <w:t>3.3.7</w:t>
      </w:r>
      <w:r>
        <w:rPr>
          <w:sz w:val="21"/>
        </w:rPr>
        <w:t>具有病灶周边浸润区的环形定量工具，环形的大小分级分档，可视可调。</w:t>
      </w:r>
    </w:p>
    <w:p>
      <w:pPr>
        <w:pStyle w:val="null3"/>
      </w:pPr>
      <w:r>
        <w:rPr>
          <w:sz w:val="21"/>
        </w:rPr>
        <w:t>3.3.8</w:t>
      </w:r>
      <w:r>
        <w:rPr>
          <w:sz w:val="21"/>
        </w:rPr>
        <w:t>具备定量测量映射分析，即在组织图测量时弹性图同步测量。</w:t>
      </w:r>
    </w:p>
    <w:p>
      <w:pPr>
        <w:pStyle w:val="null3"/>
      </w:pPr>
      <w:r>
        <w:rPr>
          <w:sz w:val="21"/>
        </w:rPr>
        <w:t>3.3.9</w:t>
      </w:r>
      <w:r>
        <w:rPr>
          <w:sz w:val="21"/>
        </w:rPr>
        <w:t>支持可信度图显示，运动稳定性指数显示</w:t>
      </w:r>
    </w:p>
    <w:p>
      <w:pPr>
        <w:pStyle w:val="null3"/>
      </w:pPr>
      <w:r>
        <w:rPr>
          <w:sz w:val="21"/>
        </w:rPr>
        <w:t>3.3.10</w:t>
      </w:r>
      <w:r>
        <w:rPr>
          <w:sz w:val="21"/>
        </w:rPr>
        <w:t>支持高帧率剪切波弹性成像，剪切波</w:t>
      </w:r>
      <w:r>
        <w:rPr>
          <w:sz w:val="21"/>
        </w:rPr>
        <w:t>ROI</w:t>
      </w:r>
      <w:r>
        <w:rPr>
          <w:sz w:val="21"/>
        </w:rPr>
        <w:t>大小为</w:t>
      </w:r>
      <w:r>
        <w:rPr>
          <w:sz w:val="21"/>
        </w:rPr>
        <w:t>4cm*2.5cm</w:t>
      </w:r>
      <w:r>
        <w:rPr>
          <w:sz w:val="21"/>
        </w:rPr>
        <w:t>时，帧率≥</w:t>
      </w:r>
      <w:r>
        <w:rPr>
          <w:sz w:val="21"/>
        </w:rPr>
        <w:t>5</w:t>
      </w:r>
      <w:r>
        <w:rPr>
          <w:sz w:val="21"/>
        </w:rPr>
        <w:t>帧</w:t>
      </w:r>
      <w:r>
        <w:rPr>
          <w:sz w:val="21"/>
        </w:rPr>
        <w:t>/</w:t>
      </w:r>
      <w:r>
        <w:rPr>
          <w:sz w:val="21"/>
        </w:rPr>
        <w:t>秒。</w:t>
      </w:r>
    </w:p>
    <w:p>
      <w:pPr>
        <w:pStyle w:val="null3"/>
      </w:pPr>
      <w:r>
        <w:rPr>
          <w:sz w:val="21"/>
        </w:rPr>
        <w:t>3.3.11</w:t>
      </w:r>
      <w:r>
        <w:rPr>
          <w:sz w:val="21"/>
        </w:rPr>
        <w:t>支持在同一切面下同时成像应变式弹性和剪切波弹性，并实时双幅显示。</w:t>
      </w:r>
    </w:p>
    <w:p>
      <w:pPr>
        <w:pStyle w:val="null3"/>
      </w:pPr>
      <w:r>
        <w:rPr>
          <w:sz w:val="21"/>
        </w:rPr>
        <w:t>3.4</w:t>
      </w:r>
      <w:r>
        <w:rPr>
          <w:sz w:val="21"/>
        </w:rPr>
        <w:t>宽景成像：</w:t>
      </w:r>
    </w:p>
    <w:p>
      <w:pPr>
        <w:pStyle w:val="null3"/>
      </w:pPr>
      <w:r>
        <w:rPr>
          <w:sz w:val="21"/>
        </w:rPr>
        <w:t>▲</w:t>
      </w:r>
      <w:r>
        <w:rPr>
          <w:sz w:val="21"/>
        </w:rPr>
        <w:t>3.4.1</w:t>
      </w:r>
      <w:r>
        <w:rPr>
          <w:sz w:val="21"/>
        </w:rPr>
        <w:t>宽景成像支持凸阵探头、线阵探头、腔内探头、相控阵探头、容积探头。</w:t>
      </w:r>
    </w:p>
    <w:p>
      <w:pPr>
        <w:pStyle w:val="null3"/>
      </w:pPr>
      <w:r>
        <w:rPr>
          <w:sz w:val="21"/>
        </w:rPr>
        <w:t>3.4.2</w:t>
      </w:r>
      <w:r>
        <w:rPr>
          <w:sz w:val="21"/>
        </w:rPr>
        <w:t>支持二维宽景和彩色宽景。</w:t>
      </w:r>
    </w:p>
    <w:p>
      <w:pPr>
        <w:pStyle w:val="null3"/>
      </w:pPr>
      <w:r>
        <w:rPr>
          <w:sz w:val="21"/>
        </w:rPr>
        <w:t>3.4.3</w:t>
      </w:r>
      <w:r>
        <w:rPr>
          <w:sz w:val="21"/>
        </w:rPr>
        <w:t>自动检测宽景成像时探头的扫描方向，具有红、蓝、绿三种彩色框及文字提示扫描速度过快、过慢或者正常。</w:t>
      </w:r>
    </w:p>
    <w:p>
      <w:pPr>
        <w:pStyle w:val="null3"/>
      </w:pPr>
      <w:r>
        <w:rPr>
          <w:sz w:val="21"/>
        </w:rPr>
        <w:t>3.4.4</w:t>
      </w:r>
      <w:r>
        <w:rPr>
          <w:sz w:val="21"/>
        </w:rPr>
        <w:t>支持对宽景成像过程进行回访，成像后的图像可旋转及测量。</w:t>
      </w:r>
    </w:p>
    <w:p>
      <w:pPr>
        <w:pStyle w:val="null3"/>
      </w:pPr>
      <w:r>
        <w:rPr>
          <w:sz w:val="21"/>
        </w:rPr>
        <w:t>3.4.5</w:t>
      </w:r>
      <w:r>
        <w:rPr>
          <w:sz w:val="21"/>
        </w:rPr>
        <w:t>宽景成像拼接长度≥</w:t>
      </w:r>
      <w:r>
        <w:rPr>
          <w:sz w:val="21"/>
        </w:rPr>
        <w:t>200cm</w:t>
      </w:r>
      <w:r>
        <w:rPr>
          <w:sz w:val="21"/>
        </w:rPr>
        <w:t>。</w:t>
      </w:r>
    </w:p>
    <w:p>
      <w:pPr>
        <w:pStyle w:val="null3"/>
      </w:pPr>
      <w:r>
        <w:rPr>
          <w:sz w:val="21"/>
        </w:rPr>
        <w:t>3.5</w:t>
      </w:r>
      <w:r>
        <w:rPr>
          <w:sz w:val="21"/>
        </w:rPr>
        <w:t>组织特征成像功能：</w:t>
      </w:r>
    </w:p>
    <w:p>
      <w:pPr>
        <w:pStyle w:val="null3"/>
      </w:pPr>
      <w:r>
        <w:rPr>
          <w:sz w:val="21"/>
        </w:rPr>
        <w:t>3.5.1</w:t>
      </w:r>
      <w:r>
        <w:rPr>
          <w:sz w:val="21"/>
        </w:rPr>
        <w:t>支持腹部声衰减模式。</w:t>
      </w:r>
    </w:p>
    <w:p>
      <w:pPr>
        <w:pStyle w:val="null3"/>
      </w:pPr>
      <w:r>
        <w:rPr>
          <w:sz w:val="21"/>
        </w:rPr>
        <w:t>▲</w:t>
      </w:r>
      <w:r>
        <w:rPr>
          <w:sz w:val="21"/>
        </w:rPr>
        <w:t>3.5.2</w:t>
      </w:r>
      <w:r>
        <w:rPr>
          <w:sz w:val="21"/>
        </w:rPr>
        <w:t>支持浅表声衰减模式。</w:t>
      </w:r>
    </w:p>
    <w:p>
      <w:pPr>
        <w:pStyle w:val="null3"/>
      </w:pPr>
      <w:r>
        <w:rPr>
          <w:sz w:val="21"/>
        </w:rPr>
        <w:t>3.5.3</w:t>
      </w:r>
      <w:r>
        <w:rPr>
          <w:sz w:val="21"/>
        </w:rPr>
        <w:t>支持基于射频数据的肝肾比测量，辅助定量评估肝脏脂肪变性程度。</w:t>
      </w:r>
    </w:p>
    <w:p>
      <w:pPr>
        <w:pStyle w:val="null3"/>
      </w:pPr>
      <w:r>
        <w:rPr>
          <w:sz w:val="21"/>
        </w:rPr>
        <w:t>▲</w:t>
      </w:r>
      <w:r>
        <w:rPr>
          <w:sz w:val="21"/>
        </w:rPr>
        <w:t>3.5.4</w:t>
      </w:r>
      <w:r>
        <w:rPr>
          <w:sz w:val="21"/>
        </w:rPr>
        <w:t>支持肝纹理功能，通过肝脏图像纹理特征分析，辅助定量评估肝脏脂肪变性程度。</w:t>
      </w:r>
    </w:p>
    <w:p>
      <w:pPr>
        <w:pStyle w:val="null3"/>
      </w:pPr>
      <w:r>
        <w:rPr>
          <w:sz w:val="21"/>
        </w:rPr>
        <w:t>▲</w:t>
      </w:r>
      <w:r>
        <w:rPr>
          <w:sz w:val="21"/>
        </w:rPr>
        <w:t>3.5.5</w:t>
      </w:r>
      <w:r>
        <w:rPr>
          <w:sz w:val="21"/>
        </w:rPr>
        <w:t>支持局部声速值，采用自动声速相关算法来测量肝脏中的声速变化，根据肝实质回波信号测量声速大小，以量化与肝脏脂肪变性严重程度相关的脂肪含量。</w:t>
      </w:r>
    </w:p>
    <w:p>
      <w:pPr>
        <w:pStyle w:val="null3"/>
      </w:pPr>
      <w:r>
        <w:rPr>
          <w:sz w:val="21"/>
        </w:rPr>
        <w:t>3.6</w:t>
      </w:r>
      <w:r>
        <w:rPr>
          <w:sz w:val="21"/>
        </w:rPr>
        <w:t>多参数联合分析功能：</w:t>
      </w:r>
    </w:p>
    <w:p>
      <w:pPr>
        <w:pStyle w:val="null3"/>
      </w:pPr>
      <w:r>
        <w:rPr>
          <w:sz w:val="21"/>
        </w:rPr>
        <w:t>▲</w:t>
      </w:r>
      <w:r>
        <w:rPr>
          <w:sz w:val="21"/>
        </w:rPr>
        <w:t>3.6.1</w:t>
      </w:r>
      <w:r>
        <w:rPr>
          <w:sz w:val="21"/>
        </w:rPr>
        <w:t>支持不同成像技术实时的，同一切面同屏诊断和联合定量分析。</w:t>
      </w:r>
    </w:p>
    <w:p>
      <w:pPr>
        <w:pStyle w:val="null3"/>
      </w:pPr>
      <w:r>
        <w:rPr>
          <w:sz w:val="21"/>
        </w:rPr>
        <w:t>▲</w:t>
      </w:r>
      <w:r>
        <w:rPr>
          <w:sz w:val="21"/>
        </w:rPr>
        <w:t>3.6.2</w:t>
      </w:r>
      <w:r>
        <w:rPr>
          <w:sz w:val="21"/>
        </w:rPr>
        <w:t>可联合分析：应变弹性，剪切波弹性，粘弹性，声衰减，肝纹理，声速值等多个参数。</w:t>
      </w:r>
    </w:p>
    <w:p>
      <w:pPr>
        <w:pStyle w:val="null3"/>
      </w:pPr>
      <w:r>
        <w:rPr>
          <w:sz w:val="21"/>
        </w:rPr>
        <w:t>3.6.3</w:t>
      </w:r>
      <w:r>
        <w:rPr>
          <w:sz w:val="21"/>
        </w:rPr>
        <w:t>支持显示多参数分级参考及多参数分级雷达图。</w:t>
      </w:r>
    </w:p>
    <w:p>
      <w:pPr>
        <w:pStyle w:val="null3"/>
      </w:pPr>
      <w:r>
        <w:rPr>
          <w:sz w:val="21"/>
        </w:rPr>
        <w:t>3.7</w:t>
      </w:r>
      <w:r>
        <w:rPr>
          <w:sz w:val="21"/>
        </w:rPr>
        <w:t>心血管成像：支持组织多普勒速度成像，具备组织速度成像、组织频谱成像、组织能量成像、组织</w:t>
      </w:r>
      <w:r>
        <w:rPr>
          <w:sz w:val="21"/>
        </w:rPr>
        <w:t>M</w:t>
      </w:r>
      <w:r>
        <w:rPr>
          <w:sz w:val="21"/>
        </w:rPr>
        <w:t>型成像等模式。</w:t>
      </w:r>
    </w:p>
    <w:p>
      <w:pPr>
        <w:pStyle w:val="null3"/>
      </w:pPr>
      <w:r>
        <w:rPr>
          <w:sz w:val="21"/>
        </w:rPr>
        <w:t>4.</w:t>
      </w:r>
      <w:r>
        <w:rPr>
          <w:sz w:val="21"/>
        </w:rPr>
        <w:t>测量分析和报告：</w:t>
      </w:r>
    </w:p>
    <w:p>
      <w:pPr>
        <w:pStyle w:val="null3"/>
      </w:pPr>
      <w:r>
        <w:rPr>
          <w:sz w:val="21"/>
        </w:rPr>
        <w:t>4.1</w:t>
      </w:r>
      <w:r>
        <w:rPr>
          <w:sz w:val="21"/>
        </w:rPr>
        <w:t>全科测量包，可自动生成报告，包括但不限于：腹部、妇科、产科、心脏、泌尿、小器官、儿科、血管、急诊科。</w:t>
      </w:r>
    </w:p>
    <w:p>
      <w:pPr>
        <w:pStyle w:val="null3"/>
      </w:pPr>
      <w:r>
        <w:rPr>
          <w:sz w:val="21"/>
        </w:rPr>
        <w:t>4.2</w:t>
      </w:r>
      <w:r>
        <w:rPr>
          <w:sz w:val="21"/>
        </w:rPr>
        <w:t>可自动识别病灶边界，帮助用户对病灶进行描迹。测量封闭区域的长短轴长度，面积及周长。</w:t>
      </w:r>
    </w:p>
    <w:p>
      <w:pPr>
        <w:pStyle w:val="null3"/>
      </w:pPr>
      <w:r>
        <w:rPr>
          <w:sz w:val="21"/>
        </w:rPr>
        <w:t>▲</w:t>
      </w:r>
      <w:r>
        <w:rPr>
          <w:sz w:val="21"/>
        </w:rPr>
        <w:t>4.3</w:t>
      </w:r>
      <w:r>
        <w:rPr>
          <w:sz w:val="21"/>
        </w:rPr>
        <w:t>支持肝肾比测量，基于</w:t>
      </w:r>
      <w:r>
        <w:rPr>
          <w:sz w:val="21"/>
        </w:rPr>
        <w:t>B</w:t>
      </w:r>
      <w:r>
        <w:rPr>
          <w:sz w:val="21"/>
        </w:rPr>
        <w:t>图像自动计算肾皮质和肝脏的灰阶比值进行肝脂肪变性评估，一键式肝肾皮质识别，实现快速简便的肝脂肪变性评估。</w:t>
      </w:r>
    </w:p>
    <w:p>
      <w:pPr>
        <w:pStyle w:val="null3"/>
      </w:pPr>
      <w:r>
        <w:rPr>
          <w:sz w:val="21"/>
        </w:rPr>
        <w:t>▲</w:t>
      </w:r>
      <w:r>
        <w:rPr>
          <w:sz w:val="21"/>
        </w:rPr>
        <w:t>4.4</w:t>
      </w:r>
      <w:r>
        <w:rPr>
          <w:sz w:val="21"/>
        </w:rPr>
        <w:t>具备血管内中膜自动测量技术，测量数据至少包括最大值、最小值、平均值、标准差、</w:t>
      </w:r>
      <w:r>
        <w:rPr>
          <w:sz w:val="21"/>
        </w:rPr>
        <w:t>ROI</w:t>
      </w:r>
      <w:r>
        <w:rPr>
          <w:sz w:val="21"/>
        </w:rPr>
        <w:t>长度、测量长度及质量指标，具有</w:t>
      </w:r>
      <w:r>
        <w:rPr>
          <w:sz w:val="21"/>
        </w:rPr>
        <w:t>IMT</w:t>
      </w:r>
      <w:r>
        <w:rPr>
          <w:sz w:val="21"/>
        </w:rPr>
        <w:t>分析评估曲线。</w:t>
      </w:r>
      <w:r>
        <w:rPr>
          <w:sz w:val="21"/>
          <w:b/>
        </w:rPr>
        <w:t>（提供测量数值及分析评估曲线的证明图片）</w:t>
      </w:r>
    </w:p>
    <w:p>
      <w:pPr>
        <w:pStyle w:val="null3"/>
      </w:pPr>
      <w:r>
        <w:rPr>
          <w:sz w:val="21"/>
        </w:rPr>
        <w:t>4.5</w:t>
      </w:r>
      <w:r>
        <w:rPr>
          <w:sz w:val="21"/>
        </w:rPr>
        <w:t>自动工作流协议（非预设条件），检查过程中可根据定义的协议自动切换图像模式，自动标记体标示意图，自动注释等。操作协议可用户自定义，并可支持导出协议到其他机器上使用。</w:t>
      </w:r>
    </w:p>
    <w:p>
      <w:pPr>
        <w:pStyle w:val="null3"/>
      </w:pPr>
      <w:r>
        <w:rPr>
          <w:sz w:val="21"/>
        </w:rPr>
        <w:t>5.</w:t>
      </w:r>
      <w:r>
        <w:rPr>
          <w:sz w:val="21"/>
        </w:rPr>
        <w:t>电影回放、原始数据处理和检查存储管理系统：</w:t>
      </w:r>
    </w:p>
    <w:p>
      <w:pPr>
        <w:pStyle w:val="null3"/>
      </w:pPr>
      <w:r>
        <w:rPr>
          <w:sz w:val="21"/>
        </w:rPr>
        <w:t>5.1</w:t>
      </w:r>
      <w:r>
        <w:rPr>
          <w:sz w:val="21"/>
        </w:rPr>
        <w:t>电影回放在所有模式下可用，支持手动、自动回放，支持</w:t>
      </w:r>
      <w:r>
        <w:rPr>
          <w:sz w:val="21"/>
        </w:rPr>
        <w:t xml:space="preserve">4D </w:t>
      </w:r>
      <w:r>
        <w:rPr>
          <w:sz w:val="21"/>
        </w:rPr>
        <w:t>电影回放。</w:t>
      </w:r>
    </w:p>
    <w:p>
      <w:pPr>
        <w:pStyle w:val="null3"/>
      </w:pPr>
      <w:r>
        <w:rPr>
          <w:sz w:val="21"/>
        </w:rPr>
        <w:t>5.2</w:t>
      </w:r>
      <w:r>
        <w:rPr>
          <w:sz w:val="21"/>
        </w:rPr>
        <w:t>原始数据处理，最大可进行≥</w:t>
      </w:r>
      <w:r>
        <w:rPr>
          <w:sz w:val="21"/>
        </w:rPr>
        <w:t>32</w:t>
      </w:r>
      <w:r>
        <w:rPr>
          <w:sz w:val="21"/>
        </w:rPr>
        <w:t>项参数调节。</w:t>
      </w:r>
    </w:p>
    <w:p>
      <w:pPr>
        <w:pStyle w:val="null3"/>
      </w:pPr>
      <w:r>
        <w:rPr>
          <w:sz w:val="21"/>
        </w:rPr>
        <w:t>5.3</w:t>
      </w:r>
      <w:r>
        <w:rPr>
          <w:sz w:val="21"/>
        </w:rPr>
        <w:t>支持导出数字化图像格式：</w:t>
      </w:r>
      <w:r>
        <w:rPr>
          <w:sz w:val="21"/>
        </w:rPr>
        <w:t>BMP/JPG/TIFF/DCM/AVI/MP4/WMV/MOV</w:t>
      </w:r>
      <w:r>
        <w:rPr>
          <w:sz w:val="21"/>
        </w:rPr>
        <w:t>等。</w:t>
      </w:r>
    </w:p>
    <w:p>
      <w:pPr>
        <w:pStyle w:val="null3"/>
      </w:pPr>
      <w:r>
        <w:rPr>
          <w:sz w:val="21"/>
        </w:rPr>
        <w:t>5.4</w:t>
      </w:r>
      <w:r>
        <w:rPr>
          <w:sz w:val="21"/>
        </w:rPr>
        <w:t>支持</w:t>
      </w:r>
      <w:r>
        <w:rPr>
          <w:sz w:val="21"/>
        </w:rPr>
        <w:t>3D</w:t>
      </w:r>
      <w:r>
        <w:rPr>
          <w:sz w:val="21"/>
        </w:rPr>
        <w:t>打印格式文件的导出</w:t>
      </w:r>
      <w:r>
        <w:rPr>
          <w:sz w:val="21"/>
        </w:rPr>
        <w:t>: STL/OBJ</w:t>
      </w:r>
      <w:r>
        <w:rPr>
          <w:sz w:val="21"/>
        </w:rPr>
        <w:t>格式等。</w:t>
      </w:r>
    </w:p>
    <w:p>
      <w:pPr>
        <w:pStyle w:val="null3"/>
      </w:pPr>
      <w:r>
        <w:rPr>
          <w:sz w:val="21"/>
        </w:rPr>
        <w:t>5.5</w:t>
      </w:r>
      <w:r>
        <w:rPr>
          <w:sz w:val="21"/>
        </w:rPr>
        <w:t>支持后台存储，导出、备份图像数据资料同时，可进行实时检查，不影响检查操作。</w:t>
      </w:r>
    </w:p>
    <w:p>
      <w:pPr>
        <w:pStyle w:val="null3"/>
      </w:pPr>
      <w:r>
        <w:rPr>
          <w:sz w:val="21"/>
        </w:rPr>
        <w:t>5.6</w:t>
      </w:r>
      <w:r>
        <w:rPr>
          <w:sz w:val="21"/>
        </w:rPr>
        <w:t>支持固态硬盘存储≥</w:t>
      </w:r>
      <w:r>
        <w:rPr>
          <w:sz w:val="21"/>
        </w:rPr>
        <w:t>1TB</w:t>
      </w:r>
      <w:r>
        <w:rPr>
          <w:sz w:val="21"/>
        </w:rPr>
        <w:t>。</w:t>
      </w:r>
    </w:p>
    <w:p>
      <w:pPr>
        <w:pStyle w:val="null3"/>
      </w:pPr>
      <w:r>
        <w:rPr>
          <w:sz w:val="21"/>
        </w:rPr>
        <w:t>5.7</w:t>
      </w:r>
      <w:r>
        <w:rPr>
          <w:sz w:val="21"/>
        </w:rPr>
        <w:t>支持外部</w:t>
      </w:r>
      <w:r>
        <w:rPr>
          <w:sz w:val="21"/>
        </w:rPr>
        <w:t xml:space="preserve">USB </w:t>
      </w:r>
      <w:r>
        <w:rPr>
          <w:sz w:val="21"/>
        </w:rPr>
        <w:t>移动存储。</w:t>
      </w:r>
    </w:p>
    <w:p>
      <w:pPr>
        <w:pStyle w:val="null3"/>
      </w:pPr>
      <w:r>
        <w:rPr>
          <w:sz w:val="21"/>
        </w:rPr>
        <w:t>5.8</w:t>
      </w:r>
      <w:r>
        <w:rPr>
          <w:sz w:val="21"/>
        </w:rPr>
        <w:t>具备数据防御系统，可对不同人群设置数据开放度及访问权限。</w:t>
      </w:r>
    </w:p>
    <w:p>
      <w:pPr>
        <w:pStyle w:val="null3"/>
      </w:pPr>
      <w:r>
        <w:rPr>
          <w:sz w:val="21"/>
        </w:rPr>
        <w:t>6.</w:t>
      </w:r>
      <w:r>
        <w:rPr>
          <w:sz w:val="21"/>
        </w:rPr>
        <w:t>系统技术参数及要求：</w:t>
      </w:r>
    </w:p>
    <w:p>
      <w:pPr>
        <w:pStyle w:val="null3"/>
      </w:pPr>
      <w:r>
        <w:rPr>
          <w:sz w:val="21"/>
        </w:rPr>
        <w:t>6.1</w:t>
      </w:r>
      <w:r>
        <w:rPr>
          <w:sz w:val="21"/>
        </w:rPr>
        <w:t>二维灰阶模式：</w:t>
      </w:r>
    </w:p>
    <w:p>
      <w:pPr>
        <w:pStyle w:val="null3"/>
      </w:pPr>
      <w:r>
        <w:rPr>
          <w:sz w:val="21"/>
        </w:rPr>
        <w:t>6.1.1</w:t>
      </w:r>
      <w:r>
        <w:rPr>
          <w:sz w:val="21"/>
        </w:rPr>
        <w:t>最大显示深度</w:t>
      </w:r>
      <w:r>
        <w:rPr>
          <w:sz w:val="21"/>
        </w:rPr>
        <w:t>:</w:t>
      </w:r>
      <w:r>
        <w:rPr>
          <w:sz w:val="21"/>
        </w:rPr>
        <w:t>≥</w:t>
      </w:r>
      <w:r>
        <w:rPr>
          <w:sz w:val="21"/>
        </w:rPr>
        <w:t>40cm</w:t>
      </w:r>
      <w:r>
        <w:rPr>
          <w:sz w:val="21"/>
        </w:rPr>
        <w:t>。</w:t>
      </w:r>
    </w:p>
    <w:p>
      <w:pPr>
        <w:pStyle w:val="null3"/>
      </w:pPr>
      <w:r>
        <w:rPr>
          <w:sz w:val="21"/>
        </w:rPr>
        <w:t>6.1.2</w:t>
      </w:r>
      <w:r>
        <w:rPr>
          <w:sz w:val="21"/>
        </w:rPr>
        <w:t>动态范围</w:t>
      </w:r>
      <w:r>
        <w:rPr>
          <w:sz w:val="21"/>
        </w:rPr>
        <w:t>:</w:t>
      </w:r>
      <w:r>
        <w:rPr>
          <w:sz w:val="21"/>
        </w:rPr>
        <w:t>≥</w:t>
      </w:r>
      <w:r>
        <w:rPr>
          <w:sz w:val="21"/>
        </w:rPr>
        <w:t>260dB</w:t>
      </w:r>
      <w:r>
        <w:rPr>
          <w:sz w:val="21"/>
        </w:rPr>
        <w:t>。</w:t>
      </w:r>
    </w:p>
    <w:p>
      <w:pPr>
        <w:pStyle w:val="null3"/>
      </w:pPr>
      <w:r>
        <w:rPr>
          <w:sz w:val="21"/>
        </w:rPr>
        <w:t>6.1.3 TGC</w:t>
      </w:r>
      <w:r>
        <w:rPr>
          <w:sz w:val="21"/>
        </w:rPr>
        <w:t>增益补偿</w:t>
      </w:r>
      <w:r>
        <w:rPr>
          <w:sz w:val="21"/>
        </w:rPr>
        <w:t xml:space="preserve">: </w:t>
      </w:r>
      <w:r>
        <w:rPr>
          <w:sz w:val="21"/>
        </w:rPr>
        <w:t>≥</w:t>
      </w:r>
      <w:r>
        <w:rPr>
          <w:sz w:val="21"/>
        </w:rPr>
        <w:t>8</w:t>
      </w:r>
      <w:r>
        <w:rPr>
          <w:sz w:val="21"/>
        </w:rPr>
        <w:t>段。</w:t>
      </w:r>
    </w:p>
    <w:p>
      <w:pPr>
        <w:pStyle w:val="null3"/>
      </w:pPr>
      <w:r>
        <w:rPr>
          <w:sz w:val="21"/>
        </w:rPr>
        <w:t>6.1.4 LGC</w:t>
      </w:r>
      <w:r>
        <w:rPr>
          <w:sz w:val="21"/>
        </w:rPr>
        <w:t>侧向增益补偿</w:t>
      </w:r>
      <w:r>
        <w:rPr>
          <w:sz w:val="21"/>
        </w:rPr>
        <w:t xml:space="preserve">: </w:t>
      </w:r>
      <w:r>
        <w:rPr>
          <w:sz w:val="21"/>
        </w:rPr>
        <w:t>≥</w:t>
      </w:r>
      <w:r>
        <w:rPr>
          <w:sz w:val="21"/>
        </w:rPr>
        <w:t>8</w:t>
      </w:r>
      <w:r>
        <w:rPr>
          <w:sz w:val="21"/>
        </w:rPr>
        <w:t>段。</w:t>
      </w:r>
    </w:p>
    <w:p>
      <w:pPr>
        <w:pStyle w:val="null3"/>
      </w:pPr>
      <w:r>
        <w:rPr>
          <w:sz w:val="21"/>
        </w:rPr>
        <w:t>6.1.5</w:t>
      </w:r>
      <w:r>
        <w:rPr>
          <w:sz w:val="21"/>
        </w:rPr>
        <w:t>成人腹部凸阵探头扫描角度</w:t>
      </w:r>
      <w:r>
        <w:rPr>
          <w:sz w:val="21"/>
        </w:rPr>
        <w:t>:</w:t>
      </w:r>
      <w:r>
        <w:rPr>
          <w:sz w:val="21"/>
        </w:rPr>
        <w:t>≥</w:t>
      </w:r>
      <w:r>
        <w:rPr>
          <w:sz w:val="21"/>
        </w:rPr>
        <w:t>130</w:t>
      </w:r>
      <w:r>
        <w:rPr>
          <w:sz w:val="21"/>
        </w:rPr>
        <w:t>度。</w:t>
      </w:r>
    </w:p>
    <w:p>
      <w:pPr>
        <w:pStyle w:val="null3"/>
      </w:pPr>
      <w:r>
        <w:rPr>
          <w:sz w:val="21"/>
        </w:rPr>
        <w:t>6.1.6</w:t>
      </w:r>
      <w:r>
        <w:rPr>
          <w:sz w:val="21"/>
        </w:rPr>
        <w:t>腔内探头扫描角度</w:t>
      </w:r>
      <w:r>
        <w:rPr>
          <w:sz w:val="21"/>
        </w:rPr>
        <w:t>:</w:t>
      </w:r>
      <w:r>
        <w:rPr>
          <w:sz w:val="21"/>
        </w:rPr>
        <w:t>≥</w:t>
      </w:r>
      <w:r>
        <w:rPr>
          <w:sz w:val="21"/>
        </w:rPr>
        <w:t>210</w:t>
      </w:r>
      <w:r>
        <w:rPr>
          <w:sz w:val="21"/>
        </w:rPr>
        <w:t>度。</w:t>
      </w:r>
    </w:p>
    <w:p>
      <w:pPr>
        <w:pStyle w:val="null3"/>
      </w:pPr>
      <w:r>
        <w:rPr>
          <w:sz w:val="21"/>
        </w:rPr>
        <w:t>6.1.7</w:t>
      </w:r>
      <w:r>
        <w:rPr>
          <w:sz w:val="21"/>
        </w:rPr>
        <w:t>成人心脏相控阵探头扫描角度≥</w:t>
      </w:r>
      <w:r>
        <w:rPr>
          <w:sz w:val="21"/>
        </w:rPr>
        <w:t>90</w:t>
      </w:r>
      <w:r>
        <w:rPr>
          <w:sz w:val="21"/>
        </w:rPr>
        <w:t>度。</w:t>
      </w:r>
    </w:p>
    <w:p>
      <w:pPr>
        <w:pStyle w:val="null3"/>
      </w:pPr>
      <w:r>
        <w:rPr>
          <w:sz w:val="21"/>
        </w:rPr>
        <w:t>6.1.8</w:t>
      </w:r>
      <w:r>
        <w:rPr>
          <w:sz w:val="21"/>
        </w:rPr>
        <w:t>电影回放：灰阶图像回放≥</w:t>
      </w:r>
      <w:r>
        <w:rPr>
          <w:sz w:val="21"/>
        </w:rPr>
        <w:t>3000</w:t>
      </w:r>
      <w:r>
        <w:rPr>
          <w:sz w:val="21"/>
        </w:rPr>
        <w:t>幅、回放时间≥</w:t>
      </w:r>
      <w:r>
        <w:rPr>
          <w:sz w:val="21"/>
        </w:rPr>
        <w:t>100</w:t>
      </w:r>
      <w:r>
        <w:rPr>
          <w:sz w:val="21"/>
        </w:rPr>
        <w:t>秒。</w:t>
      </w:r>
    </w:p>
    <w:p>
      <w:pPr>
        <w:pStyle w:val="null3"/>
      </w:pPr>
      <w:r>
        <w:rPr>
          <w:sz w:val="21"/>
        </w:rPr>
        <w:t>6.2</w:t>
      </w:r>
      <w:r>
        <w:rPr>
          <w:sz w:val="21"/>
        </w:rPr>
        <w:t>彩色多普勒成像：</w:t>
      </w:r>
    </w:p>
    <w:p>
      <w:pPr>
        <w:pStyle w:val="null3"/>
      </w:pPr>
      <w:r>
        <w:rPr>
          <w:sz w:val="21"/>
        </w:rPr>
        <w:t>6.2.1</w:t>
      </w:r>
      <w:r>
        <w:rPr>
          <w:sz w:val="21"/>
        </w:rPr>
        <w:t>显示方式：</w:t>
      </w:r>
      <w:r>
        <w:rPr>
          <w:sz w:val="21"/>
        </w:rPr>
        <w:t>B/C</w:t>
      </w:r>
      <w:r>
        <w:rPr>
          <w:sz w:val="21"/>
        </w:rPr>
        <w:t>、</w:t>
      </w:r>
      <w:r>
        <w:rPr>
          <w:sz w:val="21"/>
        </w:rPr>
        <w:t>B/C/M</w:t>
      </w:r>
      <w:r>
        <w:rPr>
          <w:sz w:val="21"/>
        </w:rPr>
        <w:t>、</w:t>
      </w:r>
      <w:r>
        <w:rPr>
          <w:sz w:val="21"/>
        </w:rPr>
        <w:t>B/C/PW</w:t>
      </w:r>
      <w:r>
        <w:rPr>
          <w:sz w:val="21"/>
        </w:rPr>
        <w:t>。</w:t>
      </w:r>
    </w:p>
    <w:p>
      <w:pPr>
        <w:pStyle w:val="null3"/>
      </w:pPr>
      <w:r>
        <w:rPr>
          <w:sz w:val="21"/>
        </w:rPr>
        <w:t>6.2.2</w:t>
      </w:r>
      <w:r>
        <w:rPr>
          <w:sz w:val="21"/>
        </w:rPr>
        <w:t>取样框偏转</w:t>
      </w:r>
      <w:r>
        <w:rPr>
          <w:sz w:val="21"/>
        </w:rPr>
        <w:t xml:space="preserve">: </w:t>
      </w:r>
      <w:r>
        <w:rPr>
          <w:sz w:val="21"/>
        </w:rPr>
        <w:t>≥±</w:t>
      </w:r>
      <w:r>
        <w:rPr>
          <w:sz w:val="21"/>
        </w:rPr>
        <w:t>30</w:t>
      </w:r>
      <w:r>
        <w:rPr>
          <w:sz w:val="21"/>
        </w:rPr>
        <w:t>度。</w:t>
      </w:r>
    </w:p>
    <w:p>
      <w:pPr>
        <w:pStyle w:val="null3"/>
      </w:pPr>
      <w:r>
        <w:rPr>
          <w:sz w:val="21"/>
        </w:rPr>
        <w:t>6.2.3</w:t>
      </w:r>
      <w:r>
        <w:rPr>
          <w:sz w:val="21"/>
        </w:rPr>
        <w:t>支持速度、速度方差、能量、方向能量显示。</w:t>
      </w:r>
    </w:p>
    <w:p>
      <w:pPr>
        <w:pStyle w:val="null3"/>
      </w:pPr>
      <w:r>
        <w:rPr>
          <w:sz w:val="21"/>
        </w:rPr>
        <w:t>6.2.4</w:t>
      </w:r>
      <w:r>
        <w:rPr>
          <w:sz w:val="21"/>
        </w:rPr>
        <w:t>支持立体血流显示。</w:t>
      </w:r>
    </w:p>
    <w:p>
      <w:pPr>
        <w:pStyle w:val="null3"/>
      </w:pPr>
      <w:r>
        <w:rPr>
          <w:sz w:val="21"/>
        </w:rPr>
        <w:t>6.3</w:t>
      </w:r>
      <w:r>
        <w:rPr>
          <w:sz w:val="21"/>
        </w:rPr>
        <w:t>频谱多普勒模式：</w:t>
      </w:r>
    </w:p>
    <w:p>
      <w:pPr>
        <w:pStyle w:val="null3"/>
      </w:pPr>
      <w:r>
        <w:rPr>
          <w:sz w:val="21"/>
        </w:rPr>
        <w:t>6.3.1</w:t>
      </w:r>
      <w:r>
        <w:rPr>
          <w:sz w:val="21"/>
        </w:rPr>
        <w:t>显示方式：</w:t>
      </w:r>
      <w:r>
        <w:rPr>
          <w:sz w:val="21"/>
        </w:rPr>
        <w:t>B</w:t>
      </w:r>
      <w:r>
        <w:rPr>
          <w:sz w:val="21"/>
        </w:rPr>
        <w:t xml:space="preserve">， </w:t>
      </w:r>
      <w:r>
        <w:rPr>
          <w:sz w:val="21"/>
        </w:rPr>
        <w:t>PW</w:t>
      </w:r>
      <w:r>
        <w:rPr>
          <w:sz w:val="21"/>
        </w:rPr>
        <w:t xml:space="preserve">， </w:t>
      </w:r>
      <w:r>
        <w:rPr>
          <w:sz w:val="21"/>
        </w:rPr>
        <w:t>B/PW</w:t>
      </w:r>
      <w:r>
        <w:rPr>
          <w:sz w:val="21"/>
        </w:rPr>
        <w:t xml:space="preserve">， </w:t>
      </w:r>
      <w:r>
        <w:rPr>
          <w:sz w:val="21"/>
        </w:rPr>
        <w:t>B/C/PW</w:t>
      </w:r>
      <w:r>
        <w:rPr>
          <w:sz w:val="21"/>
        </w:rPr>
        <w:t>，</w:t>
      </w:r>
      <w:r>
        <w:rPr>
          <w:sz w:val="21"/>
        </w:rPr>
        <w:t>B/CW</w:t>
      </w:r>
      <w:r>
        <w:rPr>
          <w:sz w:val="21"/>
        </w:rPr>
        <w:t>。</w:t>
      </w:r>
    </w:p>
    <w:p>
      <w:pPr>
        <w:pStyle w:val="null3"/>
      </w:pPr>
      <w:r>
        <w:rPr>
          <w:sz w:val="21"/>
        </w:rPr>
        <w:t>6.3.2</w:t>
      </w:r>
      <w:r>
        <w:rPr>
          <w:sz w:val="21"/>
        </w:rPr>
        <w:t>频谱多普勒频率≥</w:t>
      </w:r>
      <w:r>
        <w:rPr>
          <w:sz w:val="21"/>
        </w:rPr>
        <w:t>3</w:t>
      </w:r>
      <w:r>
        <w:rPr>
          <w:sz w:val="21"/>
        </w:rPr>
        <w:t>段。</w:t>
      </w:r>
    </w:p>
    <w:p>
      <w:pPr>
        <w:pStyle w:val="null3"/>
      </w:pPr>
      <w:r>
        <w:rPr>
          <w:sz w:val="21"/>
        </w:rPr>
        <w:t>6.3.3</w:t>
      </w:r>
      <w:r>
        <w:rPr>
          <w:sz w:val="21"/>
        </w:rPr>
        <w:t>最大速度</w:t>
      </w:r>
      <w:r>
        <w:rPr>
          <w:sz w:val="21"/>
        </w:rPr>
        <w:t>: PW</w:t>
      </w:r>
      <w:r>
        <w:rPr>
          <w:sz w:val="21"/>
        </w:rPr>
        <w:t>血流速度≥</w:t>
      </w:r>
      <w:r>
        <w:rPr>
          <w:sz w:val="21"/>
        </w:rPr>
        <w:t>8m/s</w:t>
      </w:r>
      <w:r>
        <w:rPr>
          <w:sz w:val="21"/>
        </w:rPr>
        <w:t>，</w:t>
      </w:r>
      <w:r>
        <w:rPr>
          <w:sz w:val="21"/>
        </w:rPr>
        <w:t>CW</w:t>
      </w:r>
      <w:r>
        <w:rPr>
          <w:sz w:val="21"/>
        </w:rPr>
        <w:t>血流速度</w:t>
      </w:r>
      <w:r>
        <w:rPr>
          <w:sz w:val="21"/>
        </w:rPr>
        <w:t xml:space="preserve">: </w:t>
      </w:r>
      <w:r>
        <w:rPr>
          <w:sz w:val="21"/>
        </w:rPr>
        <w:t>≥</w:t>
      </w:r>
      <w:r>
        <w:rPr>
          <w:sz w:val="21"/>
        </w:rPr>
        <w:t>30m/s</w:t>
      </w:r>
      <w:r>
        <w:rPr>
          <w:sz w:val="21"/>
        </w:rPr>
        <w:t>。</w:t>
      </w:r>
    </w:p>
    <w:p>
      <w:pPr>
        <w:pStyle w:val="null3"/>
      </w:pPr>
      <w:r>
        <w:rPr>
          <w:sz w:val="21"/>
        </w:rPr>
        <w:t>6.3.4</w:t>
      </w:r>
      <w:r>
        <w:rPr>
          <w:sz w:val="21"/>
        </w:rPr>
        <w:t>最小速度</w:t>
      </w:r>
      <w:r>
        <w:rPr>
          <w:sz w:val="21"/>
        </w:rPr>
        <w:t xml:space="preserve">: </w:t>
      </w:r>
      <w:r>
        <w:rPr>
          <w:sz w:val="21"/>
        </w:rPr>
        <w:t>≤</w:t>
      </w:r>
      <w:r>
        <w:rPr>
          <w:sz w:val="21"/>
        </w:rPr>
        <w:t>1mm/s</w:t>
      </w:r>
      <w:r>
        <w:rPr>
          <w:sz w:val="21"/>
        </w:rPr>
        <w:t>。</w:t>
      </w:r>
    </w:p>
    <w:p>
      <w:pPr>
        <w:pStyle w:val="null3"/>
      </w:pPr>
      <w:r>
        <w:rPr>
          <w:sz w:val="21"/>
        </w:rPr>
        <w:t>6.3.5 PW</w:t>
      </w:r>
      <w:r>
        <w:rPr>
          <w:sz w:val="21"/>
        </w:rPr>
        <w:t>取样容积</w:t>
      </w:r>
      <w:r>
        <w:rPr>
          <w:sz w:val="21"/>
        </w:rPr>
        <w:t>: 0.5-30mm</w:t>
      </w:r>
      <w:r>
        <w:rPr>
          <w:sz w:val="21"/>
        </w:rPr>
        <w:t>（或更宽范围）。</w:t>
      </w:r>
    </w:p>
    <w:p>
      <w:pPr>
        <w:pStyle w:val="null3"/>
      </w:pPr>
      <w:r>
        <w:rPr>
          <w:sz w:val="21"/>
        </w:rPr>
        <w:t>6.3.6 PW</w:t>
      </w:r>
      <w:r>
        <w:rPr>
          <w:sz w:val="21"/>
        </w:rPr>
        <w:t>偏转角度</w:t>
      </w:r>
      <w:r>
        <w:rPr>
          <w:sz w:val="21"/>
        </w:rPr>
        <w:t xml:space="preserve">: </w:t>
      </w:r>
      <w:r>
        <w:rPr>
          <w:sz w:val="21"/>
        </w:rPr>
        <w:t>≥（±</w:t>
      </w:r>
      <w:r>
        <w:rPr>
          <w:sz w:val="21"/>
        </w:rPr>
        <w:t>30</w:t>
      </w:r>
      <w:r>
        <w:rPr>
          <w:sz w:val="21"/>
        </w:rPr>
        <w:t>度）。</w:t>
      </w:r>
    </w:p>
    <w:p>
      <w:pPr>
        <w:pStyle w:val="null3"/>
      </w:pPr>
      <w:r>
        <w:rPr>
          <w:sz w:val="21"/>
        </w:rPr>
        <w:t>7.</w:t>
      </w:r>
      <w:r>
        <w:rPr>
          <w:sz w:val="21"/>
        </w:rPr>
        <w:t>连通性要求：</w:t>
      </w:r>
    </w:p>
    <w:p>
      <w:pPr>
        <w:pStyle w:val="null3"/>
      </w:pPr>
      <w:r>
        <w:rPr>
          <w:sz w:val="21"/>
        </w:rPr>
        <w:t>7.1</w:t>
      </w:r>
      <w:r>
        <w:rPr>
          <w:sz w:val="21"/>
        </w:rPr>
        <w:t>支持网络连接。</w:t>
      </w:r>
    </w:p>
    <w:p>
      <w:pPr>
        <w:pStyle w:val="null3"/>
      </w:pPr>
      <w:r>
        <w:rPr>
          <w:sz w:val="21"/>
        </w:rPr>
        <w:t>7.2</w:t>
      </w:r>
      <w:r>
        <w:rPr>
          <w:sz w:val="21"/>
        </w:rPr>
        <w:t>支持</w:t>
      </w:r>
      <w:r>
        <w:rPr>
          <w:sz w:val="21"/>
        </w:rPr>
        <w:t>DICOM 3.0</w:t>
      </w:r>
      <w:r>
        <w:rPr>
          <w:sz w:val="21"/>
        </w:rPr>
        <w:t>，支持</w:t>
      </w:r>
      <w:r>
        <w:rPr>
          <w:sz w:val="21"/>
        </w:rPr>
        <w:t>DICOM</w:t>
      </w:r>
      <w:r>
        <w:rPr>
          <w:sz w:val="21"/>
        </w:rPr>
        <w:t>结构化报告。</w:t>
      </w:r>
    </w:p>
    <w:p>
      <w:pPr>
        <w:pStyle w:val="null3"/>
      </w:pPr>
      <w:r>
        <w:rPr>
          <w:sz w:val="21"/>
        </w:rPr>
        <w:t>7.3</w:t>
      </w:r>
      <w:r>
        <w:rPr>
          <w:sz w:val="21"/>
        </w:rPr>
        <w:t>支持网络存储功能和网络共享功能，可将超声图像及报告直接传送到</w:t>
      </w:r>
      <w:r>
        <w:rPr>
          <w:sz w:val="21"/>
        </w:rPr>
        <w:t>PC</w:t>
      </w:r>
      <w:r>
        <w:rPr>
          <w:sz w:val="21"/>
        </w:rPr>
        <w:t>端。</w:t>
      </w:r>
    </w:p>
    <w:p>
      <w:pPr>
        <w:pStyle w:val="null3"/>
      </w:pPr>
      <w:r>
        <w:rPr>
          <w:sz w:val="21"/>
        </w:rPr>
        <w:t>7.4PC</w:t>
      </w:r>
      <w:r>
        <w:rPr>
          <w:sz w:val="21"/>
        </w:rPr>
        <w:t>端可将自定义报告模板和测试项导入到超声系统。</w:t>
      </w:r>
    </w:p>
    <w:p>
      <w:pPr>
        <w:pStyle w:val="null3"/>
      </w:pPr>
      <w:r>
        <w:rPr>
          <w:sz w:val="21"/>
        </w:rPr>
        <w:t>7.5</w:t>
      </w:r>
      <w:r>
        <w:rPr>
          <w:sz w:val="21"/>
        </w:rPr>
        <w:t>支持</w:t>
      </w:r>
      <w:r>
        <w:rPr>
          <w:sz w:val="21"/>
        </w:rPr>
        <w:t>Type-C</w:t>
      </w:r>
      <w:r>
        <w:rPr>
          <w:sz w:val="21"/>
        </w:rPr>
        <w:t>数据传输接口。</w:t>
      </w:r>
    </w:p>
    <w:p>
      <w:pPr>
        <w:pStyle w:val="null3"/>
      </w:pPr>
      <w:r>
        <w:rPr>
          <w:sz w:val="21"/>
        </w:rPr>
        <w:t>8.</w:t>
      </w:r>
      <w:r>
        <w:rPr>
          <w:sz w:val="21"/>
        </w:rPr>
        <w:t>探头规格：</w:t>
      </w:r>
    </w:p>
    <w:p>
      <w:pPr>
        <w:pStyle w:val="null3"/>
      </w:pPr>
      <w:r>
        <w:rPr>
          <w:sz w:val="21"/>
        </w:rPr>
        <w:t>8.1</w:t>
      </w:r>
      <w:r>
        <w:rPr>
          <w:sz w:val="21"/>
        </w:rPr>
        <w:t>探头类型：支持单晶体凸阵探头、矩阵线阵探头、单晶体相控阵探头、单晶容积探头、单晶体腔内探头、一线一凸双平面探头。</w:t>
      </w:r>
    </w:p>
    <w:p>
      <w:pPr>
        <w:pStyle w:val="null3"/>
      </w:pPr>
      <w:r>
        <w:rPr>
          <w:sz w:val="21"/>
        </w:rPr>
        <w:t>▲</w:t>
      </w:r>
      <w:r>
        <w:rPr>
          <w:sz w:val="21"/>
        </w:rPr>
        <w:t>8.2</w:t>
      </w:r>
      <w:r>
        <w:rPr>
          <w:sz w:val="21"/>
        </w:rPr>
        <w:t>探头阵元数：≥</w:t>
      </w:r>
      <w:r>
        <w:rPr>
          <w:sz w:val="21"/>
        </w:rPr>
        <w:t>1000</w:t>
      </w:r>
      <w:r>
        <w:rPr>
          <w:sz w:val="21"/>
        </w:rPr>
        <w:t>阵元。</w:t>
      </w:r>
      <w:r>
        <w:rPr>
          <w:sz w:val="21"/>
          <w:b/>
        </w:rPr>
        <w:t>（提供加盖制造商公章的技术参数确认函或产品说明书或技术白皮书证明或第三方检测报告证明）</w:t>
      </w:r>
    </w:p>
    <w:p>
      <w:pPr>
        <w:pStyle w:val="null3"/>
      </w:pPr>
      <w:r>
        <w:rPr>
          <w:sz w:val="21"/>
        </w:rPr>
        <w:t>▲</w:t>
      </w:r>
      <w:r>
        <w:rPr>
          <w:sz w:val="21"/>
        </w:rPr>
        <w:t>8.3</w:t>
      </w:r>
      <w:r>
        <w:rPr>
          <w:sz w:val="21"/>
        </w:rPr>
        <w:t>探头频率</w:t>
      </w:r>
      <w:r>
        <w:rPr>
          <w:sz w:val="21"/>
        </w:rPr>
        <w:t>:</w:t>
      </w:r>
      <w:r>
        <w:rPr>
          <w:sz w:val="21"/>
        </w:rPr>
        <w:t>超宽带探头，最高频率≥</w:t>
      </w:r>
      <w:r>
        <w:rPr>
          <w:sz w:val="21"/>
        </w:rPr>
        <w:t>30MHz</w:t>
      </w:r>
      <w:r>
        <w:rPr>
          <w:sz w:val="21"/>
        </w:rPr>
        <w:t>。</w:t>
      </w:r>
    </w:p>
    <w:p>
      <w:pPr>
        <w:pStyle w:val="null3"/>
      </w:pPr>
      <w:r>
        <w:rPr>
          <w:sz w:val="21"/>
        </w:rPr>
        <w:t>8.4</w:t>
      </w:r>
      <w:r>
        <w:rPr>
          <w:sz w:val="21"/>
        </w:rPr>
        <w:t>单晶体凸阵探头频率：</w:t>
      </w:r>
      <w:r>
        <w:rPr>
          <w:sz w:val="21"/>
        </w:rPr>
        <w:t>1.2-6.0MHz</w:t>
      </w:r>
      <w:r>
        <w:rPr>
          <w:sz w:val="21"/>
        </w:rPr>
        <w:t>（或更宽范围）。</w:t>
      </w:r>
    </w:p>
    <w:p>
      <w:pPr>
        <w:pStyle w:val="null3"/>
      </w:pPr>
      <w:r>
        <w:rPr>
          <w:sz w:val="21"/>
        </w:rPr>
        <w:t>8.5</w:t>
      </w:r>
      <w:r>
        <w:rPr>
          <w:sz w:val="21"/>
        </w:rPr>
        <w:t>高频线阵探头频率：</w:t>
      </w:r>
      <w:r>
        <w:rPr>
          <w:sz w:val="21"/>
        </w:rPr>
        <w:t>3.8-18.0MHz</w:t>
      </w:r>
      <w:r>
        <w:rPr>
          <w:sz w:val="21"/>
        </w:rPr>
        <w:t>（或更宽范围）。</w:t>
      </w:r>
    </w:p>
    <w:p>
      <w:pPr>
        <w:pStyle w:val="null3"/>
      </w:pPr>
      <w:r>
        <w:rPr>
          <w:sz w:val="21"/>
        </w:rPr>
        <w:t>8.6</w:t>
      </w:r>
      <w:r>
        <w:rPr>
          <w:sz w:val="21"/>
        </w:rPr>
        <w:t>单晶体线阵探头频率</w:t>
      </w:r>
      <w:r>
        <w:rPr>
          <w:sz w:val="21"/>
        </w:rPr>
        <w:t>: 2.5-11.0MHz</w:t>
      </w:r>
      <w:r>
        <w:rPr>
          <w:sz w:val="21"/>
        </w:rPr>
        <w:t>（或更宽范围）。</w:t>
      </w:r>
    </w:p>
    <w:p>
      <w:pPr>
        <w:pStyle w:val="null3"/>
      </w:pPr>
      <w:r>
        <w:rPr>
          <w:sz w:val="21"/>
        </w:rPr>
        <w:t>8.7</w:t>
      </w:r>
      <w:r>
        <w:rPr>
          <w:sz w:val="21"/>
        </w:rPr>
        <w:t>单晶体相控阵探头频率：</w:t>
      </w:r>
      <w:r>
        <w:rPr>
          <w:sz w:val="21"/>
        </w:rPr>
        <w:t>1.5-4.5MHZ</w:t>
      </w:r>
      <w:r>
        <w:rPr>
          <w:sz w:val="21"/>
        </w:rPr>
        <w:t>（或更宽范围。</w:t>
      </w:r>
    </w:p>
    <w:p>
      <w:pPr>
        <w:pStyle w:val="null3"/>
      </w:pPr>
      <w:r>
        <w:rPr>
          <w:sz w:val="21"/>
        </w:rPr>
        <w:t>8.8</w:t>
      </w:r>
      <w:r>
        <w:rPr>
          <w:sz w:val="21"/>
        </w:rPr>
        <w:t>小微凸探头频率：</w:t>
      </w:r>
      <w:r>
        <w:rPr>
          <w:sz w:val="21"/>
        </w:rPr>
        <w:t>2.6-12.8MHz</w:t>
      </w:r>
      <w:r>
        <w:rPr>
          <w:sz w:val="21"/>
        </w:rPr>
        <w:t>（或更宽范围）。</w:t>
      </w:r>
    </w:p>
    <w:p>
      <w:pPr>
        <w:pStyle w:val="null3"/>
      </w:pPr>
      <w:r>
        <w:rPr>
          <w:sz w:val="21"/>
        </w:rPr>
        <w:t>9.</w:t>
      </w:r>
      <w:r>
        <w:rPr>
          <w:sz w:val="21"/>
        </w:rPr>
        <w:t>外设附件要求：</w:t>
      </w:r>
    </w:p>
    <w:p>
      <w:pPr>
        <w:pStyle w:val="null3"/>
      </w:pPr>
      <w:r>
        <w:rPr>
          <w:sz w:val="21"/>
        </w:rPr>
        <w:t>9.1</w:t>
      </w:r>
      <w:r>
        <w:rPr>
          <w:sz w:val="21"/>
        </w:rPr>
        <w:t>配备耦合剂加热器，支持实体按键开关，温度多级可调。</w:t>
      </w:r>
    </w:p>
    <w:p>
      <w:pPr>
        <w:pStyle w:val="null3"/>
      </w:pPr>
      <w:r>
        <w:rPr>
          <w:sz w:val="21"/>
        </w:rPr>
        <w:t>9.2</w:t>
      </w:r>
      <w:r>
        <w:rPr>
          <w:sz w:val="21"/>
        </w:rPr>
        <w:t>主机内置无线传输模块。</w:t>
      </w:r>
    </w:p>
    <w:p>
      <w:pPr>
        <w:pStyle w:val="null3"/>
      </w:pPr>
      <w:r>
        <w:rPr>
          <w:sz w:val="21"/>
        </w:rPr>
        <w:t>★</w:t>
      </w:r>
      <w:r>
        <w:rPr>
          <w:sz w:val="21"/>
        </w:rPr>
        <w:t>10.</w:t>
      </w:r>
      <w:r>
        <w:rPr>
          <w:sz w:val="21"/>
        </w:rPr>
        <w:t>质保期≥</w:t>
      </w:r>
      <w:r>
        <w:rPr>
          <w:sz w:val="21"/>
        </w:rPr>
        <w:t>5</w:t>
      </w:r>
      <w:r>
        <w:rPr>
          <w:sz w:val="21"/>
        </w:rPr>
        <w:t>年（整机含探头）。保修起始时间以采购人验收合格之日为准。（提供保修承诺函，并承诺在中标后提供设备原厂保修承诺作为设备验收的依据，否则采购人可拒绝验收）</w:t>
      </w:r>
    </w:p>
    <w:p>
      <w:pPr>
        <w:pStyle w:val="null3"/>
      </w:pPr>
      <w:r>
        <w:rPr>
          <w:sz w:val="21"/>
        </w:rPr>
        <w:t>11.</w:t>
      </w:r>
      <w:r>
        <w:rPr>
          <w:sz w:val="21"/>
        </w:rPr>
        <w:t>整体配置要求（不少于）：</w:t>
      </w:r>
    </w:p>
    <w:tbl>
      <w:tblPr>
        <w:tblW w:w="0" w:type="auto"/>
        <w:tblInd w:type="dxa" w:w="435"/>
        <w:tblBorders>
          <w:top w:val="none" w:color="000000" w:sz="4"/>
          <w:left w:val="none" w:color="000000" w:sz="4"/>
          <w:bottom w:val="none" w:color="000000" w:sz="4"/>
          <w:right w:val="none" w:color="000000" w:sz="4"/>
          <w:insideH w:val="none"/>
          <w:insideV w:val="none"/>
        </w:tblBorders>
      </w:tblPr>
      <w:tblGrid>
        <w:gridCol w:w="722"/>
        <w:gridCol w:w="4785"/>
        <w:gridCol w:w="1113"/>
        <w:gridCol w:w="1685"/>
      </w:tblGrid>
      <w:tr>
        <w:tc>
          <w:tcPr>
            <w:tcW w:type="dxa" w:w="7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序号</w:t>
            </w:r>
          </w:p>
        </w:tc>
        <w:tc>
          <w:tcPr>
            <w:tcW w:type="dxa" w:w="4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名称</w:t>
            </w:r>
          </w:p>
        </w:tc>
        <w:tc>
          <w:tcPr>
            <w:tcW w:type="dxa" w:w="11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单位</w:t>
            </w:r>
          </w:p>
        </w:tc>
        <w:tc>
          <w:tcPr>
            <w:tcW w:type="dxa" w:w="16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数量</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超声主机</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套</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单晶凸阵探头</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单晶体线阵探头</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4</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高频线阵探头</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5</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单晶体相控阵探头</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6</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小微凸探头</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7</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sz w:val="21"/>
              </w:rPr>
              <w:t>超声图文工作站</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套</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p>
        </w:tc>
      </w:tr>
    </w:tbl>
    <w:p>
      <w:pPr>
        <w:pStyle w:val="null3"/>
      </w:pPr>
      <w:r>
        <w:rPr/>
        <w:t>采购包1（彩色多普勒超声诊断仪（心血管方向））</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自合同签订日起30天内到货</w:t>
            </w:r>
          </w:p>
        </w:tc>
      </w:tr>
      <w:tr>
        <w:tc>
          <w:tcPr>
            <w:tcW w:type="dxa" w:w="4153"/>
          </w:tcPr>
          <w:p>
            <w:pPr>
              <w:pStyle w:val="null3"/>
            </w:pPr>
            <w:r>
              <w:rPr/>
              <w:t>标的提供的地点</w:t>
            </w:r>
          </w:p>
        </w:tc>
        <w:tc>
          <w:tcPr>
            <w:tcW w:type="dxa" w:w="4153"/>
          </w:tcPr>
          <w:p>
            <w:pPr>
              <w:pStyle w:val="null3"/>
            </w:pPr>
            <w:r>
              <w:rPr/>
              <w:t>肇庆市第一人民医院（肇庆市医疗紧急救援中心） （采购人指定地点）</w:t>
            </w:r>
          </w:p>
        </w:tc>
      </w:tr>
      <w:tr>
        <w:tc>
          <w:tcPr>
            <w:tcW w:type="dxa" w:w="4153"/>
          </w:tcPr>
          <w:p>
            <w:pPr>
              <w:pStyle w:val="null3"/>
            </w:pPr>
            <w:r>
              <w:rPr/>
              <w:t>付款方式</w:t>
            </w:r>
          </w:p>
        </w:tc>
        <w:tc>
          <w:tcPr>
            <w:tcW w:type="dxa" w:w="4153"/>
          </w:tcPr>
          <w:p>
            <w:pPr>
              <w:pStyle w:val="null3"/>
            </w:pPr>
            <w:r>
              <w:rPr/>
              <w:t>1期：支付比例100%,1、如中标人所提供货物全部为中小微企业生产的：（1）预付款，支付比例30%。合同签订后，中标人向采购人提供相应金额的正式发票，采购人在收到发票后10个工作日内办理支付手续，支付合同总价款项的30%作为预付款。（支付方式含银行转账、支票、银行承兑汇票、商业承兑汇票等形式）。 （2）尾款，支付比例70%。全部货物安装验收合格，中标人向采购人提供相应金额的正式发票，采购人在收到发票后10个工作日内办理支付手续，支付合同总价款项的70%。（支付方式含银行转账、支票、银行承兑汇票、商业承兑汇票等形式）。 2、如中标人所提供货物为非中小微企业生产的： 全部货物安装验收合格，中标人向采购人提供相应金额的正式发票，采购人在收到发票后10个工作日内办理支付手续，支付合同总价款项的100%。（支付方式含银行转账、支票、银行承兑汇票、商业承兑汇票等形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1期：★1.设备必须为原厂全新设备，配备最新硬件和软件版本，货物生产日期距离交货日期≤12个月，生产日期以设备主机机身铭牌标示为准。（提供承诺函） 2.设备到货后，中标人（或产品厂商）应派出有经验的工程技术人员到现场进行安装。并将设备调试到最佳状态，采购人给予相应的配合。 3.中标人（或产品厂商）根据现场情况和采购人要求及有关国家技术标准、规范进行安装和验收。 4.要求对全部设备的型号、规格、数量、外型、外观、包装及资料、文件（如装箱单、保修单、随箱介质等）进行验收。 5.开箱后，中标人应对其全部产品、零件、配件、用户许可证书、资料、介质造册登记，并与装箱单对比，如有出入应立即书面记录，由中标人负责解决，如影响安装则按合同有关条款处理。登记册作为验收文档之一。 6.中标人应负责在项目验收时将设备的全部有关产品说明书（须提供电子版和纸质版的产品说明书）、原厂家安装手册、技术文件、资料及安装、验收报告等文档汇集成册交付设备使用单位。 7.如机检或系统测试中如发现设备性能指标或功能上不符合标书和合同要求时，将被看作性能不合格，采购人有权拒收并要求赔偿。 8.按照国家、省市相关规范及行业相关标准要求，如需进行计量校准（包括强制检定器具、以及非强制检定器具，检定依据《中华人民共和国计量法》及其实施细则等法律法规执行）的设备及附属设施，需由国家认可的第三方专业机构进行计量校准及相关检测，检测合格后方可验收。 9.设备如需与采购人信息系统（包括但不限于HIS、LIS、PACS等系统）连接，信息系统接口开发及系统等费用由中标人承担。 10.项目安装调试完毕，由采购人组织人员组成验收小组，按照招标文件、投标文件承诺进行验收。验收小组验收合格为最终通过验收。中标人须配合验收小组的验收工作。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本采购包采取投标总价限价以及投标单价限价进行报价，各投标人的投标总价及各项单价报价均不能高于本项目的最高限价，否则作无效投标处理。</w:t>
            </w:r>
          </w:p>
        </w:tc>
      </w:tr>
      <w:tr>
        <w:tc>
          <w:tcPr>
            <w:tcW w:type="dxa" w:w="2076"/>
          </w:tcPr>
          <w:p/>
        </w:tc>
        <w:tc>
          <w:tcPr>
            <w:tcW w:type="dxa" w:w="2076"/>
          </w:tcPr>
          <w:p>
            <w:pPr>
              <w:pStyle w:val="null3"/>
              <w:jc w:val="center"/>
            </w:pPr>
            <w:r>
              <w:rPr/>
              <w:t>2</w:t>
            </w:r>
          </w:p>
        </w:tc>
        <w:tc>
          <w:tcPr>
            <w:tcW w:type="dxa" w:w="2076"/>
          </w:tcPr>
          <w:p>
            <w:pPr>
              <w:pStyle w:val="null3"/>
              <w:jc w:val="left"/>
            </w:pPr>
            <w:r>
              <w:rPr/>
              <w:t>包装运输要求</w:t>
            </w:r>
          </w:p>
        </w:tc>
        <w:tc>
          <w:tcPr>
            <w:tcW w:type="dxa" w:w="2076"/>
          </w:tcPr>
          <w:p>
            <w:pPr>
              <w:pStyle w:val="null3"/>
              <w:jc w:val="left"/>
            </w:pPr>
            <w:r>
              <w:rPr/>
              <w:t>货物的包装运输均应有良好的防湿、防锈、防潮、防雨、防腐及防碰撞的措施。凡由于包装运输不良造成的损失和由此产生的费用均由中标人承担。</w:t>
            </w:r>
          </w:p>
        </w:tc>
      </w:tr>
      <w:tr>
        <w:tc>
          <w:tcPr>
            <w:tcW w:type="dxa" w:w="2076"/>
          </w:tcPr>
          <w:p/>
        </w:tc>
        <w:tc>
          <w:tcPr>
            <w:tcW w:type="dxa" w:w="2076"/>
          </w:tcPr>
          <w:p>
            <w:pPr>
              <w:pStyle w:val="null3"/>
              <w:jc w:val="center"/>
            </w:pPr>
            <w:r>
              <w:rPr/>
              <w:t>3</w:t>
            </w:r>
          </w:p>
        </w:tc>
        <w:tc>
          <w:tcPr>
            <w:tcW w:type="dxa" w:w="2076"/>
          </w:tcPr>
          <w:p>
            <w:pPr>
              <w:pStyle w:val="null3"/>
              <w:jc w:val="left"/>
            </w:pPr>
            <w:r>
              <w:rPr/>
              <w:t>供货保障要求</w:t>
            </w:r>
          </w:p>
        </w:tc>
        <w:tc>
          <w:tcPr>
            <w:tcW w:type="dxa" w:w="2076"/>
          </w:tcPr>
          <w:p>
            <w:pPr>
              <w:pStyle w:val="null3"/>
              <w:jc w:val="left"/>
            </w:pPr>
            <w:r>
              <w:rPr/>
              <w:t>投标人所投货物性能稳定、可靠，配置符合采购需求，有良好的设备生产或经销计划，可以保障设备及时供货，供货渠道稳定可靠。</w:t>
            </w:r>
          </w:p>
        </w:tc>
      </w:tr>
      <w:tr>
        <w:tc>
          <w:tcPr>
            <w:tcW w:type="dxa" w:w="2076"/>
          </w:tcPr>
          <w:p/>
        </w:tc>
        <w:tc>
          <w:tcPr>
            <w:tcW w:type="dxa" w:w="2076"/>
          </w:tcPr>
          <w:p>
            <w:pPr>
              <w:pStyle w:val="null3"/>
              <w:jc w:val="center"/>
            </w:pPr>
            <w:r>
              <w:rPr/>
              <w:t>4</w:t>
            </w:r>
          </w:p>
        </w:tc>
        <w:tc>
          <w:tcPr>
            <w:tcW w:type="dxa" w:w="2076"/>
          </w:tcPr>
          <w:p>
            <w:pPr>
              <w:pStyle w:val="null3"/>
              <w:jc w:val="left"/>
            </w:pPr>
            <w:r>
              <w:rPr/>
              <w:t>售后服务要求</w:t>
            </w:r>
          </w:p>
        </w:tc>
        <w:tc>
          <w:tcPr>
            <w:tcW w:type="dxa" w:w="2076"/>
          </w:tcPr>
          <w:p>
            <w:pPr>
              <w:pStyle w:val="null3"/>
              <w:jc w:val="left"/>
            </w:pPr>
            <w:r>
              <w:rPr/>
              <w:t>★1.质量保修期：保修期≥5年（整机含附件）（技术参数有另行规定的，以技术参数规定为准），保修起始时间以采购人验收合格之日为准。（提供保修承诺函，并承诺在中标后提供设备原厂保修承诺作为设备验收的依据，否则采购人可拒绝验收）。 2.如保修期内货物需要维修致使采购人累计停机超过15天的，质保期自货物修复之日起重新计算。 3.需安装调试，且给用户培训2名或以上的技术人员，直到用户受训人员熟练掌握原理、操作、维修保养技术，培训的费用由中标人负责。 4.保质保用期内非采购人的人为原因而出现产品质量及安装问题，由中标人负责包修、包换或包退，并承担因此而产生的一切费用。中标人应在收到采购人通知后12小时内响应，24小时内到达现场，48小时保证修复正常。 5.中标人必须提供设备扩容、升级方面的技术支持服务。 下列情况中标人不负责保修： 5.1采购人不按照中标人提供的正确使用方法而引致货物故障损坏； 5.2擅自改装货物； 5.3各种人为因素或非抗力因素造成的损坏。 6.货物交付使用后以书面形式承诺维修服务，实行终身维护。 7.保修期内，中标人负责对其提供的系统及全部货物进行维修，不再向采购人收取费用，但人为因素、自然因素（如火灾、雷击等）造成的故障除外。 8.所有货物保修服务方式均为中标人上门保修，即由中标人派员到采购人设备使用现场维修，由此产生的一切费用均由中标人承担。 9.保修期内，中标人应负责设备运行的稳定性。负责免费更换故障部件。若中标人提供的货物在功能上和性能上达不到设计要求的，采购人有权要求中标人进行及时完善的修改。 10.中标人应于验收后向使用方提供项目各项详细验收报告、技术文档的归纳、整理、提交，并提供完整的软、硬件技术资料。 11.技术文件：包括验收报告、技术文档、完整的货物资料。 12.建立质量跟踪档案，对采购人进行每月一次的定期回访（电话或现场），以保证货物的正常高效运行。 13.因货物的质量问题而发生争议，由广东省或肇庆市质检部门进行质量鉴定。货物符合质量标准的，鉴定费用由采购人承担；货物不符合质量标准的，鉴定费用由中标人承担。 14.中标人为采购人提供操作及维护培训，主要内容为设备的基本结构、性能、主要部件的构造及原理，日常使用操作、保养与管理，常见故障的排除，紧急情况的处理等，培训地点主要在设备安装现场或按甲乙双方协商安排。 15.如设备测试运行及后续使用需要相关配套专用耗材，中标人应确保该专用耗材采购交易符合政策要求（包括但不限于广东省药品电子交易平台进行交易等），若受相关医疗采购政策变化影响，应确保提供货物生产厂家产品质量认证的耗材供医院自行选择。</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医用超声波仪器及设备</w:t>
            </w:r>
          </w:p>
        </w:tc>
        <w:tc>
          <w:tcPr>
            <w:tcW w:type="dxa" w:w="831"/>
          </w:tcPr>
          <w:p>
            <w:pPr>
              <w:pStyle w:val="null3"/>
              <w:jc w:val="left"/>
            </w:pPr>
            <w:r>
              <w:rPr/>
              <w:t>彩色多普勒超声诊断仪（心血管方向）</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3,700,000.00</w:t>
            </w:r>
          </w:p>
        </w:tc>
        <w:tc>
          <w:tcPr>
            <w:tcW w:type="dxa" w:w="831"/>
          </w:tcPr>
          <w:p>
            <w:pPr>
              <w:pStyle w:val="null3"/>
              <w:jc w:val="right"/>
            </w:pPr>
            <w:r>
              <w:rPr/>
              <w:t>3,700,000.00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彩色多普勒超声诊断仪（心血管方向）</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具体内容详见项目概况。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肇庆市第一人民医院（肇庆市医疗紧急救援中心）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远程电子评标</w:t>
            </w:r>
            <w:r>
              <w:rPr/>
              <w:t>（供应商应当审慎标记各评审项的应答部分，标记内容清晰且完整，否则将自行承担不利后果）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采购机构代理服务收费标准：以本项目各采购包的中标金额作为计算基数，参照原国家计委颁发的计价[2002]1980号文《招标代理服务收费管理暂行办法》及国家发改委颁发的发改价[20 11]534号文《国家发改委关于降低部分建设项目收费标准规范收费行为等有关问题的通知》的有关规定执行。(货物类)</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 xml:space="preserve"> 其他，1，供应商在投标(响应)文件中加入《中标(成交)服务费承诺书及开票要求》(格式见招标公告附件)，便于代理机构开具服务费发票。 2，根据《肇庆市财政局肇庆市金融工作局 中国人民银行肇庆市中心支行关于开展政府采购合同融资工作的通知》(肇财采购(2021)20号)，参与政府采购的中小微企业可凭借中标(成交)通知书或政府采购合同，利用“中征平台”等平台向金融机构申请融资，获得无财产抵押贷款。</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政府采购监督管理机构名称：肇庆市财政局政府采购管理中心</w:t>
      </w:r>
    </w:p>
    <w:p>
      <w:pPr>
        <w:pStyle w:val="null3"/>
      </w:pPr>
      <w:r>
        <w:rPr/>
        <w:t>地 址：肇庆市端州区信安四路8号肇庆市财政局412室</w:t>
      </w:r>
    </w:p>
    <w:p>
      <w:pPr>
        <w:pStyle w:val="null3"/>
      </w:pPr>
      <w:r>
        <w:rPr/>
        <w:t>电 话：0758-2232802</w:t>
      </w:r>
    </w:p>
    <w:p>
      <w:pPr>
        <w:pStyle w:val="null3"/>
      </w:pPr>
      <w:r>
        <w:rPr/>
        <w:t>邮 编：526060</w:t>
      </w:r>
    </w:p>
    <w:p>
      <w:pPr>
        <w:pStyle w:val="null3"/>
      </w:pPr>
      <w:r>
        <w:rPr/>
        <w:t>传 真：0758-2231088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彩色多普勒超声诊断仪（心血管方向）)：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采购包1（彩色多普勒超声诊断仪（心血管方向））：</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采购包1（彩色多普勒超声诊断仪（心血管方向））：</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供应商在投标（响应）文件中提供资格条件承诺函（格式参考招标公告附件）。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供应商在投标（响应）文件中提供资格条件承诺函（格式参考招标公告附件）。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供应商在投标（响应）文件中提供资格条件承诺函（格式参考招标公告附件）。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在投标（响应）文件中提供资格条件承诺函（格式参考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 (http://www.ccgp.gov.cn/) 查询结果为准，如相关失信记录已失效，供应商需提供相关证明资料) 。</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采购包1（彩色多普勒超声诊断仪（心血管方向））</w:t>
            </w:r>
          </w:p>
        </w:tc>
        <w:tc>
          <w:tcPr>
            <w:tcW w:type="dxa" w:w="4238"/>
          </w:tcPr>
          <w:p>
            <w:pPr>
              <w:pStyle w:val="null3"/>
            </w:pPr>
            <w:r>
              <w:rPr/>
              <w:t>无</w:t>
            </w:r>
          </w:p>
        </w:tc>
      </w:tr>
    </w:tbl>
    <w:p>
      <w:pPr>
        <w:pStyle w:val="null3"/>
        <w:ind w:firstLine="480"/>
      </w:pPr>
      <w:r>
        <w:rPr/>
        <w:t>表二符合性审查表：</w:t>
      </w:r>
    </w:p>
    <w:p>
      <w:pPr>
        <w:pStyle w:val="null3"/>
      </w:pPr>
      <w:r>
        <w:rPr/>
        <w:t>采购包1（彩色多普勒超声诊断仪（心血管方向））：</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 对本采购包全部内容进行投标报价；(2) 投标报价是唯一确定的；(3) 投标报价不超过采购预算</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4</w:t>
            </w:r>
          </w:p>
        </w:tc>
        <w:tc>
          <w:tcPr>
            <w:tcW w:type="dxa" w:w="3178"/>
          </w:tcPr>
          <w:p>
            <w:pPr>
              <w:pStyle w:val="null3"/>
            </w:pPr>
            <w:r>
              <w:rPr/>
              <w:t>满足实质性★条款</w:t>
            </w:r>
          </w:p>
        </w:tc>
        <w:tc>
          <w:tcPr>
            <w:tcW w:type="dxa" w:w="4238"/>
          </w:tcPr>
          <w:p>
            <w:pPr>
              <w:pStyle w:val="null3"/>
            </w:pPr>
            <w:r>
              <w:rPr/>
              <w:t>满足实质性★条款</w:t>
            </w:r>
          </w:p>
        </w:tc>
      </w:tr>
      <w:tr>
        <w:tc>
          <w:tcPr>
            <w:tcW w:type="dxa" w:w="890"/>
          </w:tcPr>
          <w:p>
            <w:pPr>
              <w:pStyle w:val="null3"/>
            </w:pPr>
            <w:r>
              <w:rPr/>
              <w:t>5</w:t>
            </w:r>
          </w:p>
        </w:tc>
        <w:tc>
          <w:tcPr>
            <w:tcW w:type="dxa" w:w="3178"/>
          </w:tcPr>
          <w:p>
            <w:pPr>
              <w:pStyle w:val="null3"/>
            </w:pPr>
            <w:r>
              <w:rPr/>
              <w:t>其他投标无效情形</w:t>
            </w:r>
          </w:p>
        </w:tc>
        <w:tc>
          <w:tcPr>
            <w:tcW w:type="dxa" w:w="4238"/>
          </w:tcPr>
          <w:p>
            <w:pPr>
              <w:pStyle w:val="null3"/>
            </w:pPr>
            <w:r>
              <w:rPr/>
              <w:t>不存在法律法规和招标文件规定的投标无效情形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采购包1(彩色多普勒超声诊断仪（心血管方向）):</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采购需求“技术标准与要求”附表中带“▲”号的重要条款的响应情况 (40.0分)</w:t>
            </w:r>
          </w:p>
        </w:tc>
        <w:tc>
          <w:tcPr>
            <w:tcW w:type="dxa" w:w="5076"/>
          </w:tcPr>
          <w:p>
            <w:pPr>
              <w:pStyle w:val="null3"/>
              <w:jc w:val="left"/>
            </w:pPr>
            <w:r>
              <w:rPr/>
              <w:t>根据投标人所投产品对用户需求书中带“▲”的重要技术条款（共20条，以各项条款中最低一级序号为单位进行计数，其中“配置要求”作为一项单独的条款进行计数）的响应情况进行评审：带“▲”号的重要技术条款每有一条满足得2分，最高得40分。 【注：按以下要求提供证明材料：①“用户需求书”中有要求的按要求提供证明材料；②“用户需求书”中无要求的，须提供注册证及其附件技术要求，或注册检验报告，或产品说明书（技术参数书），或产品彩页，或产品生产厂家的技术参数确认函作为证明材料，上述证明材料提供其中之一即可；③证明材料应能反映该项技术参数，并在《技术和服务要求响应表》中注明证明材料所在页码，标注不清晰、证明材料内容不清晰或证明材料无法反映对应技术参数的而导致其响应被评标委员会扣分的，责任由投标人自负】</w:t>
            </w:r>
          </w:p>
        </w:tc>
      </w:tr>
      <w:tr>
        <w:tc>
          <w:tcPr>
            <w:tcW w:type="dxa" w:w="922"/>
            <w:gridSpan w:val="2"/>
            <w:vMerge/>
          </w:tcPr>
          <w:p/>
        </w:tc>
        <w:tc>
          <w:tcPr>
            <w:tcW w:type="dxa" w:w="2307"/>
          </w:tcPr>
          <w:p>
            <w:pPr>
              <w:pStyle w:val="null3"/>
              <w:jc w:val="left"/>
            </w:pPr>
            <w:r>
              <w:rPr/>
              <w:t>采购需求“技术标准与要求”附表中不带“▲”号、不带“★”号的一般条款的响应情况 (15.0分)</w:t>
            </w:r>
          </w:p>
        </w:tc>
        <w:tc>
          <w:tcPr>
            <w:tcW w:type="dxa" w:w="5076"/>
          </w:tcPr>
          <w:p>
            <w:pPr>
              <w:pStyle w:val="null3"/>
              <w:jc w:val="left"/>
            </w:pPr>
            <w:r>
              <w:rPr/>
              <w:t>根据投标人所投产品对用户需求书中不带“▲”和“★”号的一般技术条款（共93条，以各项条款中最低一级序号为单位进行计数，其中“配置要求”作为一项单独的条款进行计数）的响应情况进行评审：不带“▲”和“★”号的一般技术条款每有一条满足得0.1613分，最高得15分。（凡是标有序号的条款均以一项单独的条款计算，无论是否隶属于上一级编号）。【注：按以下要求提供证明材料：①“用户需求书”中有要求的按要求提供证明材料，证明材料应能反映该项技术参数，并在《技术和服务要求响应表》中注明证明材料所在页码；②“用户需求书”中无要求的，则以投标人提供的《技术和服务要求响应表》的响应情况进行评审】。如因投标人没有按要求提供相关资料或资料显示不全、不清晰而导致其响应被评标委员会扣分的，责任由投标人自负。</w:t>
            </w:r>
          </w:p>
        </w:tc>
      </w:tr>
      <w:tr>
        <w:tc>
          <w:tcPr>
            <w:tcW w:type="dxa" w:w="922"/>
            <w:gridSpan w:val="2"/>
            <w:vMerge/>
          </w:tcPr>
          <w:p/>
        </w:tc>
        <w:tc>
          <w:tcPr>
            <w:tcW w:type="dxa" w:w="2307"/>
          </w:tcPr>
          <w:p>
            <w:pPr>
              <w:pStyle w:val="null3"/>
              <w:jc w:val="left"/>
            </w:pPr>
            <w:r>
              <w:rPr/>
              <w:t>供货保障方案 (5.0分)</w:t>
            </w:r>
          </w:p>
        </w:tc>
        <w:tc>
          <w:tcPr>
            <w:tcW w:type="dxa" w:w="5076"/>
          </w:tcPr>
          <w:p>
            <w:pPr>
              <w:pStyle w:val="null3"/>
              <w:jc w:val="left"/>
            </w:pPr>
            <w:r>
              <w:rPr/>
              <w:t>根据投标人的供货保障方案（包括但不限于：设备的生产或经销计划；及时供货的保障措施；供货渠道的稳定性、充足性等）内容进行评分。1.供货保障方案完整，生产经销计划详尽，配备多维度及时供货措施，供货渠道稳定充足，有风险应对预案，优于项目采购需求的，得5分。2.方案包含生产经销计划、供货措施及渠道说明，供货渠道能满足基本需求，可保障项目正常供货，完全满足项目采购需求的，得3分。 3.方案内容简略，仅粗略提及生产经销计划，供货措施少，供货渠道稳定性、充足性缺乏有效说明，部分满足项目需求的，得1分。4.不提供或其他不得分。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根据投标人的产品售后服务方案（包括但不限于①售后服务内容；②售后服务承诺；③维修保养保障措施）内容进行评分： 1.售后服务内容完善，售后服务承诺具体，维修保养保障措施合理可行的，得5分； 2.售后服务内容基本完善，售后服务承诺基本具体，维修保养保障措施基本合理可行的，得3分； 3.售后服务内容不完善，售后服务承诺不具体，维修保养保障措施不合理可行的，得1分；4.不提供或其他不得分。</w:t>
            </w:r>
          </w:p>
        </w:tc>
      </w:tr>
      <w:tr>
        <w:tc>
          <w:tcPr>
            <w:tcW w:type="dxa" w:w="922"/>
            <w:gridSpan w:val="2"/>
          </w:tcPr>
          <w:p>
            <w:pPr>
              <w:pStyle w:val="null3"/>
              <w:jc w:val="center"/>
            </w:pPr>
            <w:r>
              <w:rPr/>
              <w:t>商务部分</w:t>
            </w:r>
          </w:p>
        </w:tc>
        <w:tc>
          <w:tcPr>
            <w:tcW w:type="dxa" w:w="2307"/>
          </w:tcPr>
          <w:p>
            <w:pPr>
              <w:pStyle w:val="null3"/>
              <w:jc w:val="left"/>
            </w:pPr>
            <w:r>
              <w:rPr/>
              <w:t>医疗设备销售业绩 (5.0分)</w:t>
            </w:r>
          </w:p>
        </w:tc>
        <w:tc>
          <w:tcPr>
            <w:tcW w:type="dxa" w:w="5076"/>
          </w:tcPr>
          <w:p>
            <w:pPr>
              <w:pStyle w:val="null3"/>
              <w:jc w:val="left"/>
            </w:pPr>
            <w:r>
              <w:rPr/>
              <w:t>根据供应商自2022年1月1日起至今具有医疗设备销售业绩的情况进行评审，每提供一个有效合同得1分，本项最高得5分。 注：合同必须以供应商名义签订，业绩时间以合同签订日期为准。不符合上述要求不得分。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2"/>
          <w:b/>
        </w:rPr>
        <w:t>肇庆市第一人民医院（肇庆市医疗紧急救援中心）彩色多普勒超声诊断仪（心血管方向）等医疗设备采购项目（第二批）（二次）</w:t>
      </w:r>
    </w:p>
    <w:p>
      <w:pPr>
        <w:pStyle w:val="null3"/>
        <w:jc w:val="center"/>
      </w:pPr>
      <w:r>
        <w:rPr>
          <w:sz w:val="96"/>
          <w:b/>
        </w:rPr>
        <w:t>合同书</w:t>
      </w:r>
    </w:p>
    <w:p>
      <w:pPr>
        <w:pStyle w:val="null3"/>
        <w:jc w:val="center"/>
      </w:pPr>
      <w:r>
        <w:rPr>
          <w:sz w:val="28"/>
          <w:b/>
        </w:rPr>
        <w:t>项目名称：</w:t>
      </w:r>
      <w:r>
        <w:rPr>
          <w:b/>
          <w:u w:val="single"/>
        </w:rPr>
        <w:t xml:space="preserve">                           </w:t>
      </w:r>
    </w:p>
    <w:p>
      <w:pPr>
        <w:pStyle w:val="null3"/>
        <w:jc w:val="both"/>
      </w:pPr>
      <w:r>
        <w:rPr>
          <w:sz w:val="28"/>
          <w:b/>
        </w:rPr>
        <w:t>合同编号：</w:t>
      </w:r>
      <w:r>
        <w:rPr>
          <w:b/>
          <w:u w:val="single"/>
        </w:rPr>
        <w:t xml:space="preserve">                           </w:t>
      </w:r>
    </w:p>
    <w:p>
      <w:pPr>
        <w:pStyle w:val="null3"/>
        <w:jc w:val="both"/>
      </w:pPr>
      <w:r>
        <w:rPr>
          <w:sz w:val="28"/>
          <w:b/>
        </w:rPr>
        <w:t>签约地点：</w:t>
      </w:r>
      <w:r>
        <w:rPr>
          <w:b/>
          <w:u w:val="single"/>
        </w:rPr>
        <w:t xml:space="preserve">                           </w:t>
      </w:r>
    </w:p>
    <w:p>
      <w:pPr>
        <w:pStyle w:val="null3"/>
        <w:jc w:val="both"/>
      </w:pPr>
      <w:r>
        <w:rPr>
          <w:sz w:val="28"/>
          <w:b/>
        </w:rPr>
        <w:t>签订日期：</w:t>
      </w:r>
      <w:r>
        <w:rPr>
          <w:b/>
        </w:rPr>
        <w:t xml:space="preserve">     </w:t>
      </w:r>
      <w:r>
        <w:rPr>
          <w:sz w:val="28"/>
          <w:b/>
        </w:rPr>
        <w:t>年</w:t>
      </w:r>
      <w:r>
        <w:rPr>
          <w:sz w:val="28"/>
          <w:b/>
        </w:rPr>
        <w:t xml:space="preserve">    </w:t>
      </w:r>
      <w:r>
        <w:rPr>
          <w:sz w:val="28"/>
          <w:b/>
        </w:rPr>
        <w:t>月</w:t>
      </w:r>
      <w:r>
        <w:rPr>
          <w:sz w:val="28"/>
          <w:b/>
        </w:rPr>
        <w:t xml:space="preserve">    </w:t>
      </w:r>
      <w:r>
        <w:rPr>
          <w:sz w:val="28"/>
          <w:b/>
        </w:rPr>
        <w:t>日</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1"/>
        </w:rPr>
        <w:t>甲方（采购人）：肇庆市第一人民医院（肇庆市医疗紧急救援中心）</w:t>
      </w:r>
      <w:r>
        <w:rPr>
          <w:sz w:val="21"/>
        </w:rPr>
        <w:t xml:space="preserve">             </w:t>
      </w:r>
    </w:p>
    <w:p>
      <w:pPr>
        <w:pStyle w:val="null3"/>
        <w:jc w:val="both"/>
      </w:pPr>
      <w:r>
        <w:rPr>
          <w:sz w:val="21"/>
        </w:rPr>
        <w:t>乙方（中标人</w:t>
      </w:r>
      <w:r>
        <w:rPr>
          <w:sz w:val="21"/>
        </w:rPr>
        <w:t>/</w:t>
      </w:r>
      <w:r>
        <w:rPr>
          <w:sz w:val="21"/>
        </w:rPr>
        <w:t xml:space="preserve">供货人）：        </w:t>
      </w:r>
    </w:p>
    <w:p>
      <w:pPr>
        <w:pStyle w:val="null3"/>
        <w:jc w:val="both"/>
      </w:pPr>
      <w:r>
        <w:rPr>
          <w:sz w:val="21"/>
        </w:rPr>
        <w:t>合同编号：</w:t>
      </w:r>
    </w:p>
    <w:p>
      <w:pPr>
        <w:pStyle w:val="null3"/>
        <w:jc w:val="both"/>
      </w:pPr>
      <w:r>
        <w:rPr/>
        <w:t xml:space="preserve">    </w:t>
      </w:r>
    </w:p>
    <w:p>
      <w:pPr>
        <w:pStyle w:val="null3"/>
        <w:ind w:firstLine="420"/>
        <w:jc w:val="both"/>
      </w:pPr>
      <w:r>
        <w:rPr>
          <w:sz w:val="21"/>
        </w:rPr>
        <w:t>根据《中华人民共和国民法典》的有关规定及</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u w:val="single"/>
        </w:rPr>
        <w:t>（项目编号）（项目名称）（合同包号：）</w:t>
      </w:r>
      <w:r>
        <w:rPr>
          <w:sz w:val="21"/>
          <w:u w:val="single"/>
        </w:rPr>
        <w:t xml:space="preserve">      </w:t>
      </w:r>
      <w:r>
        <w:rPr>
          <w:sz w:val="21"/>
        </w:rPr>
        <w:t>的招标文件、招标结果要求及乙方的投标文件、投标承诺等，就医疗设备采购事宜，经双方协商一致，签订本合同。</w:t>
      </w:r>
    </w:p>
    <w:p>
      <w:pPr>
        <w:pStyle w:val="null3"/>
        <w:jc w:val="both"/>
      </w:pPr>
      <w:r>
        <w:rPr>
          <w:sz w:val="21"/>
        </w:rPr>
        <w:t>1.</w:t>
      </w:r>
      <w:r>
        <w:rPr>
          <w:sz w:val="21"/>
        </w:rPr>
        <w:t>合同项目</w:t>
      </w:r>
    </w:p>
    <w:p>
      <w:pPr>
        <w:pStyle w:val="null3"/>
        <w:jc w:val="both"/>
      </w:pPr>
      <w:r>
        <w:rPr>
          <w:sz w:val="21"/>
        </w:rPr>
        <w:t>1.1.</w:t>
      </w:r>
      <w:r>
        <w:rPr>
          <w:sz w:val="21"/>
        </w:rPr>
        <w:t>合同货物清单</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739"/>
        <w:gridCol w:w="1055"/>
        <w:gridCol w:w="1387"/>
        <w:gridCol w:w="1070"/>
        <w:gridCol w:w="1296"/>
        <w:gridCol w:w="588"/>
        <w:gridCol w:w="1085"/>
        <w:gridCol w:w="1085"/>
      </w:tblGrid>
      <w:tr>
        <w:tc>
          <w:tcPr>
            <w:tcW w:type="dxa" w:w="7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0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招标货物名称</w:t>
            </w:r>
          </w:p>
        </w:tc>
        <w:tc>
          <w:tcPr>
            <w:tcW w:type="dxa" w:w="13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货物实际名称</w:t>
            </w:r>
          </w:p>
        </w:tc>
        <w:tc>
          <w:tcPr>
            <w:tcW w:type="dxa" w:w="10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规格型号</w:t>
            </w:r>
          </w:p>
        </w:tc>
        <w:tc>
          <w:tcPr>
            <w:tcW w:type="dxa" w:w="1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生产企业</w:t>
            </w:r>
          </w:p>
        </w:tc>
        <w:tc>
          <w:tcPr>
            <w:tcW w:type="dxa" w:w="5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单价（元）</w:t>
            </w:r>
          </w:p>
        </w:tc>
        <w:tc>
          <w:tcPr>
            <w:tcW w:type="dxa" w:w="1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金额（元）</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p>
        </w:tc>
        <w:tc>
          <w:tcPr>
            <w:tcW w:type="dxa" w:w="1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p>
        </w:tc>
        <w:tc>
          <w:tcPr>
            <w:tcW w:type="dxa" w:w="1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p>
        </w:tc>
        <w:tc>
          <w:tcPr>
            <w:tcW w:type="dxa" w:w="1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1.2.</w:t>
      </w:r>
      <w:r>
        <w:rPr>
          <w:sz w:val="21"/>
        </w:rPr>
        <w:t>乙方负责合同货物的开发、安装及调试。</w:t>
      </w:r>
    </w:p>
    <w:p>
      <w:pPr>
        <w:pStyle w:val="null3"/>
        <w:jc w:val="both"/>
      </w:pPr>
      <w:r>
        <w:rPr>
          <w:sz w:val="21"/>
        </w:rPr>
        <w:t>1.3.</w:t>
      </w:r>
      <w:r>
        <w:rPr>
          <w:sz w:val="21"/>
        </w:rPr>
        <w:t>本项目的承包方式为包干式（交钥匙项目</w:t>
      </w:r>
      <w:r>
        <w:rPr>
          <w:sz w:val="21"/>
        </w:rPr>
        <w:t>,</w:t>
      </w:r>
      <w:r>
        <w:rPr>
          <w:sz w:val="21"/>
        </w:rPr>
        <w:t>即设备、包安装、包调试、包质量、包通过使用部门验收）。</w:t>
      </w:r>
    </w:p>
    <w:p>
      <w:pPr>
        <w:pStyle w:val="null3"/>
        <w:jc w:val="both"/>
      </w:pPr>
      <w:r>
        <w:rPr>
          <w:sz w:val="21"/>
        </w:rPr>
        <w:t>2.</w:t>
      </w:r>
      <w:r>
        <w:rPr>
          <w:sz w:val="21"/>
        </w:rPr>
        <w:t>合同总价</w:t>
      </w:r>
    </w:p>
    <w:p>
      <w:pPr>
        <w:pStyle w:val="null3"/>
        <w:jc w:val="both"/>
      </w:pPr>
      <w:r>
        <w:rPr>
          <w:sz w:val="21"/>
        </w:rPr>
        <w:t>总价为人民币（大写）：</w:t>
      </w:r>
      <w:r>
        <w:rPr>
          <w:u w:val="single"/>
        </w:rPr>
        <w:t xml:space="preserve">                </w:t>
      </w:r>
      <w:r>
        <w:rPr>
          <w:sz w:val="21"/>
        </w:rPr>
        <w:t>，即</w:t>
      </w:r>
      <w:r>
        <w:rPr>
          <w:sz w:val="21"/>
        </w:rPr>
        <w:t>RMB¥</w:t>
      </w:r>
      <w:r>
        <w:rPr>
          <w:u w:val="single"/>
        </w:rPr>
        <w:t xml:space="preserve">            </w:t>
      </w:r>
      <w:r>
        <w:rPr>
          <w:sz w:val="21"/>
        </w:rPr>
        <w:t>元，该合同总金额是设计、设备制造、包装、仓储、运输、安装及验收合格之前及保修期与备品备件发生的所有含税费用。本合同执行期间合同总金额不变。</w:t>
      </w:r>
    </w:p>
    <w:p>
      <w:pPr>
        <w:pStyle w:val="null3"/>
        <w:jc w:val="both"/>
      </w:pPr>
      <w:r>
        <w:rPr>
          <w:sz w:val="21"/>
        </w:rPr>
        <w:t>3.</w:t>
      </w:r>
      <w:r>
        <w:rPr>
          <w:sz w:val="21"/>
        </w:rPr>
        <w:t>合同组成</w:t>
      </w:r>
    </w:p>
    <w:p>
      <w:pPr>
        <w:pStyle w:val="null3"/>
        <w:jc w:val="both"/>
      </w:pPr>
      <w:r>
        <w:rPr>
          <w:sz w:val="21"/>
        </w:rPr>
        <w:t>详细价格、技术说明、施工方案及其它有关合同设备的特定信息由合同附件说明。所有附件及本项目的招投标文件、会议纪要、协议等均为本合同不可分割之一部分。</w:t>
      </w:r>
    </w:p>
    <w:p>
      <w:pPr>
        <w:pStyle w:val="null3"/>
        <w:jc w:val="both"/>
      </w:pPr>
      <w:r>
        <w:rPr>
          <w:sz w:val="21"/>
        </w:rPr>
        <w:t>4.</w:t>
      </w:r>
      <w:r>
        <w:rPr>
          <w:sz w:val="21"/>
        </w:rPr>
        <w:t>技术要求</w:t>
      </w:r>
    </w:p>
    <w:p>
      <w:pPr>
        <w:pStyle w:val="null3"/>
        <w:jc w:val="both"/>
      </w:pPr>
      <w:r>
        <w:rPr>
          <w:sz w:val="21"/>
        </w:rPr>
        <w:t>4.1.</w:t>
      </w:r>
      <w:r>
        <w:rPr>
          <w:sz w:val="21"/>
        </w:rPr>
        <w:t>乙方所提供货物，必须符合国家有关规范和环保要求及甲方的技术要求，并提供货物的厂家测试报告。所有货物、工程及服务不得侵犯第三方版权、专利、税费等。</w:t>
      </w:r>
    </w:p>
    <w:p>
      <w:pPr>
        <w:pStyle w:val="null3"/>
        <w:jc w:val="both"/>
      </w:pPr>
      <w:r>
        <w:rPr>
          <w:sz w:val="21"/>
        </w:rPr>
        <w:t>4.2.</w:t>
      </w:r>
      <w:r>
        <w:rPr>
          <w:sz w:val="21"/>
        </w:rPr>
        <w:t>乙方所提供的货物</w:t>
      </w:r>
      <w:r>
        <w:rPr>
          <w:sz w:val="21"/>
        </w:rPr>
        <w:t>,</w:t>
      </w:r>
      <w:r>
        <w:rPr>
          <w:sz w:val="21"/>
        </w:rPr>
        <w:t>如属于《中华人民共和国进口计量器具型式审查目录》或 《中华人民共和国强制检定的工作计量器具目录》内的</w:t>
      </w:r>
      <w:r>
        <w:rPr>
          <w:sz w:val="21"/>
        </w:rPr>
        <w:t>,</w:t>
      </w:r>
      <w:r>
        <w:rPr>
          <w:sz w:val="21"/>
        </w:rPr>
        <w:t>供货时需同时提供相关检测合格文件。</w:t>
      </w:r>
    </w:p>
    <w:p>
      <w:pPr>
        <w:pStyle w:val="null3"/>
        <w:jc w:val="both"/>
      </w:pPr>
      <w:r>
        <w:rPr>
          <w:sz w:val="21"/>
        </w:rPr>
        <w:t>4.3</w:t>
      </w:r>
      <w:r>
        <w:rPr>
          <w:sz w:val="21"/>
        </w:rPr>
        <w:t>乙方所提供的货物</w:t>
      </w:r>
      <w:r>
        <w:rPr>
          <w:sz w:val="21"/>
        </w:rPr>
        <w:t>,</w:t>
      </w:r>
      <w:r>
        <w:rPr>
          <w:sz w:val="21"/>
        </w:rPr>
        <w:t>如属于射线装置的</w:t>
      </w:r>
      <w:r>
        <w:rPr>
          <w:sz w:val="21"/>
        </w:rPr>
        <w:t>,</w:t>
      </w:r>
      <w:r>
        <w:rPr>
          <w:sz w:val="21"/>
        </w:rPr>
        <w:t>需提供相应的机房防护检测及放射设备性能检测，并提供具有法律效力的检测合格报告。</w:t>
      </w:r>
    </w:p>
    <w:p>
      <w:pPr>
        <w:pStyle w:val="null3"/>
        <w:jc w:val="both"/>
      </w:pPr>
      <w:r>
        <w:rPr>
          <w:sz w:val="21"/>
        </w:rPr>
        <w:t xml:space="preserve">4.4 </w:t>
      </w:r>
      <w:r>
        <w:rPr>
          <w:sz w:val="21"/>
        </w:rPr>
        <w:t>乙方所提供的货物</w:t>
      </w:r>
      <w:r>
        <w:rPr>
          <w:sz w:val="21"/>
        </w:rPr>
        <w:t>,</w:t>
      </w:r>
      <w:r>
        <w:rPr>
          <w:sz w:val="21"/>
        </w:rPr>
        <w:t>如涉及相关软件应用，需无偿配合甲方信息化建设，免费开放软件端口，无偿配合与医院信息系统（包括但不限于</w:t>
      </w:r>
      <w:r>
        <w:rPr>
          <w:sz w:val="21"/>
        </w:rPr>
        <w:t>HIS</w:t>
      </w:r>
      <w:r>
        <w:rPr>
          <w:sz w:val="21"/>
        </w:rPr>
        <w:t>、</w:t>
      </w:r>
      <w:r>
        <w:rPr>
          <w:sz w:val="21"/>
        </w:rPr>
        <w:t>LIS</w:t>
      </w:r>
      <w:r>
        <w:rPr>
          <w:sz w:val="21"/>
        </w:rPr>
        <w:t>、</w:t>
      </w:r>
      <w:r>
        <w:rPr>
          <w:sz w:val="21"/>
        </w:rPr>
        <w:t>PACS</w:t>
      </w:r>
      <w:r>
        <w:rPr>
          <w:sz w:val="21"/>
        </w:rPr>
        <w:t>等系统）的连接工作。</w:t>
      </w:r>
    </w:p>
    <w:p>
      <w:pPr>
        <w:pStyle w:val="null3"/>
        <w:jc w:val="both"/>
      </w:pPr>
      <w:r>
        <w:rPr>
          <w:sz w:val="21"/>
        </w:rPr>
        <w:t>5.</w:t>
      </w:r>
      <w:r>
        <w:rPr>
          <w:sz w:val="21"/>
        </w:rPr>
        <w:t>合同货物包装、交货、安装、调试及验收</w:t>
      </w:r>
    </w:p>
    <w:p>
      <w:pPr>
        <w:pStyle w:val="null3"/>
        <w:jc w:val="both"/>
      </w:pPr>
      <w:r>
        <w:rPr>
          <w:sz w:val="21"/>
        </w:rPr>
        <w:t>5.1.</w:t>
      </w:r>
      <w:r>
        <w:rPr>
          <w:sz w:val="21"/>
        </w:rPr>
        <w:t>合同货物的包装</w:t>
      </w:r>
    </w:p>
    <w:p>
      <w:pPr>
        <w:pStyle w:val="null3"/>
        <w:jc w:val="both"/>
      </w:pPr>
      <w:r>
        <w:rPr>
          <w:sz w:val="21"/>
        </w:rPr>
        <w:t>货物的包装均应有良好的防湿、防锈、防潮、防雨、防腐及防碰撞的措施。凡由于包装不良造成的损失和由此产生的费用均由乙方承担。</w:t>
      </w:r>
    </w:p>
    <w:p>
      <w:pPr>
        <w:pStyle w:val="null3"/>
        <w:jc w:val="both"/>
      </w:pPr>
      <w:r>
        <w:rPr>
          <w:sz w:val="21"/>
        </w:rPr>
        <w:t>5.2.</w:t>
      </w:r>
      <w:r>
        <w:rPr>
          <w:sz w:val="21"/>
        </w:rPr>
        <w:t>交货期及交货地点</w:t>
      </w:r>
    </w:p>
    <w:p>
      <w:pPr>
        <w:pStyle w:val="null3"/>
        <w:jc w:val="both"/>
      </w:pPr>
      <w:r>
        <w:rPr>
          <w:sz w:val="21"/>
        </w:rPr>
        <w:t>5.2.1.</w:t>
      </w:r>
      <w:r>
        <w:rPr>
          <w:sz w:val="21"/>
        </w:rPr>
        <w:t>交货期：</w:t>
      </w:r>
      <w:r>
        <w:rPr>
          <w:u w:val="single"/>
        </w:rPr>
        <w:t xml:space="preserve">              </w:t>
      </w:r>
      <w:r>
        <w:rPr>
          <w:sz w:val="21"/>
        </w:rPr>
        <w:t>。</w:t>
      </w:r>
    </w:p>
    <w:p>
      <w:pPr>
        <w:pStyle w:val="null3"/>
        <w:jc w:val="both"/>
      </w:pPr>
      <w:r>
        <w:rPr>
          <w:sz w:val="21"/>
        </w:rPr>
        <w:t>5.2.2.</w:t>
      </w:r>
      <w:r>
        <w:rPr>
          <w:sz w:val="21"/>
        </w:rPr>
        <w:t>交货地点：甲方指定地点。</w:t>
      </w:r>
    </w:p>
    <w:p>
      <w:pPr>
        <w:pStyle w:val="null3"/>
        <w:jc w:val="both"/>
      </w:pPr>
      <w:r>
        <w:rPr>
          <w:sz w:val="21"/>
        </w:rPr>
        <w:t>5.3.</w:t>
      </w:r>
      <w:r>
        <w:rPr>
          <w:sz w:val="21"/>
        </w:rPr>
        <w:t>合同货物的安装调试</w:t>
      </w:r>
    </w:p>
    <w:p>
      <w:pPr>
        <w:pStyle w:val="null3"/>
        <w:jc w:val="both"/>
      </w:pPr>
      <w:r>
        <w:rPr>
          <w:sz w:val="21"/>
        </w:rPr>
        <w:t>5.3.1.</w:t>
      </w:r>
      <w:r>
        <w:rPr>
          <w:sz w:val="21"/>
        </w:rPr>
        <w:t>乙方负责合同项下的安装调试，一切费用由乙方负责。</w:t>
      </w:r>
    </w:p>
    <w:p>
      <w:pPr>
        <w:pStyle w:val="null3"/>
        <w:jc w:val="both"/>
      </w:pPr>
      <w:r>
        <w:rPr>
          <w:sz w:val="21"/>
        </w:rPr>
        <w:t>5.3.2.</w:t>
      </w:r>
      <w:r>
        <w:rPr>
          <w:sz w:val="21"/>
        </w:rPr>
        <w:t>乙方安装时须对各安装场地内的其他设备、设施有良好保护措施。</w:t>
      </w:r>
    </w:p>
    <w:p>
      <w:pPr>
        <w:pStyle w:val="null3"/>
        <w:jc w:val="both"/>
      </w:pPr>
      <w:r>
        <w:rPr>
          <w:sz w:val="21"/>
        </w:rPr>
        <w:t>5.4.</w:t>
      </w:r>
      <w:r>
        <w:rPr>
          <w:sz w:val="21"/>
        </w:rPr>
        <w:t>测试验收</w:t>
      </w:r>
    </w:p>
    <w:p>
      <w:pPr>
        <w:pStyle w:val="null3"/>
        <w:jc w:val="both"/>
      </w:pPr>
      <w:r>
        <w:rPr>
          <w:sz w:val="21"/>
        </w:rPr>
        <w:t>5.4.1.</w:t>
      </w:r>
      <w:r>
        <w:rPr>
          <w:sz w:val="21"/>
        </w:rPr>
        <w:t>合同货物安装调试完成并移交所有资料文档后十个工作日内进行初步验收，验收应在甲、乙双方联同有关验收部门共同参加下进行。</w:t>
      </w:r>
    </w:p>
    <w:p>
      <w:pPr>
        <w:pStyle w:val="null3"/>
        <w:jc w:val="both"/>
      </w:pPr>
      <w:r>
        <w:rPr>
          <w:sz w:val="21"/>
        </w:rPr>
        <w:t>5.4.2.</w:t>
      </w:r>
      <w:r>
        <w:rPr>
          <w:sz w:val="21"/>
        </w:rPr>
        <w:t>验收按国家有关的规定、规范进行。验收时如发现所交付的货物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pStyle w:val="null3"/>
        <w:jc w:val="both"/>
      </w:pPr>
      <w:r>
        <w:rPr>
          <w:sz w:val="21"/>
        </w:rPr>
        <w:t>5.4.3.</w:t>
      </w:r>
      <w:r>
        <w:rPr>
          <w:sz w:val="21"/>
        </w:rPr>
        <w:t>如果合同货物运输和安装调试过程中因事故造成货物短缺、损坏，乙方应及时安排换装，以保证合同货物安装调试的成功完成。换货的相关费用由乙方承担。</w:t>
      </w:r>
    </w:p>
    <w:p>
      <w:pPr>
        <w:pStyle w:val="null3"/>
        <w:jc w:val="both"/>
      </w:pPr>
      <w:r>
        <w:rPr>
          <w:sz w:val="21"/>
        </w:rPr>
        <w:t>5.5.</w:t>
      </w:r>
      <w:r>
        <w:rPr>
          <w:sz w:val="21"/>
        </w:rPr>
        <w:t>乙方保证合同项下提供的货物不侵犯任何第三方的专利、商标或版权。否则，乙方须承担对第三方的专利或版权的侵权责任并承担因此而发生的所有费用。</w:t>
      </w:r>
    </w:p>
    <w:p>
      <w:pPr>
        <w:pStyle w:val="null3"/>
        <w:jc w:val="both"/>
      </w:pPr>
      <w:r>
        <w:rPr>
          <w:sz w:val="21"/>
        </w:rPr>
        <w:t>6.</w:t>
      </w:r>
      <w:r>
        <w:rPr>
          <w:sz w:val="21"/>
        </w:rPr>
        <w:t>质量保证及售后服务</w:t>
      </w:r>
    </w:p>
    <w:p>
      <w:pPr>
        <w:pStyle w:val="null3"/>
        <w:jc w:val="both"/>
      </w:pPr>
      <w:r>
        <w:rPr>
          <w:sz w:val="21"/>
        </w:rPr>
        <w:t>6.1.</w:t>
      </w:r>
      <w:r>
        <w:rPr>
          <w:sz w:val="21"/>
        </w:rPr>
        <w:t>乙方保证合同货物是通过合法渠道进货的、全新的、未曾使用过的，其质量、规格及技术特征符合合同附件的要求。</w:t>
      </w:r>
    </w:p>
    <w:p>
      <w:pPr>
        <w:pStyle w:val="null3"/>
        <w:jc w:val="both"/>
      </w:pPr>
      <w:r>
        <w:rPr>
          <w:sz w:val="21"/>
        </w:rPr>
        <w:t>6.2.</w:t>
      </w:r>
      <w:r>
        <w:rPr>
          <w:sz w:val="21"/>
        </w:rPr>
        <w:t>以书面形式提供货物原厂家承诺的质量保证。</w:t>
      </w:r>
    </w:p>
    <w:p>
      <w:pPr>
        <w:pStyle w:val="null3"/>
        <w:jc w:val="both"/>
      </w:pPr>
      <w:r>
        <w:rPr>
          <w:sz w:val="21"/>
        </w:rPr>
        <w:t>6.3.</w:t>
      </w:r>
      <w:r>
        <w:rPr>
          <w:sz w:val="21"/>
        </w:rPr>
        <w:t>免费保修期</w:t>
      </w:r>
      <w:r>
        <w:rPr>
          <w:u w:val="single"/>
        </w:rPr>
        <w:t xml:space="preserve">    </w:t>
      </w:r>
      <w:r>
        <w:rPr>
          <w:sz w:val="21"/>
        </w:rPr>
        <w:t>年。免费保修期从设备验收合格之日（以甲方记录的验收日期为准）起计算，如保修期内货物需要维修致使甲方累计停机超过</w:t>
      </w:r>
      <w:r>
        <w:rPr>
          <w:sz w:val="21"/>
        </w:rPr>
        <w:t>15</w:t>
      </w:r>
      <w:r>
        <w:rPr>
          <w:sz w:val="21"/>
        </w:rPr>
        <w:t>天的，质保期自货物修复之日起重新计算。</w:t>
      </w:r>
    </w:p>
    <w:p>
      <w:pPr>
        <w:pStyle w:val="null3"/>
        <w:jc w:val="both"/>
      </w:pPr>
      <w:r>
        <w:rPr>
          <w:sz w:val="21"/>
        </w:rPr>
        <w:t>6.4.</w:t>
      </w:r>
      <w:r>
        <w:rPr>
          <w:sz w:val="21"/>
        </w:rPr>
        <w:t>免费安装调试，免费给用户培训</w:t>
      </w:r>
      <w:r>
        <w:rPr>
          <w:sz w:val="21"/>
        </w:rPr>
        <w:t>2</w:t>
      </w:r>
      <w:r>
        <w:rPr>
          <w:sz w:val="21"/>
        </w:rPr>
        <w:t>名或以上的技术人员，直到用户受训人员熟练掌握原理、操作、维修保养技术，培训的费用由乙方负责。</w:t>
      </w:r>
    </w:p>
    <w:p>
      <w:pPr>
        <w:pStyle w:val="null3"/>
        <w:jc w:val="both"/>
      </w:pPr>
      <w:r>
        <w:rPr>
          <w:sz w:val="21"/>
        </w:rPr>
        <w:t xml:space="preserve">6.5. </w:t>
      </w:r>
      <w:r>
        <w:rPr>
          <w:sz w:val="21"/>
        </w:rPr>
        <w:t>保质保用期内非甲方的人为原因而出现产品质量及安装问题，由乙方负责包修、包换或包退，并承担因此而产生的一切费用。乙方应在收到甲方通知后</w:t>
      </w:r>
      <w:r>
        <w:rPr>
          <w:sz w:val="21"/>
        </w:rPr>
        <w:t>12</w:t>
      </w:r>
      <w:r>
        <w:rPr>
          <w:sz w:val="21"/>
        </w:rPr>
        <w:t>小时内响应，</w:t>
      </w:r>
      <w:r>
        <w:rPr>
          <w:sz w:val="21"/>
        </w:rPr>
        <w:t>24</w:t>
      </w:r>
      <w:r>
        <w:rPr>
          <w:sz w:val="21"/>
        </w:rPr>
        <w:t>小时内到达现场，</w:t>
      </w:r>
      <w:r>
        <w:rPr>
          <w:sz w:val="21"/>
        </w:rPr>
        <w:t>48</w:t>
      </w:r>
      <w:r>
        <w:rPr>
          <w:sz w:val="21"/>
        </w:rPr>
        <w:t>小时保证修复正常。</w:t>
      </w:r>
    </w:p>
    <w:p>
      <w:pPr>
        <w:pStyle w:val="null3"/>
        <w:jc w:val="both"/>
      </w:pPr>
      <w:r>
        <w:rPr>
          <w:sz w:val="21"/>
        </w:rPr>
        <w:t>6.6.</w:t>
      </w:r>
      <w:r>
        <w:rPr>
          <w:sz w:val="21"/>
        </w:rPr>
        <w:t>乙方必须提供设备扩容、升级方面的技术支持服务。</w:t>
      </w:r>
    </w:p>
    <w:p>
      <w:pPr>
        <w:pStyle w:val="null3"/>
        <w:jc w:val="both"/>
      </w:pPr>
      <w:r>
        <w:rPr>
          <w:sz w:val="21"/>
        </w:rPr>
        <w:t>下列情况乙方不负责免费保修：</w:t>
      </w:r>
    </w:p>
    <w:p>
      <w:pPr>
        <w:pStyle w:val="null3"/>
        <w:jc w:val="both"/>
      </w:pPr>
      <w:r>
        <w:rPr>
          <w:sz w:val="21"/>
        </w:rPr>
        <w:t>（</w:t>
      </w:r>
      <w:r>
        <w:rPr>
          <w:sz w:val="21"/>
        </w:rPr>
        <w:t>1</w:t>
      </w:r>
      <w:r>
        <w:rPr>
          <w:sz w:val="21"/>
        </w:rPr>
        <w:t>）甲方不按照乙方提供的正确使用方法而引致货物故障损坏；</w:t>
      </w:r>
    </w:p>
    <w:p>
      <w:pPr>
        <w:pStyle w:val="null3"/>
        <w:jc w:val="both"/>
      </w:pPr>
      <w:r>
        <w:rPr>
          <w:sz w:val="21"/>
        </w:rPr>
        <w:t>（</w:t>
      </w:r>
      <w:r>
        <w:rPr>
          <w:sz w:val="21"/>
        </w:rPr>
        <w:t>2</w:t>
      </w:r>
      <w:r>
        <w:rPr>
          <w:sz w:val="21"/>
        </w:rPr>
        <w:t>）擅自改装货物；</w:t>
      </w:r>
    </w:p>
    <w:p>
      <w:pPr>
        <w:pStyle w:val="null3"/>
        <w:jc w:val="both"/>
      </w:pPr>
      <w:r>
        <w:rPr>
          <w:sz w:val="21"/>
        </w:rPr>
        <w:t>（</w:t>
      </w:r>
      <w:r>
        <w:rPr>
          <w:sz w:val="21"/>
        </w:rPr>
        <w:t>3</w:t>
      </w:r>
      <w:r>
        <w:rPr>
          <w:sz w:val="21"/>
        </w:rPr>
        <w:t>）各种人为因素或非抗力因素造成的损坏。</w:t>
      </w:r>
    </w:p>
    <w:p>
      <w:pPr>
        <w:pStyle w:val="null3"/>
        <w:jc w:val="both"/>
      </w:pPr>
      <w:r>
        <w:rPr>
          <w:sz w:val="21"/>
        </w:rPr>
        <w:t>6.7.</w:t>
      </w:r>
      <w:r>
        <w:rPr>
          <w:sz w:val="21"/>
        </w:rPr>
        <w:t>货物交付使用后以书面形式承诺维修服务，实行终身维护。</w:t>
      </w:r>
    </w:p>
    <w:p>
      <w:pPr>
        <w:pStyle w:val="null3"/>
        <w:jc w:val="both"/>
      </w:pPr>
      <w:r>
        <w:rPr>
          <w:sz w:val="21"/>
        </w:rPr>
        <w:t>6.7.1.</w:t>
      </w:r>
      <w:r>
        <w:rPr>
          <w:sz w:val="21"/>
        </w:rPr>
        <w:t>保修期内，乙方负责对其提供的系统及全部货物进行维修，不再向甲方收取费用，但人为因素、自然因素（如火灾、雷击等）造成的故障除外。</w:t>
      </w:r>
    </w:p>
    <w:p>
      <w:pPr>
        <w:pStyle w:val="null3"/>
        <w:jc w:val="both"/>
      </w:pPr>
      <w:r>
        <w:rPr>
          <w:sz w:val="21"/>
        </w:rPr>
        <w:t>6.7.2.</w:t>
      </w:r>
      <w:r>
        <w:rPr>
          <w:sz w:val="21"/>
        </w:rPr>
        <w:t>所有货物保修服务方式均为乙方上门保修，即由乙方派员到甲方设备使用现场维修，由此产生的一切费用均由乙方承担。</w:t>
      </w:r>
    </w:p>
    <w:p>
      <w:pPr>
        <w:pStyle w:val="null3"/>
        <w:jc w:val="both"/>
      </w:pPr>
      <w:r>
        <w:rPr>
          <w:sz w:val="21"/>
        </w:rPr>
        <w:t>6.7.3.</w:t>
      </w:r>
      <w:r>
        <w:rPr>
          <w:sz w:val="21"/>
        </w:rPr>
        <w:t>保修期内，乙方应负责设备运行的稳定性。负责免费更换故障部件。若乙方提供的货物在功能上和性能上达不到设计要求的，甲方有权要求乙方进行及时完善的修改。</w:t>
      </w:r>
    </w:p>
    <w:p>
      <w:pPr>
        <w:pStyle w:val="null3"/>
        <w:jc w:val="both"/>
      </w:pPr>
      <w:r>
        <w:rPr>
          <w:sz w:val="21"/>
        </w:rPr>
        <w:t>6.7.4.</w:t>
      </w:r>
      <w:r>
        <w:rPr>
          <w:sz w:val="21"/>
        </w:rPr>
        <w:t>乙方应于验收后向使用方提供项目各项详细验收报告、技术文档的归纳、整理、提交，并提供完整的软、硬件技术资料。</w:t>
      </w:r>
    </w:p>
    <w:p>
      <w:pPr>
        <w:pStyle w:val="null3"/>
        <w:jc w:val="both"/>
      </w:pPr>
      <w:r>
        <w:rPr>
          <w:sz w:val="21"/>
        </w:rPr>
        <w:t>6.7.5.</w:t>
      </w:r>
      <w:r>
        <w:rPr>
          <w:sz w:val="21"/>
        </w:rPr>
        <w:t>技术文件：包括验收报告、技术文档、完整的货物资料。</w:t>
      </w:r>
    </w:p>
    <w:p>
      <w:pPr>
        <w:pStyle w:val="null3"/>
        <w:jc w:val="both"/>
      </w:pPr>
      <w:r>
        <w:rPr>
          <w:sz w:val="21"/>
        </w:rPr>
        <w:t>6.8.</w:t>
      </w:r>
      <w:r>
        <w:rPr>
          <w:sz w:val="21"/>
        </w:rPr>
        <w:t>建立质量跟踪档案，对甲方进行每月一次的定期回访（电话或现场），以保证货物的正常高效运行。</w:t>
      </w:r>
    </w:p>
    <w:p>
      <w:pPr>
        <w:pStyle w:val="null3"/>
        <w:jc w:val="both"/>
      </w:pPr>
      <w:r>
        <w:rPr>
          <w:sz w:val="21"/>
        </w:rPr>
        <w:t>6.9.</w:t>
      </w:r>
      <w:r>
        <w:rPr>
          <w:sz w:val="21"/>
        </w:rPr>
        <w:t>因货物的质量问题而发生争议，由广东省或肇庆市质检部门进行质量鉴定。货物符合质量标准的，鉴定费用由甲方承担；货物不符合质量标准的，鉴定费用由乙方承担。</w:t>
      </w:r>
    </w:p>
    <w:p>
      <w:pPr>
        <w:pStyle w:val="null3"/>
        <w:jc w:val="both"/>
      </w:pPr>
      <w:r>
        <w:rPr>
          <w:sz w:val="21"/>
        </w:rPr>
        <w:t>6.10.</w:t>
      </w:r>
      <w:r>
        <w:rPr>
          <w:sz w:val="21"/>
        </w:rPr>
        <w:t>乙方为甲方提供操作及维护培训，主要内容为设备的基本结构、性能、主要部件的构造及原理，日常使用操作、保养与管理，常见故障的排除，紧急情况的处理等，培训地点主要在设备安装现场或按甲乙双方协商安排。</w:t>
      </w:r>
    </w:p>
    <w:p>
      <w:pPr>
        <w:pStyle w:val="null3"/>
        <w:jc w:val="both"/>
      </w:pPr>
      <w:r>
        <w:rPr>
          <w:sz w:val="21"/>
        </w:rPr>
        <w:t>6.11.</w:t>
      </w:r>
      <w:r>
        <w:rPr>
          <w:sz w:val="21"/>
        </w:rPr>
        <w:t>如设备测试运行及后续使用需要相关配套专用耗材，乙方应确保该专用耗材采购交易符合政策要求（包括但不限于广东省药品电子交易平台进行交易等），若受相关医疗采购政策变化影响，应确保提供货物生产厂家产品质量认证的耗材供医院自行选择。</w:t>
      </w:r>
    </w:p>
    <w:p>
      <w:pPr>
        <w:pStyle w:val="null3"/>
        <w:jc w:val="both"/>
      </w:pPr>
      <w:r>
        <w:rPr>
          <w:sz w:val="21"/>
        </w:rPr>
        <w:t>7.</w:t>
      </w:r>
      <w:r>
        <w:rPr>
          <w:sz w:val="21"/>
        </w:rPr>
        <w:t>付款方式</w:t>
      </w:r>
    </w:p>
    <w:p>
      <w:pPr>
        <w:pStyle w:val="null3"/>
        <w:ind w:firstLine="420"/>
        <w:jc w:val="both"/>
      </w:pPr>
      <w:r>
        <w:rPr>
          <w:sz w:val="21"/>
        </w:rPr>
        <w:t>如乙方所提供货物全部为中小微企业生产的：</w:t>
      </w:r>
    </w:p>
    <w:p>
      <w:pPr>
        <w:pStyle w:val="null3"/>
        <w:ind w:firstLine="420"/>
        <w:jc w:val="both"/>
      </w:pPr>
      <w:r>
        <w:rPr>
          <w:sz w:val="21"/>
        </w:rPr>
        <w:t>（</w:t>
      </w:r>
      <w:r>
        <w:rPr>
          <w:sz w:val="21"/>
        </w:rPr>
        <w:t>1</w:t>
      </w:r>
      <w:r>
        <w:rPr>
          <w:sz w:val="21"/>
        </w:rPr>
        <w:t>）预付款，支付比例</w:t>
      </w:r>
      <w:r>
        <w:rPr>
          <w:sz w:val="21"/>
        </w:rPr>
        <w:t>30%</w:t>
      </w:r>
      <w:r>
        <w:rPr>
          <w:sz w:val="21"/>
        </w:rPr>
        <w:t>。合同签订后，乙方向甲方提供相应金额的正式发票，甲方在收到发票后</w:t>
      </w:r>
      <w:r>
        <w:rPr>
          <w:sz w:val="21"/>
        </w:rPr>
        <w:t>10</w:t>
      </w:r>
      <w:r>
        <w:rPr>
          <w:sz w:val="21"/>
        </w:rPr>
        <w:t>个工作日内办理支付手续，支付合同总价款项的</w:t>
      </w:r>
      <w:r>
        <w:rPr>
          <w:sz w:val="21"/>
        </w:rPr>
        <w:t>30%</w:t>
      </w:r>
      <w:r>
        <w:rPr>
          <w:sz w:val="21"/>
        </w:rPr>
        <w:t>作为预付款。（支付方式含银行转账、支票、银行承兑汇票、商业承兑汇票等形式）。</w:t>
      </w:r>
    </w:p>
    <w:p>
      <w:pPr>
        <w:pStyle w:val="null3"/>
        <w:ind w:firstLine="420"/>
        <w:jc w:val="both"/>
      </w:pPr>
      <w:r>
        <w:rPr>
          <w:sz w:val="21"/>
        </w:rPr>
        <w:t>（</w:t>
      </w:r>
      <w:r>
        <w:rPr>
          <w:sz w:val="21"/>
        </w:rPr>
        <w:t>2</w:t>
      </w:r>
      <w:r>
        <w:rPr>
          <w:sz w:val="21"/>
        </w:rPr>
        <w:t>）尾款，支付比例</w:t>
      </w:r>
      <w:r>
        <w:rPr>
          <w:sz w:val="21"/>
        </w:rPr>
        <w:t>70%</w:t>
      </w:r>
      <w:r>
        <w:rPr>
          <w:sz w:val="21"/>
        </w:rPr>
        <w:t>。全部货物安装验收合格，乙方向甲方提供相应金额的正式发票，甲方在收到发票后</w:t>
      </w:r>
      <w:r>
        <w:rPr>
          <w:sz w:val="21"/>
        </w:rPr>
        <w:t>10</w:t>
      </w:r>
      <w:r>
        <w:rPr>
          <w:sz w:val="21"/>
        </w:rPr>
        <w:t>个工作日内办理支付手续，支付合同总价款项的</w:t>
      </w:r>
      <w:r>
        <w:rPr>
          <w:sz w:val="21"/>
        </w:rPr>
        <w:t>70%</w:t>
      </w:r>
      <w:r>
        <w:rPr>
          <w:sz w:val="21"/>
        </w:rPr>
        <w:t>。（支付方式含银行转账、支票、银行承兑汇票、商业承兑汇票等形式）。</w:t>
      </w:r>
    </w:p>
    <w:p>
      <w:pPr>
        <w:pStyle w:val="null3"/>
        <w:ind w:firstLine="420"/>
        <w:jc w:val="both"/>
      </w:pPr>
      <w:r>
        <w:rPr>
          <w:sz w:val="21"/>
        </w:rPr>
        <w:t>如乙方所提供货物为非中小微企业生产的：</w:t>
      </w:r>
    </w:p>
    <w:p>
      <w:pPr>
        <w:pStyle w:val="null3"/>
        <w:ind w:firstLine="420"/>
        <w:jc w:val="both"/>
      </w:pPr>
      <w:r>
        <w:rPr>
          <w:sz w:val="21"/>
        </w:rPr>
        <w:t>全部货物安装验收合格，乙方向甲方提供相应金额的正式发票，甲方在收到发票后</w:t>
      </w:r>
      <w:r>
        <w:rPr>
          <w:sz w:val="21"/>
        </w:rPr>
        <w:t>10</w:t>
      </w:r>
      <w:r>
        <w:rPr>
          <w:sz w:val="21"/>
        </w:rPr>
        <w:t>个工作日内办理支付手续，支付合同总价款项的</w:t>
      </w:r>
      <w:r>
        <w:rPr>
          <w:sz w:val="21"/>
        </w:rPr>
        <w:t>100%</w:t>
      </w:r>
      <w:r>
        <w:rPr>
          <w:sz w:val="21"/>
        </w:rPr>
        <w:t>。（支付方式含银行转账、支票、银行承兑汇票、商业承兑汇票等形式）。</w:t>
      </w:r>
    </w:p>
    <w:p>
      <w:pPr>
        <w:pStyle w:val="null3"/>
        <w:jc w:val="both"/>
      </w:pPr>
      <w:r>
        <w:rPr>
          <w:sz w:val="21"/>
        </w:rPr>
        <w:t>8.</w:t>
      </w:r>
      <w:r>
        <w:rPr>
          <w:sz w:val="21"/>
        </w:rPr>
        <w:t>技术服务</w:t>
      </w:r>
    </w:p>
    <w:p>
      <w:pPr>
        <w:pStyle w:val="null3"/>
        <w:jc w:val="both"/>
      </w:pPr>
      <w:r>
        <w:rPr>
          <w:sz w:val="21"/>
        </w:rPr>
        <w:t>8.1.</w:t>
      </w:r>
      <w:r>
        <w:rPr>
          <w:sz w:val="21"/>
        </w:rPr>
        <w:t>乙方应派员到甲方指定地点配合工作。</w:t>
      </w:r>
    </w:p>
    <w:p>
      <w:pPr>
        <w:pStyle w:val="null3"/>
        <w:jc w:val="both"/>
      </w:pPr>
      <w:r>
        <w:rPr>
          <w:sz w:val="21"/>
        </w:rPr>
        <w:t>8.2.</w:t>
      </w:r>
      <w:r>
        <w:rPr>
          <w:sz w:val="21"/>
        </w:rPr>
        <w:t>乙方按甲方提供的合同执行进度计划，再配合甲方及有关单位，以此做好合同执行进度上的配合工作。</w:t>
      </w:r>
    </w:p>
    <w:p>
      <w:pPr>
        <w:pStyle w:val="null3"/>
        <w:jc w:val="both"/>
      </w:pPr>
      <w:r>
        <w:rPr>
          <w:sz w:val="21"/>
        </w:rPr>
        <w:t>9.</w:t>
      </w:r>
      <w:r>
        <w:rPr>
          <w:sz w:val="21"/>
        </w:rPr>
        <w:t>不可抗力</w:t>
      </w:r>
    </w:p>
    <w:p>
      <w:pPr>
        <w:pStyle w:val="null3"/>
        <w:jc w:val="both"/>
      </w:pPr>
      <w:r>
        <w:rPr>
          <w:sz w:val="21"/>
        </w:rPr>
        <w:t>9.1.</w:t>
      </w:r>
      <w:r>
        <w:rPr>
          <w:sz w:val="21"/>
        </w:rPr>
        <w:t>不可抗力指战争、严重火灾、洪水、台风、地震等或其它双方认定的不可抗力事件。</w:t>
      </w:r>
    </w:p>
    <w:p>
      <w:pPr>
        <w:pStyle w:val="null3"/>
        <w:jc w:val="both"/>
      </w:pPr>
      <w:r>
        <w:rPr>
          <w:sz w:val="21"/>
        </w:rPr>
        <w:t>9.2.</w:t>
      </w:r>
      <w:r>
        <w:rPr>
          <w:sz w:val="21"/>
        </w:rPr>
        <w:t>签约双方中任何一方由于不可抗力影响合同执行时，发生不可抗力一方应尽快将事故通知另一方。在此情况下，乙方仍然有责任采取必要的措施供货，双方应通过友好协商尽快解决本合同的执行问题。</w:t>
      </w:r>
    </w:p>
    <w:p>
      <w:pPr>
        <w:pStyle w:val="null3"/>
        <w:jc w:val="both"/>
      </w:pPr>
      <w:r>
        <w:rPr>
          <w:sz w:val="21"/>
        </w:rPr>
        <w:t>10.</w:t>
      </w:r>
      <w:r>
        <w:rPr>
          <w:sz w:val="21"/>
        </w:rPr>
        <w:t>索赔</w:t>
      </w:r>
    </w:p>
    <w:p>
      <w:pPr>
        <w:pStyle w:val="null3"/>
        <w:jc w:val="both"/>
      </w:pPr>
      <w:r>
        <w:rPr>
          <w:sz w:val="21"/>
        </w:rPr>
        <w:t>10.1.</w:t>
      </w:r>
      <w:r>
        <w:rPr>
          <w:sz w:val="21"/>
        </w:rPr>
        <w:t>验收不合格，甲方有权根据有关政府部门的检验结果向乙方提出索赔。</w:t>
      </w:r>
    </w:p>
    <w:p>
      <w:pPr>
        <w:pStyle w:val="null3"/>
        <w:jc w:val="both"/>
      </w:pPr>
      <w:r>
        <w:rPr>
          <w:sz w:val="21"/>
        </w:rPr>
        <w:t>10.2.</w:t>
      </w:r>
      <w:r>
        <w:rPr>
          <w:sz w:val="21"/>
        </w:rPr>
        <w:t>在合同执行期间，如果乙方对甲方提出的索赔和差异负有责任，乙方应按照甲方同意的下列一种或多种方式解决索赔事宜：</w:t>
      </w:r>
    </w:p>
    <w:p>
      <w:pPr>
        <w:pStyle w:val="null3"/>
        <w:jc w:val="both"/>
      </w:pPr>
      <w:r>
        <w:rPr>
          <w:sz w:val="21"/>
        </w:rPr>
        <w:t>（</w:t>
      </w:r>
      <w:r>
        <w:rPr>
          <w:sz w:val="21"/>
        </w:rPr>
        <w:t>1</w:t>
      </w:r>
      <w:r>
        <w:rPr>
          <w:sz w:val="21"/>
        </w:rPr>
        <w:t>）乙方同意退货，并按合同规定的同种货币将货款退还给甲方，并承担由此发生的一切损失和费用。</w:t>
      </w:r>
    </w:p>
    <w:p>
      <w:pPr>
        <w:pStyle w:val="null3"/>
        <w:jc w:val="both"/>
      </w:pPr>
      <w:r>
        <w:rPr>
          <w:sz w:val="21"/>
        </w:rPr>
        <w:t>（</w:t>
      </w:r>
      <w:r>
        <w:rPr>
          <w:sz w:val="21"/>
        </w:rPr>
        <w:t>2</w:t>
      </w:r>
      <w:r>
        <w:rPr>
          <w:sz w:val="21"/>
        </w:rPr>
        <w:t>）根据货物低劣程度、损坏程度以及甲方所遭受损失的数额甲乙双方商定降低货物的价格。</w:t>
      </w:r>
    </w:p>
    <w:p>
      <w:pPr>
        <w:pStyle w:val="null3"/>
        <w:jc w:val="both"/>
      </w:pPr>
      <w:r>
        <w:rPr>
          <w:sz w:val="21"/>
        </w:rPr>
        <w:t>（</w:t>
      </w:r>
      <w:r>
        <w:rPr>
          <w:sz w:val="21"/>
        </w:rPr>
        <w:t>3</w:t>
      </w:r>
      <w:r>
        <w:rPr>
          <w:sz w:val="21"/>
        </w:rPr>
        <w:t>）用符合规格、质量和性能要求的新零件、部件或货物来更换有缺陷的部分或修补缺陷的部分，乙方应承担一切费用和风险并负有甲方所发生的一切直接费用。同时，相应延长质量保证期。</w:t>
      </w:r>
    </w:p>
    <w:p>
      <w:pPr>
        <w:pStyle w:val="null3"/>
        <w:jc w:val="both"/>
      </w:pPr>
      <w:r>
        <w:rPr>
          <w:sz w:val="21"/>
        </w:rPr>
        <w:t>10.3.</w:t>
      </w:r>
      <w:r>
        <w:rPr>
          <w:sz w:val="21"/>
        </w:rPr>
        <w:t>如果在甲方发出索赔通知后</w:t>
      </w:r>
      <w:r>
        <w:rPr>
          <w:sz w:val="21"/>
        </w:rPr>
        <w:t>30</w:t>
      </w:r>
      <w:r>
        <w:rPr>
          <w:sz w:val="21"/>
        </w:rPr>
        <w:t>天内，乙方未作答复，上述索赔应视为已被乙方接受。甲方将从合同款项中扣回索赔金额。如果这些金额不足以补偿索赔金额，甲方有权向乙方提出不足部分的补偿。</w:t>
      </w:r>
    </w:p>
    <w:p>
      <w:pPr>
        <w:pStyle w:val="null3"/>
        <w:jc w:val="both"/>
      </w:pPr>
      <w:r>
        <w:rPr>
          <w:sz w:val="21"/>
        </w:rPr>
        <w:t>11.</w:t>
      </w:r>
      <w:r>
        <w:rPr>
          <w:sz w:val="21"/>
        </w:rPr>
        <w:t>违约与处罚</w:t>
      </w:r>
    </w:p>
    <w:p>
      <w:pPr>
        <w:pStyle w:val="null3"/>
        <w:jc w:val="both"/>
      </w:pPr>
      <w:r>
        <w:rPr>
          <w:sz w:val="21"/>
        </w:rPr>
        <w:t>11.1.</w:t>
      </w:r>
      <w:r>
        <w:rPr>
          <w:sz w:val="21"/>
        </w:rPr>
        <w:t>甲方应依合同规定时间内，向乙方支付货款，每拖延一天乙方可向甲方加收合同金额的</w:t>
      </w:r>
      <w:r>
        <w:rPr>
          <w:sz w:val="21"/>
        </w:rPr>
        <w:t>3</w:t>
      </w:r>
      <w:r>
        <w:rPr>
          <w:sz w:val="21"/>
        </w:rPr>
        <w:t>‰的违约金。</w:t>
      </w:r>
    </w:p>
    <w:p>
      <w:pPr>
        <w:pStyle w:val="null3"/>
        <w:jc w:val="both"/>
      </w:pPr>
      <w:r>
        <w:rPr>
          <w:sz w:val="21"/>
        </w:rPr>
        <w:t>11.2.</w:t>
      </w:r>
      <w:r>
        <w:rPr>
          <w:sz w:val="21"/>
        </w:rPr>
        <w:t>乙方未能按时交货，每拖延一天，须向甲方支付合同金额的</w:t>
      </w:r>
      <w:r>
        <w:rPr>
          <w:sz w:val="21"/>
        </w:rPr>
        <w:t>5</w:t>
      </w:r>
      <w:r>
        <w:rPr>
          <w:sz w:val="21"/>
        </w:rPr>
        <w:t>‰的违约金。</w:t>
      </w:r>
    </w:p>
    <w:p>
      <w:pPr>
        <w:pStyle w:val="null3"/>
        <w:jc w:val="both"/>
      </w:pPr>
      <w:r>
        <w:rPr>
          <w:sz w:val="21"/>
        </w:rPr>
        <w:t>11.3.</w:t>
      </w:r>
      <w:r>
        <w:rPr>
          <w:sz w:val="21"/>
        </w:rPr>
        <w:t>乙方交付的货物不符合合同规定的，甲方有权拒收，乙方向甲方支付合同金额的</w:t>
      </w:r>
      <w:r>
        <w:rPr>
          <w:sz w:val="21"/>
        </w:rPr>
        <w:t>5%</w:t>
      </w:r>
      <w:r>
        <w:rPr>
          <w:sz w:val="21"/>
        </w:rPr>
        <w:t>的违约金。</w:t>
      </w:r>
    </w:p>
    <w:p>
      <w:pPr>
        <w:pStyle w:val="null3"/>
        <w:jc w:val="both"/>
      </w:pPr>
      <w:r>
        <w:rPr>
          <w:sz w:val="21"/>
        </w:rPr>
        <w:t>11.4.</w:t>
      </w:r>
      <w:r>
        <w:rPr>
          <w:sz w:val="21"/>
        </w:rPr>
        <w:t>甲方无正当理由拒收货物的，甲方向乙方支付合同金额的</w:t>
      </w:r>
      <w:r>
        <w:rPr>
          <w:sz w:val="21"/>
        </w:rPr>
        <w:t>5%</w:t>
      </w:r>
      <w:r>
        <w:rPr>
          <w:sz w:val="21"/>
        </w:rPr>
        <w:t>的违约金。</w:t>
      </w:r>
    </w:p>
    <w:p>
      <w:pPr>
        <w:pStyle w:val="null3"/>
        <w:jc w:val="both"/>
      </w:pPr>
      <w:r>
        <w:rPr>
          <w:sz w:val="21"/>
        </w:rPr>
        <w:t>11.5.</w:t>
      </w:r>
      <w:r>
        <w:rPr>
          <w:sz w:val="21"/>
        </w:rPr>
        <w:t>乙方未能交付货物，则向甲方支付合同金额的</w:t>
      </w:r>
      <w:r>
        <w:rPr>
          <w:sz w:val="21"/>
        </w:rPr>
        <w:t>10%</w:t>
      </w:r>
      <w:r>
        <w:rPr>
          <w:sz w:val="21"/>
        </w:rPr>
        <w:t>的违约金。</w:t>
      </w:r>
    </w:p>
    <w:p>
      <w:pPr>
        <w:pStyle w:val="null3"/>
        <w:jc w:val="both"/>
      </w:pPr>
      <w:r>
        <w:rPr>
          <w:sz w:val="21"/>
        </w:rPr>
        <w:t xml:space="preserve">11.6 </w:t>
      </w:r>
      <w:r>
        <w:rPr>
          <w:sz w:val="21"/>
        </w:rPr>
        <w:t>乙方未能履行合同内规定的质量保证及售后服务，则向甲方支付合同总金额的</w:t>
      </w:r>
      <w:r>
        <w:rPr>
          <w:sz w:val="21"/>
        </w:rPr>
        <w:t>10%</w:t>
      </w:r>
      <w:r>
        <w:rPr>
          <w:sz w:val="21"/>
        </w:rPr>
        <w:t>的违约金。</w:t>
      </w:r>
    </w:p>
    <w:p>
      <w:pPr>
        <w:pStyle w:val="null3"/>
        <w:jc w:val="both"/>
      </w:pPr>
      <w:r>
        <w:rPr>
          <w:sz w:val="21"/>
        </w:rPr>
        <w:t>12.</w:t>
      </w:r>
      <w:r>
        <w:rPr>
          <w:sz w:val="21"/>
        </w:rPr>
        <w:t>合同终止</w:t>
      </w:r>
    </w:p>
    <w:p>
      <w:pPr>
        <w:pStyle w:val="null3"/>
        <w:jc w:val="both"/>
      </w:pPr>
      <w:r>
        <w:rPr>
          <w:sz w:val="21"/>
        </w:rPr>
        <w:t>如果一方严重违反合同，并在收到对方违约通知书后在</w:t>
      </w:r>
      <w:r>
        <w:rPr>
          <w:sz w:val="21"/>
        </w:rPr>
        <w:t>30</w:t>
      </w:r>
      <w:r>
        <w:rPr>
          <w:sz w:val="21"/>
        </w:rPr>
        <w:t>天内仍未能改正违约的，另一方可立即终止本合同。</w:t>
      </w:r>
    </w:p>
    <w:p>
      <w:pPr>
        <w:pStyle w:val="null3"/>
        <w:jc w:val="both"/>
      </w:pPr>
      <w:r>
        <w:rPr>
          <w:sz w:val="21"/>
        </w:rPr>
        <w:t>13.</w:t>
      </w:r>
      <w:r>
        <w:rPr>
          <w:sz w:val="21"/>
        </w:rPr>
        <w:t>法律诉讼</w:t>
      </w:r>
    </w:p>
    <w:p>
      <w:pPr>
        <w:pStyle w:val="null3"/>
        <w:jc w:val="both"/>
      </w:pPr>
      <w:r>
        <w:rPr>
          <w:sz w:val="21"/>
        </w:rPr>
        <w:t>签约双方在履约中发生争执和分歧，双方应通过友好协商解决，若经协商不能达成协议时，则由甲方所在地仲裁机构仲裁或合同签订所在地人民法院提起诉讼（仲裁或诉讼任选一种）。受理期间，双方应继续执行合同其余部分。</w:t>
      </w:r>
    </w:p>
    <w:p>
      <w:pPr>
        <w:pStyle w:val="null3"/>
        <w:jc w:val="both"/>
      </w:pPr>
      <w:r>
        <w:rPr>
          <w:sz w:val="21"/>
        </w:rPr>
        <w:t>14.</w:t>
      </w:r>
      <w:r>
        <w:rPr>
          <w:sz w:val="21"/>
        </w:rPr>
        <w:t>其他</w:t>
      </w:r>
    </w:p>
    <w:p>
      <w:pPr>
        <w:pStyle w:val="null3"/>
        <w:jc w:val="both"/>
      </w:pPr>
      <w:r>
        <w:rPr>
          <w:sz w:val="21"/>
        </w:rPr>
        <w:t>14.1.</w:t>
      </w:r>
      <w:r>
        <w:rPr>
          <w:sz w:val="21"/>
        </w:rPr>
        <w:t>本合同正本一式两份，具有同等法律效力，甲乙双方各执一份。合同自签字之日起即时生效。</w:t>
      </w:r>
    </w:p>
    <w:p>
      <w:pPr>
        <w:pStyle w:val="null3"/>
        <w:jc w:val="both"/>
      </w:pPr>
      <w:r>
        <w:rPr>
          <w:sz w:val="21"/>
        </w:rPr>
        <w:t>14.2.</w:t>
      </w:r>
      <w:r>
        <w:rPr>
          <w:sz w:val="21"/>
        </w:rPr>
        <w:t>本合同未尽事宜，双方可用补充合同的形式加以补充。补充合同与本合同具有同样的法律效力。</w:t>
      </w:r>
    </w:p>
    <w:p>
      <w:pPr>
        <w:pStyle w:val="null3"/>
        <w:jc w:val="both"/>
      </w:pPr>
      <w:r>
        <w:rPr>
          <w:sz w:val="21"/>
        </w:rPr>
        <w:t>甲方：肇庆市第一人民医院（加盖公章）</w:t>
      </w:r>
      <w:r>
        <w:rPr>
          <w:sz w:val="21"/>
        </w:rPr>
        <w:t xml:space="preserve">    </w:t>
      </w:r>
      <w:r>
        <w:rPr>
          <w:sz w:val="21"/>
        </w:rPr>
        <w:t>乙方：</w:t>
      </w:r>
      <w:r>
        <w:rPr>
          <w:sz w:val="21"/>
        </w:rPr>
        <w:t>XXXX</w:t>
      </w:r>
      <w:r>
        <w:rPr>
          <w:sz w:val="21"/>
        </w:rPr>
        <w:t>公司</w:t>
      </w:r>
    </w:p>
    <w:p>
      <w:pPr>
        <w:pStyle w:val="null3"/>
        <w:jc w:val="both"/>
      </w:pPr>
      <w:r>
        <w:rPr>
          <w:sz w:val="21"/>
        </w:rPr>
        <w:t>（肇庆市医疗紧急救援中心）</w:t>
      </w:r>
      <w:r>
        <w:rPr>
          <w:sz w:val="21"/>
        </w:rPr>
        <w:t xml:space="preserve">                   </w:t>
      </w:r>
      <w:r>
        <w:rPr>
          <w:sz w:val="21"/>
        </w:rPr>
        <w:t>（加盖公章）</w:t>
      </w:r>
      <w:r>
        <w:rPr>
          <w:sz w:val="21"/>
        </w:rPr>
        <w:t xml:space="preserve">                        </w:t>
      </w:r>
    </w:p>
    <w:p>
      <w:pPr>
        <w:pStyle w:val="null3"/>
        <w:jc w:val="both"/>
      </w:pPr>
      <w:r>
        <w:rPr>
          <w:sz w:val="21"/>
        </w:rPr>
        <w:t>法人代表或其授权代表：</w:t>
      </w:r>
      <w:r>
        <w:rPr>
          <w:sz w:val="21"/>
        </w:rPr>
        <w:t xml:space="preserve">                          </w:t>
      </w:r>
      <w:r>
        <w:rPr>
          <w:sz w:val="21"/>
        </w:rPr>
        <w:t>法人代表或其授权代表：</w:t>
      </w:r>
    </w:p>
    <w:p>
      <w:pPr>
        <w:pStyle w:val="null3"/>
        <w:jc w:val="both"/>
      </w:pPr>
      <w:r>
        <w:rPr>
          <w:sz w:val="21"/>
        </w:rPr>
        <w:t>地</w:t>
      </w:r>
      <w:r>
        <w:rPr>
          <w:sz w:val="21"/>
        </w:rPr>
        <w:t xml:space="preserve">    </w:t>
      </w:r>
      <w:r>
        <w:rPr>
          <w:sz w:val="21"/>
        </w:rPr>
        <w:t>址：肇庆市端州区东岗东路</w:t>
      </w:r>
      <w:r>
        <w:rPr>
          <w:sz w:val="21"/>
        </w:rPr>
        <w:t>9</w:t>
      </w:r>
      <w:r>
        <w:rPr>
          <w:sz w:val="21"/>
        </w:rPr>
        <w:t>号          地 址：</w:t>
      </w:r>
    </w:p>
    <w:p>
      <w:pPr>
        <w:pStyle w:val="null3"/>
        <w:jc w:val="both"/>
      </w:pPr>
      <w:r>
        <w:rPr>
          <w:sz w:val="21"/>
        </w:rPr>
        <w:t>电</w:t>
      </w:r>
      <w:r>
        <w:rPr>
          <w:sz w:val="21"/>
        </w:rPr>
        <w:t xml:space="preserve">    </w:t>
      </w:r>
      <w:r>
        <w:rPr>
          <w:sz w:val="21"/>
        </w:rPr>
        <w:t>话：</w:t>
      </w:r>
      <w:r>
        <w:rPr>
          <w:sz w:val="21"/>
        </w:rPr>
        <w:t xml:space="preserve">0758-2102857                          </w:t>
      </w:r>
      <w:r>
        <w:rPr>
          <w:sz w:val="21"/>
        </w:rPr>
        <w:t>电    话：</w:t>
      </w:r>
    </w:p>
    <w:p>
      <w:pPr>
        <w:pStyle w:val="null3"/>
        <w:jc w:val="both"/>
      </w:pPr>
      <w:r>
        <w:rPr>
          <w:sz w:val="21"/>
        </w:rPr>
        <w:t>签约日期：</w:t>
      </w:r>
      <w:r>
        <w:rPr>
          <w:sz w:val="21"/>
        </w:rPr>
        <w:t xml:space="preserve">                                               </w:t>
      </w:r>
      <w:r>
        <w:rPr>
          <w:sz w:val="21"/>
        </w:rPr>
        <w:t>签约日期：</w:t>
      </w:r>
    </w:p>
    <w:p>
      <w:pPr>
        <w:pStyle w:val="null3"/>
        <w:jc w:val="both"/>
      </w:pPr>
      <w:r>
        <w:rPr>
          <w:sz w:val="21"/>
        </w:rPr>
        <w:t>开户银行：建设银行肇庆城中支行</w:t>
      </w:r>
      <w:r>
        <w:rPr>
          <w:sz w:val="21"/>
        </w:rPr>
        <w:t xml:space="preserve">             </w:t>
      </w:r>
      <w:r>
        <w:rPr>
          <w:sz w:val="21"/>
        </w:rPr>
        <w:t>开户银行：</w:t>
      </w:r>
    </w:p>
    <w:p>
      <w:pPr>
        <w:pStyle w:val="null3"/>
        <w:jc w:val="both"/>
      </w:pPr>
      <w:r>
        <w:rPr>
          <w:sz w:val="21"/>
        </w:rPr>
        <w:t>账</w:t>
      </w:r>
      <w:r>
        <w:rPr>
          <w:sz w:val="21"/>
        </w:rPr>
        <w:t xml:space="preserve">    </w:t>
      </w:r>
      <w:r>
        <w:rPr>
          <w:sz w:val="21"/>
        </w:rPr>
        <w:t>户：</w:t>
      </w:r>
      <w:r>
        <w:rPr>
          <w:sz w:val="21"/>
        </w:rPr>
        <w:t xml:space="preserve">44001708601053001208           </w:t>
      </w:r>
      <w:r>
        <w:rPr>
          <w:sz w:val="21"/>
        </w:rPr>
        <w:t>账    户：</w:t>
      </w:r>
    </w:p>
    <w:p>
      <w:pPr>
        <w:pStyle w:val="null3"/>
        <w:jc w:val="both"/>
      </w:pPr>
      <w:r>
        <w:rPr>
          <w:sz w:val="21"/>
        </w:rPr>
        <w:t>纳税人识别号：</w:t>
      </w:r>
      <w:r>
        <w:rPr>
          <w:sz w:val="21"/>
        </w:rPr>
        <w:t xml:space="preserve">1244120045648850X0        </w:t>
      </w:r>
      <w:r>
        <w:rPr>
          <w:sz w:val="21"/>
        </w:rPr>
        <w:t>纳税人识别号：</w:t>
      </w:r>
    </w:p>
    <w:p>
      <w:pPr>
        <w:pStyle w:val="null3"/>
        <w:ind w:firstLine="420"/>
        <w:jc w:val="both"/>
      </w:pPr>
      <w:r>
        <w:rPr>
          <w:sz w:val="24"/>
        </w:rPr>
        <w:t>以下为配置清单：</w:t>
      </w:r>
    </w:p>
    <w:p>
      <w:pPr>
        <w:pStyle w:val="null3"/>
        <w:ind w:firstLine="480"/>
        <w:jc w:val="center"/>
      </w:pPr>
      <w:r>
        <w:rPr>
          <w:sz w:val="24"/>
        </w:rPr>
        <w:t>项目名称：</w:t>
      </w:r>
      <w:r>
        <w:rPr>
          <w:u w:val="single"/>
        </w:rPr>
        <w:t xml:space="preserve">                 </w:t>
      </w:r>
      <w:r>
        <w:rPr>
          <w:sz w:val="24"/>
        </w:rPr>
        <w:t>。</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441201-2026-00053</w:t>
      </w:r>
    </w:p>
    <w:p>
      <w:pPr>
        <w:pStyle w:val="null3"/>
        <w:jc w:val="center"/>
        <w:outlineLvl w:val="3"/>
      </w:pPr>
      <w:r>
        <w:rPr>
          <w:sz w:val="24"/>
          <w:b/>
        </w:rPr>
        <w:t>采购项目编号：</w:t>
      </w:r>
      <w:r>
        <w:rPr>
          <w:sz w:val="24"/>
          <w:b/>
        </w:rPr>
        <w:t>0724-2611ZQ610203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肇庆市第一人民医院（肇庆市医疗紧急救援中心）彩色多普勒超声诊断仪（心血管方向）等医疗设备采购项目（第二批）（二次）</w:t>
      </w:r>
      <w:r>
        <w:rPr>
          <w:u w:val="single"/>
        </w:rPr>
        <w:t>”</w:t>
      </w:r>
      <w:r>
        <w:rPr/>
        <w:t>项目的招标[采购项目编号为：</w:t>
      </w:r>
      <w:r>
        <w:rPr>
          <w:u w:val="single"/>
        </w:rPr>
        <w:t>0724-2611ZQ610203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肇庆市第一人民医院（肇庆市医疗紧急救援中心）彩色多普勒超声诊断仪（心血管方向）等医疗设备采购项目（第二批）（二次）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肇庆市第一人民医院（肇庆市医疗紧急救援中心）彩色多普勒超声诊断仪（心血管方向）等医疗设备采购项目（第二批）（二次）</w:t>
      </w:r>
      <w:r>
        <w:rPr/>
        <w:t>”项目采购[采购项目编号为</w:t>
      </w:r>
      <w:r>
        <w:rPr/>
        <w:t>0724-2611ZQ610203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肇庆市第一人民医院（肇庆市医疗紧急救援中心）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肇庆市第一人民医院（肇庆市医疗紧急救援中心）彩色多普勒超声诊断仪（心血管方向）等医疗设备采购项目（第二批）（二次）</w:t>
      </w:r>
      <w:r>
        <w:rPr/>
        <w:t>招标中获中标（采购项目编号：</w:t>
      </w:r>
      <w:r>
        <w:rPr/>
        <w:t>0724-2611ZQ610203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肇庆市第一人民医院（肇庆市医疗紧急救援中心）彩色多普勒超声诊断仪（心血管方向）等医疗设备采购项目（第二批）（二次）</w:t>
      </w:r>
      <w:r>
        <w:rPr/>
        <w:t>”项目（采购项目编号：</w:t>
      </w:r>
      <w:r>
        <w:rPr/>
        <w:t>0724-2611ZQ610203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