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440001-2026-06112</w:t>
      </w:r>
    </w:p>
    <w:p>
      <w:pPr>
        <w:pStyle w:val="null3"/>
        <w:jc w:val="center"/>
        <w:outlineLvl w:val="3"/>
      </w:pPr>
      <w:r>
        <w:rPr>
          <w:sz w:val="24"/>
          <w:b/>
        </w:rPr>
        <w:t>采购项目编号：</w:t>
      </w:r>
      <w:r>
        <w:rPr>
          <w:sz w:val="24"/>
          <w:b/>
        </w:rPr>
        <w:t>0724-2611Z1971315</w:t>
      </w:r>
    </w:p>
    <w:p>
      <w:pPr>
        <w:pStyle w:val="null3"/>
        <w:jc w:val="center"/>
        <w:outlineLvl w:val="3"/>
      </w:pPr>
      <w:r>
        <w:rPr>
          <w:sz w:val="24"/>
          <w:b/>
        </w:rPr>
        <w:t>项目名称：</w:t>
      </w:r>
      <w:r>
        <w:rPr>
          <w:sz w:val="24"/>
          <w:b/>
        </w:rPr>
        <w:t>广东医科大学附属医院2026年职工生日慰问蛋糕券服务采购项目</w:t>
      </w:r>
    </w:p>
    <w:p>
      <w:pPr>
        <w:pStyle w:val="null3"/>
        <w:jc w:val="center"/>
        <w:outlineLvl w:val="3"/>
      </w:pPr>
      <w:r>
        <w:rPr>
          <w:sz w:val="24"/>
          <w:b/>
        </w:rPr>
        <w:t>采购人：</w:t>
      </w:r>
      <w:r>
        <w:rPr>
          <w:sz w:val="24"/>
          <w:b/>
        </w:rPr>
        <w:t>广东医科大学附属医院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广东医科大学附属医院</w:t>
      </w:r>
      <w:r>
        <w:rPr/>
        <w:t>的委托，采用</w:t>
      </w:r>
      <w:r>
        <w:rPr/>
        <w:t>公开招标</w:t>
      </w:r>
      <w:r>
        <w:rPr/>
        <w:t>方式组织采购</w:t>
      </w:r>
      <w:r>
        <w:rPr/>
        <w:t>广东医科大学附属医院2026年职工生日慰问蛋糕券服务采购项目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广东医科大学附属医院2026年职工生日慰问蛋糕券服务采购项目</w:t>
      </w:r>
    </w:p>
    <w:p>
      <w:pPr>
        <w:pStyle w:val="null3"/>
        <w:ind w:firstLine="480"/>
      </w:pPr>
      <w:r>
        <w:rPr/>
        <w:t>采购计划编号：</w:t>
      </w:r>
      <w:r>
        <w:rPr/>
        <w:t>440001-2026-06112</w:t>
      </w:r>
    </w:p>
    <w:p>
      <w:pPr>
        <w:pStyle w:val="null3"/>
        <w:ind w:firstLine="480"/>
      </w:pPr>
      <w:r>
        <w:rPr/>
        <w:t>采购项目编号：</w:t>
      </w:r>
      <w:r>
        <w:rPr/>
        <w:t>0724-2611Z1971315</w:t>
      </w:r>
    </w:p>
    <w:p>
      <w:pPr>
        <w:pStyle w:val="null3"/>
        <w:ind w:firstLine="480"/>
      </w:pPr>
      <w:r>
        <w:rPr/>
        <w:t>采购方式：</w:t>
      </w:r>
      <w:r>
        <w:rPr/>
        <w:t>公开招标</w:t>
      </w:r>
    </w:p>
    <w:p>
      <w:pPr>
        <w:pStyle w:val="null3"/>
        <w:ind w:firstLine="480"/>
      </w:pPr>
      <w:r>
        <w:rPr/>
        <w:t>预算金额：</w:t>
      </w:r>
      <w:r>
        <w:rPr/>
        <w:t>1,114,000.00</w:t>
      </w:r>
      <w:r>
        <w:rPr/>
        <w:t>元</w:t>
      </w:r>
    </w:p>
    <w:p>
      <w:pPr>
        <w:pStyle w:val="null3"/>
        <w:outlineLvl w:val="3"/>
      </w:pPr>
      <w:r>
        <w:rPr>
          <w:sz w:val="24"/>
          <w:b/>
        </w:rPr>
        <w:t>2.项目内容及需求情况（采购项目技术规格、参数及要求）</w:t>
      </w:r>
    </w:p>
    <w:p>
      <w:pPr>
        <w:pStyle w:val="null3"/>
      </w:pPr>
      <w:r>
        <w:rPr/>
        <w:t>采购包1(职工生日慰问蛋糕券服务):</w:t>
      </w:r>
    </w:p>
    <w:p>
      <w:pPr>
        <w:pStyle w:val="null3"/>
      </w:pPr>
      <w:r>
        <w:rPr/>
        <w:t>采购包预算金额：1,114,000.00元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职工生日慰问蛋糕券服务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1,114,000.00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合同履行期限：自合同签订之日起至所约定的全部义务履行完毕之日止。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如依法免税或不需要缴纳社会保障资金的，提供相应证明材料。</w:t>
      </w:r>
    </w:p>
    <w:p>
      <w:pPr>
        <w:pStyle w:val="null3"/>
      </w:pPr>
      <w:r>
        <w:rPr/>
        <w:t>3）具有良好的商业信誉和健全的财务会计制度：提供2024-2025年任意一年的财务状况报告（新成立公司提供成立至今的月或季度财务报表复印件）或基本开户行出具的资信证明或《资格条件承诺函》。</w:t>
      </w:r>
    </w:p>
    <w:p>
      <w:pPr>
        <w:pStyle w:val="null3"/>
      </w:pPr>
      <w:r>
        <w:rPr/>
        <w:t>4）履行合同所必需的设备和专业技术能力：按投标文件格式填报设备及专业技术能力情况或提供《资格条件承诺函》。</w:t>
      </w:r>
    </w:p>
    <w:p>
      <w:pPr>
        <w:pStyle w:val="null3"/>
      </w:pPr>
      <w:r>
        <w:rPr/>
        <w:t>5）参加采购活动前3年内，在经营活动中没有重大违法记录：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采购包1（职工生日慰问蛋糕券服务）：</w:t>
      </w:r>
      <w:r>
        <w:rPr/>
        <w:t>本采购包专门面向中小企业采购，供应商必须为符合本项目采购标的对应行业（餐饮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采购包1（职工生日慰问蛋糕券服务）：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广东医科大学附属医院</w:t>
      </w:r>
    </w:p>
    <w:p>
      <w:pPr>
        <w:pStyle w:val="null3"/>
        <w:ind w:firstLine="480"/>
      </w:pPr>
      <w:r>
        <w:rPr/>
        <w:t xml:space="preserve"> 地址：</w:t>
      </w:r>
      <w:r>
        <w:rPr/>
        <w:t>湛江市霞山区人民大道南57号</w:t>
      </w:r>
    </w:p>
    <w:p>
      <w:pPr>
        <w:pStyle w:val="null3"/>
        <w:ind w:firstLine="480"/>
      </w:pPr>
      <w:r>
        <w:rPr/>
        <w:t xml:space="preserve"> 联系方式：</w:t>
      </w:r>
      <w:r>
        <w:rPr/>
        <w:t>0759-2369318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020-37860557/020-37860545</w:t>
      </w:r>
    </w:p>
    <w:p>
      <w:pPr>
        <w:pStyle w:val="null3"/>
        <w:outlineLvl w:val="3"/>
      </w:pPr>
      <w:r>
        <w:rPr>
          <w:sz w:val="24"/>
          <w:b/>
        </w:rPr>
        <w:t xml:space="preserve"> 3.项目联系方式</w:t>
      </w:r>
    </w:p>
    <w:p>
      <w:pPr>
        <w:pStyle w:val="null3"/>
        <w:ind w:firstLine="480"/>
      </w:pPr>
      <w:r>
        <w:rPr/>
        <w:t xml:space="preserve"> 项目联系人：</w:t>
      </w:r>
      <w:r>
        <w:rPr/>
        <w:t>陈超、薛业生</w:t>
      </w:r>
    </w:p>
    <w:p>
      <w:pPr>
        <w:pStyle w:val="null3"/>
        <w:ind w:firstLine="480"/>
      </w:pPr>
      <w:r>
        <w:rPr/>
        <w:t xml:space="preserve"> 电话：</w:t>
      </w:r>
      <w:r>
        <w:rPr/>
        <w:t>020-37860557/020-37860545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ind w:firstLine="480"/>
        <w:jc w:val="both"/>
      </w:pPr>
      <w:r>
        <w:rPr>
          <w:sz w:val="24"/>
        </w:rPr>
        <w:t>为满足医院在职及离退休职工生日慰问福利发放需求，现公开采购生日蛋糕券。本项目旨在选择服务优质、渠道便捷的供应商，为职工提供灵活的福利兑换体验。本次采购对蛋糕券形式不作限制（包括但不限于实体提货券、电子兑换券、线上商城卡密等），投标人可结合自身优势提供创新、可靠的解决方案。</w:t>
      </w:r>
    </w:p>
    <w:p>
      <w:pPr>
        <w:pStyle w:val="null3"/>
        <w:ind w:firstLine="482"/>
        <w:jc w:val="both"/>
      </w:pPr>
      <w:r>
        <w:rPr>
          <w:sz w:val="24"/>
          <w:b/>
        </w:rPr>
        <w:t>二、采购预算与数量</w:t>
      </w:r>
    </w:p>
    <w:p>
      <w:pPr>
        <w:pStyle w:val="null3"/>
        <w:ind w:firstLine="480"/>
        <w:jc w:val="both"/>
      </w:pPr>
      <w:r>
        <w:rPr>
          <w:sz w:val="24"/>
        </w:rPr>
        <w:t>1、预算金额约为人民币111.4万元。</w:t>
      </w:r>
    </w:p>
    <w:p>
      <w:pPr>
        <w:pStyle w:val="null3"/>
        <w:ind w:firstLine="480"/>
        <w:jc w:val="both"/>
      </w:pPr>
      <w:r>
        <w:rPr>
          <w:sz w:val="24"/>
        </w:rPr>
        <w:t>2、参考采购数量约为5570张（其中包含离退休人员生日慰问蛋糕券约920张）。此数量仅供投标人参考，实际采购量以采购人按需发出的订单为准。</w:t>
      </w:r>
    </w:p>
    <w:p>
      <w:pPr>
        <w:pStyle w:val="null3"/>
        <w:ind w:firstLine="482"/>
        <w:jc w:val="both"/>
      </w:pPr>
      <w:r>
        <w:rPr>
          <w:sz w:val="24"/>
          <w:b/>
        </w:rPr>
        <w:t>三、蛋糕券技术要求</w:t>
      </w:r>
    </w:p>
    <w:p>
      <w:pPr>
        <w:pStyle w:val="null3"/>
        <w:ind w:firstLine="420"/>
        <w:jc w:val="both"/>
      </w:pPr>
      <w:r>
        <w:rPr>
          <w:sz w:val="21"/>
        </w:rPr>
        <w:t>★</w:t>
      </w:r>
      <w:r>
        <w:rPr>
          <w:sz w:val="24"/>
        </w:rPr>
        <w:t>1、采购单价与面值：采购人按每张券人民币200元（含税）的标准支付。每张蛋糕券的实际可使用面值不得低于200元。</w:t>
      </w:r>
    </w:p>
    <w:p>
      <w:pPr>
        <w:pStyle w:val="null3"/>
        <w:ind w:firstLine="480"/>
        <w:jc w:val="both"/>
      </w:pPr>
      <w:r>
        <w:rPr>
          <w:sz w:val="24"/>
        </w:rPr>
        <w:t>2、产品形态与有效期：蛋糕券需为全新提供。若为实体券，应配有精美、可循环利用的包装；若为电子券，需有直观、便捷的呈现与使用方式。有效期应为长期或不少于三年，具体由投标人明确。</w:t>
      </w:r>
    </w:p>
    <w:p>
      <w:pPr>
        <w:pStyle w:val="null3"/>
        <w:ind w:firstLine="480"/>
        <w:jc w:val="both"/>
      </w:pPr>
      <w:r>
        <w:rPr>
          <w:sz w:val="24"/>
        </w:rPr>
        <w:t>3、使用范围与规则：每张券可用于兑换或购买中标人指定渠道（所有线下门店或线上官方平台）内的任意食品（包含特价商品）；持券消费时可同时享受中标人提供的会员折扣，具体折扣率需在投标文件中载明。</w:t>
      </w:r>
    </w:p>
    <w:p>
      <w:pPr>
        <w:pStyle w:val="null3"/>
        <w:ind w:firstLine="480"/>
        <w:jc w:val="both"/>
      </w:pPr>
      <w:r>
        <w:rPr>
          <w:sz w:val="24"/>
        </w:rPr>
        <w:t>4、服务网络：投标人具备广泛、稳定的服务网络，确保所有职工能方便地兑换与使用。线下为主者，需营业网点众多、布局合理；线上为主者，需配送范围全面覆盖湛江市霞山区乃至职工主要居住地。</w:t>
      </w:r>
    </w:p>
    <w:p>
      <w:pPr>
        <w:pStyle w:val="null3"/>
        <w:ind w:firstLine="480"/>
        <w:jc w:val="both"/>
      </w:pPr>
      <w:r>
        <w:rPr>
          <w:sz w:val="24"/>
        </w:rPr>
        <w:t>5、券面标识：无论何种形式，券面上需清晰印制或标明“生日蛋糕券”字样及必要使用说明。</w:t>
      </w:r>
    </w:p>
    <w:p>
      <w:pPr>
        <w:pStyle w:val="null3"/>
        <w:ind w:firstLine="482"/>
        <w:jc w:val="both"/>
      </w:pPr>
      <w:r>
        <w:rPr>
          <w:sz w:val="24"/>
          <w:b/>
        </w:rPr>
        <w:t>四、供货与交付</w:t>
      </w:r>
    </w:p>
    <w:p>
      <w:pPr>
        <w:pStyle w:val="null3"/>
        <w:ind w:firstLine="480"/>
        <w:jc w:val="both"/>
      </w:pPr>
      <w:r>
        <w:rPr>
          <w:sz w:val="24"/>
        </w:rPr>
        <w:t>1、供货期限：自合同签订之日起一年。</w:t>
      </w:r>
    </w:p>
    <w:p>
      <w:pPr>
        <w:pStyle w:val="null3"/>
        <w:ind w:firstLine="480"/>
        <w:jc w:val="both"/>
      </w:pPr>
      <w:r>
        <w:rPr>
          <w:sz w:val="24"/>
        </w:rPr>
        <w:t>2、供货要求：采购人通过电话、传真等方式通知供货，中标人需在收到通知后48小时内交付指定数量的蛋糕券（实体券或电子券数据），双方共同验收。</w:t>
      </w:r>
    </w:p>
    <w:p>
      <w:pPr>
        <w:pStyle w:val="null3"/>
        <w:ind w:firstLine="482"/>
        <w:jc w:val="both"/>
      </w:pPr>
      <w:r>
        <w:rPr>
          <w:sz w:val="24"/>
          <w:b/>
        </w:rPr>
        <w:t>五、蛋糕券服务要求</w:t>
      </w:r>
    </w:p>
    <w:p>
      <w:pPr>
        <w:pStyle w:val="null3"/>
        <w:ind w:firstLine="480"/>
        <w:jc w:val="both"/>
      </w:pPr>
      <w:r>
        <w:rPr>
          <w:sz w:val="24"/>
        </w:rPr>
        <w:t>1、换新服务：蛋糕券因非人为原因无法使用时，提供免费换新服务。</w:t>
      </w:r>
    </w:p>
    <w:p>
      <w:pPr>
        <w:pStyle w:val="null3"/>
        <w:ind w:firstLine="480"/>
        <w:jc w:val="both"/>
      </w:pPr>
      <w:r>
        <w:rPr>
          <w:sz w:val="24"/>
        </w:rPr>
        <w:t>2、挂失补办：需提供挂失与补办机制。若为有偿服务，需在投标文件中明确费用标准与流程。</w:t>
      </w:r>
    </w:p>
    <w:p>
      <w:pPr>
        <w:pStyle w:val="null3"/>
        <w:ind w:firstLine="480"/>
        <w:jc w:val="both"/>
      </w:pPr>
      <w:r>
        <w:rPr>
          <w:sz w:val="24"/>
        </w:rPr>
        <w:t>3、失效处理：如因中标人原因（如停业、停止该券种服务等）导致蛋糕券失效，需：</w:t>
      </w:r>
    </w:p>
    <w:p>
      <w:pPr>
        <w:pStyle w:val="null3"/>
        <w:ind w:firstLine="480"/>
        <w:jc w:val="both"/>
      </w:pPr>
      <w:r>
        <w:rPr>
          <w:sz w:val="24"/>
        </w:rPr>
        <w:t>（</w:t>
      </w:r>
      <w:r>
        <w:rPr>
          <w:sz w:val="24"/>
        </w:rPr>
        <w:t>1）提前至少30天书面通知采购人。</w:t>
      </w:r>
    </w:p>
    <w:p>
      <w:pPr>
        <w:pStyle w:val="null3"/>
        <w:ind w:firstLine="480"/>
        <w:jc w:val="both"/>
      </w:pPr>
      <w:r>
        <w:rPr>
          <w:sz w:val="24"/>
        </w:rPr>
        <w:t>（</w:t>
      </w:r>
      <w:r>
        <w:rPr>
          <w:sz w:val="24"/>
        </w:rPr>
        <w:t>2）提供免费的退券或等值置换方案。</w:t>
      </w:r>
    </w:p>
    <w:p>
      <w:pPr>
        <w:pStyle w:val="null3"/>
        <w:ind w:firstLine="480"/>
        <w:jc w:val="both"/>
      </w:pPr>
      <w:r>
        <w:rPr>
          <w:sz w:val="24"/>
        </w:rPr>
        <w:t>（</w:t>
      </w:r>
      <w:r>
        <w:rPr>
          <w:sz w:val="24"/>
        </w:rPr>
        <w:t>3）对未使用的余券，经核实持券人身份后，按券面价值或采购金额全额退款。</w:t>
      </w:r>
    </w:p>
    <w:p>
      <w:pPr>
        <w:pStyle w:val="null3"/>
        <w:ind w:firstLine="480"/>
        <w:jc w:val="both"/>
      </w:pPr>
      <w:r>
        <w:rPr>
          <w:sz w:val="24"/>
        </w:rPr>
        <w:t>4、产品质量与价格保证：所供所有食品必须符合国家食品安全标准。若出现质量问题，须无条件退换；引发食品安全事故的，由中标人承担全部责任及损失；持券购买商品时，执行中标人对外的挂牌零售价，不得提价或变相涨价。</w:t>
      </w:r>
    </w:p>
    <w:p>
      <w:pPr>
        <w:pStyle w:val="null3"/>
        <w:ind w:firstLine="482"/>
        <w:jc w:val="both"/>
      </w:pPr>
      <w:r>
        <w:rPr>
          <w:sz w:val="24"/>
          <w:b/>
        </w:rPr>
        <w:t>六、领取与使用方式</w:t>
      </w:r>
    </w:p>
    <w:p>
      <w:pPr>
        <w:pStyle w:val="null3"/>
        <w:ind w:firstLine="480"/>
        <w:jc w:val="both"/>
      </w:pPr>
      <w:r>
        <w:rPr>
          <w:sz w:val="24"/>
        </w:rPr>
        <w:t>职工凭获得的蛋糕券（实体券或电子凭证）前往中标人所有指定门店自提，或通过线上渠道兑换并享受配送服务（具体方式由中标方案确定）。</w:t>
      </w:r>
    </w:p>
    <w:p>
      <w:pPr>
        <w:pStyle w:val="null3"/>
        <w:ind w:firstLine="482"/>
        <w:jc w:val="both"/>
      </w:pPr>
      <w:r>
        <w:rPr>
          <w:sz w:val="24"/>
          <w:b/>
        </w:rPr>
        <w:t>七、其他服务能力要求</w:t>
      </w:r>
    </w:p>
    <w:p>
      <w:pPr>
        <w:pStyle w:val="null3"/>
        <w:ind w:firstLine="480"/>
        <w:jc w:val="both"/>
      </w:pPr>
      <w:r>
        <w:rPr>
          <w:sz w:val="24"/>
        </w:rPr>
        <w:t>1、投标人除提供常规生日蛋糕券外，还应具备在护士节、教师节、医师节等节日期间，按采购人需求批量供应节日蛋糕的供货能力。投标人需在投标文件中提供相关承诺函（格式自拟），承诺在合同期内配合采购人完成相关节日蛋糕的集中采购与配送任务。</w:t>
      </w:r>
    </w:p>
    <w:p>
      <w:pPr>
        <w:pStyle w:val="null3"/>
        <w:ind w:firstLine="480"/>
        <w:jc w:val="both"/>
      </w:pPr>
      <w:r>
        <w:rPr>
          <w:sz w:val="24"/>
        </w:rPr>
        <w:t>2、投标人需针对本项目提供总体服务方案，包括但不限于：</w:t>
      </w:r>
    </w:p>
    <w:p>
      <w:pPr>
        <w:pStyle w:val="null3"/>
        <w:ind w:firstLine="480"/>
        <w:jc w:val="both"/>
      </w:pPr>
      <w:r>
        <w:rPr>
          <w:sz w:val="24"/>
        </w:rPr>
        <w:t>（</w:t>
      </w:r>
      <w:r>
        <w:rPr>
          <w:sz w:val="24"/>
        </w:rPr>
        <w:t>1）具体的实施服务方案，涵盖券类发放、系统支持、配送协调、售后响应等全流程服务；</w:t>
      </w:r>
    </w:p>
    <w:p>
      <w:pPr>
        <w:pStyle w:val="null3"/>
        <w:ind w:firstLine="480"/>
        <w:jc w:val="both"/>
      </w:pPr>
      <w:r>
        <w:rPr>
          <w:sz w:val="24"/>
        </w:rPr>
        <w:t>（</w:t>
      </w:r>
      <w:r>
        <w:rPr>
          <w:sz w:val="24"/>
        </w:rPr>
        <w:t>2）合理完善的特色服务方案，包括但不限于在护士节、医师节、教师节等采购人重大活动期间，提供专属产品支持、活动赞助、现场服务等增值服务内容。</w:t>
      </w:r>
    </w:p>
    <w:p>
      <w:pPr>
        <w:pStyle w:val="null3"/>
        <w:ind w:firstLine="482"/>
      </w:pPr>
      <w:r>
        <w:rPr>
          <w:sz w:val="24"/>
          <w:b/>
        </w:rPr>
        <w:t>八</w:t>
      </w:r>
      <w:r>
        <w:rPr>
          <w:sz w:val="24"/>
          <w:b/>
        </w:rPr>
        <w:t>、报价要求</w:t>
      </w:r>
    </w:p>
    <w:p>
      <w:pPr>
        <w:pStyle w:val="null3"/>
        <w:ind w:firstLine="480"/>
      </w:pPr>
      <w:r>
        <w:rPr>
          <w:sz w:val="24"/>
        </w:rPr>
        <w:t>1</w:t>
      </w:r>
      <w:r>
        <w:rPr>
          <w:sz w:val="24"/>
        </w:rPr>
        <w:t>、</w:t>
      </w:r>
      <w:r>
        <w:rPr>
          <w:sz w:val="24"/>
        </w:rPr>
        <w:t>投标人</w:t>
      </w:r>
      <w:r>
        <w:rPr>
          <w:sz w:val="24"/>
        </w:rPr>
        <w:t>报价方式为投标折扣率</w:t>
      </w:r>
      <w:r>
        <w:rPr>
          <w:sz w:val="24"/>
        </w:rPr>
        <w:t>。投标折扣率为固定值（固定值举例：</w:t>
      </w:r>
      <w:r>
        <w:rPr>
          <w:sz w:val="24"/>
        </w:rPr>
        <w:t>85.00%），不得为区间值（区间值举例：80.00%～85.00%），以百分比表示，保留两位小数。</w:t>
      </w:r>
    </w:p>
    <w:p>
      <w:pPr>
        <w:pStyle w:val="null3"/>
        <w:ind w:firstLine="480"/>
      </w:pPr>
      <w:r>
        <w:rPr>
          <w:sz w:val="24"/>
        </w:rPr>
        <w:t>2</w:t>
      </w:r>
      <w:r>
        <w:rPr>
          <w:sz w:val="24"/>
        </w:rPr>
        <w:t>、</w:t>
      </w:r>
      <w:r>
        <w:rPr>
          <w:sz w:val="24"/>
        </w:rPr>
        <w:t>本项目投标折扣率的报价范围：</w:t>
      </w:r>
      <w:r>
        <w:rPr>
          <w:sz w:val="24"/>
        </w:rPr>
        <w:t>0＜投标折扣率</w:t>
      </w:r>
      <w:r>
        <w:rPr>
          <w:sz w:val="24"/>
        </w:rPr>
        <w:t>≤</w:t>
      </w:r>
      <w:r>
        <w:rPr>
          <w:sz w:val="24"/>
        </w:rPr>
        <w:t>100％，凡超出规定范围的，一律视为无效报价。投标报价包括：物料购置、材料、设计、制作、配送、保险、伴随服务、销售税、其他税以及合同包含的所有风险、责任及不可预见的一切费用。如投标人在中标或履行合同过程中出现任何遗漏性内容需产生额外费用，均由投标人自行承担，采购人不再支付任何其他费用。</w:t>
      </w:r>
    </w:p>
    <w:p>
      <w:pPr>
        <w:pStyle w:val="null3"/>
        <w:ind w:firstLine="480"/>
      </w:pPr>
      <w:r>
        <w:rPr>
          <w:sz w:val="24"/>
        </w:rPr>
        <w:t>3</w:t>
      </w:r>
      <w:r>
        <w:rPr>
          <w:sz w:val="24"/>
        </w:rPr>
        <w:t>、</w:t>
      </w:r>
      <w:r>
        <w:rPr>
          <w:sz w:val="24"/>
        </w:rPr>
        <w:t>蛋糕券实际使用面值</w:t>
      </w:r>
      <w:r>
        <w:rPr>
          <w:sz w:val="24"/>
        </w:rPr>
        <w:t>的</w:t>
      </w:r>
      <w:r>
        <w:rPr>
          <w:sz w:val="24"/>
        </w:rPr>
        <w:t>计算公式：蛋糕券实际使用面值</w:t>
      </w:r>
      <w:r>
        <w:rPr>
          <w:sz w:val="24"/>
        </w:rPr>
        <w:t>=采购人支付金额</w:t>
      </w:r>
      <w:r>
        <w:rPr>
          <w:sz w:val="24"/>
        </w:rPr>
        <w:t>（</w:t>
      </w:r>
      <w:r>
        <w:rPr>
          <w:sz w:val="24"/>
        </w:rPr>
        <w:t>人民币</w:t>
      </w:r>
      <w:r>
        <w:rPr>
          <w:sz w:val="24"/>
        </w:rPr>
        <w:t>200元（含税）</w:t>
      </w:r>
      <w:r>
        <w:rPr>
          <w:sz w:val="24"/>
        </w:rPr>
        <w:t>）</w:t>
      </w:r>
      <w:r>
        <w:rPr>
          <w:sz w:val="24"/>
        </w:rPr>
        <w:t>/投标折扣率，每张蛋糕券的实际使用面值不得少于200元。</w:t>
      </w:r>
    </w:p>
    <w:p>
      <w:pPr>
        <w:pStyle w:val="null3"/>
        <w:ind w:firstLine="480"/>
      </w:pPr>
      <w:r>
        <w:rPr>
          <w:sz w:val="24"/>
        </w:rPr>
        <w:t>例如：如投标人所报的投标折扣率为</w:t>
      </w:r>
      <w:r>
        <w:rPr>
          <w:sz w:val="24"/>
        </w:rPr>
        <w:t>80%</w:t>
      </w:r>
      <w:r>
        <w:rPr>
          <w:sz w:val="24"/>
        </w:rPr>
        <w:t>，</w:t>
      </w:r>
      <w:r>
        <w:rPr>
          <w:sz w:val="24"/>
        </w:rPr>
        <w:t>即蛋糕券实际使用面值</w:t>
      </w:r>
      <w:r>
        <w:rPr>
          <w:sz w:val="24"/>
        </w:rPr>
        <w:t>=200元（每人每次实际结算金额）/80%（投标折扣率）=250元/张</w:t>
      </w:r>
    </w:p>
    <w:p>
      <w:pPr>
        <w:pStyle w:val="null3"/>
        <w:ind w:firstLine="480"/>
      </w:pPr>
      <w:r>
        <w:rPr>
          <w:sz w:val="24"/>
        </w:rPr>
        <w:t>4</w:t>
      </w:r>
      <w:r>
        <w:rPr>
          <w:sz w:val="24"/>
        </w:rPr>
        <w:t>、</w:t>
      </w:r>
      <w:r>
        <w:rPr>
          <w:sz w:val="24"/>
        </w:rPr>
        <w:t>实际合同结算价</w:t>
      </w:r>
      <w:r>
        <w:rPr>
          <w:sz w:val="24"/>
        </w:rPr>
        <w:t>=采购人支付金额×实际采购数量</w:t>
      </w:r>
    </w:p>
    <w:p>
      <w:pPr>
        <w:pStyle w:val="null3"/>
        <w:ind w:firstLine="480"/>
      </w:pPr>
      <w:r>
        <w:rPr>
          <w:sz w:val="24"/>
        </w:rPr>
        <w:t>5</w:t>
      </w:r>
      <w:r>
        <w:rPr>
          <w:sz w:val="24"/>
        </w:rPr>
        <w:t>、</w:t>
      </w:r>
      <w:r>
        <w:rPr>
          <w:sz w:val="24"/>
        </w:rPr>
        <w:t>投标人应充分理解投标折扣率、采购人支付金额、蛋糕券实际使用面值的定义和计算方式。合同执行期内，不论中标人供应货物的来源何地均按中标折扣率结算，中标折扣率合同期内不作调整。</w:t>
      </w:r>
    </w:p>
    <w:p>
      <w:pPr>
        <w:pStyle w:val="null3"/>
        <w:ind w:firstLine="482"/>
        <w:jc w:val="both"/>
      </w:pPr>
      <w:r>
        <w:rPr>
          <w:sz w:val="24"/>
          <w:b/>
        </w:rPr>
        <w:t>九、结算与支付</w:t>
      </w:r>
    </w:p>
    <w:p>
      <w:pPr>
        <w:pStyle w:val="null3"/>
        <w:ind w:firstLine="480"/>
        <w:jc w:val="both"/>
      </w:pPr>
      <w:r>
        <w:rPr>
          <w:sz w:val="24"/>
        </w:rPr>
        <w:t>1、结算周期：合同签订后，每半年按实际购买数量结算一次。</w:t>
      </w:r>
    </w:p>
    <w:p>
      <w:pPr>
        <w:pStyle w:val="null3"/>
        <w:ind w:firstLine="480"/>
        <w:jc w:val="both"/>
      </w:pPr>
      <w:r>
        <w:rPr>
          <w:sz w:val="24"/>
        </w:rPr>
        <w:t>2、结算凭证：中标人结算时需提供：</w:t>
      </w:r>
    </w:p>
    <w:p>
      <w:pPr>
        <w:pStyle w:val="null3"/>
        <w:ind w:firstLine="480"/>
        <w:jc w:val="both"/>
      </w:pPr>
      <w:r>
        <w:rPr>
          <w:sz w:val="24"/>
        </w:rPr>
        <w:t>（</w:t>
      </w:r>
      <w:r>
        <w:rPr>
          <w:sz w:val="24"/>
        </w:rPr>
        <w:t>1）有效合同；</w:t>
      </w:r>
    </w:p>
    <w:p>
      <w:pPr>
        <w:pStyle w:val="null3"/>
        <w:ind w:firstLine="480"/>
        <w:jc w:val="both"/>
      </w:pPr>
      <w:r>
        <w:rPr>
          <w:sz w:val="24"/>
        </w:rPr>
        <w:t>（</w:t>
      </w:r>
      <w:r>
        <w:rPr>
          <w:sz w:val="24"/>
        </w:rPr>
        <w:t>2）对应金额的正式发票（发票抬头信息见下）；</w:t>
      </w:r>
    </w:p>
    <w:p>
      <w:pPr>
        <w:pStyle w:val="null3"/>
        <w:ind w:firstLine="480"/>
        <w:jc w:val="both"/>
      </w:pPr>
      <w:r>
        <w:rPr>
          <w:sz w:val="24"/>
        </w:rPr>
        <w:t>（</w:t>
      </w:r>
      <w:r>
        <w:rPr>
          <w:sz w:val="24"/>
        </w:rPr>
        <w:t>3）加盖采购人公章的供货清单；</w:t>
      </w:r>
    </w:p>
    <w:p>
      <w:pPr>
        <w:pStyle w:val="null3"/>
        <w:ind w:firstLine="480"/>
        <w:jc w:val="both"/>
      </w:pPr>
      <w:r>
        <w:rPr>
          <w:sz w:val="24"/>
        </w:rPr>
        <w:t>（</w:t>
      </w:r>
      <w:r>
        <w:rPr>
          <w:sz w:val="24"/>
        </w:rPr>
        <w:t>4）中标通知书。</w:t>
      </w:r>
    </w:p>
    <w:p>
      <w:pPr>
        <w:pStyle w:val="null3"/>
        <w:ind w:firstLine="480"/>
        <w:jc w:val="both"/>
      </w:pPr>
      <w:r>
        <w:rPr>
          <w:sz w:val="24"/>
        </w:rPr>
        <w:t>3、开票信息：</w:t>
      </w:r>
    </w:p>
    <w:p>
      <w:pPr>
        <w:pStyle w:val="null3"/>
        <w:ind w:firstLine="480"/>
        <w:jc w:val="both"/>
      </w:pPr>
      <w:r>
        <w:rPr>
          <w:sz w:val="24"/>
        </w:rPr>
        <w:t>（</w:t>
      </w:r>
      <w:r>
        <w:rPr>
          <w:sz w:val="24"/>
        </w:rPr>
        <w:t>1）工会经费支出部分：</w:t>
      </w:r>
    </w:p>
    <w:p>
      <w:pPr>
        <w:pStyle w:val="null3"/>
        <w:ind w:firstLine="480"/>
        <w:jc w:val="both"/>
      </w:pPr>
      <w:r>
        <w:rPr>
          <w:sz w:val="24"/>
        </w:rPr>
        <w:t>名称：广东医科大学附属医院工会委员会</w:t>
      </w:r>
    </w:p>
    <w:p>
      <w:pPr>
        <w:pStyle w:val="null3"/>
        <w:ind w:firstLine="480"/>
        <w:jc w:val="both"/>
      </w:pPr>
      <w:r>
        <w:rPr>
          <w:sz w:val="24"/>
        </w:rPr>
        <w:t>统一社会信用代码：</w:t>
      </w:r>
      <w:r>
        <w:rPr>
          <w:sz w:val="24"/>
        </w:rPr>
        <w:t>81440800776243878K</w:t>
      </w:r>
    </w:p>
    <w:p>
      <w:pPr>
        <w:pStyle w:val="null3"/>
        <w:ind w:firstLine="480"/>
        <w:jc w:val="both"/>
      </w:pPr>
      <w:r>
        <w:rPr>
          <w:sz w:val="24"/>
        </w:rPr>
        <w:t>地址：广东省湛江市霞山区人民大道南</w:t>
      </w:r>
      <w:r>
        <w:rPr>
          <w:sz w:val="24"/>
        </w:rPr>
        <w:t>57号</w:t>
      </w:r>
    </w:p>
    <w:p>
      <w:pPr>
        <w:pStyle w:val="null3"/>
        <w:ind w:firstLine="480"/>
        <w:jc w:val="both"/>
      </w:pPr>
      <w:r>
        <w:rPr>
          <w:sz w:val="24"/>
        </w:rPr>
        <w:t>电话：</w:t>
      </w:r>
      <w:r>
        <w:rPr>
          <w:sz w:val="24"/>
        </w:rPr>
        <w:t>0759-2387698</w:t>
      </w:r>
    </w:p>
    <w:p>
      <w:pPr>
        <w:pStyle w:val="null3"/>
        <w:ind w:firstLine="480"/>
        <w:jc w:val="both"/>
      </w:pPr>
      <w:r>
        <w:rPr>
          <w:sz w:val="24"/>
        </w:rPr>
        <w:t>开户行：广发银行湛江岭南支行</w:t>
      </w:r>
    </w:p>
    <w:p>
      <w:pPr>
        <w:pStyle w:val="null3"/>
        <w:ind w:firstLine="480"/>
        <w:jc w:val="both"/>
      </w:pPr>
      <w:r>
        <w:rPr>
          <w:sz w:val="24"/>
        </w:rPr>
        <w:t>账号：</w:t>
      </w:r>
      <w:r>
        <w:rPr>
          <w:sz w:val="24"/>
        </w:rPr>
        <w:t>109008516010000130</w:t>
      </w:r>
    </w:p>
    <w:p>
      <w:pPr>
        <w:pStyle w:val="null3"/>
        <w:ind w:firstLine="480"/>
        <w:jc w:val="both"/>
      </w:pPr>
      <w:r>
        <w:rPr>
          <w:sz w:val="24"/>
        </w:rPr>
        <w:t>（</w:t>
      </w:r>
      <w:r>
        <w:rPr>
          <w:sz w:val="24"/>
        </w:rPr>
        <w:t>2）医院经费支出部分：</w:t>
      </w:r>
    </w:p>
    <w:p>
      <w:pPr>
        <w:pStyle w:val="null3"/>
        <w:ind w:firstLine="480"/>
        <w:jc w:val="both"/>
      </w:pPr>
      <w:r>
        <w:rPr>
          <w:sz w:val="24"/>
        </w:rPr>
        <w:t>名称：广东医科大学附属医院</w:t>
      </w:r>
    </w:p>
    <w:p>
      <w:pPr>
        <w:pStyle w:val="null3"/>
        <w:ind w:firstLine="480"/>
        <w:jc w:val="both"/>
      </w:pPr>
      <w:r>
        <w:rPr>
          <w:sz w:val="24"/>
        </w:rPr>
        <w:t>统一社会信用代码：</w:t>
      </w:r>
      <w:r>
        <w:rPr>
          <w:sz w:val="24"/>
        </w:rPr>
        <w:t>12440000455858169P</w:t>
      </w:r>
    </w:p>
    <w:p>
      <w:pPr>
        <w:pStyle w:val="null3"/>
        <w:ind w:firstLine="480"/>
        <w:jc w:val="both"/>
      </w:pPr>
      <w:r>
        <w:rPr>
          <w:sz w:val="24"/>
        </w:rPr>
        <w:t>地址：广东省湛江市霞山区人民大道南</w:t>
      </w:r>
      <w:r>
        <w:rPr>
          <w:sz w:val="24"/>
        </w:rPr>
        <w:t>57号</w:t>
      </w:r>
    </w:p>
    <w:p>
      <w:pPr>
        <w:pStyle w:val="null3"/>
        <w:ind w:firstLine="480"/>
        <w:jc w:val="both"/>
      </w:pPr>
      <w:r>
        <w:rPr>
          <w:sz w:val="24"/>
        </w:rPr>
        <w:t>电话：</w:t>
      </w:r>
      <w:r>
        <w:rPr>
          <w:sz w:val="24"/>
        </w:rPr>
        <w:t>0759-2387612</w:t>
      </w:r>
    </w:p>
    <w:p>
      <w:pPr>
        <w:pStyle w:val="null3"/>
        <w:ind w:firstLine="480"/>
        <w:jc w:val="both"/>
      </w:pPr>
      <w:r>
        <w:rPr>
          <w:sz w:val="24"/>
        </w:rPr>
        <w:t>开户行：广发银行湛江岭南支行</w:t>
      </w:r>
    </w:p>
    <w:p>
      <w:pPr>
        <w:pStyle w:val="null3"/>
        <w:ind w:firstLine="480"/>
        <w:jc w:val="both"/>
      </w:pPr>
      <w:r>
        <w:rPr>
          <w:sz w:val="24"/>
        </w:rPr>
        <w:t>账号：</w:t>
      </w:r>
      <w:r>
        <w:rPr>
          <w:sz w:val="24"/>
        </w:rPr>
        <w:t>109008516010000123</w:t>
      </w:r>
    </w:p>
    <w:p>
      <w:pPr>
        <w:pStyle w:val="null3"/>
        <w:ind w:firstLine="482"/>
      </w:pPr>
      <w:r>
        <w:rPr>
          <w:sz w:val="24"/>
          <w:b/>
        </w:rPr>
        <w:t>十、项目实施要求</w:t>
      </w:r>
    </w:p>
    <w:p>
      <w:pPr>
        <w:pStyle w:val="null3"/>
        <w:ind w:firstLine="480"/>
      </w:pPr>
      <w:r>
        <w:rPr>
          <w:sz w:val="24"/>
        </w:rPr>
        <w:t>（一）项目管理方案</w:t>
      </w:r>
    </w:p>
    <w:p>
      <w:pPr>
        <w:pStyle w:val="null3"/>
        <w:ind w:firstLine="480"/>
      </w:pPr>
      <w:r>
        <w:rPr>
          <w:sz w:val="24"/>
        </w:rPr>
        <w:t>投标人应制定详细的项目实施方案，明确项目管理架构，包括项目负责人、各环节负责人及相关职责，确保项目实施过程中的沟通协调顺畅。</w:t>
      </w:r>
    </w:p>
    <w:p>
      <w:pPr>
        <w:pStyle w:val="null3"/>
        <w:ind w:firstLine="480"/>
      </w:pPr>
      <w:r>
        <w:rPr>
          <w:sz w:val="24"/>
        </w:rPr>
        <w:t>建立项目进度跟踪机制，定期向采购人汇报项目进展情况，及时解决实施过程中出现的问题。</w:t>
      </w:r>
    </w:p>
    <w:p>
      <w:pPr>
        <w:pStyle w:val="null3"/>
        <w:ind w:firstLine="480"/>
      </w:pPr>
      <w:r>
        <w:rPr>
          <w:sz w:val="24"/>
        </w:rPr>
        <w:t>（二）生产与配送方案</w:t>
      </w:r>
    </w:p>
    <w:p>
      <w:pPr>
        <w:pStyle w:val="null3"/>
        <w:ind w:firstLine="480"/>
      </w:pPr>
      <w:r>
        <w:rPr>
          <w:sz w:val="24"/>
        </w:rPr>
        <w:t>1、生产计划</w:t>
      </w:r>
    </w:p>
    <w:p>
      <w:pPr>
        <w:pStyle w:val="null3"/>
        <w:ind w:firstLine="480"/>
      </w:pPr>
      <w:r>
        <w:rPr>
          <w:sz w:val="24"/>
        </w:rPr>
        <w:t>投标人应根据采购人的实际需求量，合理安排生产计划，确保生日蛋糕及相关食品的供应及时、充足。</w:t>
      </w:r>
    </w:p>
    <w:p>
      <w:pPr>
        <w:pStyle w:val="null3"/>
        <w:ind w:firstLine="480"/>
      </w:pPr>
      <w:r>
        <w:rPr>
          <w:sz w:val="24"/>
        </w:rPr>
        <w:t>建立严格的质量控制体系，从原材料采购、生产加工到成品包装，每个环节都应符合国家相关食品安全标准和质量要求。</w:t>
      </w:r>
    </w:p>
    <w:p>
      <w:pPr>
        <w:pStyle w:val="null3"/>
        <w:ind w:firstLine="480"/>
      </w:pPr>
      <w:r>
        <w:rPr>
          <w:sz w:val="24"/>
        </w:rPr>
        <w:t>2、配送安排</w:t>
      </w:r>
    </w:p>
    <w:p>
      <w:pPr>
        <w:pStyle w:val="null3"/>
        <w:ind w:firstLine="480"/>
      </w:pPr>
      <w:r>
        <w:rPr>
          <w:sz w:val="24"/>
        </w:rPr>
        <w:t>在接到采购人的供货通知后，应在</w:t>
      </w:r>
      <w:r>
        <w:rPr>
          <w:sz w:val="24"/>
        </w:rPr>
        <w:t>48 小时内完成配送，并与采购人共同组织验收。配送过程中应确保蛋糕券的完好无损，如有损坏或缺失，应及时补货或更换。</w:t>
      </w:r>
    </w:p>
    <w:p>
      <w:pPr>
        <w:pStyle w:val="null3"/>
        <w:ind w:firstLine="480"/>
      </w:pPr>
      <w:r>
        <w:rPr>
          <w:sz w:val="24"/>
        </w:rPr>
        <w:t>（三）质量控制方案</w:t>
      </w:r>
    </w:p>
    <w:p>
      <w:pPr>
        <w:pStyle w:val="null3"/>
        <w:ind w:firstLine="480"/>
      </w:pPr>
      <w:r>
        <w:rPr>
          <w:sz w:val="24"/>
        </w:rPr>
        <w:t>建立质量追溯体系，对每一批次的生日蛋糕券及相关食品进行质量跟踪，确保在出现质量问题时能够迅速追溯到生产源头。</w:t>
      </w:r>
    </w:p>
    <w:p>
      <w:pPr>
        <w:pStyle w:val="null3"/>
        <w:ind w:firstLine="480"/>
      </w:pPr>
      <w:r>
        <w:rPr>
          <w:sz w:val="24"/>
        </w:rPr>
        <w:t>定期对产品质量进行抽检，如发现质量问题，应及时采取措施进行整改，并向采购人报告整改情况。</w:t>
      </w:r>
    </w:p>
    <w:p>
      <w:pPr>
        <w:pStyle w:val="null3"/>
        <w:ind w:firstLine="482"/>
      </w:pPr>
      <w:r>
        <w:rPr>
          <w:sz w:val="24"/>
          <w:b/>
        </w:rPr>
        <w:t>十一、食品安全检验要求</w:t>
      </w:r>
    </w:p>
    <w:p>
      <w:pPr>
        <w:pStyle w:val="null3"/>
        <w:ind w:firstLine="480"/>
      </w:pPr>
      <w:r>
        <w:rPr>
          <w:sz w:val="24"/>
        </w:rPr>
        <w:t>1、检验机构与标准</w:t>
      </w:r>
    </w:p>
    <w:p>
      <w:pPr>
        <w:pStyle w:val="null3"/>
        <w:ind w:firstLine="480"/>
      </w:pPr>
      <w:r>
        <w:rPr>
          <w:sz w:val="24"/>
        </w:rPr>
        <w:t>投标人应委托具备资质的第三方食品安全检验机构，对所提供的食品进行定期检验。</w:t>
      </w:r>
    </w:p>
    <w:p>
      <w:pPr>
        <w:pStyle w:val="null3"/>
        <w:ind w:firstLine="480"/>
      </w:pPr>
      <w:r>
        <w:rPr>
          <w:sz w:val="24"/>
        </w:rPr>
        <w:t>检验应依据国家相关食品安全标准进行，包括但不限于食品的微生物指标、理化指标、添加剂使用等方面。</w:t>
      </w:r>
    </w:p>
    <w:p>
      <w:pPr>
        <w:pStyle w:val="null3"/>
        <w:ind w:firstLine="480"/>
      </w:pPr>
      <w:r>
        <w:rPr>
          <w:sz w:val="24"/>
        </w:rPr>
        <w:t>2、检验频率与报告</w:t>
      </w:r>
    </w:p>
    <w:p>
      <w:pPr>
        <w:pStyle w:val="null3"/>
        <w:ind w:firstLine="480"/>
      </w:pPr>
      <w:r>
        <w:rPr>
          <w:sz w:val="24"/>
        </w:rPr>
        <w:t>每季度至少进行一次全面的食品安全检验，并向采购人提供详细的检验报告。</w:t>
      </w:r>
    </w:p>
    <w:p>
      <w:pPr>
        <w:pStyle w:val="null3"/>
        <w:ind w:firstLine="480"/>
      </w:pPr>
      <w:r>
        <w:rPr>
          <w:sz w:val="24"/>
        </w:rPr>
        <w:t>如在检验过程中发现食品安全问题，投标人应立即停止相关食品的供应，并及时通知采购人，同时采取有效的整改措施，确保食品安全问题得到妥善解决。</w:t>
      </w:r>
    </w:p>
    <w:p>
      <w:pPr>
        <w:pStyle w:val="null3"/>
        <w:ind w:firstLine="480"/>
      </w:pPr>
      <w:r>
        <w:rPr>
          <w:sz w:val="24"/>
        </w:rPr>
        <w:t>3、应急处理预案</w:t>
      </w:r>
    </w:p>
    <w:p>
      <w:pPr>
        <w:pStyle w:val="null3"/>
        <w:ind w:firstLine="480"/>
      </w:pPr>
      <w:r>
        <w:rPr>
          <w:sz w:val="24"/>
        </w:rPr>
        <w:t>投标人应制定食品安全事故应急处理预案，明确在发生食品安全事故时的应急处理流程和责任分工。</w:t>
      </w:r>
    </w:p>
    <w:p>
      <w:pPr>
        <w:pStyle w:val="null3"/>
        <w:ind w:firstLine="480"/>
      </w:pPr>
      <w:r>
        <w:rPr>
          <w:sz w:val="24"/>
        </w:rPr>
        <w:t>一旦发生食品安全事故，投标人应立即启动应急预案，采取措施控制事态发展，积极配合相关部门进行调查处理，并承担由此造成的一切法律责任和经济损失。</w:t>
      </w:r>
    </w:p>
    <w:p>
      <w:pPr>
        <w:pStyle w:val="null3"/>
        <w:ind w:firstLine="482"/>
      </w:pPr>
      <w:r>
        <w:rPr>
          <w:sz w:val="24"/>
          <w:b/>
        </w:rPr>
        <w:t>十二、食品出现产品质量问题退换货要求</w:t>
      </w:r>
    </w:p>
    <w:p>
      <w:pPr>
        <w:pStyle w:val="null3"/>
        <w:ind w:firstLine="480"/>
      </w:pPr>
      <w:r>
        <w:rPr>
          <w:sz w:val="24"/>
        </w:rPr>
        <w:t>1、退换货流程</w:t>
      </w:r>
    </w:p>
    <w:p>
      <w:pPr>
        <w:pStyle w:val="null3"/>
        <w:ind w:firstLine="480"/>
      </w:pPr>
      <w:r>
        <w:rPr>
          <w:sz w:val="24"/>
        </w:rPr>
        <w:t>投标人应建立便捷的退换货流程，采购人职工在使用生日蛋糕券购买食品时，如发现产品质量问题，可及时向投标人提出退换货申请。</w:t>
      </w:r>
    </w:p>
    <w:p>
      <w:pPr>
        <w:pStyle w:val="null3"/>
        <w:ind w:firstLine="480"/>
      </w:pPr>
      <w:r>
        <w:rPr>
          <w:sz w:val="24"/>
        </w:rPr>
        <w:t>投标人应在接到退换货申请后的</w:t>
      </w:r>
      <w:r>
        <w:rPr>
          <w:sz w:val="24"/>
        </w:rPr>
        <w:t>24 小时内进行核实，如确认存在质量问题，应立即为职工办理退换货手续，不得推诿或拖延。</w:t>
      </w:r>
    </w:p>
    <w:p>
      <w:pPr>
        <w:pStyle w:val="null3"/>
        <w:ind w:firstLine="480"/>
      </w:pPr>
      <w:r>
        <w:rPr>
          <w:sz w:val="24"/>
        </w:rPr>
        <w:t>2、退换货方式</w:t>
      </w:r>
    </w:p>
    <w:p>
      <w:pPr>
        <w:pStyle w:val="null3"/>
        <w:ind w:firstLine="480"/>
      </w:pPr>
      <w:r>
        <w:rPr>
          <w:sz w:val="24"/>
        </w:rPr>
        <w:t>对于可现场处理的质量问题，投标人应在中标店铺内为职工提供现场换货服务，确保职工能够及时获得合格的食品。</w:t>
      </w:r>
    </w:p>
    <w:p>
      <w:pPr>
        <w:pStyle w:val="null3"/>
        <w:ind w:firstLine="480"/>
      </w:pPr>
      <w:r>
        <w:rPr>
          <w:sz w:val="24"/>
        </w:rPr>
        <w:t>对于无法现场处理或职工要求退货的情况，投标人应负责收回有问题的食品，并根据职工的要求进行全额退款或换发新的生日蛋糕券。</w:t>
      </w:r>
    </w:p>
    <w:p>
      <w:pPr>
        <w:pStyle w:val="null3"/>
        <w:ind w:firstLine="480"/>
      </w:pPr>
      <w:r>
        <w:rPr>
          <w:sz w:val="24"/>
        </w:rPr>
        <w:t>3、质量追溯与改进</w:t>
      </w:r>
    </w:p>
    <w:p>
      <w:pPr>
        <w:pStyle w:val="null3"/>
        <w:ind w:firstLine="480"/>
      </w:pPr>
      <w:r>
        <w:rPr>
          <w:sz w:val="24"/>
        </w:rPr>
        <w:t>投标人应对出现质量问题的食品进行质量追溯，查找问题根源，采取有效的改进措施，防止类似问题再次发生。</w:t>
      </w:r>
    </w:p>
    <w:p>
      <w:pPr>
        <w:pStyle w:val="null3"/>
        <w:ind w:firstLine="480"/>
      </w:pPr>
      <w:r>
        <w:rPr>
          <w:sz w:val="24"/>
        </w:rPr>
        <w:t>定期对产品质量问题进行汇总分析，向采购人报告质量改进情况，不断提升产品质量和服务水平。</w:t>
      </w:r>
    </w:p>
    <w:p>
      <w:pPr>
        <w:pStyle w:val="null3"/>
        <w:ind w:firstLine="482"/>
      </w:pPr>
      <w:r>
        <w:rPr>
          <w:sz w:val="24"/>
          <w:b/>
        </w:rPr>
        <w:t>十三、售后服务要求</w:t>
      </w:r>
    </w:p>
    <w:p>
      <w:pPr>
        <w:pStyle w:val="null3"/>
        <w:ind w:firstLine="480"/>
      </w:pPr>
      <w:r>
        <w:rPr>
          <w:sz w:val="24"/>
        </w:rPr>
        <w:t>（一）售后服务团队</w:t>
      </w:r>
    </w:p>
    <w:p>
      <w:pPr>
        <w:pStyle w:val="null3"/>
        <w:ind w:firstLine="480"/>
      </w:pPr>
      <w:r>
        <w:rPr>
          <w:sz w:val="24"/>
        </w:rPr>
        <w:t>人员配置：设立专门的售后服务团队，包括客服人员、质量监督人员、物流协调人员等，确保各个环节都有专人负责，能够快速响应采购人职工的需求。</w:t>
      </w:r>
    </w:p>
    <w:p>
      <w:pPr>
        <w:pStyle w:val="null3"/>
        <w:ind w:firstLine="480"/>
      </w:pPr>
      <w:r>
        <w:rPr>
          <w:sz w:val="24"/>
        </w:rPr>
        <w:t>培训与管理：定期对售后服务团队进行培训，包括产品知识、服务技能、沟通技巧等方面的培训，提高团队的专业素质和服务水平。同时，建立严格的绩效考核制度，激励团队成员积极主动地为采购人职工提供优质服务。</w:t>
      </w:r>
    </w:p>
    <w:p>
      <w:pPr>
        <w:pStyle w:val="null3"/>
        <w:ind w:firstLine="480"/>
      </w:pPr>
      <w:r>
        <w:rPr>
          <w:sz w:val="24"/>
        </w:rPr>
        <w:t>（二）售后服务内容</w:t>
      </w:r>
    </w:p>
    <w:p>
      <w:pPr>
        <w:pStyle w:val="null3"/>
        <w:ind w:firstLine="480"/>
      </w:pPr>
      <w:r>
        <w:rPr>
          <w:sz w:val="24"/>
        </w:rPr>
        <w:t>1、质量保证服务</w:t>
      </w:r>
    </w:p>
    <w:p>
      <w:pPr>
        <w:pStyle w:val="null3"/>
        <w:ind w:firstLine="480"/>
      </w:pPr>
      <w:r>
        <w:rPr>
          <w:sz w:val="24"/>
        </w:rPr>
        <w:t>质量跟踪：建立产品质量跟踪机制，对采购人职工购买的食品进行定期回访，了解产品的质量和使用情况，及时发现并解决潜在的质量问题。</w:t>
      </w:r>
    </w:p>
    <w:p>
      <w:pPr>
        <w:pStyle w:val="null3"/>
        <w:ind w:firstLine="480"/>
      </w:pPr>
      <w:r>
        <w:rPr>
          <w:sz w:val="24"/>
        </w:rPr>
        <w:t>质量问题处理：如采购人职工反馈食品存在质量问题，售后服务团队应立即启动质量问题处理流程，安排专业人员进行调查核实，如确认存在质量问题，应按照相关规定和承诺，为采购人职工提供免费换货、退货或赔偿等服务，并对质量问题进行深入分析，采取有效的改进措施，防止类似问题再次发生。</w:t>
      </w:r>
    </w:p>
    <w:p>
      <w:pPr>
        <w:pStyle w:val="null3"/>
        <w:ind w:firstLine="480"/>
      </w:pPr>
      <w:r>
        <w:rPr>
          <w:sz w:val="24"/>
        </w:rPr>
        <w:t>2、客户咨询与投诉处理</w:t>
      </w:r>
    </w:p>
    <w:p>
      <w:pPr>
        <w:pStyle w:val="null3"/>
        <w:ind w:firstLine="480"/>
      </w:pPr>
      <w:r>
        <w:rPr>
          <w:sz w:val="24"/>
        </w:rPr>
        <w:t>咨询渠道：提供多种便捷的咨询渠道，包括电话、邮件、在线客服等，确保采购人职工能够随时咨询有关生日蛋糕券的使用方法、食品信息、店铺地址等问题，客服人员应在及时回复采购人职工的咨询，并提供准确、详细的信息。</w:t>
      </w:r>
    </w:p>
    <w:p>
      <w:pPr>
        <w:pStyle w:val="null3"/>
        <w:ind w:firstLine="480"/>
      </w:pPr>
      <w:r>
        <w:rPr>
          <w:sz w:val="24"/>
        </w:rPr>
        <w:t>投诉处理：如采购人职工对产品或服务提出投诉，售后服务团队应认真倾听采购人职工的诉求，详细记录投诉内容，并及时给出初步处理意见，对于复杂的问题，应在</w:t>
      </w:r>
      <w:r>
        <w:rPr>
          <w:sz w:val="24"/>
        </w:rPr>
        <w:t>5个工作日内给出最终解决方案，并跟踪落实情况，确保采购人职工的投诉得到妥善解决。同时，对采购人职工的投诉进行分类汇总和分析，找出问题的根源，采取措施进行改进，提高服务质量和采购人职工满意度。</w:t>
      </w:r>
    </w:p>
    <w:p>
      <w:pPr>
        <w:pStyle w:val="null3"/>
        <w:ind w:firstLine="480"/>
      </w:pPr>
      <w:r>
        <w:rPr>
          <w:sz w:val="24"/>
        </w:rPr>
        <w:t>3、其他增值服务</w:t>
      </w:r>
    </w:p>
    <w:p>
      <w:pPr>
        <w:pStyle w:val="null3"/>
        <w:ind w:firstLine="480"/>
      </w:pPr>
      <w:r>
        <w:rPr>
          <w:sz w:val="24"/>
        </w:rPr>
        <w:t>生日提醒服务：为采购人职工提供生日提醒服务，在采购人职工生日临近时，通过短信或邮件等方式提醒采购人职工使用生日蛋糕券，增加采购人职工的温馨体验。</w:t>
      </w:r>
    </w:p>
    <w:p>
      <w:pPr>
        <w:pStyle w:val="null3"/>
        <w:ind w:firstLine="480"/>
      </w:pPr>
      <w:r>
        <w:rPr>
          <w:sz w:val="24"/>
        </w:rPr>
        <w:t>个性化服务：根据采购人职工的特殊需求，提供个性化的服务，如定制蛋糕、配送时间调整等，满足采购人职工的个性化需求，提升采购人职工的满意度。</w:t>
      </w:r>
    </w:p>
    <w:p>
      <w:pPr>
        <w:pStyle w:val="null3"/>
        <w:ind w:firstLine="482"/>
        <w:jc w:val="both"/>
      </w:pPr>
      <w:r>
        <w:rPr>
          <w:sz w:val="24"/>
          <w:b/>
        </w:rPr>
        <w:t>十四、投标文件要求</w:t>
      </w:r>
    </w:p>
    <w:p>
      <w:pPr>
        <w:pStyle w:val="null3"/>
        <w:ind w:firstLine="480"/>
        <w:jc w:val="both"/>
      </w:pPr>
      <w:r>
        <w:rPr>
          <w:sz w:val="24"/>
        </w:rPr>
        <w:t>投标人在投标文件中详细阐述：</w:t>
      </w:r>
    </w:p>
    <w:p>
      <w:pPr>
        <w:pStyle w:val="null3"/>
        <w:ind w:firstLine="480"/>
        <w:jc w:val="both"/>
      </w:pPr>
      <w:r>
        <w:rPr>
          <w:sz w:val="24"/>
        </w:rPr>
        <w:t>1、蛋糕券的具体形态、技术方案、使用流程及有效期明确定义。</w:t>
      </w:r>
    </w:p>
    <w:p>
      <w:pPr>
        <w:pStyle w:val="null3"/>
        <w:ind w:firstLine="480"/>
        <w:jc w:val="both"/>
      </w:pPr>
      <w:r>
        <w:rPr>
          <w:sz w:val="24"/>
        </w:rPr>
        <w:t>2、会员折扣政策及享受方式。</w:t>
      </w:r>
    </w:p>
    <w:p>
      <w:pPr>
        <w:pStyle w:val="null3"/>
        <w:ind w:firstLine="480"/>
        <w:jc w:val="both"/>
      </w:pPr>
      <w:r>
        <w:rPr>
          <w:sz w:val="24"/>
        </w:rPr>
        <w:t>3、服务网络详情（门店清单/线上覆盖范围与配送政策）。</w:t>
      </w:r>
    </w:p>
    <w:p>
      <w:pPr>
        <w:pStyle w:val="null3"/>
        <w:ind w:firstLine="480"/>
        <w:jc w:val="both"/>
      </w:pPr>
      <w:r>
        <w:rPr>
          <w:sz w:val="24"/>
        </w:rPr>
        <w:t>4、所有可能收费的售后项目（如挂失）及其具体费用。</w:t>
      </w:r>
    </w:p>
    <w:p>
      <w:pPr>
        <w:pStyle w:val="null3"/>
        <w:ind w:firstLine="480"/>
        <w:jc w:val="both"/>
      </w:pPr>
      <w:r>
        <w:rPr>
          <w:sz w:val="24"/>
        </w:rPr>
        <w:t>5、针对本项目的服务承诺与应急方案。</w:t>
      </w:r>
    </w:p>
    <w:p>
      <w:pPr>
        <w:pStyle w:val="null3"/>
        <w:ind w:firstLine="482"/>
        <w:jc w:val="both"/>
      </w:pPr>
      <w:r>
        <w:rPr>
          <w:sz w:val="24"/>
          <w:b/>
        </w:rPr>
        <w:t>十五、其他</w:t>
      </w:r>
    </w:p>
    <w:p>
      <w:pPr>
        <w:pStyle w:val="null3"/>
        <w:ind w:firstLine="480"/>
        <w:jc w:val="both"/>
      </w:pPr>
      <w:r>
        <w:rPr>
          <w:sz w:val="24"/>
        </w:rPr>
        <w:t>采购人保留对本需求书的解释权及在招标过程中对细节进行调整的权利。其他未尽事宜详见合同文本。</w:t>
      </w:r>
    </w:p>
    <w:p>
      <w:pPr>
        <w:pStyle w:val="null3"/>
      </w:pPr>
      <w:r>
        <w:rPr/>
        <w:t>采购包1（职工生日慰问蛋糕券服务）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 采购需求”中“结算与支付”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1期：详见“第五章 合同文本”。</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投标授权代表</w:t>
            </w:r>
          </w:p>
        </w:tc>
        <w:tc>
          <w:tcPr>
            <w:tcW w:type="dxa" w:w="2076"/>
          </w:tcPr>
          <w:p>
            <w:pPr>
              <w:pStyle w:val="null3"/>
              <w:jc w:val="left"/>
            </w:pPr>
            <w:r>
              <w:rPr/>
              <w:t>提供投标截止之日前3个月内任意1个月的社保证明，并加盖投标人公章（法定代表人作为投标代表参与投标的，则无需提交）。</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职工生日慰问蛋糕券服务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1,114,000.00</w:t>
            </w:r>
          </w:p>
        </w:tc>
        <w:tc>
          <w:tcPr>
            <w:tcW w:type="dxa" w:w="831"/>
          </w:tcPr>
          <w:p>
            <w:pPr>
              <w:pStyle w:val="null3"/>
              <w:jc w:val="right"/>
            </w:pPr>
            <w:r>
              <w:rPr/>
              <w:t>1,114,000.00</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职工生日慰问蛋糕券服务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广东医科大学附属医院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采购机构代理服务收费标准：按委托协议的约定收取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采购包1(职工生日慰问蛋糕券服务)：综合评分法,是指投标文件满足招标文件全部实质性要求，且按照评审因素的量化指标评审得分最高的投标人为中标候选人的评标方法。（最低报价不是中标的唯一依据。）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采购包1（职工生日慰问蛋糕券服务）：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采购包1（职工生日慰问蛋糕券服务）：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提供2024-2025年任意一年的财务状况报告（新成立公司提供成立至今的月或季度财务报表复印件）或基本开户行出具的资信证明或《资格条件承诺函》。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必须为符合本项目采购标的对应行业（餐饮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采购包1（职工生日慰问蛋糕券服务）：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（1）对本采购包全部内容进行报价；（2）投标报价是唯一确定的；（3）投标报价不超过采购预算和最高限价（如有）。</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采购包1(职工生日慰问蛋糕券服务):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用户需求书响应情况 (20.0分)</w:t>
            </w:r>
          </w:p>
        </w:tc>
        <w:tc>
          <w:tcPr>
            <w:tcW w:type="dxa" w:w="5076"/>
          </w:tcPr>
          <w:p>
            <w:pPr>
              <w:pStyle w:val="null3"/>
              <w:jc w:val="left"/>
            </w:pPr>
            <w:r>
              <w:rPr/>
              <w:t>投标人完全满足“第二章 采购需求”中“蛋糕券技术要求”“蛋糕券服务要求”的条款（8项），得20分；每有1项条款不满足或负偏离或不响应的，扣2.5分，最高扣20分。 【注：如用户需求中有明确要求提供的证明资料，则以采购需求中要求的为准，无提供或未按要求提供证明材料的不得分；如采购需求中无明确证明材料的，以投标人投标文件中《技术和服务要求响应表》填写的“是否偏离”为准，未填写或未响应的视为负偏离】</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根据“第二章 采购需求”-“项目实施要求”，对投标人提供的方案进行评价： （1）方案完全满足且优于项目要求的，得10分； （2）方案完全满足项目要求的，得5分； （3）方案不完全满足项目要求的，得1分； （4）未提供或其他不得分。</w:t>
            </w:r>
          </w:p>
        </w:tc>
      </w:tr>
      <w:tr>
        <w:tc>
          <w:tcPr>
            <w:tcW w:type="dxa" w:w="922"/>
            <w:gridSpan w:val="2"/>
            <w:vMerge/>
          </w:tcPr>
          <w:p/>
        </w:tc>
        <w:tc>
          <w:tcPr>
            <w:tcW w:type="dxa" w:w="2307"/>
          </w:tcPr>
          <w:p>
            <w:pPr>
              <w:pStyle w:val="null3"/>
              <w:jc w:val="left"/>
            </w:pPr>
            <w:r>
              <w:rPr/>
              <w:t>食品安全检验方案 (10.0分)</w:t>
            </w:r>
          </w:p>
        </w:tc>
        <w:tc>
          <w:tcPr>
            <w:tcW w:type="dxa" w:w="5076"/>
          </w:tcPr>
          <w:p>
            <w:pPr>
              <w:pStyle w:val="null3"/>
              <w:jc w:val="left"/>
            </w:pPr>
            <w:r>
              <w:rPr/>
              <w:t>根据“第二章 采购需求”-“食品安全检验要求”，对投标人提供的方案进行评价： （1）方案完全满足且优于项目要求的，得10分； （2）方案完全满足项目要求的，得5分； （3）方案不完全满足项目要求的，得1分； （4）未提供或其他不得分。</w:t>
            </w:r>
          </w:p>
        </w:tc>
      </w:tr>
      <w:tr>
        <w:tc>
          <w:tcPr>
            <w:tcW w:type="dxa" w:w="922"/>
            <w:gridSpan w:val="2"/>
            <w:vMerge/>
          </w:tcPr>
          <w:p/>
        </w:tc>
        <w:tc>
          <w:tcPr>
            <w:tcW w:type="dxa" w:w="2307"/>
          </w:tcPr>
          <w:p>
            <w:pPr>
              <w:pStyle w:val="null3"/>
              <w:jc w:val="left"/>
            </w:pPr>
            <w:r>
              <w:rPr/>
              <w:t>食品出现产品质量问题退换货方案 (10.0分)</w:t>
            </w:r>
          </w:p>
        </w:tc>
        <w:tc>
          <w:tcPr>
            <w:tcW w:type="dxa" w:w="5076"/>
          </w:tcPr>
          <w:p>
            <w:pPr>
              <w:pStyle w:val="null3"/>
              <w:jc w:val="left"/>
            </w:pPr>
            <w:r>
              <w:rPr/>
              <w:t>根据“第二章 采购需求”-“食品出现产品质量问题退换货要求”，对投标人提供的方案进行评价： （1）方案完全满足且优于项目要求的，得10分； （2）方案完全满足项目要求的，得5分； （3）方案不完全满足项目要求的，得1分； （4）未提供或其他不得分。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根据“第二章 采购需求”-“售后服务要求”，对投标人提供的方案进行评价： （1）方案完全满足且优于项目要求的，得10分； （2）方案完全满足项目要求的，得5分； （3）方案不完全满足项目要求的，得1分； （4）未提供或其他不得分。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同类业绩经验 (15.0分)</w:t>
            </w:r>
          </w:p>
        </w:tc>
        <w:tc>
          <w:tcPr>
            <w:tcW w:type="dxa" w:w="5076"/>
          </w:tcPr>
          <w:p>
            <w:pPr>
              <w:pStyle w:val="null3"/>
              <w:jc w:val="left"/>
            </w:pPr>
            <w:r>
              <w:rPr/>
              <w:t>投标人自2023年1月1日至今（以合同签订时间为准）承接过同类项目（指：与“生日蛋糕券”相关的项目）的，每提供1项得5分，最高得15分。 【注：提供以下①②项证明材料其中一种：①以投标人名义签订的同类项目合同复印件，如非投标人直接提供服务，则同时提供投标人与合作方签订的合作协议复印件，否则不计分；②以投标人名下连锁店名义签订的同类项目合同复印件，同时提供投标人与名下连锁店关系的说明材料并加盖投标人公章】</w:t>
            </w:r>
          </w:p>
        </w:tc>
      </w:tr>
      <w:tr>
        <w:tc>
          <w:tcPr>
            <w:tcW w:type="dxa" w:w="922"/>
            <w:gridSpan w:val="2"/>
            <w:vMerge/>
          </w:tcPr>
          <w:p/>
        </w:tc>
        <w:tc>
          <w:tcPr>
            <w:tcW w:type="dxa" w:w="2307"/>
          </w:tcPr>
          <w:p>
            <w:pPr>
              <w:pStyle w:val="null3"/>
              <w:jc w:val="left"/>
            </w:pPr>
            <w:r>
              <w:rPr/>
              <w:t>客户满意度情况 (5.0分)</w:t>
            </w:r>
          </w:p>
        </w:tc>
        <w:tc>
          <w:tcPr>
            <w:tcW w:type="dxa" w:w="5076"/>
          </w:tcPr>
          <w:p>
            <w:pPr>
              <w:pStyle w:val="null3"/>
              <w:jc w:val="left"/>
            </w:pPr>
            <w:r>
              <w:rPr/>
              <w:t>投标人在本项目提供的“同类业绩经验”中有获得合同的买方（甲方）单位对其服务质量评价，且评价内容为满意或优等类似的正面满意度评价材料，每提供1个得2.5分，最高得5分。 【注：①提供多个评价材料均为同一买方（甲方）单位的，只计算为一个评价；②提供盖有合同买方（甲方）单位印章（注：公章、合同章、部门章、处室章等均有效）；③如非经认定为有效项目业绩，则对应项目评价材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96"/>
          <w:b/>
        </w:rPr>
        <w:t>合同书</w:t>
      </w:r>
    </w:p>
    <w:p>
      <w:pPr>
        <w:pStyle w:val="null3"/>
        <w:jc w:val="center"/>
      </w:pPr>
      <w:r>
        <w:rPr/>
        <w:t xml:space="preserve"> </w:t>
      </w:r>
    </w:p>
    <w:p>
      <w:pPr>
        <w:pStyle w:val="null3"/>
        <w:jc w:val="both"/>
      </w:pPr>
      <w:r>
        <w:rPr>
          <w:sz w:val="28"/>
          <w:b/>
        </w:rPr>
        <w:t>项目名称：</w:t>
      </w:r>
      <w:r>
        <w:rPr>
          <w:sz w:val="28"/>
          <w:b/>
          <w:u w:val="single"/>
        </w:rPr>
        <w:t>广东医科大学附属医院</w:t>
      </w:r>
      <w:r>
        <w:rPr>
          <w:sz w:val="28"/>
          <w:b/>
          <w:u w:val="single"/>
        </w:rPr>
        <w:t>202</w:t>
      </w:r>
      <w:r>
        <w:rPr>
          <w:sz w:val="28"/>
          <w:b/>
          <w:u w:val="single"/>
        </w:rPr>
        <w:t>6</w:t>
      </w:r>
      <w:r>
        <w:rPr>
          <w:sz w:val="28"/>
          <w:b/>
          <w:u w:val="single"/>
        </w:rPr>
        <w:t>年职工生日慰问</w:t>
      </w:r>
      <w:r>
        <w:rPr>
          <w:sz w:val="28"/>
          <w:b/>
          <w:u w:val="single"/>
        </w:rPr>
        <w:t>蛋糕券</w:t>
      </w:r>
      <w:r>
        <w:rPr>
          <w:sz w:val="28"/>
          <w:b/>
          <w:u w:val="single"/>
        </w:rPr>
        <w:t>服务采购项目</w:t>
      </w:r>
    </w:p>
    <w:p>
      <w:pPr>
        <w:pStyle w:val="null3"/>
        <w:jc w:val="both"/>
      </w:pPr>
      <w:r>
        <w:rPr>
          <w:sz w:val="28"/>
          <w:b/>
        </w:rPr>
        <w:t>合同编号：</w:t>
      </w:r>
      <w:r>
        <w:rPr>
          <w:sz w:val="21"/>
          <w:b/>
          <w:u w:val="single"/>
        </w:rPr>
        <w:t xml:space="preserve">                        </w:t>
      </w:r>
    </w:p>
    <w:p>
      <w:pPr>
        <w:pStyle w:val="null3"/>
        <w:jc w:val="both"/>
      </w:pPr>
      <w:r>
        <w:rPr>
          <w:sz w:val="28"/>
          <w:b/>
        </w:rPr>
        <w:t>签约地点：</w:t>
      </w:r>
      <w:r>
        <w:rPr>
          <w:sz w:val="28"/>
          <w:b/>
          <w:u w:val="single"/>
        </w:rPr>
        <w:t>广东湛江</w:t>
      </w:r>
    </w:p>
    <w:p>
      <w:pPr>
        <w:pStyle w:val="null3"/>
        <w:jc w:val="both"/>
      </w:pPr>
      <w:r>
        <w:rPr>
          <w:sz w:val="28"/>
          <w:b/>
        </w:rPr>
        <w:t>签订日期：</w:t>
      </w:r>
      <w:r>
        <w:rPr>
          <w:sz w:val="28"/>
          <w:b/>
          <w:u w:val="single"/>
        </w:rPr>
        <w:t xml:space="preserve">     </w:t>
      </w:r>
      <w:r>
        <w:rPr>
          <w:sz w:val="28"/>
          <w:b/>
          <w:u w:val="single"/>
        </w:rPr>
        <w:t>年</w:t>
      </w:r>
      <w:r>
        <w:rPr>
          <w:sz w:val="28"/>
          <w:b/>
          <w:u w:val="single"/>
        </w:rPr>
        <w:t xml:space="preserve">     </w:t>
      </w:r>
      <w:r>
        <w:rPr>
          <w:sz w:val="28"/>
          <w:b/>
          <w:u w:val="single"/>
        </w:rPr>
        <w:t>月</w:t>
      </w:r>
      <w:r>
        <w:rPr>
          <w:sz w:val="28"/>
          <w:b/>
          <w:u w:val="single"/>
        </w:rPr>
        <w:t xml:space="preserve">     </w:t>
      </w:r>
      <w:r>
        <w:rPr>
          <w:sz w:val="28"/>
          <w:b/>
          <w:u w:val="single"/>
        </w:rPr>
        <w:t>日</w:t>
      </w:r>
    </w:p>
    <w:p>
      <w:pPr>
        <w:pStyle w:val="null3"/>
        <w:jc w:val="both"/>
      </w:pPr>
      <w:r>
        <w:rPr/>
        <w:t xml:space="preserve"> </w:t>
      </w:r>
    </w:p>
    <w:p>
      <w:pPr>
        <w:pStyle w:val="null3"/>
        <w:jc w:val="both"/>
      </w:pPr>
      <w:r>
        <w:rPr>
          <w:sz w:val="24"/>
        </w:rPr>
        <w:t>甲</w:t>
      </w:r>
      <w:r>
        <w:rPr>
          <w:sz w:val="24"/>
        </w:rPr>
        <w:t xml:space="preserve">  </w:t>
      </w:r>
      <w:r>
        <w:rPr>
          <w:sz w:val="24"/>
        </w:rPr>
        <w:t>方：广东医科大学附属医院</w:t>
      </w:r>
    </w:p>
    <w:p>
      <w:pPr>
        <w:pStyle w:val="null3"/>
        <w:spacing w:before="120" w:after="120"/>
        <w:jc w:val="both"/>
      </w:pPr>
      <w:r>
        <w:rPr>
          <w:sz w:val="24"/>
        </w:rPr>
        <w:t>统一社会信用代码：</w:t>
      </w:r>
      <w:r>
        <w:rPr>
          <w:sz w:val="24"/>
        </w:rPr>
        <w:t>12440000455858169P</w:t>
      </w:r>
    </w:p>
    <w:p>
      <w:pPr>
        <w:pStyle w:val="null3"/>
        <w:spacing w:before="120" w:after="120"/>
        <w:jc w:val="both"/>
      </w:pPr>
      <w:r>
        <w:rPr>
          <w:sz w:val="24"/>
        </w:rPr>
        <w:t>法定代表人：刘华锋</w:t>
      </w:r>
    </w:p>
    <w:p>
      <w:pPr>
        <w:pStyle w:val="null3"/>
        <w:spacing w:before="120" w:after="120"/>
        <w:jc w:val="both"/>
      </w:pPr>
      <w:r>
        <w:rPr>
          <w:sz w:val="24"/>
        </w:rPr>
        <w:t>地址：广东省湛江市霞山区人民大道南</w:t>
      </w:r>
      <w:r>
        <w:rPr>
          <w:sz w:val="24"/>
        </w:rPr>
        <w:t>57</w:t>
      </w:r>
      <w:r>
        <w:rPr>
          <w:sz w:val="24"/>
        </w:rPr>
        <w:t>号</w:t>
      </w:r>
    </w:p>
    <w:p>
      <w:pPr>
        <w:pStyle w:val="null3"/>
        <w:spacing w:before="120" w:after="120"/>
        <w:jc w:val="both"/>
      </w:pPr>
      <w:r>
        <w:rPr>
          <w:sz w:val="24"/>
        </w:rPr>
        <w:t>联系人：</w:t>
      </w:r>
    </w:p>
    <w:p>
      <w:pPr>
        <w:pStyle w:val="null3"/>
        <w:spacing w:before="120" w:after="120"/>
        <w:jc w:val="both"/>
      </w:pPr>
      <w:r>
        <w:rPr>
          <w:sz w:val="24"/>
        </w:rPr>
        <w:t>联系电话：</w:t>
      </w:r>
    </w:p>
    <w:p>
      <w:pPr>
        <w:pStyle w:val="null3"/>
        <w:jc w:val="both"/>
      </w:pPr>
      <w:r>
        <w:rPr>
          <w:sz w:val="24"/>
        </w:rPr>
        <w:t>乙</w:t>
      </w:r>
      <w:r>
        <w:rPr>
          <w:sz w:val="24"/>
        </w:rPr>
        <w:t xml:space="preserve">  </w:t>
      </w:r>
      <w:r>
        <w:rPr>
          <w:sz w:val="24"/>
        </w:rPr>
        <w:t>方：</w:t>
      </w:r>
    </w:p>
    <w:p>
      <w:pPr>
        <w:pStyle w:val="null3"/>
        <w:spacing w:before="120" w:after="120"/>
        <w:jc w:val="both"/>
      </w:pPr>
      <w:r>
        <w:rPr>
          <w:sz w:val="24"/>
        </w:rPr>
        <w:t>统一社会信用代码：</w:t>
      </w:r>
    </w:p>
    <w:p>
      <w:pPr>
        <w:pStyle w:val="null3"/>
        <w:spacing w:before="120" w:after="120"/>
        <w:jc w:val="both"/>
      </w:pPr>
      <w:r>
        <w:rPr>
          <w:sz w:val="24"/>
        </w:rPr>
        <w:t>法定代表人：</w:t>
      </w:r>
    </w:p>
    <w:p>
      <w:pPr>
        <w:pStyle w:val="null3"/>
        <w:spacing w:before="120" w:after="120"/>
        <w:jc w:val="both"/>
      </w:pPr>
      <w:r>
        <w:rPr>
          <w:sz w:val="24"/>
        </w:rPr>
        <w:t>地址：</w:t>
      </w:r>
    </w:p>
    <w:p>
      <w:pPr>
        <w:pStyle w:val="null3"/>
        <w:spacing w:before="120" w:after="120"/>
        <w:jc w:val="both"/>
      </w:pPr>
      <w:r>
        <w:rPr>
          <w:sz w:val="24"/>
        </w:rPr>
        <w:t>联系人：</w:t>
      </w:r>
    </w:p>
    <w:p>
      <w:pPr>
        <w:pStyle w:val="null3"/>
        <w:spacing w:before="120" w:after="120"/>
        <w:jc w:val="both"/>
      </w:pPr>
      <w:r>
        <w:rPr>
          <w:sz w:val="24"/>
        </w:rPr>
        <w:t>联系电话：</w:t>
      </w:r>
      <w:r>
        <w:rPr>
          <w:sz w:val="21"/>
          <w:b/>
        </w:rPr>
        <w:t xml:space="preserve">        </w:t>
      </w:r>
    </w:p>
    <w:p>
      <w:pPr>
        <w:pStyle w:val="null3"/>
        <w:spacing w:before="120" w:after="120"/>
        <w:jc w:val="both"/>
      </w:pPr>
      <w:r>
        <w:rPr/>
        <w:t xml:space="preserve"> </w:t>
      </w:r>
    </w:p>
    <w:p>
      <w:pPr>
        <w:pStyle w:val="null3"/>
        <w:jc w:val="both"/>
      </w:pPr>
      <w:r>
        <w:rPr>
          <w:sz w:val="24"/>
        </w:rPr>
        <w:t>根据</w:t>
      </w:r>
      <w:r>
        <w:rPr>
          <w:sz w:val="21"/>
        </w:rPr>
        <w:t xml:space="preserve">      </w:t>
      </w:r>
      <w:r>
        <w:rPr>
          <w:sz w:val="24"/>
        </w:rPr>
        <w:t>年</w:t>
      </w:r>
      <w:r>
        <w:rPr>
          <w:sz w:val="21"/>
        </w:rPr>
        <w:t xml:space="preserve">      </w:t>
      </w:r>
      <w:r>
        <w:rPr>
          <w:sz w:val="24"/>
        </w:rPr>
        <w:t>月</w:t>
      </w:r>
      <w:r>
        <w:rPr>
          <w:sz w:val="21"/>
        </w:rPr>
        <w:t xml:space="preserve">      </w:t>
      </w:r>
      <w:r>
        <w:rPr>
          <w:sz w:val="24"/>
        </w:rPr>
        <w:t>日的</w:t>
      </w:r>
      <w:r>
        <w:rPr>
          <w:sz w:val="24"/>
        </w:rPr>
        <w:t>广东医科大学附属医院</w:t>
      </w:r>
      <w:r>
        <w:rPr>
          <w:sz w:val="24"/>
        </w:rPr>
        <w:t>2026</w:t>
      </w:r>
      <w:r>
        <w:rPr>
          <w:sz w:val="24"/>
        </w:rPr>
        <w:t>年职工生日慰问蛋糕券服务采购项目</w:t>
      </w:r>
      <w:r>
        <w:rPr>
          <w:sz w:val="24"/>
        </w:rPr>
        <w:t>【项目编号</w:t>
      </w:r>
      <w:r>
        <w:rPr>
          <w:sz w:val="21"/>
        </w:rPr>
        <w:t xml:space="preserve"> ：0724-2611Z1971315</w:t>
      </w:r>
      <w:r>
        <w:rPr>
          <w:sz w:val="24"/>
        </w:rPr>
        <w:t>】的成交结果，以及按照《中华人民共和国民法典》《中华人民共和国政府采购法》等国家相关法律法规的要求，甲、乙双方经协商确定，为明确双方责任和权利，特签订本合同，共同遵守。具体条款如下：</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113"/>
        <w:gridCol w:w="1730"/>
        <w:gridCol w:w="1113"/>
        <w:gridCol w:w="2212"/>
        <w:gridCol w:w="2137"/>
      </w:tblGrid>
      <w:tr>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品牌、规格、型号、单位</w:t>
            </w:r>
          </w:p>
        </w:tc>
        <w:tc>
          <w:tcPr>
            <w:tcW w:type="dxa" w:w="1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蛋糕券张数</w:t>
            </w:r>
          </w:p>
        </w:tc>
        <w:tc>
          <w:tcPr>
            <w:tcW w:type="dxa" w:w="2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支付单价</w:t>
            </w:r>
          </w:p>
          <w:p>
            <w:pPr>
              <w:pStyle w:val="null3"/>
              <w:jc w:val="center"/>
            </w:pPr>
            <w:r>
              <w:rPr>
                <w:sz w:val="24"/>
              </w:rPr>
              <w:t>（人民币：元</w:t>
            </w:r>
            <w:r>
              <w:rPr>
                <w:sz w:val="24"/>
              </w:rPr>
              <w:t>/</w:t>
            </w:r>
            <w:r>
              <w:rPr>
                <w:sz w:val="24"/>
              </w:rPr>
              <w:t>张）</w:t>
            </w:r>
          </w:p>
        </w:tc>
        <w:tc>
          <w:tcPr>
            <w:tcW w:type="dxa" w:w="2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实际使用面值</w:t>
            </w:r>
          </w:p>
          <w:p>
            <w:pPr>
              <w:pStyle w:val="null3"/>
              <w:jc w:val="center"/>
            </w:pPr>
            <w:r>
              <w:rPr>
                <w:sz w:val="24"/>
              </w:rPr>
              <w:t>（人民币：元</w:t>
            </w:r>
            <w:r>
              <w:rPr>
                <w:sz w:val="24"/>
              </w:rPr>
              <w:t>/</w:t>
            </w:r>
            <w:r>
              <w:rPr>
                <w:sz w:val="24"/>
              </w:rPr>
              <w:t>张）</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不超过</w:t>
            </w:r>
            <w:r>
              <w:rPr>
                <w:sz w:val="24"/>
              </w:rPr>
              <w:t>5</w:t>
            </w:r>
            <w:r>
              <w:rPr>
                <w:sz w:val="24"/>
              </w:rPr>
              <w:t>57</w:t>
            </w:r>
            <w:r>
              <w:rPr>
                <w:sz w:val="24"/>
              </w:rPr>
              <w:t>0</w:t>
            </w:r>
            <w:r>
              <w:rPr>
                <w:sz w:val="24"/>
              </w:rPr>
              <w:t>张</w:t>
            </w:r>
          </w:p>
        </w:tc>
        <w:tc>
          <w:tcPr>
            <w:tcW w:type="dxa" w:w="2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w:t>
            </w:r>
          </w:p>
        </w:tc>
        <w:tc>
          <w:tcPr>
            <w:tcW w:type="dxa" w:w="2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b/>
        </w:rPr>
        <w:t>一、合同期限：</w:t>
      </w:r>
    </w:p>
    <w:p>
      <w:pPr>
        <w:pStyle w:val="null3"/>
        <w:ind w:firstLine="480"/>
        <w:jc w:val="both"/>
      </w:pPr>
      <w:r>
        <w:rPr>
          <w:sz w:val="24"/>
        </w:rPr>
        <w:t>供货期：自合同签订之日起一年，即自【</w:t>
      </w:r>
      <w:r>
        <w:rPr>
          <w:sz w:val="21"/>
        </w:rPr>
        <w:t xml:space="preserve">  </w:t>
      </w:r>
      <w:r>
        <w:rPr>
          <w:sz w:val="24"/>
        </w:rPr>
        <w:t>】年【</w:t>
      </w:r>
      <w:r>
        <w:rPr>
          <w:sz w:val="21"/>
        </w:rPr>
        <w:t xml:space="preserve">  </w:t>
      </w:r>
      <w:r>
        <w:rPr>
          <w:sz w:val="24"/>
        </w:rPr>
        <w:t>】月【</w:t>
      </w:r>
      <w:r>
        <w:rPr>
          <w:sz w:val="21"/>
        </w:rPr>
        <w:t xml:space="preserve">  </w:t>
      </w:r>
      <w:r>
        <w:rPr>
          <w:sz w:val="24"/>
        </w:rPr>
        <w:t>】日起至【</w:t>
      </w:r>
      <w:r>
        <w:rPr>
          <w:sz w:val="21"/>
        </w:rPr>
        <w:t xml:space="preserve">  </w:t>
      </w:r>
      <w:r>
        <w:rPr>
          <w:sz w:val="24"/>
        </w:rPr>
        <w:t>】年【</w:t>
      </w:r>
      <w:r>
        <w:rPr>
          <w:sz w:val="21"/>
        </w:rPr>
        <w:t xml:space="preserve">  </w:t>
      </w:r>
      <w:r>
        <w:rPr>
          <w:sz w:val="24"/>
        </w:rPr>
        <w:t>】月【</w:t>
      </w:r>
      <w:r>
        <w:rPr>
          <w:sz w:val="21"/>
        </w:rPr>
        <w:t xml:space="preserve">  </w:t>
      </w:r>
      <w:r>
        <w:rPr>
          <w:sz w:val="24"/>
        </w:rPr>
        <w:t>】日止。</w:t>
      </w:r>
    </w:p>
    <w:p>
      <w:pPr>
        <w:pStyle w:val="null3"/>
        <w:ind w:firstLine="482"/>
        <w:jc w:val="both"/>
      </w:pPr>
      <w:r>
        <w:rPr>
          <w:sz w:val="24"/>
          <w:b/>
        </w:rPr>
        <w:t>二、合同价款</w:t>
      </w:r>
    </w:p>
    <w:p>
      <w:pPr>
        <w:pStyle w:val="null3"/>
        <w:ind w:firstLine="480"/>
        <w:jc w:val="both"/>
      </w:pPr>
      <w:r>
        <w:rPr>
          <w:sz w:val="24"/>
        </w:rPr>
        <w:t>合同预算总金额为人民币</w:t>
      </w:r>
      <w:r>
        <w:rPr>
          <w:sz w:val="24"/>
        </w:rPr>
        <w:t>111.4</w:t>
      </w:r>
      <w:r>
        <w:rPr>
          <w:sz w:val="24"/>
        </w:rPr>
        <w:t>万元</w:t>
      </w:r>
      <w:r>
        <w:rPr>
          <w:sz w:val="24"/>
        </w:rPr>
        <w:t>，甲方购买的蛋糕券数量不超过</w:t>
      </w:r>
      <w:r>
        <w:rPr>
          <w:sz w:val="24"/>
        </w:rPr>
        <w:t>5570</w:t>
      </w:r>
      <w:r>
        <w:rPr>
          <w:sz w:val="24"/>
        </w:rPr>
        <w:t>张（其中含离退休人员生日慰问蛋糕券不超过</w:t>
      </w:r>
      <w:r>
        <w:rPr>
          <w:sz w:val="24"/>
        </w:rPr>
        <w:t>920</w:t>
      </w:r>
      <w:r>
        <w:rPr>
          <w:sz w:val="24"/>
        </w:rPr>
        <w:t>张），甲方购买数量以最终实际购买数量为准。</w:t>
      </w:r>
    </w:p>
    <w:p>
      <w:pPr>
        <w:pStyle w:val="null3"/>
        <w:ind w:firstLine="480"/>
        <w:jc w:val="both"/>
      </w:pPr>
      <w:r>
        <w:rPr>
          <w:sz w:val="24"/>
        </w:rPr>
        <w:t>本合同价款按甲方实际购买的生日蛋糕券数量据实结算，结算单价按人民币</w:t>
      </w:r>
      <w:r>
        <w:rPr>
          <w:sz w:val="24"/>
        </w:rPr>
        <w:t>200</w:t>
      </w:r>
      <w:r>
        <w:rPr>
          <w:sz w:val="24"/>
        </w:rPr>
        <w:t>元</w:t>
      </w:r>
      <w:r>
        <w:rPr>
          <w:sz w:val="24"/>
        </w:rPr>
        <w:t>/</w:t>
      </w:r>
      <w:r>
        <w:rPr>
          <w:sz w:val="24"/>
        </w:rPr>
        <w:t>张（包含包装、运输、税费等一切相关费用）。</w:t>
      </w:r>
    </w:p>
    <w:p>
      <w:pPr>
        <w:pStyle w:val="null3"/>
        <w:ind w:firstLine="482"/>
        <w:jc w:val="both"/>
      </w:pPr>
      <w:r>
        <w:rPr>
          <w:sz w:val="24"/>
          <w:b/>
        </w:rPr>
        <w:t>三、合同组成</w:t>
      </w:r>
    </w:p>
    <w:p>
      <w:pPr>
        <w:pStyle w:val="null3"/>
        <w:ind w:firstLine="480"/>
        <w:jc w:val="both"/>
      </w:pPr>
      <w:r>
        <w:rPr>
          <w:sz w:val="24"/>
        </w:rPr>
        <w:t>3.1</w:t>
      </w:r>
      <w:r>
        <w:rPr>
          <w:sz w:val="24"/>
        </w:rPr>
        <w:t>详细价格、技术说明及其它有关合同货物的特定信息由合同附件说明。所有附件及本项目的招投标文件、会议纪要、协议等均为本合同不可分割之一部分。本合同包括供货报价清单（乙方署名并加盖公章）、售后服务承诺书（加盖乙方公章）、中标通知书（加盖公章）。</w:t>
      </w:r>
    </w:p>
    <w:p>
      <w:pPr>
        <w:pStyle w:val="null3"/>
        <w:ind w:firstLine="480"/>
        <w:jc w:val="both"/>
      </w:pPr>
      <w:r>
        <w:rPr>
          <w:sz w:val="24"/>
        </w:rPr>
        <w:t xml:space="preserve">3.2 </w:t>
      </w:r>
      <w:r>
        <w:rPr>
          <w:sz w:val="24"/>
        </w:rPr>
        <w:t>本合同附件及本项目的招投标文件、会议纪要、协议等为本合同不可分割的一部分。</w:t>
      </w:r>
    </w:p>
    <w:p>
      <w:pPr>
        <w:pStyle w:val="null3"/>
        <w:ind w:firstLine="480"/>
        <w:jc w:val="both"/>
      </w:pPr>
      <w:r>
        <w:rPr>
          <w:sz w:val="24"/>
        </w:rPr>
        <w:t xml:space="preserve">3.3 </w:t>
      </w:r>
      <w:r>
        <w:rPr>
          <w:sz w:val="24"/>
        </w:rPr>
        <w:t>如本合同正文与附件、招投标文件或其他相关文件发生不一致之处，各文件的解释优先顺序为：本合同正文</w:t>
      </w:r>
      <w:r>
        <w:rPr>
          <w:sz w:val="24"/>
        </w:rPr>
        <w:t>&gt;</w:t>
      </w:r>
      <w:r>
        <w:rPr>
          <w:sz w:val="24"/>
        </w:rPr>
        <w:t>本合同附件</w:t>
      </w:r>
      <w:r>
        <w:rPr>
          <w:sz w:val="24"/>
        </w:rPr>
        <w:t>&gt;</w:t>
      </w:r>
      <w:r>
        <w:rPr>
          <w:sz w:val="24"/>
        </w:rPr>
        <w:t>招投标文件</w:t>
      </w:r>
      <w:r>
        <w:rPr>
          <w:sz w:val="24"/>
        </w:rPr>
        <w:t>&gt;</w:t>
      </w:r>
      <w:r>
        <w:rPr>
          <w:sz w:val="24"/>
        </w:rPr>
        <w:t>会议纪要及其他相关文件。除非各方书面另有约定，上述优先顺序适用于所有争议的解释与适用。</w:t>
      </w:r>
    </w:p>
    <w:p>
      <w:pPr>
        <w:pStyle w:val="null3"/>
        <w:ind w:firstLine="482"/>
        <w:jc w:val="both"/>
      </w:pPr>
      <w:r>
        <w:rPr>
          <w:sz w:val="24"/>
          <w:b/>
        </w:rPr>
        <w:t>四、技术要求</w:t>
      </w:r>
    </w:p>
    <w:p>
      <w:pPr>
        <w:pStyle w:val="null3"/>
        <w:ind w:firstLine="480"/>
        <w:jc w:val="both"/>
      </w:pPr>
      <w:r>
        <w:rPr>
          <w:sz w:val="24"/>
        </w:rPr>
        <w:t>乙方所提供货物，必须符合国家有关规范及环保要求，技术指标应与乙方投标文件所陈述的指标保持一致。</w:t>
      </w:r>
    </w:p>
    <w:p>
      <w:pPr>
        <w:pStyle w:val="null3"/>
        <w:ind w:firstLine="482"/>
        <w:jc w:val="both"/>
      </w:pPr>
      <w:r>
        <w:rPr>
          <w:sz w:val="24"/>
          <w:b/>
        </w:rPr>
        <w:t>五、合同标的要求、包装、交货及验收</w:t>
      </w:r>
    </w:p>
    <w:p>
      <w:pPr>
        <w:pStyle w:val="null3"/>
        <w:ind w:firstLine="480"/>
        <w:jc w:val="both"/>
      </w:pPr>
      <w:r>
        <w:rPr>
          <w:sz w:val="24"/>
        </w:rPr>
        <w:t>5.1</w:t>
      </w:r>
      <w:r>
        <w:rPr>
          <w:sz w:val="24"/>
        </w:rPr>
        <w:t>合同产品的要求</w:t>
      </w:r>
    </w:p>
    <w:p>
      <w:pPr>
        <w:pStyle w:val="null3"/>
        <w:ind w:firstLine="480"/>
        <w:jc w:val="both"/>
      </w:pPr>
      <w:r>
        <w:rPr>
          <w:sz w:val="24"/>
        </w:rPr>
        <w:t>5.1</w:t>
      </w:r>
      <w:r>
        <w:rPr>
          <w:sz w:val="24"/>
        </w:rPr>
        <w:t>.1</w:t>
      </w:r>
      <w:r>
        <w:rPr>
          <w:sz w:val="21"/>
        </w:rPr>
        <w:t xml:space="preserve"> </w:t>
      </w:r>
      <w:r>
        <w:rPr>
          <w:sz w:val="24"/>
        </w:rPr>
        <w:t>生日蛋糕券可</w:t>
      </w:r>
      <w:r>
        <w:rPr>
          <w:sz w:val="24"/>
        </w:rPr>
        <w:t>在</w:t>
      </w:r>
      <w:r>
        <w:rPr>
          <w:sz w:val="24"/>
        </w:rPr>
        <w:t>乙方名下</w:t>
      </w:r>
      <w:r>
        <w:rPr>
          <w:sz w:val="24"/>
        </w:rPr>
        <w:t>所有</w:t>
      </w:r>
      <w:r>
        <w:rPr>
          <w:sz w:val="24"/>
        </w:rPr>
        <w:t>连锁店</w:t>
      </w:r>
      <w:r>
        <w:rPr>
          <w:sz w:val="24"/>
        </w:rPr>
        <w:t>及已报备的</w:t>
      </w:r>
      <w:r>
        <w:rPr>
          <w:sz w:val="24"/>
        </w:rPr>
        <w:t>合作店铺内</w:t>
      </w:r>
      <w:r>
        <w:rPr>
          <w:sz w:val="24"/>
        </w:rPr>
        <w:t>购买</w:t>
      </w:r>
      <w:r>
        <w:rPr>
          <w:sz w:val="24"/>
        </w:rPr>
        <w:t>任意蛋糕（包括特价食品），并享受会员折扣，折扣按</w:t>
      </w:r>
      <w:r>
        <w:rPr>
          <w:sz w:val="24"/>
        </w:rPr>
        <w:t>90%</w:t>
      </w:r>
      <w:r>
        <w:rPr>
          <w:sz w:val="24"/>
        </w:rPr>
        <w:t>计。</w:t>
      </w:r>
      <w:r>
        <w:rPr>
          <w:sz w:val="24"/>
        </w:rPr>
        <w:t>乙方需提前向甲方提供所有合作店铺的完整清单并实时更新，若有新增或终止合作店铺，乙方应于变更发生前向甲方书面报告并更新清单，未经甲方书面同意，乙方不得缩减已报备的合作店铺范围以限制甲方职工使用。</w:t>
      </w:r>
    </w:p>
    <w:p>
      <w:pPr>
        <w:pStyle w:val="null3"/>
        <w:ind w:firstLine="480"/>
        <w:jc w:val="both"/>
      </w:pPr>
      <w:r>
        <w:rPr>
          <w:sz w:val="24"/>
        </w:rPr>
        <w:t>5.1</w:t>
      </w:r>
      <w:r>
        <w:rPr>
          <w:sz w:val="24"/>
        </w:rPr>
        <w:t>.2</w:t>
      </w:r>
      <w:r>
        <w:rPr>
          <w:sz w:val="21"/>
        </w:rPr>
        <w:t xml:space="preserve"> </w:t>
      </w:r>
      <w:r>
        <w:rPr>
          <w:sz w:val="24"/>
        </w:rPr>
        <w:t>生日蛋糕券应是全新的，配有精美包装，可循环利用，使用期限</w:t>
      </w:r>
      <w:r>
        <w:rPr>
          <w:sz w:val="24"/>
        </w:rPr>
        <w:t>不短于本合同</w:t>
      </w:r>
      <w:r>
        <w:rPr>
          <w:sz w:val="24"/>
        </w:rPr>
        <w:t>期</w:t>
      </w:r>
      <w:r>
        <w:rPr>
          <w:sz w:val="24"/>
        </w:rPr>
        <w:t>限届满后</w:t>
      </w:r>
      <w:r>
        <w:rPr>
          <w:sz w:val="24"/>
        </w:rPr>
        <w:t>12</w:t>
      </w:r>
      <w:r>
        <w:rPr>
          <w:sz w:val="24"/>
        </w:rPr>
        <w:t>个月</w:t>
      </w:r>
      <w:r>
        <w:rPr>
          <w:sz w:val="24"/>
        </w:rPr>
        <w:t>。</w:t>
      </w:r>
      <w:r>
        <w:rPr>
          <w:sz w:val="24"/>
        </w:rPr>
        <w:t>若乙方拟在本合同期满前或届满后中止或变更蛋糕券的使用，应至少提前</w:t>
      </w:r>
      <w:r>
        <w:rPr>
          <w:sz w:val="24"/>
        </w:rPr>
        <w:t>60</w:t>
      </w:r>
      <w:r>
        <w:rPr>
          <w:sz w:val="24"/>
        </w:rPr>
        <w:t>天以书面形式通知甲方及已持券职工，并说明理由和后续安排；因乙方原因未按上述期限提前通知且导致甲方或持券职工损失的，乙方应承担相应责任并赔偿损失。</w:t>
      </w:r>
    </w:p>
    <w:p>
      <w:pPr>
        <w:pStyle w:val="null3"/>
        <w:ind w:firstLine="480"/>
        <w:jc w:val="both"/>
      </w:pPr>
      <w:r>
        <w:rPr>
          <w:sz w:val="24"/>
        </w:rPr>
        <w:t>5.1.3</w:t>
      </w:r>
      <w:r>
        <w:rPr>
          <w:sz w:val="24"/>
        </w:rPr>
        <w:t>每张生日蛋糕券上需印有“生日蛋糕券”字样。</w:t>
      </w:r>
    </w:p>
    <w:p>
      <w:pPr>
        <w:pStyle w:val="null3"/>
        <w:ind w:firstLine="480"/>
        <w:jc w:val="both"/>
      </w:pPr>
      <w:r>
        <w:rPr>
          <w:sz w:val="24"/>
        </w:rPr>
        <w:t>5.2</w:t>
      </w:r>
      <w:r>
        <w:rPr>
          <w:sz w:val="24"/>
        </w:rPr>
        <w:t>合同产品的包装</w:t>
      </w:r>
    </w:p>
    <w:p>
      <w:pPr>
        <w:pStyle w:val="null3"/>
        <w:ind w:firstLine="480"/>
        <w:jc w:val="both"/>
      </w:pPr>
      <w:r>
        <w:rPr>
          <w:sz w:val="24"/>
        </w:rPr>
        <w:t>产品的包装均应有良好的防湿、防锈、防潮、防雨、防腐及防碰撞的措施。凡由于包装不良造成的损失和由此产生的费用均由乙方承担。</w:t>
      </w:r>
    </w:p>
    <w:p>
      <w:pPr>
        <w:pStyle w:val="null3"/>
        <w:ind w:firstLine="480"/>
        <w:jc w:val="both"/>
      </w:pPr>
      <w:r>
        <w:rPr>
          <w:sz w:val="24"/>
        </w:rPr>
        <w:t>5.3</w:t>
      </w:r>
      <w:r>
        <w:rPr>
          <w:sz w:val="24"/>
        </w:rPr>
        <w:t>合同标的的交货</w:t>
      </w:r>
    </w:p>
    <w:p>
      <w:pPr>
        <w:pStyle w:val="null3"/>
        <w:ind w:firstLine="480"/>
        <w:jc w:val="both"/>
      </w:pPr>
      <w:r>
        <w:rPr>
          <w:sz w:val="24"/>
        </w:rPr>
        <w:t>5.3</w:t>
      </w:r>
      <w:r>
        <w:rPr>
          <w:sz w:val="24"/>
        </w:rPr>
        <w:t>.1</w:t>
      </w:r>
      <w:r>
        <w:rPr>
          <w:sz w:val="21"/>
        </w:rPr>
        <w:t xml:space="preserve"> </w:t>
      </w:r>
      <w:r>
        <w:rPr>
          <w:sz w:val="24"/>
        </w:rPr>
        <w:t>乙方交货时间：按</w:t>
      </w:r>
      <w:r>
        <w:rPr>
          <w:sz w:val="24"/>
        </w:rPr>
        <w:t>按甲方指定的具体交付时间</w:t>
      </w:r>
      <w:r>
        <w:rPr>
          <w:sz w:val="24"/>
        </w:rPr>
        <w:t>要求，未特别要求则按</w:t>
      </w:r>
      <w:r>
        <w:rPr>
          <w:sz w:val="24"/>
        </w:rPr>
        <w:t>自</w:t>
      </w:r>
      <w:r>
        <w:rPr>
          <w:sz w:val="24"/>
        </w:rPr>
        <w:t>甲方</w:t>
      </w:r>
      <w:r>
        <w:rPr>
          <w:sz w:val="24"/>
        </w:rPr>
        <w:t>发出供货通知之日起</w:t>
      </w:r>
      <w:r>
        <w:rPr>
          <w:sz w:val="24"/>
        </w:rPr>
        <w:t>48</w:t>
      </w:r>
      <w:r>
        <w:rPr>
          <w:sz w:val="24"/>
        </w:rPr>
        <w:t>小时内</w:t>
      </w:r>
      <w:r>
        <w:rPr>
          <w:sz w:val="24"/>
        </w:rPr>
        <w:t>。</w:t>
      </w:r>
    </w:p>
    <w:p>
      <w:pPr>
        <w:pStyle w:val="null3"/>
        <w:ind w:firstLine="480"/>
        <w:jc w:val="both"/>
      </w:pPr>
      <w:r>
        <w:rPr>
          <w:sz w:val="24"/>
        </w:rPr>
        <w:t>5.3.2</w:t>
      </w:r>
      <w:r>
        <w:rPr>
          <w:sz w:val="24"/>
        </w:rPr>
        <w:t>乙方交货地点：至甲方指定地点。</w:t>
      </w:r>
    </w:p>
    <w:p>
      <w:pPr>
        <w:pStyle w:val="null3"/>
        <w:ind w:firstLine="480"/>
        <w:jc w:val="both"/>
      </w:pPr>
      <w:r>
        <w:rPr>
          <w:sz w:val="24"/>
        </w:rPr>
        <w:t>5.4</w:t>
      </w:r>
      <w:r>
        <w:rPr>
          <w:sz w:val="24"/>
        </w:rPr>
        <w:t>验收</w:t>
      </w:r>
    </w:p>
    <w:p>
      <w:pPr>
        <w:pStyle w:val="null3"/>
        <w:ind w:firstLine="480"/>
        <w:jc w:val="both"/>
      </w:pPr>
      <w:r>
        <w:rPr>
          <w:sz w:val="24"/>
        </w:rPr>
        <w:t xml:space="preserve">5.4.1 </w:t>
      </w:r>
      <w:r>
        <w:rPr>
          <w:sz w:val="24"/>
        </w:rPr>
        <w:t>合同产品验收，验收应在甲乙双方共同参加下进行。</w:t>
      </w:r>
    </w:p>
    <w:p>
      <w:pPr>
        <w:pStyle w:val="null3"/>
        <w:ind w:firstLine="480"/>
        <w:jc w:val="both"/>
      </w:pPr>
      <w:r>
        <w:rPr>
          <w:sz w:val="24"/>
        </w:rPr>
        <w:t xml:space="preserve">5.4.2 </w:t>
      </w:r>
      <w:r>
        <w:rPr>
          <w:sz w:val="24"/>
        </w:rPr>
        <w:t>验收按国家有关的规定、规范进行。验收时如发现所交付的产品不符合本合同规定之情形，甲方有权拒收。由此产生的有关费用由乙方承担。</w:t>
      </w:r>
    </w:p>
    <w:p>
      <w:pPr>
        <w:pStyle w:val="null3"/>
        <w:ind w:firstLine="480"/>
        <w:jc w:val="both"/>
      </w:pPr>
      <w:r>
        <w:rPr>
          <w:sz w:val="24"/>
        </w:rPr>
        <w:t>5.4</w:t>
      </w:r>
      <w:r>
        <w:rPr>
          <w:sz w:val="24"/>
        </w:rPr>
        <w:t xml:space="preserve">.3 </w:t>
      </w:r>
      <w:r>
        <w:rPr>
          <w:sz w:val="24"/>
        </w:rPr>
        <w:t>货到甲方后，甲方按送货单内容收货，确认产品符合要求后甲方在验收单上签字确认。乙方应保证所提供产品为符合招投标文件及本合同中规定的标准，如甲方发现乙方所售产品存在任何瑕疵，有权要求乙方进行换货或退货，并支付瑕疵品所对应货款的</w:t>
      </w:r>
      <w:r>
        <w:rPr>
          <w:sz w:val="24"/>
        </w:rPr>
        <w:t>10%</w:t>
      </w:r>
      <w:r>
        <w:rPr>
          <w:sz w:val="24"/>
        </w:rPr>
        <w:t>作为违约金。</w:t>
      </w:r>
      <w:r>
        <w:rPr>
          <w:sz w:val="24"/>
        </w:rPr>
        <w:t>本款约定的违约责任与第十一条约定的违约责任可同时适用。</w:t>
      </w:r>
    </w:p>
    <w:p>
      <w:pPr>
        <w:pStyle w:val="null3"/>
        <w:ind w:firstLine="482"/>
        <w:jc w:val="both"/>
      </w:pPr>
      <w:r>
        <w:rPr>
          <w:sz w:val="24"/>
          <w:b/>
        </w:rPr>
        <w:t>六、质量保证及售后服务</w:t>
      </w:r>
    </w:p>
    <w:p>
      <w:pPr>
        <w:pStyle w:val="null3"/>
        <w:ind w:firstLine="480"/>
        <w:jc w:val="both"/>
      </w:pPr>
      <w:r>
        <w:rPr>
          <w:sz w:val="24"/>
        </w:rPr>
        <w:t>6.1</w:t>
      </w:r>
      <w:r>
        <w:rPr>
          <w:sz w:val="24"/>
        </w:rPr>
        <w:t>乙方保证其名下连锁店或合作店铺内提供的蛋糕产品质量、食品安全符合国家食品安全文件的要求。</w:t>
      </w:r>
    </w:p>
    <w:p>
      <w:pPr>
        <w:pStyle w:val="null3"/>
        <w:ind w:firstLine="480"/>
        <w:jc w:val="both"/>
      </w:pPr>
      <w:r>
        <w:rPr>
          <w:sz w:val="24"/>
        </w:rPr>
        <w:t>6.2</w:t>
      </w:r>
      <w:r>
        <w:rPr>
          <w:sz w:val="24"/>
        </w:rPr>
        <w:t>因产品的质量问题而发生争议，由广东省湛江市质检部门进行质量鉴定。产品符合质量标准的，鉴定费用由甲方承担；产品不符合质量标准的，鉴定费用由乙方承担。</w:t>
      </w:r>
    </w:p>
    <w:p>
      <w:pPr>
        <w:pStyle w:val="null3"/>
        <w:ind w:firstLine="480"/>
        <w:jc w:val="both"/>
      </w:pPr>
      <w:r>
        <w:rPr>
          <w:sz w:val="24"/>
        </w:rPr>
        <w:t>6.3</w:t>
      </w:r>
      <w:r>
        <w:rPr>
          <w:sz w:val="24"/>
        </w:rPr>
        <w:t>售后服务</w:t>
      </w:r>
    </w:p>
    <w:p>
      <w:pPr>
        <w:pStyle w:val="null3"/>
        <w:ind w:firstLine="480"/>
        <w:jc w:val="both"/>
      </w:pPr>
      <w:r>
        <w:rPr>
          <w:sz w:val="24"/>
        </w:rPr>
        <w:t>6.3.1</w:t>
      </w:r>
      <w:r>
        <w:rPr>
          <w:sz w:val="24"/>
        </w:rPr>
        <w:t>若生日蛋糕券不能正常使用，经乙方核实后可提供免费换新的服务。</w:t>
      </w:r>
    </w:p>
    <w:p>
      <w:pPr>
        <w:pStyle w:val="null3"/>
        <w:ind w:firstLine="480"/>
        <w:jc w:val="both"/>
      </w:pPr>
      <w:r>
        <w:rPr>
          <w:sz w:val="24"/>
        </w:rPr>
        <w:t>6.3.2</w:t>
      </w:r>
      <w:r>
        <w:rPr>
          <w:sz w:val="24"/>
        </w:rPr>
        <w:t>可提供生日蛋糕券的挂失补券服务，经核实后，为持券人无偿补发新券。</w:t>
      </w:r>
    </w:p>
    <w:p>
      <w:pPr>
        <w:pStyle w:val="null3"/>
        <w:ind w:firstLine="480"/>
        <w:jc w:val="both"/>
      </w:pPr>
      <w:r>
        <w:rPr>
          <w:sz w:val="24"/>
        </w:rPr>
        <w:t>6.3</w:t>
      </w:r>
      <w:r>
        <w:rPr>
          <w:sz w:val="24"/>
        </w:rPr>
        <w:t>.3</w:t>
      </w:r>
      <w:r>
        <w:rPr>
          <w:sz w:val="21"/>
        </w:rPr>
        <w:t xml:space="preserve"> </w:t>
      </w:r>
      <w:r>
        <w:rPr>
          <w:sz w:val="24"/>
        </w:rPr>
        <w:t>生日蛋糕券失效时（如企业结业或停止生日蛋糕券的使用等情况），乙方须提前通知甲方，并提供免费的退券服务，若有余券，</w:t>
      </w:r>
      <w:r>
        <w:rPr>
          <w:sz w:val="24"/>
        </w:rPr>
        <w:t>乙方应优先配合甲方进行统一退券结算，甲方</w:t>
      </w:r>
      <w:r>
        <w:rPr>
          <w:sz w:val="24"/>
        </w:rPr>
        <w:t>核实持券</w:t>
      </w:r>
      <w:r>
        <w:rPr>
          <w:sz w:val="24"/>
        </w:rPr>
        <w:t>职工</w:t>
      </w:r>
      <w:r>
        <w:rPr>
          <w:sz w:val="24"/>
        </w:rPr>
        <w:t>身份后</w:t>
      </w:r>
      <w:r>
        <w:rPr>
          <w:sz w:val="24"/>
        </w:rPr>
        <w:t>，乙方将余券对</w:t>
      </w:r>
      <w:r>
        <w:rPr>
          <w:sz w:val="24"/>
        </w:rPr>
        <w:t>应</w:t>
      </w:r>
      <w:r>
        <w:rPr>
          <w:sz w:val="24"/>
        </w:rPr>
        <w:t>的款项</w:t>
      </w:r>
      <w:r>
        <w:rPr>
          <w:sz w:val="24"/>
        </w:rPr>
        <w:t>全额退还</w:t>
      </w:r>
      <w:r>
        <w:rPr>
          <w:sz w:val="24"/>
        </w:rPr>
        <w:t>至甲方指定账户，不得退还</w:t>
      </w:r>
      <w:r>
        <w:rPr>
          <w:sz w:val="24"/>
        </w:rPr>
        <w:t>给持券人。</w:t>
      </w:r>
    </w:p>
    <w:p>
      <w:pPr>
        <w:pStyle w:val="null3"/>
        <w:ind w:firstLine="480"/>
        <w:jc w:val="both"/>
      </w:pPr>
      <w:r>
        <w:rPr>
          <w:sz w:val="24"/>
        </w:rPr>
        <w:t>6.4</w:t>
      </w:r>
      <w:r>
        <w:rPr>
          <w:sz w:val="24"/>
        </w:rPr>
        <w:t>其他</w:t>
      </w:r>
    </w:p>
    <w:p>
      <w:pPr>
        <w:pStyle w:val="null3"/>
        <w:ind w:firstLine="480"/>
        <w:jc w:val="both"/>
      </w:pPr>
      <w:r>
        <w:rPr>
          <w:sz w:val="24"/>
        </w:rPr>
        <w:t>6.4.1</w:t>
      </w:r>
      <w:r>
        <w:rPr>
          <w:sz w:val="24"/>
        </w:rPr>
        <w:t>乙方所供的蛋糕必须符合食品安全质量标准，若发现食品质量问题，乙方无条件为职工退货或换货，发生食品中毒事件，乙方承担全部责任，并赔偿全部损失。但食品保质期外食用或职工保存不当等非乙方责任而导致食品的质量问题，乙方不承担相关的责任。</w:t>
      </w:r>
    </w:p>
    <w:p>
      <w:pPr>
        <w:pStyle w:val="null3"/>
        <w:ind w:firstLine="480"/>
        <w:jc w:val="both"/>
      </w:pPr>
      <w:r>
        <w:rPr>
          <w:sz w:val="24"/>
        </w:rPr>
        <w:t>6.4.2</w:t>
      </w:r>
      <w:r>
        <w:rPr>
          <w:sz w:val="24"/>
        </w:rPr>
        <w:t>乙方向甲方提供蛋糕券用于购买乙方店里蛋糕，价格应按乙方外挂牌售价，并在此售价基础上享受【</w:t>
      </w:r>
      <w:r>
        <w:rPr>
          <w:sz w:val="24"/>
        </w:rPr>
        <w:t>90</w:t>
      </w:r>
      <w:r>
        <w:rPr>
          <w:sz w:val="24"/>
        </w:rPr>
        <w:t>】</w:t>
      </w:r>
      <w:r>
        <w:rPr>
          <w:sz w:val="24"/>
        </w:rPr>
        <w:t>%</w:t>
      </w:r>
      <w:r>
        <w:rPr>
          <w:sz w:val="24"/>
        </w:rPr>
        <w:t>的会员折扣，乙方不得提价或变相涨价。</w:t>
      </w:r>
    </w:p>
    <w:p>
      <w:pPr>
        <w:pStyle w:val="null3"/>
        <w:ind w:firstLine="480"/>
        <w:jc w:val="both"/>
      </w:pPr>
      <w:r>
        <w:rPr>
          <w:sz w:val="24"/>
        </w:rPr>
        <w:t>6.4.3</w:t>
      </w:r>
      <w:r>
        <w:rPr>
          <w:sz w:val="24"/>
        </w:rPr>
        <w:t>蛋糕领取方式：甲方职工凭领取到的蛋糕券到乙方名下连锁店或合作店铺自提。</w:t>
      </w:r>
    </w:p>
    <w:p>
      <w:pPr>
        <w:pStyle w:val="null3"/>
        <w:ind w:firstLine="482"/>
        <w:jc w:val="both"/>
      </w:pPr>
      <w:r>
        <w:rPr>
          <w:sz w:val="24"/>
          <w:b/>
        </w:rPr>
        <w:t>七、付款办法</w:t>
      </w:r>
    </w:p>
    <w:p>
      <w:pPr>
        <w:pStyle w:val="null3"/>
        <w:ind w:firstLine="480"/>
        <w:jc w:val="both"/>
      </w:pPr>
      <w:r>
        <w:rPr>
          <w:sz w:val="24"/>
        </w:rPr>
        <w:t>7.1</w:t>
      </w:r>
      <w:r>
        <w:rPr>
          <w:sz w:val="24"/>
        </w:rPr>
        <w:t>自合同签订之日起，按实际提供的生日蛋糕券数量每半年</w:t>
      </w:r>
      <w:r>
        <w:rPr>
          <w:sz w:val="24"/>
        </w:rPr>
        <w:t>结算</w:t>
      </w:r>
      <w:r>
        <w:rPr>
          <w:sz w:val="24"/>
        </w:rPr>
        <w:t>一次，甲方收到乙方开具的</w:t>
      </w:r>
      <w:r>
        <w:rPr>
          <w:sz w:val="24"/>
        </w:rPr>
        <w:t>符合要求的正式</w:t>
      </w:r>
      <w:r>
        <w:rPr>
          <w:sz w:val="24"/>
        </w:rPr>
        <w:t>发票</w:t>
      </w:r>
      <w:r>
        <w:rPr>
          <w:sz w:val="24"/>
        </w:rPr>
        <w:t>、经甲方验收合格的</w:t>
      </w:r>
      <w:r>
        <w:rPr>
          <w:sz w:val="24"/>
        </w:rPr>
        <w:t>结算资料后</w:t>
      </w:r>
      <w:r>
        <w:rPr>
          <w:sz w:val="24"/>
        </w:rPr>
        <w:t>15</w:t>
      </w:r>
      <w:r>
        <w:rPr>
          <w:sz w:val="24"/>
        </w:rPr>
        <w:t>个工作日内</w:t>
      </w:r>
      <w:r>
        <w:rPr>
          <w:sz w:val="24"/>
        </w:rPr>
        <w:t>支付</w:t>
      </w:r>
      <w:r>
        <w:rPr>
          <w:sz w:val="24"/>
        </w:rPr>
        <w:t>对应</w:t>
      </w:r>
      <w:r>
        <w:rPr>
          <w:sz w:val="24"/>
        </w:rPr>
        <w:t>费用。</w:t>
      </w:r>
    </w:p>
    <w:p>
      <w:pPr>
        <w:pStyle w:val="null3"/>
        <w:ind w:firstLine="480"/>
        <w:jc w:val="both"/>
      </w:pPr>
      <w:r>
        <w:rPr>
          <w:sz w:val="24"/>
        </w:rPr>
        <w:t>7.2</w:t>
      </w:r>
      <w:r>
        <w:rPr>
          <w:sz w:val="24"/>
        </w:rPr>
        <w:t>乙方凭以下有效文件与甲方结算：</w:t>
      </w:r>
    </w:p>
    <w:p>
      <w:pPr>
        <w:pStyle w:val="null3"/>
        <w:ind w:firstLine="480"/>
        <w:jc w:val="both"/>
      </w:pPr>
      <w:r>
        <w:rPr>
          <w:sz w:val="24"/>
        </w:rPr>
        <w:t>（</w:t>
      </w:r>
      <w:r>
        <w:rPr>
          <w:sz w:val="24"/>
        </w:rPr>
        <w:t>1</w:t>
      </w:r>
      <w:r>
        <w:rPr>
          <w:sz w:val="24"/>
        </w:rPr>
        <w:t>）合同；</w:t>
      </w:r>
    </w:p>
    <w:p>
      <w:pPr>
        <w:pStyle w:val="null3"/>
        <w:ind w:firstLine="480"/>
        <w:jc w:val="both"/>
      </w:pPr>
      <w:r>
        <w:rPr>
          <w:sz w:val="24"/>
        </w:rPr>
        <w:t>（</w:t>
      </w:r>
      <w:r>
        <w:rPr>
          <w:sz w:val="24"/>
        </w:rPr>
        <w:t>2</w:t>
      </w:r>
      <w:r>
        <w:rPr>
          <w:sz w:val="24"/>
        </w:rPr>
        <w:t>）乙方开具的正式发票；</w:t>
      </w:r>
    </w:p>
    <w:p>
      <w:pPr>
        <w:pStyle w:val="null3"/>
        <w:ind w:firstLine="480"/>
        <w:jc w:val="both"/>
      </w:pPr>
      <w:r>
        <w:rPr>
          <w:sz w:val="24"/>
        </w:rPr>
        <w:t>A</w:t>
      </w:r>
      <w:r>
        <w:rPr>
          <w:sz w:val="24"/>
        </w:rPr>
        <w:t>、甲方工会经费支出的价款发票抬头开广东医科大学附属医院工会委员会，开票资料如下：</w:t>
      </w:r>
    </w:p>
    <w:p>
      <w:pPr>
        <w:pStyle w:val="null3"/>
        <w:ind w:firstLine="480"/>
        <w:jc w:val="both"/>
      </w:pPr>
      <w:r>
        <w:rPr>
          <w:sz w:val="24"/>
        </w:rPr>
        <w:t>名称：广东医科大学附属医院工会委员会</w:t>
      </w:r>
    </w:p>
    <w:p>
      <w:pPr>
        <w:pStyle w:val="null3"/>
        <w:ind w:firstLine="480"/>
        <w:jc w:val="both"/>
      </w:pPr>
      <w:r>
        <w:rPr>
          <w:sz w:val="24"/>
        </w:rPr>
        <w:t>统一社会信用代码：</w:t>
      </w:r>
      <w:r>
        <w:rPr>
          <w:sz w:val="24"/>
        </w:rPr>
        <w:t>81440800776243878K</w:t>
      </w:r>
    </w:p>
    <w:p>
      <w:pPr>
        <w:pStyle w:val="null3"/>
        <w:ind w:firstLine="480"/>
        <w:jc w:val="both"/>
      </w:pPr>
      <w:r>
        <w:rPr>
          <w:sz w:val="24"/>
        </w:rPr>
        <w:t>地址、电话：广东省湛江市霞山区人民大道南</w:t>
      </w:r>
      <w:r>
        <w:rPr>
          <w:sz w:val="24"/>
        </w:rPr>
        <w:t>57</w:t>
      </w:r>
      <w:r>
        <w:rPr>
          <w:sz w:val="24"/>
        </w:rPr>
        <w:t xml:space="preserve">号 </w:t>
      </w:r>
      <w:r>
        <w:rPr>
          <w:sz w:val="24"/>
        </w:rPr>
        <w:t>0759-2387698</w:t>
      </w:r>
    </w:p>
    <w:p>
      <w:pPr>
        <w:pStyle w:val="null3"/>
        <w:ind w:firstLine="480"/>
        <w:jc w:val="both"/>
      </w:pPr>
      <w:r>
        <w:rPr>
          <w:sz w:val="24"/>
        </w:rPr>
        <w:t>开户行及账号：广发银行湛江岭南支行</w:t>
      </w:r>
      <w:r>
        <w:rPr>
          <w:sz w:val="24"/>
        </w:rPr>
        <w:t>109008516010000130</w:t>
      </w:r>
    </w:p>
    <w:p>
      <w:pPr>
        <w:pStyle w:val="null3"/>
        <w:ind w:firstLine="480"/>
        <w:jc w:val="both"/>
      </w:pPr>
      <w:r>
        <w:rPr>
          <w:sz w:val="24"/>
        </w:rPr>
        <w:t>B</w:t>
      </w:r>
      <w:r>
        <w:rPr>
          <w:sz w:val="24"/>
        </w:rPr>
        <w:t>、甲方医院经费支出的价款发票抬头开广东医科大学附属医院，开票资料如下：</w:t>
      </w:r>
    </w:p>
    <w:p>
      <w:pPr>
        <w:pStyle w:val="null3"/>
        <w:ind w:firstLine="480"/>
        <w:jc w:val="both"/>
      </w:pPr>
      <w:r>
        <w:rPr>
          <w:sz w:val="24"/>
        </w:rPr>
        <w:t>单位名称：广东医科大学附属医院</w:t>
      </w:r>
    </w:p>
    <w:p>
      <w:pPr>
        <w:pStyle w:val="null3"/>
        <w:ind w:firstLine="480"/>
        <w:jc w:val="both"/>
      </w:pPr>
      <w:r>
        <w:rPr>
          <w:sz w:val="24"/>
        </w:rPr>
        <w:t>统一社会信用代码：</w:t>
      </w:r>
      <w:r>
        <w:rPr>
          <w:sz w:val="24"/>
        </w:rPr>
        <w:t>12440000455858169P</w:t>
      </w:r>
    </w:p>
    <w:p>
      <w:pPr>
        <w:pStyle w:val="null3"/>
        <w:ind w:firstLine="480"/>
        <w:jc w:val="both"/>
      </w:pPr>
      <w:r>
        <w:rPr>
          <w:sz w:val="24"/>
        </w:rPr>
        <w:t>地址：广东省湛江市霞山区人民大道南</w:t>
      </w:r>
      <w:r>
        <w:rPr>
          <w:sz w:val="24"/>
        </w:rPr>
        <w:t>57</w:t>
      </w:r>
      <w:r>
        <w:rPr>
          <w:sz w:val="24"/>
        </w:rPr>
        <w:t>号</w:t>
      </w:r>
    </w:p>
    <w:p>
      <w:pPr>
        <w:pStyle w:val="null3"/>
        <w:ind w:firstLine="480"/>
        <w:jc w:val="both"/>
      </w:pPr>
      <w:r>
        <w:rPr>
          <w:sz w:val="24"/>
        </w:rPr>
        <w:t>电话：</w:t>
      </w:r>
      <w:r>
        <w:rPr>
          <w:sz w:val="24"/>
        </w:rPr>
        <w:t>0759-2387612</w:t>
      </w:r>
    </w:p>
    <w:p>
      <w:pPr>
        <w:pStyle w:val="null3"/>
        <w:ind w:firstLine="480"/>
        <w:jc w:val="both"/>
      </w:pPr>
      <w:r>
        <w:rPr>
          <w:sz w:val="24"/>
        </w:rPr>
        <w:t>开户行：广发银行湛江岭南支行</w:t>
      </w:r>
    </w:p>
    <w:p>
      <w:pPr>
        <w:pStyle w:val="null3"/>
        <w:ind w:firstLine="480"/>
        <w:jc w:val="both"/>
      </w:pPr>
      <w:r>
        <w:rPr>
          <w:sz w:val="24"/>
        </w:rPr>
        <w:t>账号：</w:t>
      </w:r>
      <w:r>
        <w:rPr>
          <w:sz w:val="24"/>
        </w:rPr>
        <w:t>109008516010000123</w:t>
      </w:r>
    </w:p>
    <w:p>
      <w:pPr>
        <w:pStyle w:val="null3"/>
        <w:ind w:firstLine="480"/>
        <w:jc w:val="both"/>
      </w:pPr>
      <w:r>
        <w:rPr>
          <w:sz w:val="24"/>
        </w:rPr>
        <w:t>（</w:t>
      </w:r>
      <w:r>
        <w:rPr>
          <w:sz w:val="24"/>
        </w:rPr>
        <w:t>3</w:t>
      </w:r>
      <w:r>
        <w:rPr>
          <w:sz w:val="24"/>
        </w:rPr>
        <w:t>）供货清单（加盖乙方公章）；</w:t>
      </w:r>
    </w:p>
    <w:p>
      <w:pPr>
        <w:pStyle w:val="null3"/>
        <w:ind w:firstLine="480"/>
        <w:jc w:val="both"/>
      </w:pPr>
      <w:r>
        <w:rPr>
          <w:sz w:val="24"/>
        </w:rPr>
        <w:t>（</w:t>
      </w:r>
      <w:r>
        <w:rPr>
          <w:sz w:val="24"/>
        </w:rPr>
        <w:t>4</w:t>
      </w:r>
      <w:r>
        <w:rPr>
          <w:sz w:val="24"/>
        </w:rPr>
        <w:t>）中标通知书。</w:t>
      </w:r>
    </w:p>
    <w:p>
      <w:pPr>
        <w:pStyle w:val="null3"/>
        <w:ind w:firstLine="482"/>
        <w:jc w:val="both"/>
      </w:pPr>
      <w:r>
        <w:rPr>
          <w:sz w:val="24"/>
          <w:b/>
        </w:rPr>
        <w:t>八、技术服务</w:t>
      </w:r>
    </w:p>
    <w:p>
      <w:pPr>
        <w:pStyle w:val="null3"/>
        <w:ind w:firstLine="480"/>
        <w:jc w:val="both"/>
      </w:pPr>
      <w:r>
        <w:rPr>
          <w:sz w:val="24"/>
        </w:rPr>
        <w:t>乙方按甲方的实际需求量进行供货。甲方可通过电话、传真等方式通知乙方提供生日蛋糕券，乙方在收到甲方的供货通知后</w:t>
      </w:r>
      <w:r>
        <w:rPr>
          <w:sz w:val="24"/>
        </w:rPr>
        <w:t>48</w:t>
      </w:r>
      <w:r>
        <w:rPr>
          <w:sz w:val="24"/>
        </w:rPr>
        <w:t>小时内交货，并与甲方共同组织验收。</w:t>
      </w:r>
    </w:p>
    <w:p>
      <w:pPr>
        <w:pStyle w:val="null3"/>
        <w:ind w:firstLine="482"/>
        <w:jc w:val="both"/>
      </w:pPr>
      <w:r>
        <w:rPr>
          <w:sz w:val="24"/>
          <w:b/>
        </w:rPr>
        <w:t>九、不可抗力</w:t>
      </w:r>
    </w:p>
    <w:p>
      <w:pPr>
        <w:pStyle w:val="null3"/>
        <w:ind w:firstLine="480"/>
        <w:jc w:val="both"/>
      </w:pPr>
      <w:r>
        <w:rPr>
          <w:sz w:val="24"/>
        </w:rPr>
        <w:t>不可抗力即为双方主客观不能预见的，不以人的意志为转移的，并不能克服的情况，如政策因素、战争、地震等。如因不可抗力导致本协议无法履行，双方均不承担违约责任。</w:t>
      </w:r>
    </w:p>
    <w:p>
      <w:pPr>
        <w:pStyle w:val="null3"/>
        <w:ind w:firstLine="482"/>
        <w:jc w:val="both"/>
      </w:pPr>
      <w:r>
        <w:rPr>
          <w:sz w:val="24"/>
          <w:b/>
        </w:rPr>
        <w:t>十、索赔</w:t>
      </w:r>
    </w:p>
    <w:p>
      <w:pPr>
        <w:pStyle w:val="null3"/>
        <w:ind w:firstLine="480"/>
        <w:jc w:val="both"/>
      </w:pPr>
      <w:r>
        <w:rPr>
          <w:sz w:val="24"/>
        </w:rPr>
        <w:t>10.1</w:t>
      </w:r>
      <w:r>
        <w:rPr>
          <w:sz w:val="24"/>
        </w:rPr>
        <w:t>如因蛋糕的质量问题而发生争议，甲方有权根据有关政府部门的检验结果向乙方提出索赔。</w:t>
      </w:r>
    </w:p>
    <w:p>
      <w:pPr>
        <w:pStyle w:val="null3"/>
        <w:ind w:firstLine="480"/>
        <w:jc w:val="both"/>
      </w:pPr>
      <w:r>
        <w:rPr>
          <w:sz w:val="24"/>
        </w:rPr>
        <w:t>10.2</w:t>
      </w:r>
      <w:r>
        <w:rPr>
          <w:sz w:val="24"/>
        </w:rPr>
        <w:t>在合同执行期间，如果乙方对甲方提出的索赔和差异负有责任，乙方应按照甲方同意的下列一种或多种方式解决索赔事宜：</w:t>
      </w:r>
    </w:p>
    <w:p>
      <w:pPr>
        <w:pStyle w:val="null3"/>
        <w:ind w:firstLine="480"/>
        <w:jc w:val="both"/>
      </w:pPr>
      <w:r>
        <w:rPr>
          <w:sz w:val="24"/>
        </w:rPr>
        <w:t>（</w:t>
      </w:r>
      <w:r>
        <w:rPr>
          <w:sz w:val="24"/>
        </w:rPr>
        <w:t>1</w:t>
      </w:r>
      <w:r>
        <w:rPr>
          <w:sz w:val="24"/>
        </w:rPr>
        <w:t>）乙方同意退货，并按合同规定的同种货币将货款退还给甲方，并承担甲方由此发生的一切损失和费用。</w:t>
      </w:r>
    </w:p>
    <w:p>
      <w:pPr>
        <w:pStyle w:val="null3"/>
        <w:ind w:firstLine="480"/>
        <w:jc w:val="both"/>
      </w:pPr>
      <w:r>
        <w:rPr>
          <w:sz w:val="24"/>
        </w:rPr>
        <w:t>（</w:t>
      </w:r>
      <w:r>
        <w:rPr>
          <w:sz w:val="24"/>
        </w:rPr>
        <w:t>2</w:t>
      </w:r>
      <w:r>
        <w:rPr>
          <w:sz w:val="24"/>
        </w:rPr>
        <w:t>）根据货物质量好坏程度以及甲方所遭受损失的数额甲乙双方商定降低货物的价格。</w:t>
      </w:r>
    </w:p>
    <w:p>
      <w:pPr>
        <w:pStyle w:val="null3"/>
        <w:ind w:firstLine="480"/>
        <w:jc w:val="both"/>
      </w:pPr>
      <w:r>
        <w:rPr>
          <w:sz w:val="24"/>
        </w:rPr>
        <w:t>10.3</w:t>
      </w:r>
      <w:r>
        <w:rPr>
          <w:sz w:val="24"/>
        </w:rPr>
        <w:t>如果在甲方发出索赔通知后</w:t>
      </w:r>
      <w:r>
        <w:rPr>
          <w:sz w:val="24"/>
        </w:rPr>
        <w:t>15</w:t>
      </w:r>
      <w:r>
        <w:rPr>
          <w:sz w:val="24"/>
        </w:rPr>
        <w:t>天内，乙方未作答复，上述索赔应视为已被乙方接受。甲方将从合同款项中扣回索赔金额。如果这些金额不足以补偿甲方损失，甲方有权向乙方提出不足部分的补偿。</w:t>
      </w:r>
    </w:p>
    <w:p>
      <w:pPr>
        <w:pStyle w:val="null3"/>
        <w:ind w:firstLine="482"/>
        <w:jc w:val="both"/>
      </w:pPr>
      <w:r>
        <w:rPr>
          <w:sz w:val="24"/>
          <w:b/>
        </w:rPr>
        <w:t>十一、违约责任</w:t>
      </w:r>
    </w:p>
    <w:p>
      <w:pPr>
        <w:pStyle w:val="null3"/>
        <w:ind w:firstLine="480"/>
        <w:jc w:val="both"/>
      </w:pPr>
      <w:r>
        <w:rPr>
          <w:sz w:val="24"/>
        </w:rPr>
        <w:t>11.1</w:t>
      </w:r>
      <w:r>
        <w:rPr>
          <w:sz w:val="24"/>
        </w:rPr>
        <w:t>乙方未能按照甲方要求按时、足额交货，每拖延</w:t>
      </w:r>
      <w:r>
        <w:rPr>
          <w:sz w:val="24"/>
        </w:rPr>
        <w:t>1</w:t>
      </w:r>
      <w:r>
        <w:rPr>
          <w:sz w:val="24"/>
        </w:rPr>
        <w:t>天，须向甲方支付该批</w:t>
      </w:r>
      <w:r>
        <w:rPr>
          <w:sz w:val="24"/>
        </w:rPr>
        <w:t>次逾期交付蛋糕券对应</w:t>
      </w:r>
      <w:r>
        <w:rPr>
          <w:sz w:val="24"/>
        </w:rPr>
        <w:t>货款总额的</w:t>
      </w:r>
      <w:r>
        <w:rPr>
          <w:sz w:val="24"/>
        </w:rPr>
        <w:t>每日</w:t>
      </w:r>
      <w:r>
        <w:rPr>
          <w:sz w:val="24"/>
        </w:rPr>
        <w:t>1</w:t>
      </w:r>
      <w:r>
        <w:rPr>
          <w:sz w:val="24"/>
        </w:rPr>
        <w:t>‰作为违约金；如乙方超过【</w:t>
      </w:r>
      <w:r>
        <w:rPr>
          <w:sz w:val="24"/>
        </w:rPr>
        <w:t>30</w:t>
      </w:r>
      <w:r>
        <w:rPr>
          <w:sz w:val="24"/>
        </w:rPr>
        <w:t>】天</w:t>
      </w:r>
      <w:r>
        <w:rPr>
          <w:sz w:val="24"/>
        </w:rPr>
        <w:t>仍</w:t>
      </w:r>
      <w:r>
        <w:rPr>
          <w:sz w:val="24"/>
        </w:rPr>
        <w:t>未能足额交货，甲方有权解除本合同，并要求乙方支付该批</w:t>
      </w:r>
      <w:r>
        <w:rPr>
          <w:sz w:val="24"/>
        </w:rPr>
        <w:t>次逾期交付蛋糕券对应</w:t>
      </w:r>
      <w:r>
        <w:rPr>
          <w:sz w:val="24"/>
        </w:rPr>
        <w:t>货款总额的</w:t>
      </w:r>
      <w:r>
        <w:rPr>
          <w:sz w:val="24"/>
        </w:rPr>
        <w:t>10%</w:t>
      </w:r>
      <w:r>
        <w:rPr>
          <w:sz w:val="24"/>
        </w:rPr>
        <w:t>作为违约金</w:t>
      </w:r>
      <w:r>
        <w:rPr>
          <w:sz w:val="24"/>
        </w:rPr>
        <w:t>，且乙方仍应赔偿甲方因此遭受的全部损失</w:t>
      </w:r>
      <w:r>
        <w:rPr>
          <w:sz w:val="24"/>
        </w:rPr>
        <w:t>。</w:t>
      </w:r>
    </w:p>
    <w:p>
      <w:pPr>
        <w:pStyle w:val="null3"/>
        <w:ind w:firstLine="480"/>
        <w:jc w:val="both"/>
      </w:pPr>
      <w:r>
        <w:rPr>
          <w:sz w:val="24"/>
        </w:rPr>
        <w:t>11.2</w:t>
      </w:r>
      <w:r>
        <w:rPr>
          <w:sz w:val="24"/>
        </w:rPr>
        <w:t>乙方交付的产品不符合</w:t>
      </w:r>
      <w:r>
        <w:rPr>
          <w:sz w:val="24"/>
        </w:rPr>
        <w:t>本</w:t>
      </w:r>
      <w:r>
        <w:rPr>
          <w:sz w:val="24"/>
        </w:rPr>
        <w:t>合同</w:t>
      </w:r>
      <w:r>
        <w:rPr>
          <w:sz w:val="24"/>
        </w:rPr>
        <w:t>第四、五、六条</w:t>
      </w:r>
      <w:r>
        <w:rPr>
          <w:sz w:val="24"/>
        </w:rPr>
        <w:t>规定的</w:t>
      </w:r>
      <w:r>
        <w:rPr>
          <w:sz w:val="24"/>
        </w:rPr>
        <w:t>技术、质量、包装、使用要求的</w:t>
      </w:r>
      <w:r>
        <w:rPr>
          <w:sz w:val="24"/>
        </w:rPr>
        <w:t>，甲方有权拒收，乙方向甲方支付该部分产品的货款总额的</w:t>
      </w:r>
      <w:r>
        <w:rPr>
          <w:sz w:val="24"/>
        </w:rPr>
        <w:t>10%</w:t>
      </w:r>
      <w:r>
        <w:rPr>
          <w:sz w:val="24"/>
        </w:rPr>
        <w:t>作为违约金。</w:t>
      </w:r>
    </w:p>
    <w:p>
      <w:pPr>
        <w:pStyle w:val="null3"/>
        <w:ind w:firstLine="480"/>
        <w:jc w:val="both"/>
      </w:pPr>
      <w:r>
        <w:rPr>
          <w:sz w:val="24"/>
        </w:rPr>
        <w:t xml:space="preserve">11.3 </w:t>
      </w:r>
      <w:r>
        <w:rPr>
          <w:sz w:val="24"/>
        </w:rPr>
        <w:t>甲方不按时支付货款的，</w:t>
      </w:r>
      <w:r>
        <w:rPr>
          <w:sz w:val="24"/>
        </w:rPr>
        <w:t>因甲方自身原因延迟支付的，</w:t>
      </w:r>
      <w:r>
        <w:rPr>
          <w:sz w:val="24"/>
        </w:rPr>
        <w:t>每延迟一天按照当期应付货款总额的</w:t>
      </w:r>
      <w:r>
        <w:rPr>
          <w:sz w:val="24"/>
        </w:rPr>
        <w:t>1</w:t>
      </w:r>
      <w:r>
        <w:rPr>
          <w:sz w:val="24"/>
        </w:rPr>
        <w:t>‰支付滞纳金</w:t>
      </w:r>
      <w:r>
        <w:rPr>
          <w:sz w:val="24"/>
        </w:rPr>
        <w:t>；但下列情形不适用本款滞纳金规定：一、甲方根据本合同约定或法律规定有权暂停、扣留或拒绝支付的款项；二、因乙方提供的发票、结算资料或其他与付款有关的资料不符合本合同约定或法定要求，致使甲方无法按期付款的</w:t>
      </w:r>
      <w:r>
        <w:rPr>
          <w:sz w:val="24"/>
        </w:rPr>
        <w:t>。</w:t>
      </w:r>
      <w:r>
        <w:rPr>
          <w:sz w:val="24"/>
        </w:rPr>
        <w:t>甲方支付的滞纳金总额不超过迟延支付款项本金的</w:t>
      </w:r>
      <w:r>
        <w:rPr>
          <w:sz w:val="24"/>
        </w:rPr>
        <w:t>5%</w:t>
      </w:r>
      <w:r>
        <w:rPr>
          <w:sz w:val="24"/>
        </w:rPr>
        <w:t>。</w:t>
      </w:r>
    </w:p>
    <w:p>
      <w:pPr>
        <w:pStyle w:val="null3"/>
        <w:ind w:firstLine="480"/>
        <w:jc w:val="both"/>
      </w:pPr>
      <w:r>
        <w:rPr>
          <w:sz w:val="24"/>
        </w:rPr>
        <w:t xml:space="preserve">11.4 </w:t>
      </w:r>
      <w:r>
        <w:rPr>
          <w:sz w:val="24"/>
        </w:rPr>
        <w:t>若乙方未能按本合同第</w:t>
      </w:r>
      <w:r>
        <w:rPr>
          <w:sz w:val="24"/>
        </w:rPr>
        <w:t>6.3</w:t>
      </w:r>
      <w:r>
        <w:rPr>
          <w:sz w:val="24"/>
        </w:rPr>
        <w:t>条约定提供挂失、补券、退券等售后服务，或提供的服务不符合约定标准的，每发生一次，乙方应向甲方支付违约金人民币伍仟元；因此给持券职工造成损失的，乙方应另行赔偿。</w:t>
      </w:r>
    </w:p>
    <w:p>
      <w:pPr>
        <w:pStyle w:val="null3"/>
        <w:ind w:firstLine="482"/>
        <w:jc w:val="both"/>
      </w:pPr>
      <w:r>
        <w:rPr>
          <w:sz w:val="24"/>
          <w:b/>
        </w:rPr>
        <w:t>十二、合同终止</w:t>
      </w:r>
    </w:p>
    <w:p>
      <w:pPr>
        <w:pStyle w:val="null3"/>
        <w:ind w:firstLine="480"/>
        <w:jc w:val="both"/>
      </w:pPr>
      <w:r>
        <w:rPr>
          <w:sz w:val="24"/>
        </w:rPr>
        <w:t>如果</w:t>
      </w:r>
      <w:r>
        <w:rPr>
          <w:sz w:val="24"/>
        </w:rPr>
        <w:t>乙方发生本合同第十</w:t>
      </w:r>
      <w:r>
        <w:rPr>
          <w:sz w:val="24"/>
        </w:rPr>
        <w:t>一</w:t>
      </w:r>
      <w:r>
        <w:rPr>
          <w:sz w:val="24"/>
        </w:rPr>
        <w:t>条约定的违约情形，或发生其他</w:t>
      </w:r>
      <w:r>
        <w:rPr>
          <w:sz w:val="24"/>
        </w:rPr>
        <w:t>严重违反合同</w:t>
      </w:r>
      <w:r>
        <w:rPr>
          <w:sz w:val="24"/>
        </w:rPr>
        <w:t>义务导致合同目的无法实现的情形</w:t>
      </w:r>
      <w:r>
        <w:rPr>
          <w:sz w:val="24"/>
        </w:rPr>
        <w:t>，</w:t>
      </w:r>
      <w:r>
        <w:rPr>
          <w:sz w:val="24"/>
        </w:rPr>
        <w:t>经甲</w:t>
      </w:r>
      <w:r>
        <w:rPr>
          <w:sz w:val="24"/>
        </w:rPr>
        <w:t>方书</w:t>
      </w:r>
      <w:r>
        <w:rPr>
          <w:sz w:val="24"/>
        </w:rPr>
        <w:t>面指出并给予合理期限</w:t>
      </w:r>
      <w:r>
        <w:rPr>
          <w:sz w:val="24"/>
        </w:rPr>
        <w:t>仍未改正的</w:t>
      </w:r>
      <w:r>
        <w:rPr>
          <w:sz w:val="24"/>
        </w:rPr>
        <w:t>，甲</w:t>
      </w:r>
      <w:r>
        <w:rPr>
          <w:sz w:val="24"/>
        </w:rPr>
        <w:t>方可立即终止本合同。</w:t>
      </w:r>
    </w:p>
    <w:p>
      <w:pPr>
        <w:pStyle w:val="null3"/>
        <w:ind w:firstLine="482"/>
        <w:jc w:val="both"/>
      </w:pPr>
      <w:r>
        <w:rPr>
          <w:sz w:val="24"/>
          <w:b/>
        </w:rPr>
        <w:t>十三、法律诉讼</w:t>
      </w:r>
    </w:p>
    <w:p>
      <w:pPr>
        <w:pStyle w:val="null3"/>
        <w:ind w:firstLine="480"/>
        <w:jc w:val="both"/>
      </w:pPr>
      <w:r>
        <w:rPr>
          <w:sz w:val="24"/>
        </w:rPr>
        <w:t>甲、乙双方在履约中发生争执和分歧，双方应通过友好协商解决，若经协商不能达成协议时，可向甲方所在地的人民法院提起诉讼。受理期间，双方应继续执行合同其余部分。</w:t>
      </w:r>
    </w:p>
    <w:p>
      <w:pPr>
        <w:pStyle w:val="null3"/>
        <w:ind w:firstLine="482"/>
        <w:jc w:val="both"/>
      </w:pPr>
      <w:r>
        <w:rPr>
          <w:sz w:val="24"/>
          <w:b/>
        </w:rPr>
        <w:t>十四、其他</w:t>
      </w:r>
    </w:p>
    <w:p>
      <w:pPr>
        <w:pStyle w:val="null3"/>
        <w:ind w:firstLine="480"/>
        <w:jc w:val="both"/>
      </w:pPr>
      <w:r>
        <w:rPr>
          <w:sz w:val="24"/>
        </w:rPr>
        <w:t>14.1</w:t>
      </w:r>
      <w:r>
        <w:rPr>
          <w:sz w:val="24"/>
        </w:rPr>
        <w:t>合同自双方法定代表人（或授权代表）签字（或签章）并加盖单位公章（或合同专用章）之日起即时生效。</w:t>
      </w:r>
    </w:p>
    <w:p>
      <w:pPr>
        <w:pStyle w:val="null3"/>
        <w:ind w:firstLine="480"/>
        <w:jc w:val="both"/>
      </w:pPr>
      <w:r>
        <w:rPr>
          <w:sz w:val="24"/>
        </w:rPr>
        <w:t>14.2</w:t>
      </w:r>
      <w:r>
        <w:rPr>
          <w:sz w:val="24"/>
        </w:rPr>
        <w:t>本合同正本陆份，具有同等法律效力，甲方执肆份，乙方执贰份。</w:t>
      </w:r>
    </w:p>
    <w:p>
      <w:pPr>
        <w:pStyle w:val="null3"/>
        <w:ind w:firstLine="480"/>
        <w:jc w:val="both"/>
      </w:pPr>
      <w:r>
        <w:rPr>
          <w:sz w:val="24"/>
        </w:rPr>
        <w:t>14.3</w:t>
      </w:r>
      <w:r>
        <w:rPr>
          <w:sz w:val="24"/>
        </w:rPr>
        <w:t>本合同未尽事宜，由双方签署书面补充协议进行约定。</w:t>
      </w:r>
    </w:p>
    <w:p>
      <w:pPr>
        <w:pStyle w:val="null3"/>
        <w:ind w:firstLine="480"/>
        <w:jc w:val="both"/>
      </w:pPr>
      <w:r>
        <w:rPr>
          <w:sz w:val="24"/>
        </w:rPr>
        <w:t>（以下无正文）</w:t>
      </w:r>
    </w:p>
    <w:p>
      <w:pPr>
        <w:pStyle w:val="null3"/>
        <w:ind w:firstLine="48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甲方：广东医科大学附属医院（盖章）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p>
            <w:pPr>
              <w:pStyle w:val="null3"/>
              <w:jc w:val="both"/>
            </w:pPr>
            <w:r>
              <w:rPr>
                <w:sz w:val="24"/>
              </w:rPr>
              <w:t>或授权代表（签字</w:t>
            </w:r>
            <w:r>
              <w:rPr>
                <w:sz w:val="24"/>
              </w:rPr>
              <w:t>/</w:t>
            </w:r>
            <w:r>
              <w:rPr>
                <w:sz w:val="24"/>
              </w:rPr>
              <w:t>签章）：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p>
            <w:pPr>
              <w:pStyle w:val="null3"/>
              <w:jc w:val="both"/>
            </w:pPr>
            <w:r>
              <w:rPr>
                <w:sz w:val="24"/>
              </w:rPr>
              <w:t>或授权代表（签字</w:t>
            </w:r>
            <w:r>
              <w:rPr>
                <w:sz w:val="24"/>
              </w:rPr>
              <w:t>/</w:t>
            </w:r>
            <w:r>
              <w:rPr>
                <w:sz w:val="24"/>
              </w:rPr>
              <w:t>签章）：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地址：湛江市人民大道南</w:t>
            </w:r>
            <w:r>
              <w:rPr>
                <w:sz w:val="24"/>
              </w:rPr>
              <w:t>57</w:t>
            </w:r>
            <w:r>
              <w:rPr>
                <w:sz w:val="24"/>
              </w:rPr>
              <w:t>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440001-2026-06112</w:t>
      </w:r>
    </w:p>
    <w:p>
      <w:pPr>
        <w:pStyle w:val="null3"/>
        <w:jc w:val="center"/>
        <w:outlineLvl w:val="3"/>
      </w:pPr>
      <w:r>
        <w:rPr>
          <w:sz w:val="24"/>
          <w:b/>
        </w:rPr>
        <w:t>采购项目编号：</w:t>
      </w:r>
      <w:r>
        <w:rPr>
          <w:sz w:val="24"/>
          <w:b/>
        </w:rPr>
        <w:t>0724-2611Z1971315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广东医科大学附属医院2026年职工生日慰问蛋糕券服务采购项目</w:t>
      </w:r>
      <w:r>
        <w:rPr>
          <w:u w:val="single"/>
        </w:rPr>
        <w:t>”</w:t>
      </w:r>
      <w:r>
        <w:rPr/>
        <w:t>项目的招标[采购项目编号为：</w:t>
      </w:r>
      <w:r>
        <w:rPr>
          <w:u w:val="single"/>
        </w:rPr>
        <w:t>0724-2611Z1971315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广东医科大学附属医院2026年职工生日慰问蛋糕券服务采购项目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广东医科大学附属医院2026年职工生日慰问蛋糕券服务采购项目</w:t>
      </w:r>
      <w:r>
        <w:rPr/>
        <w:t>”项目采购[采购项目编号为</w:t>
      </w:r>
      <w:r>
        <w:rPr/>
        <w:t>0724-2611Z1971315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广东医科大学附属医院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广东医科大学附属医院2026年职工生日慰问蛋糕券服务采购项目</w:t>
      </w:r>
      <w:r>
        <w:rPr/>
        <w:t>招标中获中标（采购项目编号：</w:t>
      </w:r>
      <w:r>
        <w:rPr/>
        <w:t>0724-2611Z1971315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广东医科大学附属医院2026年职工生日慰问蛋糕券服务采购项目</w:t>
      </w:r>
      <w:r>
        <w:rPr/>
        <w:t>”项目（采购项目编号：</w:t>
      </w:r>
      <w:r>
        <w:rPr/>
        <w:t>0724-2611Z1971315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