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440701-2025-02455</w:t>
      </w:r>
    </w:p>
    <w:p>
      <w:pPr>
        <w:pStyle w:val="null3"/>
        <w:jc w:val="center"/>
        <w:outlineLvl w:val="3"/>
      </w:pPr>
      <w:r>
        <w:rPr>
          <w:sz w:val="24"/>
          <w:b/>
        </w:rPr>
        <w:t>采购项目编号：</w:t>
      </w:r>
      <w:r>
        <w:rPr>
          <w:sz w:val="24"/>
          <w:b/>
        </w:rPr>
        <w:t>0724-2511Z1A17572</w:t>
      </w:r>
    </w:p>
    <w:p>
      <w:pPr>
        <w:pStyle w:val="null3"/>
        <w:jc w:val="center"/>
        <w:outlineLvl w:val="3"/>
      </w:pPr>
      <w:r>
        <w:rPr>
          <w:sz w:val="24"/>
          <w:b/>
        </w:rPr>
        <w:t>项目名称：</w:t>
      </w:r>
      <w:r>
        <w:rPr>
          <w:sz w:val="24"/>
          <w:b/>
        </w:rPr>
        <w:t>江门市人民医院3.0T磁共振系统采购项目</w:t>
      </w:r>
    </w:p>
    <w:p>
      <w:pPr>
        <w:pStyle w:val="null3"/>
        <w:jc w:val="center"/>
        <w:outlineLvl w:val="3"/>
      </w:pPr>
      <w:r>
        <w:rPr>
          <w:sz w:val="24"/>
          <w:b/>
        </w:rPr>
        <w:t>采购人：</w:t>
      </w:r>
      <w:r>
        <w:rPr>
          <w:sz w:val="24"/>
          <w:b/>
        </w:rPr>
        <w:t>江门市人民医院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江门市人民医院</w:t>
      </w:r>
      <w:r>
        <w:rPr/>
        <w:t>的委托，采用</w:t>
      </w:r>
      <w:r>
        <w:rPr/>
        <w:t>公开招标</w:t>
      </w:r>
      <w:r>
        <w:rPr/>
        <w:t>方式组织采购</w:t>
      </w:r>
      <w:r>
        <w:rPr/>
        <w:t>江门市人民医院3.0T磁共振系统采购项目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江门市人民医院3.0T磁共振系统采购项目</w:t>
      </w:r>
    </w:p>
    <w:p>
      <w:pPr>
        <w:pStyle w:val="null3"/>
        <w:ind w:firstLine="480"/>
      </w:pPr>
      <w:r>
        <w:rPr/>
        <w:t>采购计划编号：</w:t>
      </w:r>
      <w:r>
        <w:rPr/>
        <w:t>440701-2025-02455</w:t>
      </w:r>
    </w:p>
    <w:p>
      <w:pPr>
        <w:pStyle w:val="null3"/>
        <w:ind w:firstLine="480"/>
      </w:pPr>
      <w:r>
        <w:rPr/>
        <w:t>采购项目编号：</w:t>
      </w:r>
      <w:r>
        <w:rPr/>
        <w:t>0724-2511Z1A17572</w:t>
      </w:r>
    </w:p>
    <w:p>
      <w:pPr>
        <w:pStyle w:val="null3"/>
        <w:ind w:firstLine="480"/>
      </w:pPr>
      <w:r>
        <w:rPr/>
        <w:t>采购方式：</w:t>
      </w:r>
      <w:r>
        <w:rPr/>
        <w:t>公开招标</w:t>
      </w:r>
    </w:p>
    <w:p>
      <w:pPr>
        <w:pStyle w:val="null3"/>
        <w:ind w:firstLine="480"/>
      </w:pPr>
      <w:r>
        <w:rPr/>
        <w:t>预算金额：</w:t>
      </w:r>
      <w:r>
        <w:rPr/>
        <w:t>24,000,000.00</w:t>
      </w:r>
      <w:r>
        <w:rPr/>
        <w:t>元</w:t>
      </w:r>
    </w:p>
    <w:p>
      <w:pPr>
        <w:pStyle w:val="null3"/>
        <w:outlineLvl w:val="3"/>
      </w:pPr>
      <w:r>
        <w:rPr>
          <w:sz w:val="24"/>
          <w:b/>
        </w:rPr>
        <w:t>2.项目内容及需求情况（采购项目技术规格、参数及要求）</w:t>
      </w:r>
    </w:p>
    <w:p>
      <w:pPr>
        <w:pStyle w:val="null3"/>
      </w:pPr>
      <w:r>
        <w:rPr/>
        <w:t>采购包1(3.0T磁共振系统):</w:t>
      </w:r>
    </w:p>
    <w:p>
      <w:pPr>
        <w:pStyle w:val="null3"/>
      </w:pPr>
      <w:r>
        <w:rPr/>
        <w:t>采购包预算金额：24,000,000.00元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医用磁共振设备</w:t>
            </w:r>
          </w:p>
        </w:tc>
        <w:tc>
          <w:tcPr>
            <w:tcW w:type="dxa" w:w="2136"/>
          </w:tcPr>
          <w:p>
            <w:pPr>
              <w:pStyle w:val="null3"/>
            </w:pPr>
            <w:r>
              <w:rPr/>
              <w:t>3.0T磁共振系统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3）具有良好的商业信誉和健全的财务会计制度：提供2023-2024年任意一年的财务状况报告或基本开户行出具的资信证明或《资格条件承诺函》（详见招标公告附件）。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采购包1（3.0T磁共振系统）：</w:t>
      </w:r>
      <w:r>
        <w:rPr/>
        <w:t>本采购包不专门面向中小企业采购。</w:t>
      </w:r>
    </w:p>
    <w:p>
      <w:pPr>
        <w:pStyle w:val="null3"/>
        <w:outlineLvl w:val="3"/>
      </w:pPr>
      <w:r>
        <w:rPr>
          <w:sz w:val="24"/>
          <w:b/>
        </w:rPr>
        <w:t>3.本项目特定的资格要求：</w:t>
      </w:r>
    </w:p>
    <w:p>
      <w:pPr>
        <w:pStyle w:val="null3"/>
      </w:pPr>
      <w:r>
        <w:rPr/>
        <w:t>采购包1（3.0T磁共振系统）：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p>
      <w:pPr>
        <w:pStyle w:val="null3"/>
      </w:pPr>
      <w:r>
        <w:rPr/>
        <w:t>3)特定资格要求（满足以下任一条件即可）： 【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江门市人民医院</w:t>
      </w:r>
    </w:p>
    <w:p>
      <w:pPr>
        <w:pStyle w:val="null3"/>
        <w:ind w:firstLine="480"/>
      </w:pPr>
      <w:r>
        <w:rPr/>
        <w:t xml:space="preserve"> 地址：</w:t>
      </w:r>
      <w:r>
        <w:rPr/>
        <w:t>江门市蓬莱路高第里172号</w:t>
      </w:r>
    </w:p>
    <w:p>
      <w:pPr>
        <w:pStyle w:val="null3"/>
        <w:ind w:firstLine="480"/>
      </w:pPr>
      <w:r>
        <w:rPr/>
        <w:t xml:space="preserve"> 联系方式：</w:t>
      </w:r>
      <w:r>
        <w:rPr/>
        <w:t>0750-3887299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020-37860530、020-37861065、020-37860519</w:t>
      </w:r>
    </w:p>
    <w:p>
      <w:pPr>
        <w:pStyle w:val="null3"/>
        <w:outlineLvl w:val="3"/>
      </w:pPr>
      <w:r>
        <w:rPr>
          <w:sz w:val="24"/>
          <w:b/>
        </w:rPr>
        <w:t xml:space="preserve"> 3.项目联系方式</w:t>
      </w:r>
    </w:p>
    <w:p>
      <w:pPr>
        <w:pStyle w:val="null3"/>
        <w:ind w:firstLine="480"/>
      </w:pPr>
      <w:r>
        <w:rPr/>
        <w:t xml:space="preserve"> 项目联系人：</w:t>
      </w:r>
      <w:r>
        <w:rPr/>
        <w:t>黎安翘、林程宏、罗海山</w:t>
      </w:r>
    </w:p>
    <w:p>
      <w:pPr>
        <w:pStyle w:val="null3"/>
        <w:ind w:firstLine="480"/>
      </w:pPr>
      <w:r>
        <w:rPr/>
        <w:t xml:space="preserve"> 电话：</w:t>
      </w:r>
      <w:r>
        <w:rPr/>
        <w:t>020-37860530、020-37861065、020-37860519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700"/>
        <w:gridCol w:w="1372"/>
        <w:gridCol w:w="3234"/>
      </w:tblGrid>
      <w:tr>
        <w:tc>
          <w:tcPr>
            <w:tcW w:type="dxa" w:w="3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1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3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采购预算（元）</w:t>
            </w:r>
          </w:p>
        </w:tc>
      </w:tr>
      <w:tr>
        <w:tc>
          <w:tcPr>
            <w:tcW w:type="dxa" w:w="3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3.0T磁共振系统</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3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w:t>
            </w:r>
            <w:r>
              <w:rPr>
                <w:sz w:val="20"/>
              </w:rPr>
              <w:t>4</w:t>
            </w:r>
            <w:r>
              <w:rPr>
                <w:sz w:val="20"/>
              </w:rPr>
              <w:t>,000,000.00</w:t>
            </w:r>
          </w:p>
        </w:tc>
      </w:tr>
    </w:tbl>
    <w:p>
      <w:pPr>
        <w:pStyle w:val="null3"/>
        <w:ind w:firstLine="402"/>
        <w:jc w:val="both"/>
      </w:pPr>
      <w:r>
        <w:rPr/>
        <w:t xml:space="preserve"> </w:t>
      </w:r>
    </w:p>
    <w:p>
      <w:pPr>
        <w:pStyle w:val="null3"/>
        <w:ind w:firstLine="420"/>
        <w:jc w:val="both"/>
      </w:pPr>
      <w:r>
        <w:rPr>
          <w:sz w:val="24"/>
          <w:b/>
        </w:rPr>
        <w:t>技术参数</w:t>
      </w:r>
      <w:r>
        <w:rPr>
          <w:sz w:val="24"/>
          <w:b/>
        </w:rPr>
        <w:t>要求</w:t>
      </w:r>
    </w:p>
    <w:p>
      <w:pPr>
        <w:pStyle w:val="null3"/>
        <w:ind w:firstLine="480"/>
      </w:pPr>
      <w:r>
        <w:rPr>
          <w:sz w:val="24"/>
        </w:rPr>
        <w:t>★（一）总体要求</w:t>
      </w:r>
    </w:p>
    <w:p>
      <w:pPr>
        <w:pStyle w:val="null3"/>
        <w:ind w:firstLine="480"/>
      </w:pPr>
      <w:r>
        <w:rPr>
          <w:sz w:val="24"/>
        </w:rPr>
        <w:t>投标机型为各公司已获得</w:t>
      </w:r>
      <w:r>
        <w:rPr>
          <w:sz w:val="24"/>
        </w:rPr>
        <w:t>NMPA认证（中华人民共和国医疗器械注册）的新型、高端科研型3.0T磁共振，且投标型号在国内首次获批注册时间应为2019年及以后。</w:t>
      </w:r>
    </w:p>
    <w:p>
      <w:pPr>
        <w:pStyle w:val="null3"/>
        <w:ind w:firstLine="480"/>
      </w:pPr>
      <w:r>
        <w:rPr>
          <w:sz w:val="24"/>
        </w:rPr>
        <w:t>（二）</w:t>
      </w:r>
      <w:r>
        <w:rPr>
          <w:sz w:val="24"/>
        </w:rPr>
        <w:t>技术和性能参数要求</w:t>
      </w:r>
    </w:p>
    <w:p>
      <w:pPr>
        <w:pStyle w:val="null3"/>
        <w:ind w:firstLine="480"/>
      </w:pPr>
      <w:r>
        <w:rPr>
          <w:sz w:val="24"/>
        </w:rPr>
        <w:t>★1.1</w:t>
      </w:r>
      <w:r>
        <w:rPr/>
        <w:t xml:space="preserve">     </w:t>
      </w:r>
      <w:r>
        <w:rPr>
          <w:sz w:val="24"/>
        </w:rPr>
        <w:t>磁场强度</w:t>
      </w:r>
      <w:r>
        <w:rPr>
          <w:sz w:val="24"/>
        </w:rPr>
        <w:t xml:space="preserve">    </w:t>
      </w:r>
      <w:r>
        <w:rPr>
          <w:sz w:val="24"/>
        </w:rPr>
        <w:t>3.0T</w:t>
      </w:r>
    </w:p>
    <w:p>
      <w:pPr>
        <w:pStyle w:val="null3"/>
        <w:ind w:firstLine="480"/>
      </w:pPr>
      <w:r>
        <w:rPr>
          <w:sz w:val="24"/>
        </w:rPr>
        <w:t>1.2</w:t>
      </w:r>
      <w:r>
        <w:rPr/>
        <w:t xml:space="preserve">       </w:t>
      </w:r>
      <w:r>
        <w:rPr>
          <w:sz w:val="24"/>
        </w:rPr>
        <w:t>检查孔径</w:t>
      </w:r>
      <w:r>
        <w:rPr>
          <w:sz w:val="24"/>
        </w:rPr>
        <w:t xml:space="preserve">  </w:t>
      </w:r>
      <w:r>
        <w:rPr>
          <w:sz w:val="24"/>
        </w:rPr>
        <w:t xml:space="preserve">≥60 </w:t>
      </w:r>
      <w:r>
        <w:rPr>
          <w:sz w:val="24"/>
        </w:rPr>
        <w:t>cm</w:t>
      </w:r>
    </w:p>
    <w:p>
      <w:pPr>
        <w:pStyle w:val="null3"/>
        <w:ind w:firstLine="480"/>
      </w:pPr>
      <w:r>
        <w:rPr>
          <w:sz w:val="24"/>
        </w:rPr>
        <w:t>★1.3</w:t>
      </w:r>
      <w:r>
        <w:rPr/>
        <w:t xml:space="preserve"> </w:t>
      </w:r>
      <w:r>
        <w:rPr>
          <w:sz w:val="24"/>
        </w:rPr>
        <w:t>5</w:t>
      </w:r>
      <w:r>
        <w:rPr/>
        <w:t xml:space="preserve">    </w:t>
      </w:r>
      <w:r>
        <w:rPr>
          <w:sz w:val="24"/>
        </w:rPr>
        <w:t>高斯磁力线径向范围</w:t>
      </w:r>
      <w:r>
        <w:rPr/>
        <w:t xml:space="preserve"> </w:t>
      </w:r>
      <w:r>
        <w:rPr>
          <w:sz w:val="24"/>
        </w:rPr>
        <w:t>≤</w:t>
      </w:r>
      <w:r>
        <w:rPr>
          <w:sz w:val="24"/>
        </w:rPr>
        <w:t>3m</w:t>
      </w:r>
    </w:p>
    <w:p>
      <w:pPr>
        <w:pStyle w:val="null3"/>
        <w:ind w:firstLine="480"/>
      </w:pPr>
      <w:r>
        <w:rPr>
          <w:sz w:val="24"/>
        </w:rPr>
        <w:t>1.4</w:t>
      </w:r>
      <w:r>
        <w:rPr/>
        <w:t xml:space="preserve">        </w:t>
      </w:r>
      <w:r>
        <w:rPr>
          <w:sz w:val="24"/>
        </w:rPr>
        <w:t>磁场均匀度（典型值）</w:t>
      </w:r>
    </w:p>
    <w:p>
      <w:pPr>
        <w:pStyle w:val="null3"/>
        <w:ind w:firstLine="480"/>
      </w:pPr>
      <w:r>
        <w:rPr>
          <w:sz w:val="24"/>
        </w:rPr>
        <w:t>▲</w:t>
      </w:r>
      <w:r>
        <w:rPr>
          <w:sz w:val="24"/>
        </w:rPr>
        <w:t>1.4.1</w:t>
      </w:r>
      <w:r>
        <w:rPr>
          <w:sz w:val="24"/>
        </w:rPr>
        <w:t xml:space="preserve">    </w:t>
      </w:r>
      <w:r>
        <w:rPr>
          <w:sz w:val="24"/>
        </w:rPr>
        <w:t>20cmDSV</w:t>
      </w:r>
      <w:r>
        <w:rPr>
          <w:sz w:val="24"/>
        </w:rPr>
        <w:t xml:space="preserve">  </w:t>
      </w:r>
      <w:r>
        <w:rPr>
          <w:sz w:val="24"/>
        </w:rPr>
        <w:t>≤</w:t>
      </w:r>
      <w:r>
        <w:rPr>
          <w:sz w:val="24"/>
        </w:rPr>
        <w:t>0.</w:t>
      </w:r>
      <w:r>
        <w:rPr>
          <w:sz w:val="24"/>
        </w:rPr>
        <w:t>009</w:t>
      </w:r>
      <w:r>
        <w:rPr>
          <w:sz w:val="24"/>
        </w:rPr>
        <w:t>ppm</w:t>
      </w:r>
    </w:p>
    <w:p>
      <w:pPr>
        <w:pStyle w:val="null3"/>
        <w:ind w:firstLine="480"/>
      </w:pPr>
      <w:r>
        <w:rPr>
          <w:sz w:val="24"/>
        </w:rPr>
        <w:t>▲</w:t>
      </w:r>
      <w:r>
        <w:rPr>
          <w:sz w:val="24"/>
        </w:rPr>
        <w:t>1.4.2</w:t>
      </w:r>
      <w:r>
        <w:rPr/>
        <w:t xml:space="preserve">    </w:t>
      </w:r>
      <w:r>
        <w:rPr>
          <w:sz w:val="24"/>
        </w:rPr>
        <w:t>50cmDSV</w:t>
      </w:r>
      <w:r>
        <w:rPr/>
        <w:t xml:space="preserve">  </w:t>
      </w:r>
      <w:r>
        <w:rPr>
          <w:sz w:val="24"/>
        </w:rPr>
        <w:t>≤</w:t>
      </w:r>
      <w:r>
        <w:rPr>
          <w:sz w:val="24"/>
        </w:rPr>
        <w:t>1.5</w:t>
      </w:r>
      <w:r>
        <w:rPr>
          <w:sz w:val="24"/>
        </w:rPr>
        <w:t>ppm</w:t>
      </w:r>
    </w:p>
    <w:p>
      <w:pPr>
        <w:pStyle w:val="null3"/>
        <w:ind w:firstLine="480"/>
      </w:pPr>
      <w:r>
        <w:rPr>
          <w:sz w:val="24"/>
        </w:rPr>
        <w:t>▲</w:t>
      </w:r>
      <w:r>
        <w:rPr>
          <w:sz w:val="24"/>
        </w:rPr>
        <w:t>1.4.3</w:t>
      </w:r>
      <w:r>
        <w:rPr/>
        <w:t xml:space="preserve">    </w:t>
      </w:r>
      <w:r>
        <w:rPr>
          <w:sz w:val="24"/>
        </w:rPr>
        <w:t>40cmDSV</w:t>
      </w:r>
      <w:r>
        <w:rPr/>
        <w:t xml:space="preserve">  </w:t>
      </w:r>
      <w:r>
        <w:rPr>
          <w:sz w:val="24"/>
        </w:rPr>
        <w:t>≤0.</w:t>
      </w:r>
      <w:r>
        <w:rPr>
          <w:sz w:val="24"/>
        </w:rPr>
        <w:t>13</w:t>
      </w:r>
      <w:r>
        <w:rPr>
          <w:sz w:val="24"/>
        </w:rPr>
        <w:t>ppm</w:t>
      </w:r>
    </w:p>
    <w:p>
      <w:pPr>
        <w:pStyle w:val="null3"/>
        <w:ind w:firstLine="480"/>
      </w:pPr>
      <w:r>
        <w:rPr>
          <w:sz w:val="24"/>
        </w:rPr>
        <w:t>▲</w:t>
      </w:r>
      <w:r>
        <w:rPr>
          <w:sz w:val="24"/>
        </w:rPr>
        <w:t>1.4.4</w:t>
      </w:r>
      <w:r>
        <w:rPr/>
        <w:t xml:space="preserve">    </w:t>
      </w:r>
      <w:r>
        <w:rPr>
          <w:sz w:val="24"/>
        </w:rPr>
        <w:t>30cmDSV</w:t>
      </w:r>
      <w:r>
        <w:rPr/>
        <w:t xml:space="preserve">  </w:t>
      </w:r>
      <w:r>
        <w:rPr>
          <w:sz w:val="24"/>
        </w:rPr>
        <w:t>≤0.0</w:t>
      </w:r>
      <w:r>
        <w:rPr>
          <w:sz w:val="24"/>
        </w:rPr>
        <w:t>3</w:t>
      </w:r>
      <w:r>
        <w:rPr>
          <w:sz w:val="24"/>
        </w:rPr>
        <w:t>ppm</w:t>
      </w:r>
    </w:p>
    <w:p>
      <w:pPr>
        <w:pStyle w:val="null3"/>
        <w:ind w:firstLine="480"/>
      </w:pPr>
      <w:r>
        <w:rPr>
          <w:sz w:val="24"/>
        </w:rPr>
        <w:t>▲</w:t>
      </w:r>
      <w:r>
        <w:rPr>
          <w:sz w:val="24"/>
        </w:rPr>
        <w:t>1.4.5</w:t>
      </w:r>
      <w:r>
        <w:rPr/>
        <w:t xml:space="preserve">    </w:t>
      </w:r>
      <w:r>
        <w:rPr>
          <w:sz w:val="24"/>
        </w:rPr>
        <w:t>10cmDSV</w:t>
      </w:r>
      <w:r>
        <w:rPr/>
        <w:t xml:space="preserve">  </w:t>
      </w:r>
      <w:r>
        <w:rPr>
          <w:sz w:val="24"/>
        </w:rPr>
        <w:t>≤0.00</w:t>
      </w:r>
      <w:r>
        <w:rPr>
          <w:sz w:val="24"/>
        </w:rPr>
        <w:t>1</w:t>
      </w:r>
      <w:r>
        <w:rPr>
          <w:sz w:val="24"/>
        </w:rPr>
        <w:t>ppm</w:t>
      </w:r>
    </w:p>
    <w:p>
      <w:pPr>
        <w:pStyle w:val="null3"/>
        <w:ind w:firstLine="480"/>
      </w:pPr>
      <w:r>
        <w:rPr>
          <w:sz w:val="24"/>
        </w:rPr>
        <w:t>1.5</w:t>
      </w:r>
      <w:r>
        <w:rPr/>
        <w:t xml:space="preserve">        </w:t>
      </w:r>
      <w:r>
        <w:rPr>
          <w:sz w:val="24"/>
        </w:rPr>
        <w:t>磁体类型</w:t>
      </w:r>
      <w:r>
        <w:rPr>
          <w:sz w:val="24"/>
        </w:rPr>
        <w:t xml:space="preserve">    </w:t>
      </w:r>
      <w:r>
        <w:rPr>
          <w:sz w:val="24"/>
        </w:rPr>
        <w:t>超导磁体</w:t>
      </w:r>
    </w:p>
    <w:p>
      <w:pPr>
        <w:pStyle w:val="null3"/>
        <w:ind w:firstLine="480"/>
      </w:pPr>
      <w:r>
        <w:rPr>
          <w:sz w:val="24"/>
        </w:rPr>
        <w:t>▲</w:t>
      </w:r>
      <w:r>
        <w:rPr>
          <w:sz w:val="24"/>
        </w:rPr>
        <w:t>1.6</w:t>
      </w:r>
      <w:r>
        <w:rPr/>
        <w:t xml:space="preserve">     </w:t>
      </w:r>
      <w:r>
        <w:rPr>
          <w:sz w:val="24"/>
        </w:rPr>
        <w:t>磁体</w:t>
      </w:r>
      <w:r>
        <w:rPr>
          <w:sz w:val="24"/>
        </w:rPr>
        <w:t>长度</w:t>
      </w:r>
      <w:r>
        <w:rPr/>
        <w:t xml:space="preserve">  </w:t>
      </w:r>
      <w:r>
        <w:rPr>
          <w:sz w:val="24"/>
        </w:rPr>
        <w:t>≤</w:t>
      </w:r>
      <w:r>
        <w:rPr/>
        <w:t xml:space="preserve"> </w:t>
      </w:r>
      <w:r>
        <w:rPr>
          <w:sz w:val="24"/>
        </w:rPr>
        <w:t>170cm</w:t>
      </w:r>
    </w:p>
    <w:p>
      <w:pPr>
        <w:pStyle w:val="null3"/>
        <w:ind w:firstLine="480"/>
      </w:pPr>
      <w:r>
        <w:rPr>
          <w:sz w:val="24"/>
        </w:rPr>
        <w:t>1.7</w:t>
      </w:r>
      <w:r>
        <w:rPr/>
        <w:t xml:space="preserve">        </w:t>
      </w:r>
      <w:r>
        <w:rPr>
          <w:sz w:val="24"/>
        </w:rPr>
        <w:t>屏蔽方式</w:t>
      </w:r>
      <w:r>
        <w:rPr>
          <w:sz w:val="24"/>
        </w:rPr>
        <w:t xml:space="preserve">    </w:t>
      </w:r>
      <w:r>
        <w:rPr>
          <w:sz w:val="24"/>
        </w:rPr>
        <w:t>主动屏蔽</w:t>
      </w:r>
    </w:p>
    <w:p>
      <w:pPr>
        <w:pStyle w:val="null3"/>
        <w:ind w:firstLine="480"/>
      </w:pPr>
      <w:r>
        <w:rPr>
          <w:sz w:val="24"/>
        </w:rPr>
        <w:t>1.8</w:t>
      </w:r>
      <w:r>
        <w:rPr/>
        <w:t xml:space="preserve">        </w:t>
      </w:r>
      <w:r>
        <w:rPr>
          <w:sz w:val="24"/>
        </w:rPr>
        <w:t>匀场方式</w:t>
      </w:r>
      <w:r>
        <w:rPr>
          <w:sz w:val="24"/>
        </w:rPr>
        <w:t xml:space="preserve">    </w:t>
      </w:r>
      <w:r>
        <w:rPr>
          <w:sz w:val="24"/>
        </w:rPr>
        <w:t>被动</w:t>
      </w:r>
      <w:r>
        <w:rPr>
          <w:sz w:val="24"/>
        </w:rPr>
        <w:t>+主动</w:t>
      </w:r>
    </w:p>
    <w:p>
      <w:pPr>
        <w:pStyle w:val="null3"/>
        <w:ind w:firstLine="480"/>
      </w:pPr>
      <w:r>
        <w:rPr>
          <w:sz w:val="24"/>
        </w:rPr>
        <w:t>1.9</w:t>
      </w:r>
      <w:r>
        <w:rPr/>
        <w:t xml:space="preserve">        </w:t>
      </w:r>
      <w:r>
        <w:rPr>
          <w:sz w:val="24"/>
        </w:rPr>
        <w:t>磁体稳定性</w:t>
      </w:r>
      <w:r>
        <w:rPr>
          <w:sz w:val="24"/>
        </w:rPr>
        <w:t xml:space="preserve">  </w:t>
      </w:r>
      <w:r>
        <w:rPr>
          <w:sz w:val="24"/>
        </w:rPr>
        <w:t>≤0.1ppm/h</w:t>
      </w:r>
    </w:p>
    <w:p>
      <w:pPr>
        <w:pStyle w:val="null3"/>
        <w:ind w:firstLine="480"/>
      </w:pPr>
      <w:r>
        <w:rPr>
          <w:sz w:val="24"/>
        </w:rPr>
        <w:t>1.10</w:t>
      </w:r>
      <w:r>
        <w:rPr/>
        <w:t xml:space="preserve">       </w:t>
      </w:r>
      <w:r>
        <w:rPr>
          <w:sz w:val="24"/>
        </w:rPr>
        <w:t>5</w:t>
      </w:r>
      <w:r>
        <w:rPr>
          <w:sz w:val="24"/>
        </w:rPr>
        <w:t>高斯磁力线轴向范围</w:t>
      </w:r>
      <w:r>
        <w:rPr>
          <w:sz w:val="24"/>
        </w:rPr>
        <w:t xml:space="preserve">  </w:t>
      </w:r>
      <w:r>
        <w:rPr>
          <w:sz w:val="24"/>
        </w:rPr>
        <w:t>≤5.2m</w:t>
      </w:r>
    </w:p>
    <w:p>
      <w:pPr>
        <w:pStyle w:val="null3"/>
        <w:ind w:firstLine="480"/>
      </w:pPr>
      <w:r>
        <w:rPr>
          <w:sz w:val="24"/>
        </w:rPr>
        <w:t>1.11</w:t>
      </w:r>
      <w:r>
        <w:rPr/>
        <w:t xml:space="preserve">       </w:t>
      </w:r>
      <w:r>
        <w:rPr>
          <w:sz w:val="24"/>
        </w:rPr>
        <w:t>液氦消耗</w:t>
      </w:r>
      <w:r>
        <w:rPr>
          <w:sz w:val="24"/>
        </w:rPr>
        <w:t xml:space="preserve">    </w:t>
      </w:r>
      <w:r>
        <w:rPr>
          <w:sz w:val="24"/>
        </w:rPr>
        <w:t>0 液氦消耗</w:t>
      </w:r>
    </w:p>
    <w:p>
      <w:pPr>
        <w:pStyle w:val="null3"/>
        <w:ind w:firstLine="480"/>
      </w:pPr>
      <w:r>
        <w:rPr>
          <w:sz w:val="24"/>
        </w:rPr>
        <w:t>2、梯度系统</w:t>
      </w:r>
    </w:p>
    <w:p>
      <w:pPr>
        <w:pStyle w:val="null3"/>
        <w:ind w:firstLine="480"/>
      </w:pPr>
      <w:r>
        <w:rPr>
          <w:sz w:val="24"/>
        </w:rPr>
        <w:t>▲2.1       最大单轴梯度场强（非有效值</w:t>
      </w:r>
      <w:r>
        <w:rPr>
          <w:sz w:val="24"/>
        </w:rPr>
        <w:t>，</w:t>
      </w:r>
      <w:r>
        <w:rPr>
          <w:sz w:val="24"/>
        </w:rPr>
        <w:t>非峰值、非矢量和、</w:t>
      </w:r>
      <w:r>
        <w:rPr>
          <w:sz w:val="24"/>
        </w:rPr>
        <w:t>X/Y/Z轴可同时达到最大单轴梯度场强何梯度切换率同时达到，提供datasheel 证明</w:t>
      </w:r>
      <w:r>
        <w:rPr>
          <w:sz w:val="24"/>
        </w:rPr>
        <w:t>）</w:t>
      </w:r>
      <w:r>
        <w:rPr>
          <w:sz w:val="24"/>
        </w:rPr>
        <w:t xml:space="preserve">   </w:t>
      </w:r>
      <w:r>
        <w:rPr>
          <w:sz w:val="24"/>
        </w:rPr>
        <w:t>≥80</w:t>
      </w:r>
      <w:r>
        <w:rPr>
          <w:sz w:val="24"/>
        </w:rPr>
        <w:t>m</w:t>
      </w:r>
      <w:r>
        <w:rPr>
          <w:sz w:val="24"/>
        </w:rPr>
        <w:t>T/m</w:t>
      </w:r>
    </w:p>
    <w:p>
      <w:pPr>
        <w:pStyle w:val="null3"/>
        <w:ind w:firstLine="480"/>
      </w:pPr>
      <w:r>
        <w:rPr>
          <w:sz w:val="24"/>
        </w:rPr>
        <w:t>▲2.2       最大单轴梯度切换率（非有效值</w:t>
      </w:r>
      <w:r>
        <w:rPr>
          <w:sz w:val="24"/>
        </w:rPr>
        <w:t>）</w:t>
      </w:r>
      <w:r>
        <w:rPr>
          <w:sz w:val="24"/>
        </w:rPr>
        <w:t>≥200</w:t>
      </w:r>
      <w:r>
        <w:rPr>
          <w:sz w:val="24"/>
        </w:rPr>
        <w:t>T/m /s</w:t>
      </w:r>
    </w:p>
    <w:p>
      <w:pPr>
        <w:pStyle w:val="null3"/>
        <w:ind w:firstLine="480"/>
      </w:pPr>
      <w:r>
        <w:rPr>
          <w:sz w:val="24"/>
        </w:rPr>
        <w:t>2.3         最大单轴梯度场强和最大单轴梯度切换率在同一序列中可同时达到</w:t>
      </w:r>
    </w:p>
    <w:p>
      <w:pPr>
        <w:pStyle w:val="null3"/>
        <w:ind w:firstLine="480"/>
      </w:pPr>
      <w:r>
        <w:rPr>
          <w:sz w:val="24"/>
        </w:rPr>
        <w:t>2.4         工作周期    100%</w:t>
      </w:r>
    </w:p>
    <w:p>
      <w:pPr>
        <w:pStyle w:val="null3"/>
        <w:ind w:firstLine="480"/>
      </w:pPr>
      <w:r>
        <w:rPr>
          <w:sz w:val="24"/>
        </w:rPr>
        <w:t>2.5         梯度控制系统    全数字实时发射接收</w:t>
      </w:r>
    </w:p>
    <w:p>
      <w:pPr>
        <w:pStyle w:val="null3"/>
        <w:ind w:firstLine="480"/>
      </w:pPr>
      <w:r>
        <w:rPr>
          <w:sz w:val="24"/>
        </w:rPr>
        <w:t>2.6         梯度工作方式    非共振</w:t>
      </w:r>
    </w:p>
    <w:p>
      <w:pPr>
        <w:pStyle w:val="null3"/>
        <w:ind w:firstLine="480"/>
      </w:pPr>
      <w:r>
        <w:rPr>
          <w:sz w:val="24"/>
        </w:rPr>
        <w:t>2.7         梯度放大器冷却方式  水冷</w:t>
      </w:r>
    </w:p>
    <w:p>
      <w:pPr>
        <w:pStyle w:val="null3"/>
        <w:ind w:firstLine="480"/>
      </w:pPr>
      <w:r>
        <w:rPr>
          <w:sz w:val="24"/>
        </w:rPr>
        <w:t>2.8         扫描最大 FOV        ≥50cm</w:t>
      </w:r>
    </w:p>
    <w:p>
      <w:pPr>
        <w:pStyle w:val="null3"/>
        <w:ind w:firstLine="480"/>
      </w:pPr>
      <w:r>
        <w:rPr>
          <w:sz w:val="24"/>
        </w:rPr>
        <w:t>2.9         扫描最小 FOV       ≤0.5cm</w:t>
      </w:r>
    </w:p>
    <w:p>
      <w:pPr>
        <w:pStyle w:val="null3"/>
        <w:ind w:firstLine="480"/>
      </w:pPr>
      <w:r>
        <w:rPr>
          <w:sz w:val="24"/>
        </w:rPr>
        <w:t>3、射频系统</w:t>
      </w:r>
    </w:p>
    <w:p>
      <w:pPr>
        <w:pStyle w:val="null3"/>
        <w:ind w:firstLine="480"/>
      </w:pPr>
      <w:r>
        <w:rPr>
          <w:sz w:val="24"/>
        </w:rPr>
        <w:t>▲3.1       射频功率    ≥3</w:t>
      </w:r>
      <w:r>
        <w:rPr>
          <w:sz w:val="24"/>
        </w:rPr>
        <w:t>6</w:t>
      </w:r>
      <w:r>
        <w:rPr>
          <w:sz w:val="24"/>
        </w:rPr>
        <w:t>KW</w:t>
      </w:r>
    </w:p>
    <w:p>
      <w:pPr>
        <w:pStyle w:val="null3"/>
        <w:ind w:firstLine="480"/>
      </w:pPr>
      <w:r>
        <w:rPr>
          <w:sz w:val="24"/>
        </w:rPr>
        <w:t>▲3.2       单视野（FOV），单次扫描最大独立射频接收通道数（非线圈组合通道数和非移床过程中用到的总通道数）≥</w:t>
      </w:r>
      <w:r>
        <w:rPr>
          <w:sz w:val="24"/>
        </w:rPr>
        <w:t>96</w:t>
      </w:r>
      <w:r>
        <w:rPr>
          <w:sz w:val="24"/>
        </w:rPr>
        <w:t>通道或无限通道</w:t>
      </w:r>
    </w:p>
    <w:p>
      <w:pPr>
        <w:pStyle w:val="null3"/>
        <w:ind w:firstLine="480"/>
      </w:pPr>
      <w:r>
        <w:rPr>
          <w:sz w:val="24"/>
        </w:rPr>
        <w:t>▲3.3       独立射频放大器个数  ≥</w:t>
      </w:r>
      <w:r>
        <w:rPr>
          <w:sz w:val="24"/>
        </w:rPr>
        <w:t>2</w:t>
      </w:r>
    </w:p>
    <w:p>
      <w:pPr>
        <w:pStyle w:val="null3"/>
        <w:ind w:firstLine="480"/>
      </w:pPr>
      <w:r>
        <w:rPr>
          <w:sz w:val="24"/>
        </w:rPr>
        <w:t>3.4         发射带宽    ≥500KHz</w:t>
      </w:r>
    </w:p>
    <w:p>
      <w:pPr>
        <w:pStyle w:val="null3"/>
        <w:ind w:firstLine="480"/>
      </w:pPr>
      <w:r>
        <w:rPr>
          <w:sz w:val="24"/>
        </w:rPr>
        <w:t>3.5         具备射频多源发射技术（提供原厂 datasheet上两个 RF amplifiers的证明和保证装机后主机后台或者设备间看到发射双通道的证明）</w:t>
      </w:r>
    </w:p>
    <w:p>
      <w:pPr>
        <w:pStyle w:val="null3"/>
        <w:ind w:firstLine="480"/>
      </w:pPr>
      <w:r>
        <w:rPr>
          <w:sz w:val="24"/>
        </w:rPr>
        <w:t>3.6         独立射频源个数（提供技术白皮书证明）    ≥2（提供技术白皮书证明）</w:t>
      </w:r>
    </w:p>
    <w:p>
      <w:pPr>
        <w:pStyle w:val="null3"/>
        <w:ind w:firstLine="480"/>
      </w:pPr>
      <w:r>
        <w:rPr>
          <w:sz w:val="24"/>
        </w:rPr>
        <w:t>★3.7         必须提供如下线圈（1.通道数不足也须提供。2.原厂有线圈的，不得用第三方线圈替代</w:t>
      </w:r>
      <w:r>
        <w:rPr>
          <w:sz w:val="24"/>
        </w:rPr>
        <w:t>，</w:t>
      </w:r>
      <w:r>
        <w:rPr>
          <w:sz w:val="24"/>
        </w:rPr>
        <w:t>必须提供最高通道线圈</w:t>
      </w:r>
      <w:r>
        <w:rPr>
          <w:sz w:val="24"/>
        </w:rPr>
        <w:t>。如果原厂无线圈，须购买第三方线圈替代。）</w:t>
      </w:r>
    </w:p>
    <w:p>
      <w:pPr>
        <w:pStyle w:val="null3"/>
        <w:ind w:firstLine="480"/>
      </w:pPr>
      <w:r>
        <w:rPr>
          <w:sz w:val="24"/>
        </w:rPr>
        <w:t xml:space="preserve">3.7.1    </w:t>
      </w:r>
      <w:r>
        <w:rPr/>
        <w:t xml:space="preserve"> </w:t>
      </w:r>
      <w:r>
        <w:rPr>
          <w:sz w:val="24"/>
        </w:rPr>
        <w:t>全脊柱线圈（注明通道数）</w:t>
      </w:r>
      <w:r>
        <w:rPr>
          <w:sz w:val="24"/>
        </w:rPr>
        <w:t>≥</w:t>
      </w:r>
      <w:r>
        <w:rPr>
          <w:sz w:val="24"/>
        </w:rPr>
        <w:t>40</w:t>
      </w:r>
      <w:r>
        <w:rPr>
          <w:sz w:val="24"/>
        </w:rPr>
        <w:t>通道</w:t>
      </w:r>
    </w:p>
    <w:p>
      <w:pPr>
        <w:pStyle w:val="null3"/>
        <w:ind w:firstLine="480"/>
      </w:pPr>
      <w:r>
        <w:rPr>
          <w:sz w:val="24"/>
        </w:rPr>
        <w:t xml:space="preserve">3.7.2    </w:t>
      </w:r>
      <w:r>
        <w:rPr/>
        <w:t xml:space="preserve"> </w:t>
      </w:r>
      <w:r>
        <w:rPr>
          <w:sz w:val="24"/>
        </w:rPr>
        <w:t>高清头部专用相控阵线圈</w:t>
      </w:r>
      <w:r>
        <w:rPr>
          <w:sz w:val="24"/>
        </w:rPr>
        <w:t>≥</w:t>
      </w:r>
      <w:r>
        <w:rPr>
          <w:sz w:val="24"/>
        </w:rPr>
        <w:t>48</w:t>
      </w:r>
      <w:r>
        <w:rPr>
          <w:sz w:val="24"/>
        </w:rPr>
        <w:t>通道</w:t>
      </w:r>
      <w:r>
        <w:rPr/>
        <w:t xml:space="preserve"> </w:t>
      </w:r>
      <w:r>
        <w:rPr>
          <w:sz w:val="24"/>
        </w:rPr>
        <w:t>或者</w:t>
      </w:r>
      <w:r>
        <w:rPr>
          <w:sz w:val="24"/>
        </w:rPr>
        <w:t>64 通道头颈科研线圈</w:t>
      </w:r>
    </w:p>
    <w:p>
      <w:pPr>
        <w:pStyle w:val="null3"/>
        <w:ind w:firstLine="480"/>
      </w:pPr>
      <w:r>
        <w:rPr>
          <w:sz w:val="24"/>
        </w:rPr>
        <w:t>3.7.</w:t>
      </w:r>
      <w:r>
        <w:rPr>
          <w:sz w:val="24"/>
        </w:rPr>
        <w:t>3</w:t>
      </w:r>
      <w:r>
        <w:rPr>
          <w:sz w:val="24"/>
        </w:rPr>
        <w:t>.3     腹部超柔线圈≥24 通道，单片头足方向覆盖范围≥60cm，如覆盖范围不足 60cm,为满足胸腹盆腔覆盖，需提供 2 片以上。</w:t>
      </w:r>
    </w:p>
    <w:p>
      <w:pPr>
        <w:pStyle w:val="null3"/>
        <w:ind w:firstLine="480"/>
      </w:pPr>
      <w:r>
        <w:rPr>
          <w:sz w:val="24"/>
        </w:rPr>
        <w:t>3.7.</w:t>
      </w:r>
      <w:r>
        <w:rPr>
          <w:sz w:val="24"/>
        </w:rPr>
        <w:t>4</w:t>
      </w:r>
      <w:r>
        <w:rPr>
          <w:sz w:val="24"/>
        </w:rPr>
        <w:t xml:space="preserve">      </w:t>
      </w:r>
      <w:r>
        <w:rPr>
          <w:sz w:val="24"/>
        </w:rPr>
        <w:t>具备多功能柔性线圈</w:t>
      </w:r>
    </w:p>
    <w:p>
      <w:pPr>
        <w:pStyle w:val="null3"/>
        <w:ind w:firstLine="480"/>
      </w:pPr>
      <w:r>
        <w:rPr>
          <w:sz w:val="24"/>
        </w:rPr>
        <w:t>3.7.</w:t>
      </w:r>
      <w:r>
        <w:rPr>
          <w:sz w:val="24"/>
        </w:rPr>
        <w:t>5</w:t>
      </w:r>
      <w:r>
        <w:rPr>
          <w:sz w:val="24"/>
        </w:rPr>
        <w:t xml:space="preserve">      </w:t>
      </w:r>
      <w:r>
        <w:rPr>
          <w:sz w:val="24"/>
        </w:rPr>
        <w:t>乳腺专用线圈</w:t>
      </w:r>
      <w:r>
        <w:rPr>
          <w:sz w:val="24"/>
        </w:rPr>
        <w:t xml:space="preserve">    </w:t>
      </w:r>
      <w:r>
        <w:rPr>
          <w:sz w:val="24"/>
        </w:rPr>
        <w:t>≥16通道</w:t>
      </w:r>
    </w:p>
    <w:p>
      <w:pPr>
        <w:pStyle w:val="null3"/>
        <w:ind w:firstLine="480"/>
      </w:pPr>
      <w:r>
        <w:rPr>
          <w:sz w:val="24"/>
        </w:rPr>
        <w:t>3.7.</w:t>
      </w:r>
      <w:r>
        <w:rPr>
          <w:sz w:val="24"/>
        </w:rPr>
        <w:t>6</w:t>
      </w:r>
      <w:r>
        <w:rPr>
          <w:sz w:val="24"/>
        </w:rPr>
        <w:t xml:space="preserve">      </w:t>
      </w:r>
      <w:r>
        <w:rPr>
          <w:sz w:val="24"/>
        </w:rPr>
        <w:t>肩关节专用硬线圈</w:t>
      </w:r>
      <w:r>
        <w:rPr>
          <w:sz w:val="24"/>
        </w:rPr>
        <w:t xml:space="preserve">    </w:t>
      </w:r>
      <w:r>
        <w:rPr>
          <w:sz w:val="24"/>
        </w:rPr>
        <w:t>≥</w:t>
      </w:r>
      <w:r>
        <w:rPr>
          <w:sz w:val="24"/>
        </w:rPr>
        <w:t>12</w:t>
      </w:r>
      <w:r>
        <w:rPr>
          <w:sz w:val="24"/>
        </w:rPr>
        <w:t>通道</w:t>
      </w:r>
    </w:p>
    <w:p>
      <w:pPr>
        <w:pStyle w:val="null3"/>
        <w:ind w:firstLine="480"/>
      </w:pPr>
      <w:r>
        <w:rPr>
          <w:sz w:val="24"/>
        </w:rPr>
        <w:t>3.7.</w:t>
      </w:r>
      <w:r>
        <w:rPr>
          <w:sz w:val="24"/>
        </w:rPr>
        <w:t>7</w:t>
      </w:r>
      <w:r>
        <w:rPr>
          <w:sz w:val="24"/>
        </w:rPr>
        <w:t xml:space="preserve">      </w:t>
      </w:r>
      <w:r>
        <w:rPr>
          <w:sz w:val="24"/>
        </w:rPr>
        <w:t>肘关节专用硬线圈</w:t>
      </w:r>
      <w:r>
        <w:rPr>
          <w:sz w:val="24"/>
        </w:rPr>
        <w:t xml:space="preserve">    </w:t>
      </w:r>
      <w:r>
        <w:rPr>
          <w:sz w:val="24"/>
        </w:rPr>
        <w:t>≥</w:t>
      </w:r>
      <w:r>
        <w:rPr>
          <w:sz w:val="24"/>
        </w:rPr>
        <w:t>12</w:t>
      </w:r>
      <w:r>
        <w:rPr>
          <w:sz w:val="24"/>
        </w:rPr>
        <w:t xml:space="preserve"> </w:t>
      </w:r>
      <w:r>
        <w:rPr>
          <w:sz w:val="24"/>
        </w:rPr>
        <w:t>通道</w:t>
      </w:r>
      <w:r>
        <w:rPr>
          <w:sz w:val="24"/>
        </w:rPr>
        <w:t>或相应柔线圈</w:t>
      </w:r>
    </w:p>
    <w:p>
      <w:pPr>
        <w:pStyle w:val="null3"/>
        <w:ind w:firstLine="480"/>
      </w:pPr>
      <w:r>
        <w:rPr>
          <w:sz w:val="24"/>
        </w:rPr>
        <w:t>3.7.</w:t>
      </w:r>
      <w:r>
        <w:rPr>
          <w:sz w:val="24"/>
        </w:rPr>
        <w:t>8</w:t>
      </w:r>
      <w:r>
        <w:rPr>
          <w:sz w:val="24"/>
        </w:rPr>
        <w:t xml:space="preserve">      </w:t>
      </w:r>
      <w:r>
        <w:rPr>
          <w:sz w:val="24"/>
        </w:rPr>
        <w:t>手腕关节专用硬线圈</w:t>
      </w:r>
      <w:r>
        <w:rPr>
          <w:sz w:val="24"/>
        </w:rPr>
        <w:t xml:space="preserve">  </w:t>
      </w:r>
      <w:r>
        <w:rPr>
          <w:sz w:val="24"/>
        </w:rPr>
        <w:t>≥12通道</w:t>
      </w:r>
      <w:r>
        <w:rPr>
          <w:sz w:val="24"/>
        </w:rPr>
        <w:t>或相应柔线圈</w:t>
      </w:r>
    </w:p>
    <w:p>
      <w:pPr>
        <w:pStyle w:val="null3"/>
        <w:ind w:firstLine="480"/>
      </w:pPr>
      <w:r>
        <w:rPr>
          <w:sz w:val="24"/>
        </w:rPr>
        <w:t>3.7.</w:t>
      </w:r>
      <w:r>
        <w:rPr>
          <w:sz w:val="24"/>
        </w:rPr>
        <w:t>9</w:t>
      </w:r>
      <w:r>
        <w:rPr>
          <w:sz w:val="24"/>
        </w:rPr>
        <w:t xml:space="preserve">      </w:t>
      </w:r>
      <w:r>
        <w:rPr>
          <w:sz w:val="24"/>
        </w:rPr>
        <w:t>膝关节专用硬线圈</w:t>
      </w:r>
      <w:r>
        <w:rPr>
          <w:sz w:val="24"/>
        </w:rPr>
        <w:t xml:space="preserve">  </w:t>
      </w:r>
      <w:r>
        <w:rPr/>
        <w:t xml:space="preserve">  </w:t>
      </w:r>
      <w:r>
        <w:rPr>
          <w:sz w:val="24"/>
        </w:rPr>
        <w:t>≥</w:t>
      </w:r>
      <w:r>
        <w:rPr>
          <w:sz w:val="24"/>
        </w:rPr>
        <w:t>12</w:t>
      </w:r>
      <w:r>
        <w:rPr>
          <w:sz w:val="24"/>
        </w:rPr>
        <w:t xml:space="preserve"> </w:t>
      </w:r>
      <w:r>
        <w:rPr>
          <w:sz w:val="24"/>
        </w:rPr>
        <w:t>通道</w:t>
      </w:r>
    </w:p>
    <w:p>
      <w:pPr>
        <w:pStyle w:val="null3"/>
        <w:ind w:firstLine="480"/>
      </w:pPr>
      <w:r>
        <w:rPr>
          <w:sz w:val="24"/>
        </w:rPr>
        <w:t>3.7.</w:t>
      </w:r>
      <w:r>
        <w:rPr>
          <w:sz w:val="24"/>
        </w:rPr>
        <w:t>10</w:t>
      </w:r>
      <w:r>
        <w:rPr>
          <w:sz w:val="24"/>
        </w:rPr>
        <w:t xml:space="preserve">      </w:t>
      </w:r>
      <w:r>
        <w:rPr>
          <w:sz w:val="24"/>
        </w:rPr>
        <w:t>足踝关节专用硬线圈</w:t>
      </w:r>
      <w:r>
        <w:rPr>
          <w:sz w:val="24"/>
        </w:rPr>
        <w:t xml:space="preserve">  </w:t>
      </w:r>
      <w:r>
        <w:rPr>
          <w:sz w:val="24"/>
        </w:rPr>
        <w:t>≥</w:t>
      </w:r>
      <w:r>
        <w:rPr>
          <w:sz w:val="24"/>
        </w:rPr>
        <w:t>24</w:t>
      </w:r>
      <w:r>
        <w:rPr>
          <w:sz w:val="24"/>
        </w:rPr>
        <w:t>通道</w:t>
      </w:r>
    </w:p>
    <w:p>
      <w:pPr>
        <w:pStyle w:val="null3"/>
        <w:ind w:firstLine="480"/>
      </w:pPr>
      <w:r>
        <w:rPr>
          <w:sz w:val="24"/>
        </w:rPr>
        <w:t>3.7.</w:t>
      </w:r>
      <w:r>
        <w:rPr>
          <w:sz w:val="24"/>
        </w:rPr>
        <w:t>11</w:t>
      </w:r>
      <w:r>
        <w:rPr>
          <w:sz w:val="24"/>
        </w:rPr>
        <w:t xml:space="preserve">     </w:t>
      </w:r>
      <w:r>
        <w:rPr>
          <w:sz w:val="24"/>
        </w:rPr>
        <w:t>血管斑块专用线圈</w:t>
      </w:r>
      <w:r>
        <w:rPr>
          <w:sz w:val="24"/>
        </w:rPr>
        <w:t xml:space="preserve">  </w:t>
      </w:r>
      <w:r>
        <w:rPr/>
        <w:t xml:space="preserve">  </w:t>
      </w:r>
      <w:r>
        <w:rPr>
          <w:sz w:val="24"/>
        </w:rPr>
        <w:t>≥</w:t>
      </w:r>
      <w:r>
        <w:rPr>
          <w:sz w:val="24"/>
        </w:rPr>
        <w:t>8</w:t>
      </w:r>
      <w:r>
        <w:rPr>
          <w:sz w:val="24"/>
        </w:rPr>
        <w:t xml:space="preserve"> </w:t>
      </w:r>
      <w:r>
        <w:rPr>
          <w:sz w:val="24"/>
        </w:rPr>
        <w:t>通道</w:t>
      </w:r>
      <w:r>
        <w:rPr>
          <w:sz w:val="24"/>
        </w:rPr>
        <w:t xml:space="preserve">  </w:t>
      </w:r>
    </w:p>
    <w:p>
      <w:pPr>
        <w:pStyle w:val="null3"/>
        <w:ind w:firstLine="480"/>
      </w:pPr>
      <w:r>
        <w:rPr>
          <w:sz w:val="24"/>
        </w:rPr>
        <w:t>3.7.</w:t>
      </w:r>
      <w:r>
        <w:rPr>
          <w:sz w:val="24"/>
        </w:rPr>
        <w:t>12</w:t>
      </w:r>
      <w:r>
        <w:rPr>
          <w:sz w:val="24"/>
        </w:rPr>
        <w:t xml:space="preserve">     </w:t>
      </w:r>
      <w:r>
        <w:rPr>
          <w:sz w:val="24"/>
        </w:rPr>
        <w:t>线圈联合扫描技术可通过多个线圈联合扫描，实现一次进床完成全身检查</w:t>
      </w:r>
    </w:p>
    <w:p>
      <w:pPr>
        <w:pStyle w:val="null3"/>
        <w:ind w:firstLine="480"/>
      </w:pPr>
      <w:r>
        <w:rPr>
          <w:sz w:val="24"/>
        </w:rPr>
        <w:t>4、计算机系统</w:t>
      </w:r>
    </w:p>
    <w:p>
      <w:pPr>
        <w:pStyle w:val="null3"/>
        <w:ind w:firstLine="480"/>
      </w:pPr>
      <w:r>
        <w:rPr>
          <w:sz w:val="24"/>
        </w:rPr>
        <w:t xml:space="preserve">4.1       </w:t>
      </w:r>
      <w:r>
        <w:rPr/>
        <w:t xml:space="preserve">  </w:t>
      </w:r>
      <w:r>
        <w:rPr>
          <w:sz w:val="24"/>
        </w:rPr>
        <w:t>重建速度</w:t>
      </w:r>
      <w:r>
        <w:rPr>
          <w:sz w:val="24"/>
        </w:rPr>
        <w:t>≥</w:t>
      </w:r>
      <w:r>
        <w:rPr>
          <w:sz w:val="24"/>
        </w:rPr>
        <w:t>50000 幅/s</w:t>
      </w:r>
    </w:p>
    <w:p>
      <w:pPr>
        <w:pStyle w:val="null3"/>
        <w:ind w:firstLine="480"/>
      </w:pPr>
      <w:r>
        <w:rPr>
          <w:sz w:val="24"/>
        </w:rPr>
        <w:t>4.2         主 CPU 主频 ≥</w:t>
      </w:r>
      <w:r>
        <w:rPr>
          <w:sz w:val="24"/>
        </w:rPr>
        <w:t>2.6</w:t>
      </w:r>
      <w:r>
        <w:rPr>
          <w:sz w:val="24"/>
        </w:rPr>
        <w:t>GHZ</w:t>
      </w:r>
    </w:p>
    <w:p>
      <w:pPr>
        <w:pStyle w:val="null3"/>
        <w:ind w:firstLine="480"/>
      </w:pPr>
      <w:r>
        <w:rPr>
          <w:sz w:val="24"/>
        </w:rPr>
        <w:t>4.3         主内存  ≥</w:t>
      </w:r>
      <w:r>
        <w:rPr>
          <w:sz w:val="24"/>
        </w:rPr>
        <w:t>48</w:t>
      </w:r>
      <w:r>
        <w:rPr>
          <w:sz w:val="24"/>
        </w:rPr>
        <w:t>GB</w:t>
      </w:r>
    </w:p>
    <w:p>
      <w:pPr>
        <w:pStyle w:val="null3"/>
        <w:ind w:firstLine="480"/>
      </w:pPr>
      <w:r>
        <w:rPr>
          <w:sz w:val="24"/>
        </w:rPr>
        <w:t>4.4         最大重建矩阵    ≥1024X1024</w:t>
      </w:r>
    </w:p>
    <w:p>
      <w:pPr>
        <w:pStyle w:val="null3"/>
        <w:ind w:firstLine="480"/>
      </w:pPr>
      <w:r>
        <w:rPr>
          <w:sz w:val="24"/>
        </w:rPr>
        <w:t>4.5         阵列处理器内存  ≥64GB</w:t>
      </w:r>
    </w:p>
    <w:p>
      <w:pPr>
        <w:pStyle w:val="null3"/>
        <w:ind w:firstLine="480"/>
      </w:pPr>
      <w:r>
        <w:rPr>
          <w:sz w:val="24"/>
        </w:rPr>
        <w:t>4.6         系统硬盘容量    ≥1TB</w:t>
      </w:r>
    </w:p>
    <w:p>
      <w:pPr>
        <w:pStyle w:val="null3"/>
        <w:ind w:firstLine="480"/>
      </w:pPr>
      <w:r>
        <w:rPr>
          <w:sz w:val="24"/>
        </w:rPr>
        <w:t>4.7         DVD-RW 光盘刻录机（或配置外接式移动光盘刻录机）</w:t>
      </w:r>
    </w:p>
    <w:p>
      <w:pPr>
        <w:pStyle w:val="null3"/>
        <w:ind w:firstLine="480"/>
      </w:pPr>
      <w:r>
        <w:rPr>
          <w:sz w:val="24"/>
        </w:rPr>
        <w:t>4.8         显示器  ≥23寸彩色 LCD 率液晶显示器</w:t>
      </w:r>
    </w:p>
    <w:p>
      <w:pPr>
        <w:pStyle w:val="null3"/>
        <w:ind w:firstLine="480"/>
      </w:pPr>
      <w:r>
        <w:rPr>
          <w:sz w:val="24"/>
        </w:rPr>
        <w:t>4.8.1       显示图像分辨率  ≥1920×1200</w:t>
      </w:r>
    </w:p>
    <w:p>
      <w:pPr>
        <w:pStyle w:val="null3"/>
        <w:ind w:firstLine="480"/>
      </w:pPr>
      <w:r>
        <w:rPr>
          <w:sz w:val="24"/>
        </w:rPr>
        <w:t>4.8.2       实时 MIP</w:t>
      </w:r>
    </w:p>
    <w:p>
      <w:pPr>
        <w:pStyle w:val="null3"/>
        <w:ind w:firstLine="480"/>
      </w:pPr>
      <w:r>
        <w:rPr>
          <w:sz w:val="24"/>
        </w:rPr>
        <w:t>4.8.3       实时 MPR</w:t>
      </w:r>
    </w:p>
    <w:p>
      <w:pPr>
        <w:pStyle w:val="null3"/>
        <w:ind w:firstLine="480"/>
      </w:pPr>
      <w:r>
        <w:rPr>
          <w:sz w:val="24"/>
        </w:rPr>
        <w:t>4.8.4       三维表面重建技术 SSD</w:t>
      </w:r>
    </w:p>
    <w:p>
      <w:pPr>
        <w:pStyle w:val="null3"/>
        <w:ind w:firstLine="480"/>
      </w:pPr>
      <w:r>
        <w:rPr>
          <w:sz w:val="24"/>
        </w:rPr>
        <w:t>4.8.5       自由感兴趣区 MIP 重建</w:t>
      </w:r>
    </w:p>
    <w:p>
      <w:pPr>
        <w:pStyle w:val="null3"/>
        <w:ind w:firstLine="480"/>
      </w:pPr>
      <w:r>
        <w:rPr>
          <w:sz w:val="24"/>
        </w:rPr>
        <w:t>4.8.6       图像减影，电影回放</w:t>
      </w:r>
    </w:p>
    <w:p>
      <w:pPr>
        <w:pStyle w:val="null3"/>
        <w:ind w:firstLine="480"/>
      </w:pPr>
      <w:r>
        <w:rPr>
          <w:sz w:val="24"/>
        </w:rPr>
        <w:t>4.8.7       实时互动多平面重建</w:t>
      </w:r>
    </w:p>
    <w:p>
      <w:pPr>
        <w:pStyle w:val="null3"/>
        <w:ind w:firstLine="480"/>
      </w:pPr>
      <w:r>
        <w:rPr>
          <w:sz w:val="24"/>
        </w:rPr>
        <w:t>4.8.8       非接触式生理探测系统，无需任何接触式门控装置探测呼吸运动信号</w:t>
      </w:r>
    </w:p>
    <w:p>
      <w:pPr>
        <w:pStyle w:val="null3"/>
        <w:ind w:firstLine="480"/>
      </w:pPr>
      <w:r>
        <w:rPr>
          <w:sz w:val="24"/>
        </w:rPr>
        <w:t>4.8.9       实时心电波形显示</w:t>
      </w:r>
    </w:p>
    <w:p>
      <w:pPr>
        <w:pStyle w:val="null3"/>
        <w:ind w:firstLine="480"/>
      </w:pPr>
      <w:r>
        <w:rPr>
          <w:sz w:val="24"/>
        </w:rPr>
        <w:t>4.8.10      实时呼吸、脉搏波形显示</w:t>
      </w:r>
    </w:p>
    <w:p>
      <w:pPr>
        <w:pStyle w:val="null3"/>
        <w:ind w:firstLine="480"/>
      </w:pPr>
      <w:r>
        <w:rPr>
          <w:sz w:val="24"/>
        </w:rPr>
        <w:t>5、后处理接口</w:t>
      </w:r>
    </w:p>
    <w:p>
      <w:pPr>
        <w:pStyle w:val="null3"/>
        <w:ind w:firstLine="480"/>
      </w:pPr>
      <w:r>
        <w:rPr>
          <w:sz w:val="24"/>
        </w:rPr>
        <w:t>5.1         软件控制照相技术</w:t>
      </w:r>
    </w:p>
    <w:p>
      <w:pPr>
        <w:pStyle w:val="null3"/>
        <w:ind w:firstLine="480"/>
      </w:pPr>
      <w:r>
        <w:rPr>
          <w:sz w:val="24"/>
        </w:rPr>
        <w:t>5.2         DICOM3.0 接口与 RIS/PACS 多功能网络连接（包括打印、传输、接收、存储、查询、Worklist等功能）</w:t>
      </w:r>
    </w:p>
    <w:p>
      <w:pPr>
        <w:pStyle w:val="null3"/>
        <w:ind w:firstLine="480"/>
      </w:pPr>
      <w:r>
        <w:rPr>
          <w:sz w:val="24"/>
        </w:rPr>
        <w:t>5.3         标准激光相机 DICOM3.0 数字接口</w:t>
      </w:r>
    </w:p>
    <w:p>
      <w:pPr>
        <w:pStyle w:val="null3"/>
        <w:ind w:firstLine="480"/>
      </w:pPr>
      <w:r>
        <w:rPr>
          <w:sz w:val="24"/>
        </w:rPr>
        <w:t>5.4         主机向 PC 机传输图像数据功能</w:t>
      </w:r>
    </w:p>
    <w:p>
      <w:pPr>
        <w:pStyle w:val="null3"/>
        <w:ind w:firstLine="480"/>
      </w:pPr>
      <w:r>
        <w:rPr>
          <w:sz w:val="24"/>
        </w:rPr>
        <w:t>6、扫描参数</w:t>
      </w:r>
    </w:p>
    <w:p>
      <w:pPr>
        <w:pStyle w:val="null3"/>
        <w:ind w:firstLine="480"/>
      </w:pPr>
      <w:r>
        <w:rPr>
          <w:sz w:val="24"/>
        </w:rPr>
        <w:t>▲6.1       2D 最薄层厚≤0.</w:t>
      </w:r>
      <w:r>
        <w:rPr>
          <w:sz w:val="24"/>
        </w:rPr>
        <w:t>1</w:t>
      </w:r>
      <w:r>
        <w:rPr>
          <w:sz w:val="24"/>
        </w:rPr>
        <w:t>mm</w:t>
      </w:r>
    </w:p>
    <w:p>
      <w:pPr>
        <w:pStyle w:val="null3"/>
        <w:ind w:firstLine="480"/>
      </w:pPr>
      <w:r>
        <w:rPr>
          <w:sz w:val="24"/>
        </w:rPr>
        <w:t>▲6.</w:t>
      </w:r>
      <w:r>
        <w:rPr>
          <w:sz w:val="24"/>
        </w:rPr>
        <w:t>2</w:t>
      </w:r>
      <w:r>
        <w:rPr>
          <w:sz w:val="24"/>
        </w:rPr>
        <w:t xml:space="preserve">       </w:t>
      </w:r>
      <w:r>
        <w:rPr>
          <w:sz w:val="24"/>
        </w:rPr>
        <w:t>弥散系数</w:t>
      </w:r>
      <w:r>
        <w:rPr>
          <w:sz w:val="24"/>
        </w:rPr>
        <w:t>B 值   ≥10000</w:t>
      </w:r>
    </w:p>
    <w:p>
      <w:pPr>
        <w:pStyle w:val="null3"/>
        <w:ind w:firstLine="480"/>
      </w:pPr>
      <w:r>
        <w:rPr>
          <w:sz w:val="24"/>
        </w:rPr>
        <w:t>6.</w:t>
      </w:r>
      <w:r>
        <w:rPr>
          <w:sz w:val="24"/>
        </w:rPr>
        <w:t>3</w:t>
      </w:r>
      <w:r>
        <w:rPr>
          <w:sz w:val="24"/>
        </w:rPr>
        <w:t xml:space="preserve">         </w:t>
      </w:r>
      <w:r>
        <w:rPr>
          <w:sz w:val="24"/>
        </w:rPr>
        <w:t>最大</w:t>
      </w:r>
      <w:r>
        <w:rPr>
          <w:sz w:val="24"/>
        </w:rPr>
        <w:t>FOV（Z 轴）≥500mm</w:t>
      </w:r>
    </w:p>
    <w:p>
      <w:pPr>
        <w:pStyle w:val="null3"/>
        <w:ind w:firstLine="480"/>
      </w:pPr>
      <w:r>
        <w:rPr>
          <w:sz w:val="24"/>
        </w:rPr>
        <w:t>6.</w:t>
      </w:r>
      <w:r>
        <w:rPr>
          <w:sz w:val="24"/>
        </w:rPr>
        <w:t>4</w:t>
      </w:r>
      <w:r>
        <w:rPr>
          <w:sz w:val="24"/>
        </w:rPr>
        <w:t xml:space="preserve">         </w:t>
      </w:r>
      <w:r>
        <w:rPr>
          <w:sz w:val="24"/>
        </w:rPr>
        <w:t>最小</w:t>
      </w:r>
      <w:r>
        <w:rPr>
          <w:sz w:val="24"/>
        </w:rPr>
        <w:t>FOV  ≤5mm</w:t>
      </w:r>
    </w:p>
    <w:p>
      <w:pPr>
        <w:pStyle w:val="null3"/>
        <w:ind w:firstLine="480"/>
      </w:pPr>
      <w:r>
        <w:rPr>
          <w:sz w:val="24"/>
        </w:rPr>
        <w:t>6.</w:t>
      </w:r>
      <w:r>
        <w:rPr>
          <w:sz w:val="24"/>
        </w:rPr>
        <w:t>5</w:t>
      </w:r>
      <w:r>
        <w:rPr>
          <w:sz w:val="24"/>
        </w:rPr>
        <w:t xml:space="preserve">         </w:t>
      </w:r>
      <w:r>
        <w:rPr>
          <w:sz w:val="24"/>
        </w:rPr>
        <w:t>最大矩阵</w:t>
      </w:r>
      <w:r>
        <w:rPr>
          <w:sz w:val="24"/>
        </w:rPr>
        <w:t xml:space="preserve">    </w:t>
      </w:r>
      <w:r>
        <w:rPr>
          <w:sz w:val="24"/>
        </w:rPr>
        <w:t>≥1024×1024</w:t>
      </w:r>
    </w:p>
    <w:p>
      <w:pPr>
        <w:pStyle w:val="null3"/>
        <w:ind w:firstLine="480"/>
      </w:pPr>
      <w:r>
        <w:rPr>
          <w:sz w:val="24"/>
        </w:rPr>
        <w:t>6.</w:t>
      </w:r>
      <w:r>
        <w:rPr>
          <w:sz w:val="24"/>
        </w:rPr>
        <w:t>6</w:t>
      </w:r>
      <w:r>
        <w:rPr>
          <w:sz w:val="24"/>
        </w:rPr>
        <w:t xml:space="preserve">         </w:t>
      </w:r>
      <w:r>
        <w:rPr>
          <w:sz w:val="24"/>
        </w:rPr>
        <w:t>3D 最薄层厚 ≤0.05mm</w:t>
      </w:r>
    </w:p>
    <w:p>
      <w:pPr>
        <w:pStyle w:val="null3"/>
        <w:ind w:firstLine="480"/>
      </w:pPr>
      <w:r>
        <w:rPr>
          <w:sz w:val="24"/>
        </w:rPr>
        <w:t>6.</w:t>
      </w:r>
      <w:r>
        <w:rPr>
          <w:sz w:val="24"/>
        </w:rPr>
        <w:t>7</w:t>
      </w:r>
      <w:r>
        <w:rPr>
          <w:sz w:val="24"/>
        </w:rPr>
        <w:t xml:space="preserve">         </w:t>
      </w:r>
      <w:r>
        <w:rPr>
          <w:sz w:val="24"/>
        </w:rPr>
        <w:t>快速自旋回波最短</w:t>
      </w:r>
      <w:r>
        <w:rPr>
          <w:sz w:val="24"/>
        </w:rPr>
        <w:t>TR（128 × 128 矩阵） ≤</w:t>
      </w:r>
      <w:r>
        <w:rPr>
          <w:sz w:val="24"/>
        </w:rPr>
        <w:t>4</w:t>
      </w:r>
      <w:r>
        <w:rPr>
          <w:sz w:val="24"/>
        </w:rPr>
        <w:t>.</w:t>
      </w:r>
      <w:r>
        <w:rPr>
          <w:sz w:val="24"/>
        </w:rPr>
        <w:t>3</w:t>
      </w:r>
      <w:r>
        <w:rPr>
          <w:sz w:val="24"/>
        </w:rPr>
        <w:t>ms</w:t>
      </w:r>
    </w:p>
    <w:p>
      <w:pPr>
        <w:pStyle w:val="null3"/>
        <w:ind w:firstLine="480"/>
      </w:pPr>
      <w:r>
        <w:rPr>
          <w:sz w:val="24"/>
        </w:rPr>
        <w:t>6.</w:t>
      </w:r>
      <w:r>
        <w:rPr>
          <w:sz w:val="24"/>
        </w:rPr>
        <w:t>8</w:t>
      </w:r>
      <w:r>
        <w:rPr/>
        <w:t xml:space="preserve">        </w:t>
      </w:r>
      <w:r>
        <w:rPr>
          <w:sz w:val="24"/>
        </w:rPr>
        <w:t>快速自旋回波最短</w:t>
      </w:r>
      <w:r>
        <w:rPr>
          <w:sz w:val="24"/>
        </w:rPr>
        <w:t>TE（128 × 128 矩阵） ≤1.</w:t>
      </w:r>
      <w:r>
        <w:rPr>
          <w:sz w:val="24"/>
        </w:rPr>
        <w:t>5</w:t>
      </w:r>
      <w:r>
        <w:rPr>
          <w:sz w:val="24"/>
        </w:rPr>
        <w:t>ms</w:t>
      </w:r>
    </w:p>
    <w:p>
      <w:pPr>
        <w:pStyle w:val="null3"/>
        <w:ind w:firstLine="480"/>
      </w:pPr>
      <w:r>
        <w:rPr>
          <w:sz w:val="24"/>
        </w:rPr>
        <w:t>6.</w:t>
      </w:r>
      <w:r>
        <w:rPr>
          <w:sz w:val="24"/>
        </w:rPr>
        <w:t>9</w:t>
      </w:r>
      <w:r>
        <w:rPr>
          <w:sz w:val="24"/>
        </w:rPr>
        <w:t xml:space="preserve">        </w:t>
      </w:r>
      <w:r>
        <w:rPr>
          <w:sz w:val="24"/>
        </w:rPr>
        <w:t>快速自旋回波序列序列最短回波间隔（</w:t>
      </w:r>
      <w:r>
        <w:rPr>
          <w:sz w:val="24"/>
        </w:rPr>
        <w:t>256x256 矩阵） ≤2.2m</w:t>
      </w:r>
    </w:p>
    <w:p>
      <w:pPr>
        <w:pStyle w:val="null3"/>
        <w:ind w:firstLine="480"/>
      </w:pPr>
      <w:r>
        <w:rPr>
          <w:sz w:val="24"/>
        </w:rPr>
        <w:t>6.</w:t>
      </w:r>
      <w:r>
        <w:rPr>
          <w:sz w:val="24"/>
        </w:rPr>
        <w:t>10</w:t>
      </w:r>
      <w:r>
        <w:rPr>
          <w:sz w:val="24"/>
        </w:rPr>
        <w:t xml:space="preserve">        </w:t>
      </w:r>
      <w:r>
        <w:rPr>
          <w:sz w:val="24"/>
        </w:rPr>
        <w:t>快速自旋回波序列回波链长度</w:t>
      </w:r>
      <w:r>
        <w:rPr>
          <w:sz w:val="24"/>
        </w:rPr>
        <w:t xml:space="preserve">  </w:t>
      </w:r>
      <w:r>
        <w:rPr>
          <w:sz w:val="24"/>
        </w:rPr>
        <w:t>≥512</w:t>
      </w:r>
    </w:p>
    <w:p>
      <w:pPr>
        <w:pStyle w:val="null3"/>
        <w:ind w:firstLine="480"/>
      </w:pPr>
      <w:r>
        <w:rPr>
          <w:sz w:val="24"/>
        </w:rPr>
        <w:t>6.1</w:t>
      </w:r>
      <w:r>
        <w:rPr>
          <w:sz w:val="24"/>
        </w:rPr>
        <w:t>1</w:t>
      </w:r>
      <w:r>
        <w:rPr>
          <w:sz w:val="24"/>
        </w:rPr>
        <w:t xml:space="preserve">        </w:t>
      </w:r>
      <w:r>
        <w:rPr>
          <w:sz w:val="24"/>
        </w:rPr>
        <w:t>最短</w:t>
      </w:r>
      <w:r>
        <w:rPr>
          <w:sz w:val="24"/>
        </w:rPr>
        <w:t xml:space="preserve">EPI TR  （ms） （128×128 矩阵） ≤ </w:t>
      </w:r>
      <w:r>
        <w:rPr>
          <w:sz w:val="24"/>
        </w:rPr>
        <w:t>2.5</w:t>
      </w:r>
      <w:r>
        <w:rPr>
          <w:sz w:val="24"/>
        </w:rPr>
        <w:t>ms</w:t>
      </w:r>
    </w:p>
    <w:p>
      <w:pPr>
        <w:pStyle w:val="null3"/>
        <w:ind w:firstLine="480"/>
      </w:pPr>
      <w:r>
        <w:rPr>
          <w:sz w:val="24"/>
        </w:rPr>
        <w:t>6.1</w:t>
      </w:r>
      <w:r>
        <w:rPr>
          <w:sz w:val="24"/>
        </w:rPr>
        <w:t>2</w:t>
      </w:r>
      <w:r>
        <w:rPr>
          <w:sz w:val="24"/>
        </w:rPr>
        <w:t xml:space="preserve">        </w:t>
      </w:r>
      <w:r>
        <w:rPr>
          <w:sz w:val="24"/>
        </w:rPr>
        <w:t>最短</w:t>
      </w:r>
      <w:r>
        <w:rPr>
          <w:sz w:val="24"/>
        </w:rPr>
        <w:t>EPI TE  （ms） （128×128 矩阵） ≤</w:t>
      </w:r>
      <w:r>
        <w:rPr>
          <w:sz w:val="24"/>
        </w:rPr>
        <w:t>0.9</w:t>
      </w:r>
    </w:p>
    <w:p>
      <w:pPr>
        <w:pStyle w:val="null3"/>
        <w:ind w:firstLine="480"/>
      </w:pPr>
      <w:r>
        <w:rPr>
          <w:sz w:val="24"/>
        </w:rPr>
        <w:t>6.1</w:t>
      </w:r>
      <w:r>
        <w:rPr>
          <w:sz w:val="24"/>
        </w:rPr>
        <w:t>3</w:t>
      </w:r>
      <w:r>
        <w:rPr>
          <w:sz w:val="24"/>
        </w:rPr>
        <w:t xml:space="preserve">        </w:t>
      </w:r>
      <w:r>
        <w:rPr>
          <w:sz w:val="24"/>
        </w:rPr>
        <w:t>最短</w:t>
      </w:r>
      <w:r>
        <w:rPr>
          <w:sz w:val="24"/>
        </w:rPr>
        <w:t>EPI TR  （ms） （64×64 矩阵）   ≤ 10ms</w:t>
      </w:r>
    </w:p>
    <w:p>
      <w:pPr>
        <w:pStyle w:val="null3"/>
        <w:ind w:firstLine="480"/>
      </w:pPr>
      <w:r>
        <w:rPr>
          <w:sz w:val="24"/>
        </w:rPr>
        <w:t>6.1</w:t>
      </w:r>
      <w:r>
        <w:rPr>
          <w:sz w:val="24"/>
        </w:rPr>
        <w:t>4</w:t>
      </w:r>
      <w:r>
        <w:rPr>
          <w:sz w:val="24"/>
        </w:rPr>
        <w:t xml:space="preserve">        </w:t>
      </w:r>
      <w:r>
        <w:rPr>
          <w:sz w:val="24"/>
        </w:rPr>
        <w:t>最短</w:t>
      </w:r>
      <w:r>
        <w:rPr>
          <w:sz w:val="24"/>
        </w:rPr>
        <w:t>EPI TE  （ms） （64×64 矩阵）   ≤2.2</w:t>
      </w:r>
    </w:p>
    <w:p>
      <w:pPr>
        <w:pStyle w:val="null3"/>
        <w:ind w:firstLine="480"/>
      </w:pPr>
      <w:r>
        <w:rPr>
          <w:sz w:val="24"/>
        </w:rPr>
        <w:t>7、具备扫描技术与序列</w:t>
      </w:r>
    </w:p>
    <w:p>
      <w:pPr>
        <w:pStyle w:val="null3"/>
        <w:ind w:firstLine="480"/>
      </w:pPr>
      <w:r>
        <w:rPr>
          <w:sz w:val="24"/>
        </w:rPr>
        <w:t>7.1          具备自旋回波序列，包括：</w:t>
      </w:r>
    </w:p>
    <w:p>
      <w:pPr>
        <w:pStyle w:val="null3"/>
        <w:ind w:firstLine="480"/>
      </w:pPr>
      <w:r>
        <w:rPr>
          <w:sz w:val="24"/>
        </w:rPr>
        <w:t>7.1.1        具备 2D/3D  自旋回波序列</w:t>
      </w:r>
    </w:p>
    <w:p>
      <w:pPr>
        <w:pStyle w:val="null3"/>
        <w:ind w:firstLine="480"/>
      </w:pPr>
      <w:r>
        <w:rPr>
          <w:sz w:val="24"/>
        </w:rPr>
        <w:t>7.1.2        具备组织弛豫时间测量自旋回波序列</w:t>
      </w:r>
    </w:p>
    <w:p>
      <w:pPr>
        <w:pStyle w:val="null3"/>
        <w:ind w:firstLine="480"/>
      </w:pPr>
      <w:r>
        <w:rPr>
          <w:sz w:val="24"/>
        </w:rPr>
        <w:t>7.1.3        具备可选择角度的自旋回波</w:t>
      </w:r>
    </w:p>
    <w:p>
      <w:pPr>
        <w:pStyle w:val="null3"/>
        <w:ind w:firstLine="480"/>
      </w:pPr>
      <w:r>
        <w:rPr>
          <w:sz w:val="24"/>
        </w:rPr>
        <w:t>7.2          具备反转恢复序列</w:t>
      </w:r>
    </w:p>
    <w:p>
      <w:pPr>
        <w:pStyle w:val="null3"/>
        <w:ind w:firstLine="480"/>
      </w:pPr>
      <w:r>
        <w:rPr>
          <w:sz w:val="24"/>
        </w:rPr>
        <w:t>7.3          具备脂肪抑制序列</w:t>
      </w:r>
    </w:p>
    <w:p>
      <w:pPr>
        <w:pStyle w:val="null3"/>
        <w:ind w:firstLine="480"/>
      </w:pPr>
      <w:r>
        <w:rPr>
          <w:sz w:val="24"/>
        </w:rPr>
        <w:t>7.4          具备频谱特异式大范围脂肪抑制</w:t>
      </w:r>
    </w:p>
    <w:p>
      <w:pPr>
        <w:pStyle w:val="null3"/>
        <w:ind w:firstLine="480"/>
      </w:pPr>
      <w:r>
        <w:rPr>
          <w:sz w:val="24"/>
        </w:rPr>
        <w:t>7.5          提供快速自由水抑制序列,  包括有：</w:t>
      </w:r>
    </w:p>
    <w:p>
      <w:pPr>
        <w:pStyle w:val="null3"/>
        <w:ind w:firstLine="480"/>
      </w:pPr>
      <w:r>
        <w:rPr>
          <w:sz w:val="24"/>
        </w:rPr>
        <w:t>7.5.1        具备快速自由水抑制 T2W 成像技术</w:t>
      </w:r>
    </w:p>
    <w:p>
      <w:pPr>
        <w:pStyle w:val="null3"/>
        <w:ind w:firstLine="480"/>
      </w:pPr>
      <w:r>
        <w:rPr>
          <w:sz w:val="24"/>
        </w:rPr>
        <w:t>7.5.2        具备快速自由水抑制 T1W 成像技术</w:t>
      </w:r>
    </w:p>
    <w:p>
      <w:pPr>
        <w:pStyle w:val="null3"/>
        <w:ind w:firstLine="480"/>
      </w:pPr>
      <w:r>
        <w:rPr>
          <w:sz w:val="24"/>
        </w:rPr>
        <w:t>7.5.3        具备快速反转恢复序列（脂肪、水抑制）</w:t>
      </w:r>
    </w:p>
    <w:p>
      <w:pPr>
        <w:pStyle w:val="null3"/>
        <w:ind w:firstLine="480"/>
      </w:pPr>
      <w:r>
        <w:rPr>
          <w:sz w:val="24"/>
        </w:rPr>
        <w:t>7.5.4        具备单独灰质或白质成像技术</w:t>
      </w:r>
    </w:p>
    <w:p>
      <w:pPr>
        <w:pStyle w:val="null3"/>
        <w:ind w:firstLine="480"/>
      </w:pPr>
      <w:r>
        <w:rPr>
          <w:sz w:val="24"/>
        </w:rPr>
        <w:t>7.6          具备梯度回波序列（2D/3D）,  包括有：</w:t>
      </w:r>
    </w:p>
    <w:p>
      <w:pPr>
        <w:pStyle w:val="null3"/>
        <w:ind w:firstLine="480"/>
      </w:pPr>
      <w:r>
        <w:rPr>
          <w:sz w:val="24"/>
        </w:rPr>
        <w:t>7.6.1        具备亚秒 T1 加权技术</w:t>
      </w:r>
    </w:p>
    <w:p>
      <w:pPr>
        <w:pStyle w:val="null3"/>
        <w:ind w:firstLine="480"/>
      </w:pPr>
      <w:r>
        <w:rPr>
          <w:sz w:val="24"/>
        </w:rPr>
        <w:t>7.6.2        具备亚秒 T2 加权技术</w:t>
      </w:r>
    </w:p>
    <w:p>
      <w:pPr>
        <w:pStyle w:val="null3"/>
        <w:ind w:firstLine="480"/>
      </w:pPr>
      <w:r>
        <w:rPr>
          <w:sz w:val="24"/>
        </w:rPr>
        <w:t>7.6.3        具备 2D 平衡式梯度回波序列</w:t>
      </w:r>
    </w:p>
    <w:p>
      <w:pPr>
        <w:pStyle w:val="null3"/>
        <w:ind w:firstLine="480"/>
      </w:pPr>
      <w:r>
        <w:rPr>
          <w:sz w:val="24"/>
        </w:rPr>
        <w:t>7.6.4        具备 3D 平衡式梯度回波序列</w:t>
      </w:r>
    </w:p>
    <w:p>
      <w:pPr>
        <w:pStyle w:val="null3"/>
        <w:ind w:firstLine="480"/>
      </w:pPr>
      <w:r>
        <w:rPr>
          <w:sz w:val="24"/>
        </w:rPr>
        <w:t>7.7          具备超快速场回波序列</w:t>
      </w:r>
    </w:p>
    <w:p>
      <w:pPr>
        <w:pStyle w:val="null3"/>
        <w:ind w:firstLine="480"/>
      </w:pPr>
      <w:r>
        <w:rPr>
          <w:sz w:val="24"/>
        </w:rPr>
        <w:t>7.8          具备多层快速动态成像</w:t>
      </w:r>
    </w:p>
    <w:p>
      <w:pPr>
        <w:pStyle w:val="null3"/>
        <w:ind w:firstLine="480"/>
      </w:pPr>
      <w:r>
        <w:rPr>
          <w:sz w:val="24"/>
        </w:rPr>
        <w:t>7.9          具备匙孔成像技术</w:t>
      </w:r>
    </w:p>
    <w:p>
      <w:pPr>
        <w:pStyle w:val="null3"/>
        <w:ind w:firstLine="480"/>
      </w:pPr>
      <w:r>
        <w:rPr>
          <w:sz w:val="24"/>
        </w:rPr>
        <w:t>7.10         具备三维成像</w:t>
      </w:r>
    </w:p>
    <w:p>
      <w:pPr>
        <w:pStyle w:val="null3"/>
        <w:ind w:firstLine="480"/>
      </w:pPr>
      <w:r>
        <w:rPr>
          <w:sz w:val="24"/>
        </w:rPr>
        <w:t>7.11         具备多块三维</w:t>
      </w:r>
    </w:p>
    <w:p>
      <w:pPr>
        <w:pStyle w:val="null3"/>
        <w:ind w:firstLine="480"/>
      </w:pPr>
      <w:r>
        <w:rPr>
          <w:sz w:val="24"/>
        </w:rPr>
        <w:t>7.12         具备多叠三维</w:t>
      </w:r>
    </w:p>
    <w:p>
      <w:pPr>
        <w:pStyle w:val="null3"/>
        <w:ind w:firstLine="480"/>
      </w:pPr>
      <w:r>
        <w:rPr>
          <w:sz w:val="24"/>
        </w:rPr>
        <w:t>7.13         具备智能化 K 空间快门成像</w:t>
      </w:r>
    </w:p>
    <w:p>
      <w:pPr>
        <w:pStyle w:val="null3"/>
        <w:ind w:firstLine="480"/>
      </w:pPr>
      <w:r>
        <w:rPr>
          <w:sz w:val="24"/>
        </w:rPr>
        <w:t>7.14         具备磁化转移对比</w:t>
      </w:r>
    </w:p>
    <w:p>
      <w:pPr>
        <w:pStyle w:val="null3"/>
        <w:ind w:firstLine="480"/>
      </w:pPr>
      <w:r>
        <w:rPr>
          <w:sz w:val="24"/>
        </w:rPr>
        <w:t>7.15         具备单次激发 EPI 技术</w:t>
      </w:r>
    </w:p>
    <w:p>
      <w:pPr>
        <w:pStyle w:val="null3"/>
        <w:ind w:firstLine="480"/>
      </w:pPr>
      <w:r>
        <w:rPr>
          <w:sz w:val="24"/>
        </w:rPr>
        <w:t>7.16         具备多次激发 EPI 技术</w:t>
      </w:r>
    </w:p>
    <w:p>
      <w:pPr>
        <w:pStyle w:val="null3"/>
        <w:ind w:firstLine="480"/>
      </w:pPr>
      <w:r>
        <w:rPr>
          <w:sz w:val="24"/>
        </w:rPr>
        <w:t>7.17         具备流入法血管造影</w:t>
      </w:r>
    </w:p>
    <w:p>
      <w:pPr>
        <w:pStyle w:val="null3"/>
        <w:ind w:firstLine="480"/>
      </w:pPr>
      <w:r>
        <w:rPr>
          <w:sz w:val="24"/>
        </w:rPr>
        <w:t>7.18         具备快速流入法血管造影</w:t>
      </w:r>
    </w:p>
    <w:p>
      <w:pPr>
        <w:pStyle w:val="null3"/>
        <w:ind w:firstLine="480"/>
      </w:pPr>
      <w:r>
        <w:rPr>
          <w:sz w:val="24"/>
        </w:rPr>
        <w:t>7.19         具备造影剂增强 MRA</w:t>
      </w:r>
    </w:p>
    <w:p>
      <w:pPr>
        <w:pStyle w:val="null3"/>
        <w:ind w:firstLine="480"/>
      </w:pPr>
      <w:r>
        <w:rPr>
          <w:sz w:val="24"/>
        </w:rPr>
        <w:t xml:space="preserve">7.20        </w:t>
      </w:r>
      <w:r>
        <w:rPr/>
        <w:t xml:space="preserve"> </w:t>
      </w:r>
      <w:r>
        <w:rPr>
          <w:sz w:val="24"/>
        </w:rPr>
        <w:t>具备倾角优化非饱和激发技术</w:t>
      </w:r>
    </w:p>
    <w:p>
      <w:pPr>
        <w:pStyle w:val="null3"/>
        <w:ind w:firstLine="480"/>
      </w:pPr>
      <w:r>
        <w:rPr>
          <w:sz w:val="24"/>
        </w:rPr>
        <w:t>7.21         具备相位对比血管造影</w:t>
      </w:r>
    </w:p>
    <w:p>
      <w:pPr>
        <w:pStyle w:val="null3"/>
        <w:ind w:firstLine="480"/>
      </w:pPr>
      <w:r>
        <w:rPr>
          <w:sz w:val="24"/>
        </w:rPr>
        <w:t>7.22         具备快速相位对比血管造影</w:t>
      </w:r>
    </w:p>
    <w:p>
      <w:pPr>
        <w:pStyle w:val="null3"/>
        <w:ind w:firstLine="480"/>
      </w:pPr>
      <w:r>
        <w:rPr>
          <w:sz w:val="24"/>
        </w:rPr>
        <w:t>7.23         提供伪影消除技术, 包括:</w:t>
      </w:r>
    </w:p>
    <w:p>
      <w:pPr>
        <w:pStyle w:val="null3"/>
        <w:ind w:firstLine="480"/>
      </w:pPr>
      <w:r>
        <w:rPr>
          <w:sz w:val="24"/>
        </w:rPr>
        <w:t xml:space="preserve">7.23.1      </w:t>
      </w:r>
      <w:r>
        <w:rPr/>
        <w:t xml:space="preserve"> </w:t>
      </w:r>
      <w:r>
        <w:rPr>
          <w:sz w:val="24"/>
        </w:rPr>
        <w:t>具备恒定信号技术</w:t>
      </w:r>
    </w:p>
    <w:p>
      <w:pPr>
        <w:pStyle w:val="null3"/>
        <w:ind w:firstLine="480"/>
      </w:pPr>
      <w:r>
        <w:rPr>
          <w:sz w:val="24"/>
        </w:rPr>
        <w:t xml:space="preserve">7.23.2     </w:t>
      </w:r>
      <w:r>
        <w:rPr/>
        <w:t xml:space="preserve"> </w:t>
      </w:r>
      <w:r>
        <w:rPr>
          <w:sz w:val="24"/>
        </w:rPr>
        <w:t xml:space="preserve"> </w:t>
      </w:r>
      <w:r>
        <w:rPr>
          <w:sz w:val="24"/>
        </w:rPr>
        <w:t>具备流动校正梯度波形技术</w:t>
      </w:r>
    </w:p>
    <w:p>
      <w:pPr>
        <w:pStyle w:val="null3"/>
        <w:ind w:firstLine="480"/>
      </w:pPr>
      <w:r>
        <w:rPr>
          <w:sz w:val="24"/>
        </w:rPr>
        <w:t xml:space="preserve">7.23.3      </w:t>
      </w:r>
      <w:r>
        <w:rPr/>
        <w:t xml:space="preserve"> </w:t>
      </w:r>
      <w:r>
        <w:rPr>
          <w:sz w:val="24"/>
        </w:rPr>
        <w:t>具备区域饱和技术</w:t>
      </w:r>
    </w:p>
    <w:p>
      <w:pPr>
        <w:pStyle w:val="null3"/>
        <w:ind w:firstLine="480"/>
      </w:pPr>
      <w:r>
        <w:rPr>
          <w:sz w:val="24"/>
        </w:rPr>
        <w:t xml:space="preserve">7.23.4      </w:t>
      </w:r>
      <w:r>
        <w:rPr/>
        <w:t xml:space="preserve"> </w:t>
      </w:r>
      <w:r>
        <w:rPr>
          <w:sz w:val="24"/>
        </w:rPr>
        <w:t>具备卷积伪影去除技术</w:t>
      </w:r>
    </w:p>
    <w:p>
      <w:pPr>
        <w:pStyle w:val="null3"/>
        <w:ind w:firstLine="480"/>
      </w:pPr>
      <w:r>
        <w:rPr>
          <w:sz w:val="24"/>
        </w:rPr>
        <w:t xml:space="preserve">7.23.5      </w:t>
      </w:r>
      <w:r>
        <w:rPr/>
        <w:t xml:space="preserve"> </w:t>
      </w:r>
      <w:r>
        <w:rPr>
          <w:sz w:val="24"/>
        </w:rPr>
        <w:t>具备指脉触发技术</w:t>
      </w:r>
    </w:p>
    <w:p>
      <w:pPr>
        <w:pStyle w:val="null3"/>
        <w:ind w:firstLine="480"/>
      </w:pPr>
      <w:r>
        <w:rPr>
          <w:sz w:val="24"/>
        </w:rPr>
        <w:t xml:space="preserve">7.23.6      </w:t>
      </w:r>
      <w:r>
        <w:rPr/>
        <w:t xml:space="preserve"> </w:t>
      </w:r>
      <w:r>
        <w:rPr>
          <w:sz w:val="24"/>
        </w:rPr>
        <w:t>具备呼吸触发技术</w:t>
      </w:r>
    </w:p>
    <w:p>
      <w:pPr>
        <w:pStyle w:val="null3"/>
        <w:ind w:firstLine="480"/>
      </w:pPr>
      <w:r>
        <w:rPr>
          <w:sz w:val="24"/>
        </w:rPr>
        <w:t xml:space="preserve">7.23.7      </w:t>
      </w:r>
      <w:r>
        <w:rPr/>
        <w:t xml:space="preserve"> </w:t>
      </w:r>
      <w:r>
        <w:rPr>
          <w:sz w:val="24"/>
        </w:rPr>
        <w:t>具备减少呼吸运动伪影不增加扫描时间技术</w:t>
      </w:r>
    </w:p>
    <w:p>
      <w:pPr>
        <w:pStyle w:val="null3"/>
        <w:ind w:firstLine="480"/>
      </w:pPr>
      <w:r>
        <w:rPr>
          <w:sz w:val="24"/>
        </w:rPr>
        <w:t xml:space="preserve">7.23.8      </w:t>
      </w:r>
      <w:r>
        <w:rPr/>
        <w:t xml:space="preserve"> </w:t>
      </w:r>
      <w:r>
        <w:rPr>
          <w:sz w:val="24"/>
        </w:rPr>
        <w:t>具备智能伪影消除技术</w:t>
      </w:r>
    </w:p>
    <w:p>
      <w:pPr>
        <w:pStyle w:val="null3"/>
        <w:ind w:firstLine="480"/>
      </w:pPr>
      <w:r>
        <w:rPr>
          <w:sz w:val="24"/>
        </w:rPr>
        <w:t>7.24         具备节时技术,包括：</w:t>
      </w:r>
    </w:p>
    <w:p>
      <w:pPr>
        <w:pStyle w:val="null3"/>
        <w:ind w:firstLine="480"/>
      </w:pPr>
      <w:r>
        <w:rPr>
          <w:sz w:val="24"/>
        </w:rPr>
        <w:t xml:space="preserve">7.24.1      </w:t>
      </w:r>
      <w:r>
        <w:rPr/>
        <w:t xml:space="preserve"> </w:t>
      </w:r>
      <w:r>
        <w:rPr>
          <w:sz w:val="24"/>
        </w:rPr>
        <w:t>具备半扫描技术</w:t>
      </w:r>
    </w:p>
    <w:p>
      <w:pPr>
        <w:pStyle w:val="null3"/>
        <w:ind w:firstLine="480"/>
      </w:pPr>
      <w:r>
        <w:rPr>
          <w:sz w:val="24"/>
        </w:rPr>
        <w:t xml:space="preserve">7.24.2      </w:t>
      </w:r>
      <w:r>
        <w:rPr/>
        <w:t xml:space="preserve"> </w:t>
      </w:r>
      <w:r>
        <w:rPr>
          <w:sz w:val="24"/>
        </w:rPr>
        <w:t>具备部分扫描采集技术</w:t>
      </w:r>
    </w:p>
    <w:p>
      <w:pPr>
        <w:pStyle w:val="null3"/>
        <w:ind w:firstLine="480"/>
      </w:pPr>
      <w:r>
        <w:rPr>
          <w:sz w:val="24"/>
        </w:rPr>
        <w:t xml:space="preserve">7.24.3      </w:t>
      </w:r>
      <w:r>
        <w:rPr/>
        <w:t xml:space="preserve"> </w:t>
      </w:r>
      <w:r>
        <w:rPr>
          <w:sz w:val="24"/>
        </w:rPr>
        <w:t>具备矩形视野采集技术</w:t>
      </w:r>
    </w:p>
    <w:p>
      <w:pPr>
        <w:pStyle w:val="null3"/>
        <w:ind w:firstLine="480"/>
      </w:pPr>
      <w:r>
        <w:rPr>
          <w:sz w:val="24"/>
        </w:rPr>
        <w:t xml:space="preserve">7.24.4      </w:t>
      </w:r>
      <w:r>
        <w:rPr/>
        <w:t xml:space="preserve"> </w:t>
      </w:r>
      <w:r>
        <w:rPr>
          <w:sz w:val="24"/>
        </w:rPr>
        <w:t>具备三维重叠连续采集技术</w:t>
      </w:r>
    </w:p>
    <w:p>
      <w:pPr>
        <w:pStyle w:val="null3"/>
        <w:ind w:firstLine="480"/>
      </w:pPr>
      <w:r>
        <w:rPr>
          <w:sz w:val="24"/>
        </w:rPr>
        <w:t xml:space="preserve">7.24.5      </w:t>
      </w:r>
      <w:r>
        <w:rPr/>
        <w:t xml:space="preserve"> </w:t>
      </w:r>
      <w:r>
        <w:rPr>
          <w:sz w:val="24"/>
        </w:rPr>
        <w:t>具备预备相位极小化扫描技术</w:t>
      </w:r>
    </w:p>
    <w:p>
      <w:pPr>
        <w:pStyle w:val="null3"/>
        <w:ind w:firstLine="480"/>
      </w:pPr>
      <w:r>
        <w:rPr>
          <w:sz w:val="24"/>
        </w:rPr>
        <w:t>7.25         具备神经系统成像技术,包括:</w:t>
      </w:r>
    </w:p>
    <w:p>
      <w:pPr>
        <w:pStyle w:val="null3"/>
        <w:ind w:firstLine="480"/>
      </w:pPr>
      <w:r>
        <w:rPr>
          <w:sz w:val="24"/>
        </w:rPr>
        <w:t xml:space="preserve">7.25.1     </w:t>
      </w:r>
      <w:r>
        <w:rPr/>
        <w:t xml:space="preserve"> </w:t>
      </w:r>
      <w:r>
        <w:rPr>
          <w:sz w:val="24"/>
        </w:rPr>
        <w:t xml:space="preserve"> </w:t>
      </w:r>
      <w:r>
        <w:rPr>
          <w:sz w:val="24"/>
        </w:rPr>
        <w:t>具备高分辨解剖成像</w:t>
      </w:r>
    </w:p>
    <w:p>
      <w:pPr>
        <w:pStyle w:val="null3"/>
        <w:ind w:firstLine="480"/>
      </w:pPr>
      <w:r>
        <w:rPr>
          <w:sz w:val="24"/>
        </w:rPr>
        <w:t xml:space="preserve">7.25.2      </w:t>
      </w:r>
      <w:r>
        <w:rPr/>
        <w:t xml:space="preserve"> </w:t>
      </w:r>
      <w:r>
        <w:rPr>
          <w:sz w:val="24"/>
        </w:rPr>
        <w:t>具备脊髓成像</w:t>
      </w:r>
    </w:p>
    <w:p>
      <w:pPr>
        <w:pStyle w:val="null3"/>
        <w:ind w:firstLine="480"/>
      </w:pPr>
      <w:r>
        <w:rPr>
          <w:sz w:val="24"/>
        </w:rPr>
        <w:t xml:space="preserve">7.25.3     </w:t>
      </w:r>
      <w:r>
        <w:rPr/>
        <w:t xml:space="preserve"> </w:t>
      </w:r>
      <w:r>
        <w:rPr>
          <w:sz w:val="24"/>
        </w:rPr>
        <w:t xml:space="preserve"> </w:t>
      </w:r>
      <w:r>
        <w:rPr>
          <w:sz w:val="24"/>
        </w:rPr>
        <w:t>具备脑脊液抑制技术</w:t>
      </w:r>
    </w:p>
    <w:p>
      <w:pPr>
        <w:pStyle w:val="null3"/>
        <w:ind w:firstLine="480"/>
      </w:pPr>
      <w:r>
        <w:rPr>
          <w:sz w:val="24"/>
        </w:rPr>
        <w:t>7.25.4      具备脂肪抑制</w:t>
      </w:r>
    </w:p>
    <w:p>
      <w:pPr>
        <w:pStyle w:val="null3"/>
        <w:ind w:firstLine="480"/>
      </w:pPr>
      <w:r>
        <w:rPr>
          <w:sz w:val="24"/>
        </w:rPr>
        <w:t>7.25.5      具备灰、白质最佳显示成像</w:t>
      </w:r>
    </w:p>
    <w:p>
      <w:pPr>
        <w:pStyle w:val="null3"/>
        <w:ind w:firstLine="480"/>
      </w:pPr>
      <w:r>
        <w:rPr>
          <w:sz w:val="24"/>
        </w:rPr>
        <w:t>7.25.6      具备弥散成像技术，包括:</w:t>
      </w:r>
    </w:p>
    <w:p>
      <w:pPr>
        <w:pStyle w:val="null3"/>
        <w:ind w:firstLine="480"/>
      </w:pPr>
      <w:r>
        <w:rPr>
          <w:sz w:val="24"/>
        </w:rPr>
        <w:t>7.25.7      具备 ADC 成像</w:t>
      </w:r>
    </w:p>
    <w:p>
      <w:pPr>
        <w:pStyle w:val="null3"/>
        <w:ind w:firstLine="480"/>
      </w:pPr>
      <w:r>
        <w:rPr>
          <w:sz w:val="24"/>
        </w:rPr>
        <w:t>7.25.8      具备各向同性采集</w:t>
      </w:r>
    </w:p>
    <w:p>
      <w:pPr>
        <w:pStyle w:val="null3"/>
        <w:ind w:firstLine="480"/>
      </w:pPr>
      <w:r>
        <w:rPr>
          <w:sz w:val="24"/>
        </w:rPr>
        <w:t>7.25.9      具备各向异性采集</w:t>
      </w:r>
    </w:p>
    <w:p>
      <w:pPr>
        <w:pStyle w:val="null3"/>
        <w:ind w:firstLine="480"/>
      </w:pPr>
      <w:r>
        <w:rPr>
          <w:sz w:val="24"/>
        </w:rPr>
        <w:t xml:space="preserve">7.25.10    </w:t>
      </w:r>
      <w:r>
        <w:rPr/>
        <w:t xml:space="preserve"> </w:t>
      </w:r>
      <w:r>
        <w:rPr>
          <w:sz w:val="24"/>
        </w:rPr>
        <w:t>具备一次扫描完成三弥散方向采集</w:t>
      </w:r>
    </w:p>
    <w:p>
      <w:pPr>
        <w:pStyle w:val="null3"/>
        <w:ind w:firstLine="480"/>
      </w:pPr>
      <w:r>
        <w:rPr>
          <w:sz w:val="24"/>
        </w:rPr>
        <w:t xml:space="preserve">7.25.11   </w:t>
      </w:r>
      <w:r>
        <w:rPr/>
        <w:t xml:space="preserve"> </w:t>
      </w:r>
      <w:r>
        <w:rPr>
          <w:sz w:val="24"/>
        </w:rPr>
        <w:t xml:space="preserve"> </w:t>
      </w:r>
      <w:r>
        <w:rPr>
          <w:sz w:val="24"/>
        </w:rPr>
        <w:t>具备灌注成像技术</w:t>
      </w:r>
      <w:r>
        <w:rPr>
          <w:sz w:val="24"/>
        </w:rPr>
        <w:t>,包括:</w:t>
      </w:r>
    </w:p>
    <w:p>
      <w:pPr>
        <w:pStyle w:val="null3"/>
        <w:ind w:firstLine="480"/>
      </w:pPr>
      <w:r>
        <w:rPr>
          <w:sz w:val="24"/>
        </w:rPr>
        <w:t xml:space="preserve">7.25.12    </w:t>
      </w:r>
      <w:r>
        <w:rPr/>
        <w:t xml:space="preserve"> </w:t>
      </w:r>
      <w:r>
        <w:rPr>
          <w:sz w:val="24"/>
        </w:rPr>
        <w:t>具备线上计算血流动态图</w:t>
      </w:r>
    </w:p>
    <w:p>
      <w:pPr>
        <w:pStyle w:val="null3"/>
        <w:ind w:firstLine="480"/>
      </w:pPr>
      <w:r>
        <w:rPr>
          <w:sz w:val="24"/>
        </w:rPr>
        <w:t xml:space="preserve">7.25.13   </w:t>
      </w:r>
      <w:r>
        <w:rPr/>
        <w:t xml:space="preserve"> </w:t>
      </w:r>
      <w:r>
        <w:rPr>
          <w:sz w:val="24"/>
        </w:rPr>
        <w:t xml:space="preserve"> </w:t>
      </w:r>
      <w:r>
        <w:rPr>
          <w:sz w:val="24"/>
        </w:rPr>
        <w:t>具备平均通过时间</w:t>
      </w:r>
    </w:p>
    <w:p>
      <w:pPr>
        <w:pStyle w:val="null3"/>
        <w:ind w:firstLine="480"/>
      </w:pPr>
      <w:r>
        <w:rPr>
          <w:sz w:val="24"/>
        </w:rPr>
        <w:t xml:space="preserve">7.25.14    </w:t>
      </w:r>
      <w:r>
        <w:rPr/>
        <w:t xml:space="preserve"> </w:t>
      </w:r>
      <w:r>
        <w:rPr>
          <w:sz w:val="24"/>
        </w:rPr>
        <w:t>具备到达峰值时间</w:t>
      </w:r>
    </w:p>
    <w:p>
      <w:pPr>
        <w:pStyle w:val="null3"/>
        <w:ind w:firstLine="480"/>
      </w:pPr>
      <w:r>
        <w:rPr>
          <w:sz w:val="24"/>
        </w:rPr>
        <w:t xml:space="preserve">7.25.15    </w:t>
      </w:r>
      <w:r>
        <w:rPr/>
        <w:t xml:space="preserve"> </w:t>
      </w:r>
      <w:r>
        <w:rPr>
          <w:sz w:val="24"/>
        </w:rPr>
        <w:t>具备负积分图</w:t>
      </w:r>
    </w:p>
    <w:p>
      <w:pPr>
        <w:pStyle w:val="null3"/>
        <w:ind w:firstLine="480"/>
      </w:pPr>
      <w:r>
        <w:rPr>
          <w:sz w:val="24"/>
        </w:rPr>
        <w:t>7.26        具备心血管成像技术,包括：</w:t>
      </w:r>
    </w:p>
    <w:p>
      <w:pPr>
        <w:pStyle w:val="null3"/>
        <w:ind w:firstLine="480"/>
      </w:pPr>
      <w:r>
        <w:rPr>
          <w:sz w:val="24"/>
        </w:rPr>
        <w:t>7.26.1      具备 2D/3D 时飞法技术</w:t>
      </w:r>
    </w:p>
    <w:p>
      <w:pPr>
        <w:pStyle w:val="null3"/>
        <w:ind w:firstLine="480"/>
      </w:pPr>
      <w:r>
        <w:rPr>
          <w:sz w:val="24"/>
        </w:rPr>
        <w:t>7.26.2      具备连续多层 3D 时飞法技术</w:t>
      </w:r>
    </w:p>
    <w:p>
      <w:pPr>
        <w:pStyle w:val="null3"/>
        <w:ind w:firstLine="480"/>
      </w:pPr>
      <w:r>
        <w:rPr>
          <w:sz w:val="24"/>
        </w:rPr>
        <w:t>7.26.3      具备门控流入技术</w:t>
      </w:r>
    </w:p>
    <w:p>
      <w:pPr>
        <w:pStyle w:val="null3"/>
        <w:ind w:firstLine="480"/>
      </w:pPr>
      <w:r>
        <w:rPr>
          <w:sz w:val="24"/>
        </w:rPr>
        <w:t>7.26.4      具备 2D/3D 相位对比技术</w:t>
      </w:r>
    </w:p>
    <w:p>
      <w:pPr>
        <w:pStyle w:val="null3"/>
        <w:ind w:firstLine="480"/>
      </w:pPr>
      <w:r>
        <w:rPr>
          <w:sz w:val="24"/>
        </w:rPr>
        <w:t>7.26.5      具备相位对比 MRA 技术</w:t>
      </w:r>
    </w:p>
    <w:p>
      <w:pPr>
        <w:pStyle w:val="null3"/>
        <w:ind w:firstLine="480"/>
      </w:pPr>
      <w:r>
        <w:rPr>
          <w:sz w:val="24"/>
        </w:rPr>
        <w:t>7.26.6      具备磁化传递（MTC 法）血管造影</w:t>
      </w:r>
    </w:p>
    <w:p>
      <w:pPr>
        <w:pStyle w:val="null3"/>
        <w:ind w:firstLine="480"/>
      </w:pPr>
      <w:r>
        <w:rPr>
          <w:sz w:val="24"/>
        </w:rPr>
        <w:t>7.26.7      具备智能化实时透视减影造影剂追踪血管成像技术</w:t>
      </w:r>
    </w:p>
    <w:p>
      <w:pPr>
        <w:pStyle w:val="null3"/>
        <w:ind w:firstLine="480"/>
      </w:pPr>
      <w:r>
        <w:rPr>
          <w:sz w:val="24"/>
        </w:rPr>
        <w:t>7.26.8      具备智能化自动床移造影剂跟踪技术</w:t>
      </w:r>
    </w:p>
    <w:p>
      <w:pPr>
        <w:pStyle w:val="null3"/>
        <w:ind w:firstLine="480"/>
      </w:pPr>
      <w:r>
        <w:rPr>
          <w:sz w:val="24"/>
        </w:rPr>
        <w:t>7.26.9      具备 3D 多层重叠成像技术</w:t>
      </w:r>
    </w:p>
    <w:p>
      <w:pPr>
        <w:pStyle w:val="null3"/>
        <w:ind w:firstLine="480"/>
      </w:pPr>
      <w:r>
        <w:rPr>
          <w:sz w:val="24"/>
        </w:rPr>
        <w:t xml:space="preserve">7.26.10    </w:t>
      </w:r>
      <w:r>
        <w:rPr/>
        <w:t xml:space="preserve"> </w:t>
      </w:r>
      <w:r>
        <w:rPr>
          <w:sz w:val="24"/>
        </w:rPr>
        <w:t>具备可变反转角度射频技术</w:t>
      </w:r>
    </w:p>
    <w:p>
      <w:pPr>
        <w:pStyle w:val="null3"/>
        <w:ind w:firstLine="480"/>
      </w:pPr>
      <w:r>
        <w:rPr>
          <w:sz w:val="24"/>
        </w:rPr>
        <w:t xml:space="preserve">7.26.11   </w:t>
      </w:r>
      <w:r>
        <w:rPr/>
        <w:t xml:space="preserve"> </w:t>
      </w:r>
      <w:r>
        <w:rPr>
          <w:sz w:val="24"/>
        </w:rPr>
        <w:t xml:space="preserve"> </w:t>
      </w:r>
      <w:r>
        <w:rPr>
          <w:sz w:val="24"/>
        </w:rPr>
        <w:t>具备血管选择技术</w:t>
      </w:r>
    </w:p>
    <w:p>
      <w:pPr>
        <w:pStyle w:val="null3"/>
        <w:ind w:firstLine="480"/>
      </w:pPr>
      <w:r>
        <w:rPr>
          <w:sz w:val="24"/>
        </w:rPr>
        <w:t xml:space="preserve">7.26.12    </w:t>
      </w:r>
      <w:r>
        <w:rPr/>
        <w:t xml:space="preserve"> </w:t>
      </w:r>
      <w:r>
        <w:rPr>
          <w:sz w:val="24"/>
        </w:rPr>
        <w:t>具备最大强度投影技术</w:t>
      </w:r>
    </w:p>
    <w:p>
      <w:pPr>
        <w:pStyle w:val="null3"/>
        <w:ind w:firstLine="480"/>
      </w:pPr>
      <w:r>
        <w:rPr>
          <w:sz w:val="24"/>
        </w:rPr>
        <w:t>7.26.13    具备多层面重建技术</w:t>
      </w:r>
    </w:p>
    <w:p>
      <w:pPr>
        <w:pStyle w:val="null3"/>
        <w:ind w:firstLine="480"/>
      </w:pPr>
      <w:r>
        <w:rPr>
          <w:sz w:val="24"/>
        </w:rPr>
        <w:t>7.26.14    具备实时交互式血管图像处理</w:t>
      </w:r>
    </w:p>
    <w:p>
      <w:pPr>
        <w:pStyle w:val="null3"/>
        <w:ind w:firstLine="480"/>
      </w:pPr>
      <w:r>
        <w:rPr>
          <w:sz w:val="24"/>
        </w:rPr>
        <w:t>7.26.15    具备流量定量分析技术</w:t>
      </w:r>
    </w:p>
    <w:p>
      <w:pPr>
        <w:pStyle w:val="null3"/>
        <w:ind w:firstLine="480"/>
      </w:pPr>
      <w:r>
        <w:rPr>
          <w:sz w:val="24"/>
        </w:rPr>
        <w:t>7.26.16    具备高时间分辨率的血管成像</w:t>
      </w:r>
    </w:p>
    <w:p>
      <w:pPr>
        <w:pStyle w:val="null3"/>
        <w:ind w:firstLine="480"/>
      </w:pPr>
      <w:r>
        <w:rPr>
          <w:sz w:val="24"/>
        </w:rPr>
        <w:t>7.26.17    具备区域饱和技术</w:t>
      </w:r>
    </w:p>
    <w:p>
      <w:pPr>
        <w:pStyle w:val="null3"/>
        <w:ind w:firstLine="480"/>
      </w:pPr>
      <w:r>
        <w:rPr>
          <w:sz w:val="24"/>
        </w:rPr>
        <w:t>7.26.18    具备心脏成像白血、黑血技术</w:t>
      </w:r>
    </w:p>
    <w:p>
      <w:pPr>
        <w:pStyle w:val="null3"/>
        <w:ind w:firstLine="480"/>
      </w:pPr>
      <w:r>
        <w:rPr>
          <w:sz w:val="24"/>
        </w:rPr>
        <w:t>7.26.19    具备二维、三维多相位心脏电影成像</w:t>
      </w:r>
    </w:p>
    <w:p>
      <w:pPr>
        <w:pStyle w:val="null3"/>
        <w:ind w:firstLine="480"/>
      </w:pPr>
      <w:r>
        <w:rPr>
          <w:sz w:val="24"/>
        </w:rPr>
        <w:t>7.26.20    具备呼吸门控</w:t>
      </w:r>
    </w:p>
    <w:p>
      <w:pPr>
        <w:pStyle w:val="null3"/>
        <w:ind w:firstLine="480"/>
      </w:pPr>
      <w:r>
        <w:rPr>
          <w:sz w:val="24"/>
        </w:rPr>
        <w:t>7.26.21    具备外周门控</w:t>
      </w:r>
    </w:p>
    <w:p>
      <w:pPr>
        <w:pStyle w:val="null3"/>
        <w:ind w:firstLine="480"/>
      </w:pPr>
      <w:r>
        <w:rPr>
          <w:sz w:val="24"/>
        </w:rPr>
        <w:t>7.26.22    具备频率编码方向扩大采集</w:t>
      </w:r>
    </w:p>
    <w:p>
      <w:pPr>
        <w:pStyle w:val="null3"/>
        <w:ind w:firstLine="480"/>
      </w:pPr>
      <w:r>
        <w:rPr>
          <w:sz w:val="24"/>
        </w:rPr>
        <w:t>7.26.23    具备相位编码方向扩大采集</w:t>
      </w:r>
    </w:p>
    <w:p>
      <w:pPr>
        <w:pStyle w:val="null3"/>
        <w:ind w:firstLine="480"/>
      </w:pPr>
      <w:r>
        <w:rPr>
          <w:sz w:val="24"/>
        </w:rPr>
        <w:t>7.26.24    饱和带数目  ≥6</w:t>
      </w:r>
    </w:p>
    <w:p>
      <w:pPr>
        <w:pStyle w:val="null3"/>
        <w:ind w:firstLine="480"/>
      </w:pPr>
      <w:r>
        <w:rPr>
          <w:sz w:val="24"/>
        </w:rPr>
        <w:t>7.26.25    具备脂肪饱和技术</w:t>
      </w:r>
    </w:p>
    <w:p>
      <w:pPr>
        <w:pStyle w:val="null3"/>
        <w:ind w:firstLine="480"/>
      </w:pPr>
      <w:r>
        <w:rPr>
          <w:sz w:val="24"/>
        </w:rPr>
        <w:t>7.27       具备并行采集技术成像</w:t>
      </w:r>
    </w:p>
    <w:p>
      <w:pPr>
        <w:pStyle w:val="null3"/>
        <w:ind w:firstLine="480"/>
      </w:pPr>
      <w:r>
        <w:rPr>
          <w:sz w:val="24"/>
        </w:rPr>
        <w:t>7.28       具备运动伪影校正技术</w:t>
      </w:r>
    </w:p>
    <w:p>
      <w:pPr>
        <w:pStyle w:val="null3"/>
        <w:ind w:firstLine="480"/>
      </w:pPr>
      <w:r>
        <w:rPr>
          <w:sz w:val="24"/>
        </w:rPr>
        <w:t>7.29       具备水成像</w:t>
      </w:r>
    </w:p>
    <w:p>
      <w:pPr>
        <w:pStyle w:val="null3"/>
        <w:ind w:firstLine="480"/>
      </w:pPr>
      <w:r>
        <w:rPr>
          <w:sz w:val="24"/>
        </w:rPr>
        <w:t>7.30       具备信/噪指示器</w:t>
      </w:r>
    </w:p>
    <w:p>
      <w:pPr>
        <w:pStyle w:val="null3"/>
        <w:ind w:firstLine="480"/>
      </w:pPr>
      <w:r>
        <w:rPr>
          <w:sz w:val="24"/>
        </w:rPr>
        <w:t>7.31       具备预扫描技术</w:t>
      </w:r>
    </w:p>
    <w:p>
      <w:pPr>
        <w:pStyle w:val="null3"/>
        <w:ind w:firstLine="480"/>
      </w:pPr>
      <w:r>
        <w:rPr>
          <w:sz w:val="24"/>
        </w:rPr>
        <w:t xml:space="preserve">7.32       高分辨采集及重建技术    具备 </w:t>
      </w:r>
      <w:r>
        <w:rPr>
          <w:sz w:val="24"/>
        </w:rPr>
        <w:t>分辨率</w:t>
      </w:r>
      <w:r>
        <w:rPr>
          <w:sz w:val="24"/>
        </w:rPr>
        <w:t>≧</w:t>
      </w:r>
      <w:r>
        <w:rPr>
          <w:sz w:val="24"/>
        </w:rPr>
        <w:t>1024*1024</w:t>
      </w:r>
      <w:r>
        <w:rPr>
          <w:sz w:val="24"/>
        </w:rPr>
        <w:t>的</w:t>
      </w:r>
      <w:r>
        <w:rPr>
          <w:sz w:val="24"/>
        </w:rPr>
        <w:t xml:space="preserve"> </w:t>
      </w:r>
      <w:r>
        <w:rPr>
          <w:sz w:val="24"/>
        </w:rPr>
        <w:t>采集及重建矩阵</w:t>
      </w:r>
    </w:p>
    <w:p>
      <w:pPr>
        <w:pStyle w:val="null3"/>
        <w:ind w:firstLine="480"/>
      </w:pPr>
      <w:r>
        <w:rPr>
          <w:sz w:val="24"/>
        </w:rPr>
        <w:t>7.33       具备心电向量门控技术</w:t>
      </w:r>
    </w:p>
    <w:p>
      <w:pPr>
        <w:pStyle w:val="null3"/>
        <w:ind w:firstLine="480"/>
      </w:pPr>
      <w:r>
        <w:rPr>
          <w:sz w:val="24"/>
        </w:rPr>
        <w:t>7.34       具备 3D 腹部增强扫描，</w:t>
      </w:r>
    </w:p>
    <w:p>
      <w:pPr>
        <w:pStyle w:val="null3"/>
        <w:ind w:firstLine="480"/>
      </w:pPr>
      <w:r>
        <w:rPr>
          <w:sz w:val="24"/>
        </w:rPr>
        <w:t>7.35       具备体部多期动态扫描技术</w:t>
      </w:r>
    </w:p>
    <w:p>
      <w:pPr>
        <w:pStyle w:val="null3"/>
        <w:ind w:firstLine="480"/>
      </w:pPr>
      <w:r>
        <w:rPr>
          <w:sz w:val="24"/>
        </w:rPr>
        <w:t>7.36        具备一键式扫描卡片</w:t>
      </w:r>
    </w:p>
    <w:p>
      <w:pPr>
        <w:pStyle w:val="null3"/>
        <w:ind w:firstLine="480"/>
      </w:pPr>
      <w:r>
        <w:rPr>
          <w:sz w:val="24"/>
        </w:rPr>
        <w:t>7.37        具备背景抑制弥散</w:t>
      </w:r>
    </w:p>
    <w:p>
      <w:pPr>
        <w:pStyle w:val="null3"/>
        <w:ind w:firstLine="480"/>
      </w:pPr>
      <w:r>
        <w:rPr>
          <w:sz w:val="24"/>
        </w:rPr>
        <w:t>7.38        具备非造影增强外周血管成像</w:t>
      </w:r>
    </w:p>
    <w:p>
      <w:pPr>
        <w:pStyle w:val="null3"/>
        <w:ind w:firstLine="480"/>
      </w:pPr>
      <w:r>
        <w:rPr>
          <w:sz w:val="24"/>
        </w:rPr>
        <w:t>7.39        具备全身各部位（头部、脊柱、膝关节、腹部、肩关节、心脏等）智能扫描技术</w:t>
      </w:r>
    </w:p>
    <w:p>
      <w:pPr>
        <w:pStyle w:val="null3"/>
        <w:ind w:firstLine="480"/>
      </w:pPr>
      <w:r>
        <w:rPr>
          <w:sz w:val="24"/>
        </w:rPr>
        <w:t>8、具备高级功能成像</w:t>
      </w:r>
      <w:r>
        <w:rPr>
          <w:sz w:val="24"/>
        </w:rPr>
        <w:t>（</w:t>
      </w:r>
      <w:r>
        <w:rPr>
          <w:sz w:val="24"/>
        </w:rPr>
        <w:t>需具备本平台所有高级成像软件包及后处理软件包、智能扫描技术，如无原厂软件包需提供第三方相应技术及软件包、提供</w:t>
      </w:r>
      <w:r>
        <w:rPr>
          <w:sz w:val="24"/>
        </w:rPr>
        <w:t>AI及PACS端口对接</w:t>
      </w:r>
      <w:r>
        <w:rPr>
          <w:sz w:val="24"/>
        </w:rPr>
        <w:t>）</w:t>
      </w:r>
    </w:p>
    <w:p>
      <w:pPr>
        <w:pStyle w:val="null3"/>
        <w:ind w:firstLine="480"/>
      </w:pPr>
      <w:r>
        <w:rPr>
          <w:sz w:val="24"/>
        </w:rPr>
        <w:t>▲8.</w:t>
      </w:r>
      <w:r>
        <w:rPr>
          <w:sz w:val="24"/>
        </w:rPr>
        <w:t>1</w:t>
      </w:r>
      <w:r>
        <w:rPr>
          <w:sz w:val="24"/>
        </w:rPr>
        <w:t xml:space="preserve">    </w:t>
      </w:r>
      <w:r>
        <w:rPr>
          <w:sz w:val="24"/>
        </w:rPr>
        <w:t>具备</w:t>
      </w:r>
      <w:r>
        <w:rPr>
          <w:sz w:val="24"/>
        </w:rPr>
        <w:t>2D/3D 多谱单体素/多体素，包括头颅、乳腺、前列腺、肝脏、骨肌等部位多谱成像</w:t>
      </w:r>
    </w:p>
    <w:p>
      <w:pPr>
        <w:pStyle w:val="null3"/>
        <w:ind w:firstLine="480"/>
      </w:pPr>
      <w:r>
        <w:rPr>
          <w:sz w:val="24"/>
        </w:rPr>
        <w:t>▲8.</w:t>
      </w:r>
      <w:r>
        <w:rPr>
          <w:sz w:val="24"/>
        </w:rPr>
        <w:t>2</w:t>
      </w:r>
      <w:r>
        <w:rPr>
          <w:sz w:val="24"/>
        </w:rPr>
        <w:t xml:space="preserve">    </w:t>
      </w:r>
      <w:r>
        <w:rPr>
          <w:sz w:val="24"/>
        </w:rPr>
        <w:t>具备基于原始数据深度学习技术的图像重建技术</w:t>
      </w:r>
    </w:p>
    <w:p>
      <w:pPr>
        <w:pStyle w:val="null3"/>
        <w:ind w:firstLine="480"/>
      </w:pPr>
      <w:r>
        <w:rPr>
          <w:sz w:val="24"/>
        </w:rPr>
        <w:t>8.</w:t>
      </w:r>
      <w:r>
        <w:rPr>
          <w:sz w:val="24"/>
        </w:rPr>
        <w:t>3</w:t>
      </w:r>
      <w:r>
        <w:rPr>
          <w:sz w:val="24"/>
        </w:rPr>
        <w:t xml:space="preserve">      </w:t>
      </w:r>
      <w:r>
        <w:rPr>
          <w:sz w:val="24"/>
        </w:rPr>
        <w:t>具备脑功能成像</w:t>
      </w:r>
      <w:r>
        <w:rPr>
          <w:sz w:val="24"/>
        </w:rPr>
        <w:t>BOLD</w:t>
      </w:r>
    </w:p>
    <w:p>
      <w:pPr>
        <w:pStyle w:val="null3"/>
        <w:ind w:firstLine="480"/>
      </w:pPr>
      <w:r>
        <w:rPr>
          <w:sz w:val="24"/>
        </w:rPr>
        <w:t>8.</w:t>
      </w:r>
      <w:r>
        <w:rPr>
          <w:sz w:val="24"/>
        </w:rPr>
        <w:t>4</w:t>
      </w:r>
      <w:r>
        <w:rPr>
          <w:sz w:val="24"/>
        </w:rPr>
        <w:t xml:space="preserve">      </w:t>
      </w:r>
      <w:r>
        <w:rPr>
          <w:sz w:val="24"/>
        </w:rPr>
        <w:t>具备波谱成像</w:t>
      </w:r>
    </w:p>
    <w:p>
      <w:pPr>
        <w:pStyle w:val="null3"/>
        <w:ind w:firstLine="480"/>
      </w:pPr>
      <w:r>
        <w:rPr>
          <w:sz w:val="24"/>
        </w:rPr>
        <w:t>8.</w:t>
      </w:r>
      <w:r>
        <w:rPr>
          <w:sz w:val="24"/>
        </w:rPr>
        <w:t>4</w:t>
      </w:r>
      <w:r>
        <w:rPr>
          <w:sz w:val="24"/>
        </w:rPr>
        <w:t>.1    具备单体素波谱</w:t>
      </w:r>
    </w:p>
    <w:p>
      <w:pPr>
        <w:pStyle w:val="null3"/>
        <w:ind w:firstLine="480"/>
      </w:pPr>
      <w:r>
        <w:rPr>
          <w:sz w:val="24"/>
        </w:rPr>
        <w:t>8.</w:t>
      </w:r>
      <w:r>
        <w:rPr>
          <w:sz w:val="24"/>
        </w:rPr>
        <w:t>4</w:t>
      </w:r>
      <w:r>
        <w:rPr>
          <w:sz w:val="24"/>
        </w:rPr>
        <w:t>.2    具备多体素波谱</w:t>
      </w:r>
    </w:p>
    <w:p>
      <w:pPr>
        <w:pStyle w:val="null3"/>
        <w:ind w:firstLine="480"/>
      </w:pPr>
      <w:r>
        <w:rPr>
          <w:sz w:val="24"/>
        </w:rPr>
        <w:t>8.</w:t>
      </w:r>
      <w:r>
        <w:rPr>
          <w:sz w:val="24"/>
        </w:rPr>
        <w:t>4</w:t>
      </w:r>
      <w:r>
        <w:rPr>
          <w:sz w:val="24"/>
        </w:rPr>
        <w:t>.3    具备 3D 波谱</w:t>
      </w:r>
    </w:p>
    <w:p>
      <w:pPr>
        <w:pStyle w:val="null3"/>
        <w:ind w:firstLine="480"/>
      </w:pPr>
      <w:r>
        <w:rPr>
          <w:sz w:val="24"/>
        </w:rPr>
        <w:t>8.</w:t>
      </w:r>
      <w:r>
        <w:rPr>
          <w:sz w:val="24"/>
        </w:rPr>
        <w:t>4</w:t>
      </w:r>
      <w:r>
        <w:rPr>
          <w:sz w:val="24"/>
        </w:rPr>
        <w:t>.4    具备头部波谱分析</w:t>
      </w:r>
    </w:p>
    <w:p>
      <w:pPr>
        <w:pStyle w:val="null3"/>
        <w:ind w:firstLine="480"/>
      </w:pPr>
      <w:r>
        <w:rPr>
          <w:sz w:val="24"/>
        </w:rPr>
        <w:t>8.</w:t>
      </w:r>
      <w:r>
        <w:rPr>
          <w:sz w:val="24"/>
        </w:rPr>
        <w:t>4</w:t>
      </w:r>
      <w:r>
        <w:rPr>
          <w:sz w:val="24"/>
        </w:rPr>
        <w:t>.5    具备乳腺波谱分析</w:t>
      </w:r>
    </w:p>
    <w:p>
      <w:pPr>
        <w:pStyle w:val="null3"/>
        <w:ind w:firstLine="480"/>
      </w:pPr>
      <w:r>
        <w:rPr>
          <w:sz w:val="24"/>
        </w:rPr>
        <w:t>8.</w:t>
      </w:r>
      <w:r>
        <w:rPr>
          <w:sz w:val="24"/>
        </w:rPr>
        <w:t>4</w:t>
      </w:r>
      <w:r>
        <w:rPr>
          <w:sz w:val="24"/>
        </w:rPr>
        <w:t>.6    具备前列腺波谱分析或精准定位技术</w:t>
      </w:r>
    </w:p>
    <w:p>
      <w:pPr>
        <w:pStyle w:val="null3"/>
        <w:ind w:firstLine="480"/>
      </w:pPr>
      <w:r>
        <w:rPr>
          <w:sz w:val="24"/>
        </w:rPr>
        <w:t>8.</w:t>
      </w:r>
      <w:r>
        <w:rPr>
          <w:sz w:val="24"/>
        </w:rPr>
        <w:t>5</w:t>
      </w:r>
      <w:r>
        <w:rPr>
          <w:sz w:val="24"/>
        </w:rPr>
        <w:t xml:space="preserve">      </w:t>
      </w:r>
      <w:r>
        <w:rPr>
          <w:sz w:val="24"/>
        </w:rPr>
        <w:t>具备</w:t>
      </w:r>
      <w:r>
        <w:rPr>
          <w:sz w:val="24"/>
        </w:rPr>
        <w:t>DTI 神经纤维束成像</w:t>
      </w:r>
    </w:p>
    <w:p>
      <w:pPr>
        <w:pStyle w:val="null3"/>
        <w:ind w:firstLine="480"/>
      </w:pPr>
      <w:r>
        <w:rPr>
          <w:sz w:val="24"/>
        </w:rPr>
        <w:t>8.</w:t>
      </w:r>
      <w:r>
        <w:rPr>
          <w:sz w:val="24"/>
        </w:rPr>
        <w:t>6</w:t>
      </w:r>
      <w:r>
        <w:rPr>
          <w:sz w:val="24"/>
        </w:rPr>
        <w:t xml:space="preserve">      </w:t>
      </w:r>
      <w:r>
        <w:rPr>
          <w:sz w:val="24"/>
        </w:rPr>
        <w:t>具备快速自旋回波水脂分离成像</w:t>
      </w:r>
      <w:r>
        <w:rPr>
          <w:sz w:val="24"/>
        </w:rPr>
        <w:t>8.</w:t>
      </w:r>
      <w:r>
        <w:rPr>
          <w:sz w:val="24"/>
        </w:rPr>
        <w:t>6</w:t>
      </w:r>
      <w:r>
        <w:rPr>
          <w:sz w:val="24"/>
        </w:rPr>
        <w:t>.1    参与计算脂肪峰个数  ≥6 个</w:t>
      </w:r>
    </w:p>
    <w:p>
      <w:pPr>
        <w:pStyle w:val="null3"/>
        <w:ind w:firstLine="480"/>
      </w:pPr>
      <w:r>
        <w:rPr>
          <w:sz w:val="24"/>
        </w:rPr>
        <w:t>8.</w:t>
      </w:r>
      <w:r>
        <w:rPr>
          <w:sz w:val="24"/>
        </w:rPr>
        <w:t>7</w:t>
      </w:r>
      <w:r>
        <w:rPr>
          <w:sz w:val="24"/>
        </w:rPr>
        <w:t xml:space="preserve">      </w:t>
      </w:r>
      <w:r>
        <w:rPr>
          <w:sz w:val="24"/>
        </w:rPr>
        <w:t>具备梯度回波水脂分离成像</w:t>
      </w:r>
      <w:r>
        <w:rPr>
          <w:sz w:val="24"/>
        </w:rPr>
        <w:t>8.</w:t>
      </w:r>
      <w:r>
        <w:rPr>
          <w:sz w:val="24"/>
        </w:rPr>
        <w:t>8</w:t>
      </w:r>
      <w:r>
        <w:rPr>
          <w:sz w:val="24"/>
        </w:rPr>
        <w:t xml:space="preserve">     </w:t>
      </w:r>
      <w:r>
        <w:rPr>
          <w:sz w:val="24"/>
        </w:rPr>
        <w:t>具备不打药灌注</w:t>
      </w:r>
      <w:r>
        <w:rPr>
          <w:sz w:val="24"/>
        </w:rPr>
        <w:t>3DASL</w:t>
      </w:r>
    </w:p>
    <w:p>
      <w:pPr>
        <w:pStyle w:val="null3"/>
        <w:ind w:firstLine="480"/>
      </w:pPr>
      <w:r>
        <w:rPr>
          <w:sz w:val="24"/>
        </w:rPr>
        <w:t>8.</w:t>
      </w:r>
      <w:r>
        <w:rPr>
          <w:sz w:val="24"/>
        </w:rPr>
        <w:t>8</w:t>
      </w:r>
      <w:r>
        <w:rPr>
          <w:sz w:val="24"/>
        </w:rPr>
        <w:t>.1   提供rCBF兴趣区测量功能，同时彩图自动优化处理（非手工调整）功能</w:t>
      </w:r>
    </w:p>
    <w:p>
      <w:pPr>
        <w:pStyle w:val="null3"/>
        <w:ind w:firstLine="480"/>
      </w:pPr>
      <w:r>
        <w:rPr>
          <w:sz w:val="24"/>
        </w:rPr>
        <w:t>8.</w:t>
      </w:r>
      <w:r>
        <w:rPr>
          <w:sz w:val="24"/>
        </w:rPr>
        <w:t>9</w:t>
      </w:r>
      <w:r>
        <w:rPr>
          <w:sz w:val="24"/>
        </w:rPr>
        <w:t xml:space="preserve">     </w:t>
      </w:r>
      <w:r>
        <w:rPr>
          <w:sz w:val="24"/>
        </w:rPr>
        <w:t>具备磁敏感成像</w:t>
      </w:r>
    </w:p>
    <w:p>
      <w:pPr>
        <w:pStyle w:val="null3"/>
        <w:ind w:firstLine="480"/>
      </w:pPr>
      <w:r>
        <w:rPr>
          <w:sz w:val="24"/>
        </w:rPr>
        <w:t>8.</w:t>
      </w:r>
      <w:r>
        <w:rPr>
          <w:sz w:val="24"/>
        </w:rPr>
        <w:t>9</w:t>
      </w:r>
      <w:r>
        <w:rPr>
          <w:sz w:val="24"/>
        </w:rPr>
        <w:t>.1   具备磁敏感成像相位图</w:t>
      </w:r>
    </w:p>
    <w:p>
      <w:pPr>
        <w:pStyle w:val="null3"/>
        <w:ind w:firstLine="480"/>
      </w:pPr>
      <w:r>
        <w:rPr>
          <w:sz w:val="24"/>
        </w:rPr>
        <w:t>8.1</w:t>
      </w:r>
      <w:r>
        <w:rPr>
          <w:sz w:val="24"/>
        </w:rPr>
        <w:t>0</w:t>
      </w:r>
      <w:r>
        <w:rPr>
          <w:sz w:val="24"/>
        </w:rPr>
        <w:t xml:space="preserve">     </w:t>
      </w:r>
      <w:r>
        <w:rPr>
          <w:sz w:val="24"/>
        </w:rPr>
        <w:t>具备去金属伪影扫描技术</w:t>
      </w:r>
    </w:p>
    <w:p>
      <w:pPr>
        <w:pStyle w:val="null3"/>
        <w:ind w:firstLine="480"/>
      </w:pPr>
      <w:r>
        <w:rPr>
          <w:sz w:val="24"/>
        </w:rPr>
        <w:t>8.1</w:t>
      </w:r>
      <w:r>
        <w:rPr>
          <w:sz w:val="24"/>
        </w:rPr>
        <w:t>1</w:t>
      </w:r>
      <w:r>
        <w:rPr/>
        <w:t xml:space="preserve">    </w:t>
      </w:r>
      <w:r>
        <w:rPr>
          <w:sz w:val="24"/>
        </w:rPr>
        <w:t xml:space="preserve"> </w:t>
      </w:r>
      <w:r>
        <w:rPr>
          <w:sz w:val="24"/>
        </w:rPr>
        <w:t>具备压缩感知技术</w:t>
      </w:r>
      <w:r>
        <w:rPr>
          <w:sz w:val="24"/>
        </w:rPr>
        <w:t>或</w:t>
      </w:r>
      <w:r>
        <w:rPr>
          <w:sz w:val="24"/>
        </w:rPr>
        <w:t>提供相似技术。</w:t>
      </w:r>
    </w:p>
    <w:p>
      <w:pPr>
        <w:pStyle w:val="null3"/>
        <w:ind w:firstLine="480"/>
      </w:pPr>
      <w:r>
        <w:rPr>
          <w:sz w:val="24"/>
        </w:rPr>
        <w:t>8.1</w:t>
      </w:r>
      <w:r>
        <w:rPr>
          <w:sz w:val="24"/>
        </w:rPr>
        <w:t>2</w:t>
      </w:r>
      <w:r>
        <w:rPr>
          <w:sz w:val="24"/>
        </w:rPr>
        <w:t xml:space="preserve">     </w:t>
      </w:r>
      <w:r>
        <w:rPr>
          <w:sz w:val="24"/>
        </w:rPr>
        <w:t>神经黑血成像</w:t>
      </w:r>
    </w:p>
    <w:p>
      <w:pPr>
        <w:pStyle w:val="null3"/>
        <w:ind w:firstLine="480"/>
      </w:pPr>
      <w:r>
        <w:rPr>
          <w:sz w:val="24"/>
        </w:rPr>
        <w:t>8.1</w:t>
      </w:r>
      <w:r>
        <w:rPr>
          <w:sz w:val="24"/>
        </w:rPr>
        <w:t>3</w:t>
      </w:r>
      <w:r>
        <w:rPr>
          <w:sz w:val="24"/>
        </w:rPr>
        <w:t xml:space="preserve">     </w:t>
      </w:r>
      <w:r>
        <w:rPr>
          <w:sz w:val="24"/>
        </w:rPr>
        <w:t>智能脑区分割功能</w:t>
      </w:r>
      <w:r>
        <w:rPr>
          <w:sz w:val="24"/>
        </w:rPr>
        <w:t xml:space="preserve">    </w:t>
      </w:r>
    </w:p>
    <w:p>
      <w:pPr>
        <w:pStyle w:val="null3"/>
        <w:ind w:firstLine="480"/>
      </w:pPr>
      <w:r>
        <w:rPr>
          <w:sz w:val="24"/>
        </w:rPr>
        <w:t>8.1</w:t>
      </w:r>
      <w:r>
        <w:rPr>
          <w:sz w:val="24"/>
        </w:rPr>
        <w:t>3</w:t>
      </w:r>
      <w:r>
        <w:rPr>
          <w:sz w:val="24"/>
        </w:rPr>
        <w:t xml:space="preserve">.1   脑区分割数量    </w:t>
      </w:r>
    </w:p>
    <w:p>
      <w:pPr>
        <w:pStyle w:val="null3"/>
        <w:ind w:firstLine="480"/>
      </w:pPr>
      <w:r>
        <w:rPr>
          <w:sz w:val="24"/>
        </w:rPr>
        <w:t>8.1</w:t>
      </w:r>
      <w:r>
        <w:rPr>
          <w:sz w:val="24"/>
        </w:rPr>
        <w:t>3</w:t>
      </w:r>
      <w:r>
        <w:rPr>
          <w:sz w:val="24"/>
        </w:rPr>
        <w:t xml:space="preserve">.2   允许用户自建数据库  </w:t>
      </w:r>
    </w:p>
    <w:p>
      <w:pPr>
        <w:pStyle w:val="null3"/>
        <w:ind w:firstLine="480"/>
      </w:pPr>
      <w:r>
        <w:rPr>
          <w:sz w:val="24"/>
        </w:rPr>
        <w:t>8.1</w:t>
      </w:r>
      <w:r>
        <w:rPr>
          <w:sz w:val="24"/>
        </w:rPr>
        <w:t>3</w:t>
      </w:r>
      <w:r>
        <w:rPr>
          <w:sz w:val="24"/>
        </w:rPr>
        <w:t xml:space="preserve">.3   提供配准功能   </w:t>
      </w:r>
    </w:p>
    <w:p>
      <w:pPr>
        <w:pStyle w:val="null3"/>
        <w:ind w:firstLine="480"/>
      </w:pPr>
      <w:r>
        <w:rPr>
          <w:sz w:val="24"/>
        </w:rPr>
        <w:t>8.1</w:t>
      </w:r>
      <w:r>
        <w:rPr>
          <w:sz w:val="24"/>
        </w:rPr>
        <w:t>3</w:t>
      </w:r>
      <w:r>
        <w:rPr>
          <w:sz w:val="24"/>
        </w:rPr>
        <w:t xml:space="preserve">.4   脑区统计功能    </w:t>
      </w:r>
    </w:p>
    <w:p>
      <w:pPr>
        <w:pStyle w:val="null3"/>
        <w:ind w:firstLine="480"/>
      </w:pPr>
      <w:r>
        <w:rPr>
          <w:sz w:val="24"/>
        </w:rPr>
        <w:t>8.1</w:t>
      </w:r>
      <w:r>
        <w:rPr>
          <w:sz w:val="24"/>
        </w:rPr>
        <w:t>3</w:t>
      </w:r>
      <w:r>
        <w:rPr>
          <w:sz w:val="24"/>
        </w:rPr>
        <w:t>.5   脑区</w:t>
      </w:r>
      <w:r>
        <w:rPr>
          <w:sz w:val="24"/>
        </w:rPr>
        <w:t>分割及</w:t>
      </w:r>
      <w:r>
        <w:rPr>
          <w:sz w:val="24"/>
        </w:rPr>
        <w:t>分析功能</w:t>
      </w:r>
      <w:r>
        <w:rPr>
          <w:sz w:val="24"/>
        </w:rPr>
        <w:t xml:space="preserve">    </w:t>
      </w:r>
    </w:p>
    <w:p>
      <w:pPr>
        <w:pStyle w:val="null3"/>
        <w:ind w:firstLine="480"/>
      </w:pPr>
      <w:r>
        <w:rPr>
          <w:sz w:val="24"/>
        </w:rPr>
        <w:t>8.1</w:t>
      </w:r>
      <w:r>
        <w:rPr>
          <w:sz w:val="24"/>
        </w:rPr>
        <w:t>4</w:t>
      </w:r>
      <w:r>
        <w:rPr>
          <w:sz w:val="24"/>
        </w:rPr>
        <w:t xml:space="preserve">    </w:t>
      </w:r>
      <w:r>
        <w:rPr>
          <w:sz w:val="24"/>
        </w:rPr>
        <w:t>心肌灌注后处理</w:t>
      </w:r>
      <w:r>
        <w:rPr>
          <w:sz w:val="24"/>
        </w:rPr>
        <w:t xml:space="preserve">  </w:t>
      </w:r>
    </w:p>
    <w:p>
      <w:pPr>
        <w:pStyle w:val="null3"/>
        <w:ind w:firstLine="480"/>
      </w:pPr>
      <w:r>
        <w:rPr>
          <w:sz w:val="24"/>
        </w:rPr>
        <w:t>8.1</w:t>
      </w:r>
      <w:r>
        <w:rPr>
          <w:sz w:val="24"/>
        </w:rPr>
        <w:t>5</w:t>
      </w:r>
      <w:r>
        <w:rPr>
          <w:sz w:val="24"/>
        </w:rPr>
        <w:t xml:space="preserve">    </w:t>
      </w:r>
      <w:r>
        <w:rPr>
          <w:sz w:val="24"/>
        </w:rPr>
        <w:t>心肌活性后处理</w:t>
      </w:r>
      <w:r>
        <w:rPr>
          <w:sz w:val="24"/>
        </w:rPr>
        <w:t xml:space="preserve">  </w:t>
      </w:r>
    </w:p>
    <w:p>
      <w:pPr>
        <w:pStyle w:val="null3"/>
        <w:ind w:firstLine="480"/>
      </w:pPr>
      <w:r>
        <w:rPr>
          <w:sz w:val="24"/>
        </w:rPr>
        <w:t>8.1</w:t>
      </w:r>
      <w:r>
        <w:rPr>
          <w:sz w:val="24"/>
        </w:rPr>
        <w:t>6</w:t>
      </w:r>
      <w:r>
        <w:rPr>
          <w:sz w:val="24"/>
        </w:rPr>
        <w:t xml:space="preserve">    </w:t>
      </w:r>
      <w:r>
        <w:rPr>
          <w:sz w:val="24"/>
        </w:rPr>
        <w:t>多层同时采集技术</w:t>
      </w:r>
      <w:r>
        <w:rPr>
          <w:sz w:val="24"/>
        </w:rPr>
        <w:t xml:space="preserve">    </w:t>
      </w:r>
    </w:p>
    <w:p>
      <w:pPr>
        <w:pStyle w:val="null3"/>
        <w:ind w:firstLine="480"/>
      </w:pPr>
      <w:r>
        <w:rPr>
          <w:sz w:val="24"/>
        </w:rPr>
        <w:t>8.1</w:t>
      </w:r>
      <w:r>
        <w:rPr>
          <w:sz w:val="24"/>
        </w:rPr>
        <w:t>7</w:t>
      </w:r>
      <w:r>
        <w:rPr>
          <w:sz w:val="24"/>
        </w:rPr>
        <w:t xml:space="preserve">    </w:t>
      </w:r>
      <w:r>
        <w:rPr>
          <w:sz w:val="24"/>
        </w:rPr>
        <w:t xml:space="preserve">QSM 成像及高级后处理   </w:t>
      </w:r>
    </w:p>
    <w:p>
      <w:pPr>
        <w:pStyle w:val="null3"/>
        <w:ind w:firstLine="480"/>
      </w:pPr>
      <w:r>
        <w:rPr>
          <w:sz w:val="24"/>
        </w:rPr>
        <w:t>8.</w:t>
      </w:r>
      <w:r>
        <w:rPr>
          <w:sz w:val="24"/>
        </w:rPr>
        <w:t>18</w:t>
      </w:r>
      <w:r>
        <w:rPr>
          <w:sz w:val="24"/>
        </w:rPr>
        <w:t xml:space="preserve">    </w:t>
      </w:r>
      <w:r>
        <w:rPr>
          <w:sz w:val="24"/>
        </w:rPr>
        <w:t>IVIM 及 IVIM 高级后处理</w:t>
      </w:r>
    </w:p>
    <w:p>
      <w:pPr>
        <w:pStyle w:val="null3"/>
        <w:ind w:firstLine="480"/>
      </w:pPr>
      <w:r>
        <w:rPr>
          <w:sz w:val="24"/>
        </w:rPr>
        <w:t>8.</w:t>
      </w:r>
      <w:r>
        <w:rPr>
          <w:sz w:val="24"/>
        </w:rPr>
        <w:t>19</w:t>
      </w:r>
      <w:r>
        <w:rPr>
          <w:sz w:val="24"/>
        </w:rPr>
        <w:t xml:space="preserve">    </w:t>
      </w:r>
      <w:r>
        <w:rPr>
          <w:sz w:val="24"/>
        </w:rPr>
        <w:t xml:space="preserve">DKI 及 DKI 高级后处理   </w:t>
      </w:r>
    </w:p>
    <w:p>
      <w:pPr>
        <w:pStyle w:val="null3"/>
        <w:ind w:firstLine="480"/>
      </w:pPr>
      <w:r>
        <w:rPr>
          <w:sz w:val="24"/>
        </w:rPr>
        <w:t>8.2</w:t>
      </w:r>
      <w:r>
        <w:rPr>
          <w:sz w:val="24"/>
        </w:rPr>
        <w:t>0</w:t>
      </w:r>
      <w:r>
        <w:rPr>
          <w:sz w:val="24"/>
        </w:rPr>
        <w:t xml:space="preserve">    </w:t>
      </w:r>
      <w:r>
        <w:rPr>
          <w:sz w:val="24"/>
        </w:rPr>
        <w:t>智能斑块分析功能后处理软件</w:t>
      </w:r>
      <w:r>
        <w:rPr>
          <w:sz w:val="24"/>
        </w:rPr>
        <w:t xml:space="preserve">  </w:t>
      </w:r>
    </w:p>
    <w:p>
      <w:pPr>
        <w:pStyle w:val="null3"/>
        <w:ind w:firstLine="480"/>
      </w:pPr>
      <w:r>
        <w:rPr>
          <w:sz w:val="24"/>
        </w:rPr>
        <w:t>8.2</w:t>
      </w:r>
      <w:r>
        <w:rPr>
          <w:sz w:val="24"/>
        </w:rPr>
        <w:t>1</w:t>
      </w:r>
      <w:r>
        <w:rPr/>
        <w:t xml:space="preserve">    </w:t>
      </w:r>
      <w:r>
        <w:rPr>
          <w:sz w:val="24"/>
        </w:rPr>
        <w:t>弥散谱成像</w:t>
      </w:r>
      <w:r>
        <w:rPr>
          <w:sz w:val="24"/>
        </w:rPr>
        <w:t xml:space="preserve">DSI     </w:t>
      </w:r>
    </w:p>
    <w:p>
      <w:pPr>
        <w:pStyle w:val="null3"/>
        <w:ind w:firstLine="480"/>
      </w:pPr>
      <w:r>
        <w:rPr>
          <w:sz w:val="24"/>
        </w:rPr>
        <w:t>8.2</w:t>
      </w:r>
      <w:r>
        <w:rPr>
          <w:sz w:val="24"/>
        </w:rPr>
        <w:t>2</w:t>
      </w:r>
      <w:r>
        <w:rPr/>
        <w:t xml:space="preserve">    </w:t>
      </w:r>
      <w:r>
        <w:rPr>
          <w:sz w:val="24"/>
        </w:rPr>
        <w:t>单次扫描多对比度定量技术</w:t>
      </w:r>
      <w:r>
        <w:rPr>
          <w:sz w:val="24"/>
        </w:rPr>
        <w:t xml:space="preserve">    </w:t>
      </w:r>
    </w:p>
    <w:p>
      <w:pPr>
        <w:pStyle w:val="null3"/>
        <w:ind w:firstLine="480"/>
      </w:pPr>
      <w:r>
        <w:rPr>
          <w:sz w:val="24"/>
        </w:rPr>
        <w:t>8.2</w:t>
      </w:r>
      <w:r>
        <w:rPr>
          <w:sz w:val="24"/>
        </w:rPr>
        <w:t>3</w:t>
      </w:r>
      <w:r>
        <w:rPr>
          <w:sz w:val="24"/>
        </w:rPr>
        <w:t xml:space="preserve">    </w:t>
      </w:r>
      <w:r>
        <w:rPr>
          <w:sz w:val="24"/>
        </w:rPr>
        <w:t>提供磁共振功能成像及相应高级后处理软件</w:t>
      </w:r>
      <w:r>
        <w:rPr>
          <w:sz w:val="24"/>
        </w:rPr>
        <w:t>，</w:t>
      </w:r>
      <w:r>
        <w:rPr>
          <w:sz w:val="24"/>
        </w:rPr>
        <w:t>提供肝脏（具备</w:t>
      </w:r>
      <w:r>
        <w:rPr>
          <w:sz w:val="24"/>
        </w:rPr>
        <w:t>NMPA三类证）、乳腺智能化分析软件</w:t>
      </w:r>
    </w:p>
    <w:p>
      <w:pPr>
        <w:pStyle w:val="null3"/>
        <w:ind w:firstLine="480"/>
      </w:pPr>
      <w:r>
        <w:rPr>
          <w:sz w:val="24"/>
        </w:rPr>
        <w:t>8.</w:t>
      </w:r>
      <w:r>
        <w:rPr>
          <w:sz w:val="24"/>
        </w:rPr>
        <w:t>24</w:t>
      </w:r>
      <w:r>
        <w:rPr/>
        <w:t xml:space="preserve">   </w:t>
      </w:r>
      <w:r>
        <w:rPr>
          <w:sz w:val="24"/>
        </w:rPr>
        <w:t>弹力成像功能及分析软件。</w:t>
      </w:r>
    </w:p>
    <w:p>
      <w:pPr>
        <w:pStyle w:val="null3"/>
        <w:ind w:firstLine="480"/>
      </w:pPr>
      <w:r>
        <w:rPr>
          <w:sz w:val="24"/>
        </w:rPr>
        <w:t>9、具备检查环境</w:t>
      </w:r>
    </w:p>
    <w:p>
      <w:pPr>
        <w:pStyle w:val="null3"/>
        <w:ind w:firstLine="480"/>
      </w:pPr>
      <w:r>
        <w:rPr>
          <w:sz w:val="24"/>
        </w:rPr>
        <w:t>9.1      具备双向病人通话系统</w:t>
      </w:r>
    </w:p>
    <w:p>
      <w:pPr>
        <w:pStyle w:val="null3"/>
        <w:ind w:firstLine="480"/>
      </w:pPr>
      <w:r>
        <w:rPr>
          <w:sz w:val="24"/>
        </w:rPr>
        <w:t>9.2      具备提供防磁气动通话耳机</w:t>
      </w:r>
    </w:p>
    <w:p>
      <w:pPr>
        <w:pStyle w:val="null3"/>
        <w:ind w:firstLine="480"/>
      </w:pPr>
      <w:r>
        <w:rPr>
          <w:sz w:val="24"/>
        </w:rPr>
        <w:t>9.3      具备磁体内可调试病人通风系统</w:t>
      </w:r>
    </w:p>
    <w:p>
      <w:pPr>
        <w:pStyle w:val="null3"/>
        <w:ind w:firstLine="480"/>
      </w:pPr>
      <w:r>
        <w:rPr>
          <w:sz w:val="24"/>
        </w:rPr>
        <w:t>9.4      具备可调试磁孔内病人照明系统</w:t>
      </w:r>
    </w:p>
    <w:p>
      <w:pPr>
        <w:pStyle w:val="null3"/>
        <w:ind w:firstLine="480"/>
      </w:pPr>
      <w:r>
        <w:rPr>
          <w:sz w:val="24"/>
        </w:rPr>
        <w:t>9.5      具备磁体内病人双向通话麦克风及扩音器系统</w:t>
      </w:r>
    </w:p>
    <w:p>
      <w:pPr>
        <w:pStyle w:val="null3"/>
        <w:ind w:firstLine="480"/>
      </w:pPr>
      <w:r>
        <w:rPr>
          <w:sz w:val="24"/>
        </w:rPr>
        <w:t>9.6      检查床垂直运动时最大病人承受重量 ≥250KG</w:t>
      </w:r>
    </w:p>
    <w:p>
      <w:pPr>
        <w:pStyle w:val="null3"/>
        <w:ind w:firstLine="480"/>
      </w:pPr>
      <w:r>
        <w:rPr>
          <w:sz w:val="24"/>
        </w:rPr>
        <w:t>9.7      扫描床水平进床最大速度 ≥20cm/sec</w:t>
      </w:r>
    </w:p>
    <w:p>
      <w:pPr>
        <w:pStyle w:val="null3"/>
        <w:ind w:firstLine="480"/>
      </w:pPr>
      <w:r>
        <w:rPr>
          <w:sz w:val="24"/>
        </w:rPr>
        <w:t>9.8      具备自动语音提醒功能</w:t>
      </w:r>
    </w:p>
    <w:p>
      <w:pPr>
        <w:pStyle w:val="null3"/>
        <w:ind w:firstLine="480"/>
      </w:pPr>
      <w:r>
        <w:rPr>
          <w:sz w:val="24"/>
        </w:rPr>
        <w:t>9.8.1    具备呼吸屏气配合语音提醒</w:t>
      </w:r>
    </w:p>
    <w:p>
      <w:pPr>
        <w:pStyle w:val="null3"/>
        <w:ind w:firstLine="480"/>
      </w:pPr>
      <w:r>
        <w:rPr>
          <w:sz w:val="24"/>
        </w:rPr>
        <w:t>9.8.2    具备多种语言提醒</w:t>
      </w:r>
    </w:p>
    <w:p>
      <w:pPr>
        <w:pStyle w:val="null3"/>
        <w:ind w:firstLine="480"/>
      </w:pPr>
      <w:r>
        <w:rPr>
          <w:sz w:val="24"/>
        </w:rPr>
        <w:t xml:space="preserve">9.9    </w:t>
      </w:r>
      <w:r>
        <w:rPr/>
        <w:t xml:space="preserve">  </w:t>
      </w:r>
      <w:r>
        <w:rPr>
          <w:sz w:val="24"/>
        </w:rPr>
        <w:t>具备磁共振病人监护仪，提供血压、心电、血氧检测模块。</w:t>
      </w:r>
    </w:p>
    <w:p>
      <w:pPr>
        <w:pStyle w:val="null3"/>
        <w:ind w:firstLine="480"/>
      </w:pPr>
      <w:r>
        <w:rPr>
          <w:sz w:val="24"/>
        </w:rPr>
        <w:t>10、提供其他附属设备</w:t>
      </w:r>
      <w:r>
        <w:rPr/>
        <w:t xml:space="preserve">    </w:t>
      </w:r>
    </w:p>
    <w:p>
      <w:pPr>
        <w:pStyle w:val="null3"/>
        <w:ind w:firstLine="480"/>
      </w:pPr>
      <w:r>
        <w:rPr>
          <w:sz w:val="24"/>
        </w:rPr>
        <w:t>10.1    提供线圈专用储存车或储存柜</w:t>
      </w:r>
    </w:p>
    <w:p>
      <w:pPr>
        <w:pStyle w:val="null3"/>
        <w:ind w:firstLine="480"/>
      </w:pPr>
      <w:r>
        <w:rPr>
          <w:sz w:val="24"/>
        </w:rPr>
        <w:t>10.2    提供水冷机系统</w:t>
      </w:r>
    </w:p>
    <w:p>
      <w:pPr>
        <w:pStyle w:val="null3"/>
        <w:ind w:firstLine="480"/>
      </w:pPr>
      <w:r>
        <w:rPr>
          <w:sz w:val="24"/>
        </w:rPr>
        <w:t>10.3    提供设备所需相应机房精密空调</w:t>
      </w:r>
    </w:p>
    <w:p>
      <w:pPr>
        <w:pStyle w:val="null3"/>
        <w:ind w:firstLine="480"/>
      </w:pPr>
      <w:r>
        <w:rPr>
          <w:sz w:val="24"/>
        </w:rPr>
        <w:t>10.4    提供无磁患者监视系统</w:t>
      </w:r>
    </w:p>
    <w:p>
      <w:pPr>
        <w:pStyle w:val="null3"/>
        <w:ind w:firstLine="480"/>
      </w:pPr>
      <w:r>
        <w:rPr>
          <w:sz w:val="24"/>
        </w:rPr>
        <w:t>10.5    提供计算机不间断电源 UPS</w:t>
      </w:r>
    </w:p>
    <w:p>
      <w:pPr>
        <w:pStyle w:val="null3"/>
        <w:ind w:firstLine="480"/>
      </w:pPr>
      <w:r>
        <w:rPr>
          <w:sz w:val="24"/>
        </w:rPr>
        <w:t>10.6    提供 UPS 电缆</w:t>
      </w:r>
    </w:p>
    <w:p>
      <w:pPr>
        <w:pStyle w:val="null3"/>
        <w:ind w:firstLine="480"/>
      </w:pPr>
      <w:r>
        <w:rPr>
          <w:sz w:val="24"/>
        </w:rPr>
        <w:t>10.7    提供磁共振专用高压注射器（耗材通用）</w:t>
      </w:r>
      <w:r>
        <w:rPr>
          <w:sz w:val="24"/>
        </w:rPr>
        <w:t>、</w:t>
      </w:r>
      <w:r>
        <w:rPr>
          <w:sz w:val="24"/>
        </w:rPr>
        <w:t>无磁监护仪各</w:t>
      </w:r>
      <w:r>
        <w:rPr>
          <w:sz w:val="24"/>
        </w:rPr>
        <w:t>两</w:t>
      </w:r>
      <w:r>
        <w:rPr>
          <w:sz w:val="24"/>
        </w:rPr>
        <w:t>套</w:t>
      </w:r>
    </w:p>
    <w:p>
      <w:pPr>
        <w:pStyle w:val="null3"/>
        <w:ind w:firstLine="480"/>
      </w:pPr>
      <w:r>
        <w:rPr>
          <w:sz w:val="24"/>
        </w:rPr>
        <w:t>10.8    提供无磁转运担架床</w:t>
      </w:r>
    </w:p>
    <w:p>
      <w:pPr>
        <w:pStyle w:val="null3"/>
        <w:ind w:firstLine="480"/>
      </w:pPr>
      <w:r>
        <w:rPr>
          <w:sz w:val="24"/>
        </w:rPr>
        <w:t>10.9    提供无磁过床易 2套</w:t>
      </w:r>
    </w:p>
    <w:p>
      <w:pPr>
        <w:pStyle w:val="null3"/>
        <w:ind w:firstLine="480"/>
      </w:pPr>
      <w:r>
        <w:rPr>
          <w:sz w:val="24"/>
        </w:rPr>
        <w:t>10.10   提供无磁轮椅</w:t>
      </w:r>
    </w:p>
    <w:p>
      <w:pPr>
        <w:pStyle w:val="null3"/>
        <w:ind w:firstLine="480"/>
      </w:pPr>
      <w:r>
        <w:rPr>
          <w:sz w:val="24"/>
        </w:rPr>
        <w:t>10.11   提供无磁抢救车</w:t>
      </w:r>
    </w:p>
    <w:p>
      <w:pPr>
        <w:pStyle w:val="null3"/>
        <w:ind w:firstLine="480"/>
      </w:pPr>
      <w:r>
        <w:rPr>
          <w:sz w:val="24"/>
        </w:rPr>
        <w:t>10.12   提供无磁治疗车</w:t>
      </w:r>
    </w:p>
    <w:p>
      <w:pPr>
        <w:pStyle w:val="null3"/>
        <w:ind w:firstLine="480"/>
      </w:pPr>
      <w:r>
        <w:rPr>
          <w:sz w:val="24"/>
        </w:rPr>
        <w:t>10.13   提供水模收纳车</w:t>
      </w:r>
    </w:p>
    <w:p>
      <w:pPr>
        <w:pStyle w:val="null3"/>
        <w:ind w:firstLine="480"/>
      </w:pPr>
      <w:r>
        <w:rPr>
          <w:sz w:val="24"/>
        </w:rPr>
        <w:t>10.14   提供铁磁探测器 双边 2套</w:t>
      </w:r>
    </w:p>
    <w:p>
      <w:pPr>
        <w:pStyle w:val="null3"/>
        <w:ind w:firstLine="480"/>
      </w:pPr>
      <w:r>
        <w:rPr>
          <w:sz w:val="24"/>
        </w:rPr>
        <w:t>10.15</w:t>
      </w:r>
      <w:r>
        <w:rPr/>
        <w:t xml:space="preserve">  </w:t>
      </w:r>
      <w:r>
        <w:rPr>
          <w:sz w:val="24"/>
        </w:rPr>
        <w:t>无磁紫外线消毒仪</w:t>
      </w:r>
      <w:r>
        <w:rPr>
          <w:sz w:val="24"/>
        </w:rPr>
        <w:t>2套</w:t>
      </w:r>
    </w:p>
    <w:p>
      <w:pPr>
        <w:pStyle w:val="null3"/>
        <w:ind w:firstLine="480"/>
      </w:pPr>
      <w:r>
        <w:rPr>
          <w:sz w:val="24"/>
        </w:rPr>
        <w:t>10.16</w:t>
      </w:r>
      <w:r>
        <w:rPr/>
        <w:t xml:space="preserve">  </w:t>
      </w:r>
      <w:r>
        <w:rPr>
          <w:sz w:val="24"/>
        </w:rPr>
        <w:t>无磁灭火器</w:t>
      </w:r>
      <w:r>
        <w:rPr>
          <w:sz w:val="24"/>
        </w:rPr>
        <w:t>≥6瓶</w:t>
      </w:r>
    </w:p>
    <w:p>
      <w:pPr>
        <w:pStyle w:val="null3"/>
        <w:ind w:firstLine="480"/>
      </w:pPr>
      <w:r>
        <w:rPr>
          <w:sz w:val="24"/>
        </w:rPr>
        <w:t>10.17</w:t>
      </w:r>
      <w:r>
        <w:rPr/>
        <w:t xml:space="preserve">  </w:t>
      </w:r>
      <w:r>
        <w:rPr>
          <w:sz w:val="24"/>
        </w:rPr>
        <w:t>存放造影剂恒温箱</w:t>
      </w:r>
      <w:r>
        <w:rPr>
          <w:sz w:val="24"/>
        </w:rPr>
        <w:t>1套</w:t>
      </w:r>
    </w:p>
    <w:p>
      <w:pPr>
        <w:pStyle w:val="null3"/>
        <w:ind w:firstLine="480"/>
      </w:pPr>
      <w:r>
        <w:rPr>
          <w:sz w:val="24"/>
        </w:rPr>
        <w:t>10.18</w:t>
      </w:r>
      <w:r>
        <w:rPr/>
        <w:t xml:space="preserve">  </w:t>
      </w:r>
      <w:r>
        <w:rPr>
          <w:sz w:val="24"/>
        </w:rPr>
        <w:t>医生工作站</w:t>
      </w:r>
      <w:r>
        <w:rPr>
          <w:sz w:val="24"/>
        </w:rPr>
        <w:t>6套 （4M双屏专业显示器）</w:t>
      </w:r>
    </w:p>
    <w:p>
      <w:pPr>
        <w:pStyle w:val="null3"/>
        <w:ind w:firstLine="480"/>
      </w:pPr>
      <w:r>
        <w:rPr>
          <w:sz w:val="24"/>
        </w:rPr>
        <w:t>11、售后服务</w:t>
      </w:r>
    </w:p>
    <w:p>
      <w:pPr>
        <w:pStyle w:val="null3"/>
        <w:ind w:firstLine="480"/>
      </w:pPr>
      <w:r>
        <w:rPr>
          <w:sz w:val="24"/>
        </w:rPr>
        <w:t>★11.1  设备原厂质保期（含合同内所有设备及附件和第三方产品）不低于四年，并承诺在合同签订之前向招标人设备管理职能部门提供设备厂家及所有第三方产品的质保期证明文件，如未提供中标无效（投标文件中提供承诺函）。</w:t>
      </w:r>
    </w:p>
    <w:p>
      <w:pPr>
        <w:pStyle w:val="null3"/>
        <w:ind w:firstLine="480"/>
      </w:pPr>
      <w:r>
        <w:rPr>
          <w:sz w:val="24"/>
        </w:rPr>
        <w:t>★11.2  承担该设备安装的场地改造及屏蔽工程</w:t>
      </w:r>
      <w:r>
        <w:rPr>
          <w:sz w:val="24"/>
        </w:rPr>
        <w:t>（</w:t>
      </w:r>
      <w:r>
        <w:rPr>
          <w:sz w:val="24"/>
        </w:rPr>
        <w:t>费用包含在投标报价中</w:t>
      </w:r>
      <w:r>
        <w:rPr>
          <w:sz w:val="24"/>
        </w:rPr>
        <w:t>）</w:t>
      </w:r>
      <w:r>
        <w:rPr>
          <w:sz w:val="24"/>
        </w:rPr>
        <w:t>。</w:t>
      </w:r>
    </w:p>
    <w:p>
      <w:pPr>
        <w:pStyle w:val="null3"/>
        <w:ind w:firstLine="480"/>
      </w:pPr>
      <w:r>
        <w:rPr>
          <w:sz w:val="24"/>
        </w:rPr>
        <w:t>★11.3  设备使用年限    ≥8 年</w:t>
      </w:r>
    </w:p>
    <w:p>
      <w:pPr>
        <w:pStyle w:val="null3"/>
        <w:ind w:firstLine="480"/>
      </w:pPr>
      <w:r>
        <w:rPr>
          <w:sz w:val="24"/>
        </w:rPr>
        <w:t>11.4   维修响应速度    接到</w:t>
      </w:r>
      <w:r>
        <w:rPr>
          <w:sz w:val="24"/>
        </w:rPr>
        <w:t>采购人</w:t>
      </w:r>
      <w:r>
        <w:rPr>
          <w:sz w:val="24"/>
        </w:rPr>
        <w:t>通知后</w:t>
      </w:r>
      <w:r>
        <w:rPr>
          <w:sz w:val="24"/>
        </w:rPr>
        <w:t>24 小时内到达（包括所有节假日）</w:t>
      </w:r>
    </w:p>
    <w:p>
      <w:pPr>
        <w:pStyle w:val="null3"/>
        <w:ind w:firstLine="480"/>
      </w:pPr>
      <w:r>
        <w:rPr>
          <w:sz w:val="24"/>
        </w:rPr>
        <w:t>11.5   备件送达期限    国内＜2天，国外＜4 天</w:t>
      </w:r>
    </w:p>
    <w:p>
      <w:pPr>
        <w:pStyle w:val="null3"/>
        <w:ind w:firstLine="480"/>
      </w:pPr>
      <w:r>
        <w:rPr>
          <w:sz w:val="24"/>
        </w:rPr>
        <w:t>11.6   设备停产后的备件供应    保证十年</w:t>
      </w:r>
    </w:p>
    <w:p>
      <w:pPr>
        <w:pStyle w:val="null3"/>
        <w:ind w:firstLine="480"/>
      </w:pPr>
      <w:r>
        <w:rPr>
          <w:sz w:val="24"/>
        </w:rPr>
        <w:t>11.7   保修期内的开机率    ≥95%</w:t>
      </w:r>
    </w:p>
    <w:p>
      <w:pPr>
        <w:pStyle w:val="null3"/>
        <w:ind w:firstLine="480"/>
      </w:pPr>
      <w:r>
        <w:rPr>
          <w:sz w:val="24"/>
        </w:rPr>
        <w:t>11.8   提供操作培训</w:t>
      </w:r>
    </w:p>
    <w:p>
      <w:pPr>
        <w:pStyle w:val="null3"/>
        <w:ind w:firstLine="480"/>
      </w:pPr>
      <w:r>
        <w:rPr>
          <w:sz w:val="24"/>
        </w:rPr>
        <w:t>11.9   全面负责 MR 的安装和调试</w:t>
      </w:r>
    </w:p>
    <w:p>
      <w:pPr>
        <w:pStyle w:val="null3"/>
        <w:ind w:firstLine="480"/>
      </w:pPr>
      <w:r>
        <w:rPr>
          <w:sz w:val="24"/>
        </w:rPr>
        <w:t>11.10  终身提供维修密码，密码狗。开放外接设备。</w:t>
      </w:r>
    </w:p>
    <w:p>
      <w:pPr>
        <w:pStyle w:val="null3"/>
        <w:ind w:firstLine="480"/>
      </w:pPr>
      <w:r>
        <w:rPr>
          <w:sz w:val="24"/>
        </w:rPr>
        <w:t>11.11  分别对承诺的质保期后一年、三年、五年维保合同提供报价（年维保费用报价不高于主机价格 5%）。</w:t>
      </w:r>
    </w:p>
    <w:p>
      <w:pPr>
        <w:pStyle w:val="null3"/>
        <w:ind w:firstLine="480"/>
      </w:pPr>
      <w:r>
        <w:rPr>
          <w:sz w:val="24"/>
        </w:rPr>
        <w:t>11.1</w:t>
      </w:r>
      <w:r>
        <w:rPr>
          <w:sz w:val="24"/>
        </w:rPr>
        <w:t>2</w:t>
      </w:r>
      <w:r>
        <w:rPr>
          <w:sz w:val="24"/>
        </w:rPr>
        <w:t xml:space="preserve">  </w:t>
      </w:r>
      <w:r>
        <w:rPr>
          <w:sz w:val="24"/>
        </w:rPr>
        <w:t>全面负责国家法律法规规定的新装放射设备的相关检测，包括职防所、计量院等的检测，并保证设备相关的监测指标全部达标。</w:t>
      </w:r>
    </w:p>
    <w:p>
      <w:pPr>
        <w:pStyle w:val="null3"/>
        <w:ind w:firstLine="480"/>
      </w:pPr>
      <w:r>
        <w:rPr>
          <w:sz w:val="24"/>
        </w:rPr>
        <w:t>要求：</w:t>
      </w:r>
    </w:p>
    <w:p>
      <w:pPr>
        <w:pStyle w:val="null3"/>
        <w:ind w:firstLine="480"/>
      </w:pPr>
      <w:r>
        <w:rPr>
          <w:sz w:val="24"/>
        </w:rPr>
        <w:t>1.</w:t>
      </w:r>
      <w:r>
        <w:rPr>
          <w:sz w:val="24"/>
        </w:rPr>
        <w:t>投标文件对于采购需求技术参数的实质响应条款</w:t>
      </w:r>
      <w:r>
        <w:rPr>
          <w:sz w:val="24"/>
        </w:rPr>
        <w:t>(★条款）、重要条款(▲条款）和有指定要求的技术条款，需提供技术证明文件（加盖投标人公章）。</w:t>
      </w:r>
    </w:p>
    <w:p>
      <w:pPr>
        <w:pStyle w:val="null3"/>
        <w:ind w:firstLine="480"/>
      </w:pPr>
      <w:r>
        <w:rPr>
          <w:sz w:val="24"/>
        </w:rPr>
        <w:t>2.</w:t>
      </w:r>
      <w:r>
        <w:rPr>
          <w:sz w:val="24"/>
        </w:rPr>
        <w:t>技术证明文件指制造商公开发布的印刷资料、检测机构出具的检测报告或招标文件中允许的其他形式为准，凡不符合上述要求的，应当视为无效技术支持资料。</w:t>
      </w:r>
    </w:p>
    <w:p>
      <w:pPr>
        <w:pStyle w:val="null3"/>
        <w:ind w:firstLine="480"/>
      </w:pPr>
      <w:r>
        <w:rPr>
          <w:sz w:val="24"/>
        </w:rPr>
        <w:t>3.</w:t>
      </w:r>
      <w:r>
        <w:rPr>
          <w:sz w:val="24"/>
        </w:rPr>
        <w:t>技术证明文件需在技术与商务要求响应表中标注页码，未按要求提供技术证明文件的，或投标文件与技术证明文件不符的视同负偏离。</w:t>
      </w:r>
    </w:p>
    <w:p>
      <w:pPr>
        <w:pStyle w:val="null3"/>
        <w:jc w:val="both"/>
      </w:pPr>
      <w:r>
        <w:rPr>
          <w:sz w:val="24"/>
        </w:rPr>
        <w:t xml:space="preserve">      4.</w:t>
      </w:r>
      <w:r>
        <w:rPr>
          <w:sz w:val="24"/>
        </w:rPr>
        <w:t>负偏离包括但不限于：配置不详、技术参数不清楚、缺漏项、表述前后不一致、要求提供技术证明文件未提供的。</w:t>
      </w:r>
    </w:p>
    <w:p>
      <w:pPr>
        <w:pStyle w:val="null3"/>
      </w:pPr>
      <w:r>
        <w:rPr/>
        <w:t>采购包1（3.0T磁共振系统）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合同签订后30个工作日内送货到采购人指定地点并完成安装及机房改造。</w:t>
            </w:r>
          </w:p>
        </w:tc>
      </w:tr>
      <w:tr>
        <w:tc>
          <w:tcPr>
            <w:tcW w:type="dxa" w:w="4153"/>
          </w:tcPr>
          <w:p>
            <w:pPr>
              <w:pStyle w:val="null3"/>
            </w:pPr>
            <w:r>
              <w:rPr/>
              <w:t>标的提供的地点</w:t>
            </w:r>
          </w:p>
        </w:tc>
        <w:tc>
          <w:tcPr>
            <w:tcW w:type="dxa" w:w="4153"/>
          </w:tcPr>
          <w:p>
            <w:pPr>
              <w:pStyle w:val="null3"/>
            </w:pPr>
            <w:r>
              <w:rPr/>
              <w:t>江门市人民医院指定地点</w:t>
            </w:r>
          </w:p>
        </w:tc>
      </w:tr>
      <w:tr>
        <w:tc>
          <w:tcPr>
            <w:tcW w:type="dxa" w:w="4153"/>
          </w:tcPr>
          <w:p>
            <w:pPr>
              <w:pStyle w:val="null3"/>
            </w:pPr>
            <w:r>
              <w:rPr/>
              <w:t>付款方式</w:t>
            </w:r>
          </w:p>
        </w:tc>
        <w:tc>
          <w:tcPr>
            <w:tcW w:type="dxa" w:w="4153"/>
          </w:tcPr>
          <w:p>
            <w:pPr>
              <w:pStyle w:val="null3"/>
            </w:pPr>
            <w:r>
              <w:rPr/>
              <w:t>1期：支付比例50%,合同签订生效后的10个工作日内，采购人将合同总金额的50%支付给中标人。</w:t>
            </w:r>
          </w:p>
          <w:p>
            <w:pPr>
              <w:pStyle w:val="null3"/>
            </w:pPr>
            <w:r>
              <w:rPr/>
              <w:t>2期：支付比例30%,中标人将设备运到指定地点，安装调试完毕并验收合格后的10个工作日内，采购人将合同总金额的30%支付给中标人。</w:t>
            </w:r>
          </w:p>
          <w:p>
            <w:pPr>
              <w:pStyle w:val="null3"/>
            </w:pPr>
            <w:r>
              <w:rPr/>
              <w:t>3期：支付比例20%,设备验收合格之日起10个月内，采购人将合同总金额的20%支付给中标人。注：（1）每次按合同支付款项前，中标人应向采购人提供与支付金额相符的有效发票，且收款方、出具发票方、合同乙方均必须与中标人名称一致；（2）违约责任：采购人逾期支付合同款项的，除应当支付合同款项外，还应当每日按拖欠总金额的0.01%向中标人偿付违约金，但因中标人自身原因导致无法及时支付的除外。（3）付款方式：采用支票、银行汇票、电汇三种形式。（4）采购人在规定时间内提出支付申请手续后，即视为采购人已经按期支付，实际付款到账时间及金额以支付单位支付时间及金额为准，采购人不承担任何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1期：（1）完成全部合同约定的服务内容且采购人收到验收申请后1个月内进行验收。 （2）采购人收到供应商项目验收建议之日起7日内按照合同的约定对履约情况进行验收，对每一项技术、服务、安全标准的履约情况进行确认。 （3）交付验收标准依次序对照适用标准为： ①符合中华人民共和国国家安全质量标准、环保标准或行业标准； ②符合招标文件和响应承诺中采购人认可的合理最佳配置、参数及各项要求； ③货物来源国官方标准。 （4）货物为原厂商未启封全新包装，具出厂合格证，序列号、包装箱号与出厂批号一致，并可追索查阅。所有随设备的附件必须齐全。 3.中标供应商应将关键主机设备的用户手册、保修手册、有关单证资料及配备件、随机工具等交付给采购人，使用操作及安全须知等重要资料应附有中文说明。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供应商承担。</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账号：2012 0029 0902 4901 022</w:t>
            </w:r>
          </w:p>
          <w:p>
            <w:pPr>
              <w:pStyle w:val="null3"/>
            </w:pPr>
            <w:r>
              <w:rPr/>
              <w:t>户名：2012 0029 0902 4901 022</w:t>
            </w:r>
          </w:p>
          <w:p>
            <w:pPr>
              <w:pStyle w:val="null3"/>
            </w:pPr>
            <w:r>
              <w:rPr/>
              <w:t>开户行：工商银行广东江门分行北新区支行</w:t>
            </w:r>
          </w:p>
          <w:p>
            <w:pPr>
              <w:pStyle w:val="null3"/>
            </w:pPr>
            <w:r>
              <w:rPr/>
              <w:t>支票提交方式：直接提交或背书转让等采购人接受的方式</w:t>
            </w:r>
          </w:p>
          <w:p>
            <w:pPr>
              <w:pStyle w:val="null3"/>
            </w:pPr>
            <w:r>
              <w:rPr/>
              <w:t>汇票、本票提交方式：直接提交或背书转让等采购人接受的方式</w:t>
            </w:r>
          </w:p>
          <w:p>
            <w:pPr>
              <w:pStyle w:val="null3"/>
            </w:pPr>
            <w:r>
              <w:rPr/>
              <w:t>说明：1.提交说明：（1）时间：中标人收到第一期货款后的5个工作日内；（2）金额：合同总金额的10%；（如中标人为中小企业，履约保证金金额为合同总金额的5%）（3）方式：可转账或采取银行保函形式等非现金形式； 2. 退还说明：（1）时间、方式和条件：银行保函有效期至合同履约结束；如转账支付履约保证金的，2年保修期满后的60日内由采购人不计利息退还履约保证金，保修期依然生效。（2）中标人质保期违反合同及其附件约定的任何义务，采购人有权在履约保证金中直接扣除中标人应向采购人支付的违约金或损失赔偿额，如有不足的，中标人应按照采购人要求对超过的部分予以赔偿。采购人扣除履约保证金后，中标人应按照采购人要求补足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授权书</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tc>
        <w:tc>
          <w:tcPr>
            <w:tcW w:type="dxa" w:w="2076"/>
          </w:tcPr>
          <w:p>
            <w:pPr>
              <w:pStyle w:val="null3"/>
              <w:jc w:val="center"/>
            </w:pPr>
            <w:r>
              <w:rPr/>
              <w:t>2</w:t>
            </w:r>
          </w:p>
        </w:tc>
        <w:tc>
          <w:tcPr>
            <w:tcW w:type="dxa" w:w="2076"/>
          </w:tcPr>
          <w:p>
            <w:pPr>
              <w:pStyle w:val="null3"/>
              <w:jc w:val="left"/>
            </w:pPr>
            <w:r>
              <w:rPr/>
              <w:t>配套耗材</w:t>
            </w:r>
          </w:p>
        </w:tc>
        <w:tc>
          <w:tcPr>
            <w:tcW w:type="dxa" w:w="2076"/>
          </w:tcPr>
          <w:p>
            <w:pPr>
              <w:pStyle w:val="null3"/>
              <w:jc w:val="left"/>
            </w:pPr>
            <w:r>
              <w:rPr/>
              <w:t>如投标人所投产品含有配套耗材，须提供配套耗材的报价明细，该报价将作为后期采购的参考价格，但不包括在本次投标报价中；如投标人所投产品不含有配套耗材，提供不需要配套耗材的声明函。</w:t>
            </w:r>
          </w:p>
        </w:tc>
      </w:tr>
      <w:tr>
        <w:tc>
          <w:tcPr>
            <w:tcW w:type="dxa" w:w="2076"/>
          </w:tcPr>
          <w:p/>
        </w:tc>
        <w:tc>
          <w:tcPr>
            <w:tcW w:type="dxa" w:w="2076"/>
          </w:tcPr>
          <w:p>
            <w:pPr>
              <w:pStyle w:val="null3"/>
              <w:jc w:val="center"/>
            </w:pPr>
            <w:r>
              <w:rPr/>
              <w:t>3</w:t>
            </w:r>
          </w:p>
        </w:tc>
        <w:tc>
          <w:tcPr>
            <w:tcW w:type="dxa" w:w="2076"/>
          </w:tcPr>
          <w:p>
            <w:pPr>
              <w:pStyle w:val="null3"/>
              <w:jc w:val="left"/>
            </w:pPr>
            <w:r>
              <w:rPr/>
              <w:t>保修期</w:t>
            </w:r>
          </w:p>
        </w:tc>
        <w:tc>
          <w:tcPr>
            <w:tcW w:type="dxa" w:w="2076"/>
          </w:tcPr>
          <w:p>
            <w:pPr>
              <w:pStyle w:val="null3"/>
              <w:jc w:val="left"/>
            </w:pPr>
            <w:r>
              <w:rPr/>
              <w:t>中标人须负责本项目所有设备保修不少于4年，保修范围包括但不限于更换零件费用及维修工时费等；保修期自本项目设备经双方验收合格之日起计算。保修期内，中标人须提供7*24小时服务。保修费用已含在投标报价中。</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医疗器械备案/注册</w:t>
            </w:r>
          </w:p>
        </w:tc>
        <w:tc>
          <w:tcPr>
            <w:tcW w:type="dxa" w:w="2076"/>
          </w:tcPr>
          <w:p>
            <w:pPr>
              <w:pStyle w:val="null3"/>
              <w:jc w:val="left"/>
            </w:pPr>
            <w:r>
              <w:rPr/>
              <w:t>★如所投产品为第一类医疗器械，须具有第一类医疗器械产品备案凭证；如所投产品为第二类、第三类医疗器械，须具有中华人民共和国医疗器械注册证。如所投产品不属于医疗器械，须提供不作为医疗器械管理的药监部门分类界定批文或不作为医疗器械管理的说明函。</w:t>
            </w:r>
          </w:p>
        </w:tc>
      </w:tr>
      <w:tr>
        <w:tc>
          <w:tcPr>
            <w:tcW w:type="dxa" w:w="2076"/>
          </w:tcPr>
          <w:p/>
        </w:tc>
        <w:tc>
          <w:tcPr>
            <w:tcW w:type="dxa" w:w="2076"/>
          </w:tcPr>
          <w:p>
            <w:pPr>
              <w:pStyle w:val="null3"/>
              <w:jc w:val="center"/>
            </w:pPr>
            <w:r>
              <w:rPr/>
              <w:t>5</w:t>
            </w:r>
          </w:p>
        </w:tc>
        <w:tc>
          <w:tcPr>
            <w:tcW w:type="dxa" w:w="2076"/>
          </w:tcPr>
          <w:p>
            <w:pPr>
              <w:pStyle w:val="null3"/>
              <w:jc w:val="left"/>
            </w:pPr>
            <w:r>
              <w:rPr/>
              <w:t>生产日期</w:t>
            </w:r>
          </w:p>
        </w:tc>
        <w:tc>
          <w:tcPr>
            <w:tcW w:type="dxa" w:w="2076"/>
          </w:tcPr>
          <w:p>
            <w:pPr>
              <w:pStyle w:val="null3"/>
              <w:jc w:val="left"/>
            </w:pPr>
            <w:r>
              <w:rPr/>
              <w:t>因使用年限方面的要求，故投标人承诺供给招标人的货物的生产日期需在投标人交货日期起前一年内，招标人将结合设备出厂铭牌等材料进行验收。</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设备进场准备工作</w:t>
            </w:r>
          </w:p>
        </w:tc>
        <w:tc>
          <w:tcPr>
            <w:tcW w:type="dxa" w:w="2076"/>
          </w:tcPr>
          <w:p>
            <w:pPr>
              <w:pStyle w:val="null3"/>
              <w:jc w:val="left"/>
            </w:pPr>
            <w:r>
              <w:rPr/>
              <w:t>★中标人负责机房屏蔽检测，含电路改造（如：低压配电房到机房的电缆铺设）、设备入场所涉及的机房改造费用。所有费用包含在报价中。</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数据接口</w:t>
            </w:r>
          </w:p>
        </w:tc>
        <w:tc>
          <w:tcPr>
            <w:tcW w:type="dxa" w:w="2076"/>
          </w:tcPr>
          <w:p>
            <w:pPr>
              <w:pStyle w:val="null3"/>
              <w:jc w:val="left"/>
            </w:pPr>
            <w:r>
              <w:rPr/>
              <w:t>投标人无偿开放所有数据接口，后期不再另行收取采购人或第三方任何接口费用。投标人在项目实施过程中与第三方对接产生的改造和接口费用全部由投标人承担，此费用已包含在报价内，采购人不另外支付。若本项目后续由投标人继续维护的，采购人所支付的年维护费已经包含本项目所有接口费。</w:t>
            </w:r>
          </w:p>
        </w:tc>
      </w:tr>
      <w:tr>
        <w:tc>
          <w:tcPr>
            <w:tcW w:type="dxa" w:w="2076"/>
          </w:tcPr>
          <w:p/>
        </w:tc>
        <w:tc>
          <w:tcPr>
            <w:tcW w:type="dxa" w:w="2076"/>
          </w:tcPr>
          <w:p>
            <w:pPr>
              <w:pStyle w:val="null3"/>
              <w:jc w:val="center"/>
            </w:pPr>
            <w:r>
              <w:rPr/>
              <w:t>8</w:t>
            </w:r>
          </w:p>
        </w:tc>
        <w:tc>
          <w:tcPr>
            <w:tcW w:type="dxa" w:w="2076"/>
          </w:tcPr>
          <w:p>
            <w:pPr>
              <w:pStyle w:val="null3"/>
              <w:jc w:val="left"/>
            </w:pPr>
            <w:r>
              <w:rPr/>
              <w:t>安装与调试、培训</w:t>
            </w:r>
          </w:p>
        </w:tc>
        <w:tc>
          <w:tcPr>
            <w:tcW w:type="dxa" w:w="2076"/>
          </w:tcPr>
          <w:p>
            <w:pPr>
              <w:pStyle w:val="null3"/>
              <w:jc w:val="left"/>
            </w:pPr>
            <w:r>
              <w:rPr/>
              <w:t>投标人安排两个工程师在现场免费安装调试及场地设计，系统调试期限为7个工作日以内；负责培训2名以上医护人员，培训时间符合项目需要，培训地点：用户使用地，培训对象：为采购人指定人员；培训目标：使用者能够独自熟练操作该系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医用磁共振设备</w:t>
            </w:r>
          </w:p>
        </w:tc>
        <w:tc>
          <w:tcPr>
            <w:tcW w:type="dxa" w:w="831"/>
          </w:tcPr>
          <w:p>
            <w:pPr>
              <w:pStyle w:val="null3"/>
              <w:jc w:val="left"/>
            </w:pPr>
            <w:r>
              <w:rPr/>
              <w:t>3.0T磁共振系统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24,000,000.00</w:t>
            </w:r>
          </w:p>
        </w:tc>
        <w:tc>
          <w:tcPr>
            <w:tcW w:type="dxa" w:w="831"/>
          </w:tcPr>
          <w:p>
            <w:pPr>
              <w:pStyle w:val="null3"/>
              <w:jc w:val="right"/>
            </w:pPr>
            <w:r>
              <w:rPr/>
              <w:t>24,000,000.00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3.0T磁共振系统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的计价格[2002]1980号文《招标代理服务收费管理暂行办法》及国家发改委的发改价格[2011]534号文《国家发改委关于降低部分建设项目收费标准规范收费行为等有关问题的通知》的有关规定执行（货物类），并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采购包1(3.0T磁共振系统)：综合评分法,是指投标文件满足招标文件全部实质性要求，且按照评审因素的量化指标评审得分最高的投标人为中标候选人的评标方法。（最低报价不是中标的唯一依据。）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采购包1（3.0T磁共振系统）：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采购包1（3.0T磁共振系统）：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tc>
      </w:tr>
      <w:tr>
        <w:tc>
          <w:tcPr>
            <w:tcW w:type="dxa" w:w="890"/>
          </w:tcPr>
          <w:p>
            <w:pPr>
              <w:pStyle w:val="null3"/>
            </w:pPr>
            <w:r>
              <w:rPr/>
              <w:t>8</w:t>
            </w:r>
          </w:p>
        </w:tc>
        <w:tc>
          <w:tcPr>
            <w:tcW w:type="dxa" w:w="3178"/>
          </w:tcPr>
          <w:p>
            <w:pPr>
              <w:pStyle w:val="null3"/>
            </w:pPr>
            <w:r>
              <w:rPr/>
              <w:t>行业资质</w:t>
            </w:r>
          </w:p>
        </w:tc>
        <w:tc>
          <w:tcPr>
            <w:tcW w:type="dxa" w:w="4238"/>
          </w:tcPr>
          <w:p>
            <w:pPr>
              <w:pStyle w:val="null3"/>
            </w:pPr>
            <w:r>
              <w:rPr/>
              <w:t>特定资格要求（满足以下任一条件即可）： 【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采购包1（3.0T磁共振系统）：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是否允许进口产品</w:t>
            </w:r>
          </w:p>
        </w:tc>
        <w:tc>
          <w:tcPr>
            <w:tcW w:type="dxa" w:w="4238"/>
          </w:tcPr>
          <w:p>
            <w:pPr>
              <w:pStyle w:val="null3"/>
            </w:pPr>
            <w:r>
              <w:rPr/>
              <w:t>不允许进口产品投标。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采购包1(3.0T磁共振系统):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技术指标响应程度 (54.0分)</w:t>
            </w:r>
          </w:p>
        </w:tc>
        <w:tc>
          <w:tcPr>
            <w:tcW w:type="dxa" w:w="5076"/>
          </w:tcPr>
          <w:p>
            <w:pPr>
              <w:pStyle w:val="null3"/>
              <w:jc w:val="left"/>
            </w:pPr>
            <w:r>
              <w:rPr/>
              <w:t>所投产品完全符合招标文件第二章采购需求的技术规格、参数与要求的，得54分； 1.重要参数（标“▲”）（共15项）全部满足得37.5分，有负偏离的，每一项扣2.5分； 2.一般技术参数（非标“★”、非标“▲”）（共11项）全部满足得16.5分，有负偏离的，每一项扣1.5分。（以“（二）技术和性能参数要求”的一级序号为一项，如对该项下技术参数存在负偏离，则认定该一项为负偏离） 注：（1）投标文件对于采购需求技术参数的实质响应条款(★条款）、重要条款(▲条款）和有指定要求的技术条款，需提供技术证明文件（加盖投标人公章）。 技术证明文件指制造商公开发布的印刷资料、检测机构出具的检测报告或招标文件中允许的其他形式为准，凡不符合上述要求的，应当视为无效技术支持资料。 （2）技术证明文件需在技术与商务要求响应表中标注页码，未按要求提供技术证明文件的，或投标文件与技术证明文件不符的视同负偏离。 （3）负偏离包括但不限于：配置不详、技术参数不清楚、缺漏项、表述前后不一致、要求提供技术证明文件未提供的。</w:t>
            </w:r>
          </w:p>
        </w:tc>
      </w:tr>
      <w:tr>
        <w:tc>
          <w:tcPr>
            <w:tcW w:type="dxa" w:w="922"/>
            <w:gridSpan w:val="2"/>
            <w:vMerge/>
          </w:tcPr>
          <w:p/>
        </w:tc>
        <w:tc>
          <w:tcPr>
            <w:tcW w:type="dxa" w:w="2307"/>
          </w:tcPr>
          <w:p>
            <w:pPr>
              <w:pStyle w:val="null3"/>
              <w:jc w:val="left"/>
            </w:pPr>
            <w:r>
              <w:rPr/>
              <w:t>安装与调试方案 (3.0分)</w:t>
            </w:r>
          </w:p>
        </w:tc>
        <w:tc>
          <w:tcPr>
            <w:tcW w:type="dxa" w:w="5076"/>
          </w:tcPr>
          <w:p>
            <w:pPr>
              <w:pStyle w:val="null3"/>
              <w:jc w:val="left"/>
            </w:pPr>
            <w:r>
              <w:rPr/>
              <w:t>方案包含全部2项内容：①安装与调试的整体服务计划人员安排；②交货及安装调试的时间进度安排。 完全满足本项目采购需求的，计3分。每有一处缺漏项扣1分，每有一处缺陷的，扣1分，扣完为止。 （缺陷是指：非专门针对本项目或不适用项目特性的情形、内容不完整或缺少关键节点、套用其他项目方案，内容前后矛盾，规范及标准错误，不利于项目实施，不可能实现的情形等任意一种情形）</w:t>
            </w:r>
          </w:p>
        </w:tc>
      </w:tr>
      <w:tr>
        <w:tc>
          <w:tcPr>
            <w:tcW w:type="dxa" w:w="922"/>
            <w:gridSpan w:val="2"/>
            <w:vMerge/>
          </w:tcPr>
          <w:p/>
        </w:tc>
        <w:tc>
          <w:tcPr>
            <w:tcW w:type="dxa" w:w="2307"/>
          </w:tcPr>
          <w:p>
            <w:pPr>
              <w:pStyle w:val="null3"/>
              <w:jc w:val="left"/>
            </w:pPr>
            <w:r>
              <w:rPr/>
              <w:t>培训方案 (3.0分)</w:t>
            </w:r>
          </w:p>
        </w:tc>
        <w:tc>
          <w:tcPr>
            <w:tcW w:type="dxa" w:w="5076"/>
          </w:tcPr>
          <w:p>
            <w:pPr>
              <w:pStyle w:val="null3"/>
              <w:jc w:val="left"/>
            </w:pPr>
            <w:r>
              <w:rPr/>
              <w:t>方案包含全部3项内容：①培训目标制定与落实措施；②师资力量调配和安排措施；③结合本项目培训内容与计划制定及完善措施。 完全满足本项目采购需求的，计3分。每有一处缺漏项扣1分，每有一处缺陷的，扣1分，扣完为止。 （缺陷是指：非专门针对本项目或不适用项目特性的情形、内容不完整或缺少关键节点、套用其他项目方案，内容前后矛盾，规范及标准错误，不利于项目实施，不可能实现的情形等任意一种情形）</w:t>
            </w:r>
          </w:p>
        </w:tc>
      </w:tr>
      <w:tr>
        <w:tc>
          <w:tcPr>
            <w:tcW w:type="dxa" w:w="922"/>
            <w:gridSpan w:val="2"/>
            <w:vMerge w:val="restart"/>
          </w:tcPr>
          <w:p>
            <w:pPr>
              <w:pStyle w:val="null3"/>
              <w:jc w:val="center"/>
            </w:pPr>
            <w:r>
              <w:rPr/>
              <w:t>商务部分</w:t>
            </w:r>
          </w:p>
        </w:tc>
        <w:tc>
          <w:tcPr>
            <w:tcW w:type="dxa" w:w="2307"/>
          </w:tcPr>
          <w:p>
            <w:pPr>
              <w:pStyle w:val="null3"/>
              <w:jc w:val="left"/>
            </w:pPr>
            <w:r>
              <w:rPr/>
              <w:t>业绩 (5.0分)</w:t>
            </w:r>
          </w:p>
        </w:tc>
        <w:tc>
          <w:tcPr>
            <w:tcW w:type="dxa" w:w="5076"/>
          </w:tcPr>
          <w:p>
            <w:pPr>
              <w:pStyle w:val="null3"/>
              <w:jc w:val="left"/>
            </w:pPr>
            <w:r>
              <w:rPr/>
              <w:t>本项目公告发布日前36个月内（合同以签订时间为准），投标人所投同型号设备（核心产品）具备业绩，每提供一份供货合同复印件计1分，满分5分。（备注：投标人所投同型号设备与同一客户签订多份供货合同仅算一份有效的供货合同，不重复计分）</w:t>
            </w:r>
          </w:p>
        </w:tc>
      </w:tr>
      <w:tr>
        <w:tc>
          <w:tcPr>
            <w:tcW w:type="dxa" w:w="922"/>
            <w:gridSpan w:val="2"/>
            <w:vMerge/>
          </w:tcPr>
          <w:p/>
        </w:tc>
        <w:tc>
          <w:tcPr>
            <w:tcW w:type="dxa" w:w="2307"/>
          </w:tcPr>
          <w:p>
            <w:pPr>
              <w:pStyle w:val="null3"/>
              <w:jc w:val="left"/>
            </w:pPr>
            <w:r>
              <w:rPr/>
              <w:t>售后服务方案1 (3.0分)</w:t>
            </w:r>
          </w:p>
        </w:tc>
        <w:tc>
          <w:tcPr>
            <w:tcW w:type="dxa" w:w="5076"/>
          </w:tcPr>
          <w:p>
            <w:pPr>
              <w:pStyle w:val="null3"/>
              <w:jc w:val="left"/>
            </w:pPr>
            <w:r>
              <w:rPr/>
              <w:t>配置及售后服务方案（满分3分）：评标委员会对投标人提供的所投产品的售后服务方案，包括但不仅限于①设备（含第三方产品）配置清单及方案；②售后服务计划；③售后服务人员配备及培训方案；④应急预案；⑤配送及安装等内容进行评价。 完全满足本项目采购需求的，计3分。每有一处缺漏项扣1分，每有一处缺陷的，扣1分，扣完为止。 （缺陷是指：非专门针对本项目或不适用项目特性的情形、内容不完整或缺少关键节点、套用其他项目方案，内容前后矛盾，规范及标准错误，不利于项目实施，不可能实现的情形等任意一种情形）</w:t>
            </w:r>
          </w:p>
        </w:tc>
      </w:tr>
      <w:tr>
        <w:tc>
          <w:tcPr>
            <w:tcW w:type="dxa" w:w="922"/>
            <w:gridSpan w:val="2"/>
            <w:vMerge/>
          </w:tcPr>
          <w:p/>
        </w:tc>
        <w:tc>
          <w:tcPr>
            <w:tcW w:type="dxa" w:w="2307"/>
          </w:tcPr>
          <w:p>
            <w:pPr>
              <w:pStyle w:val="null3"/>
              <w:jc w:val="left"/>
            </w:pPr>
            <w:r>
              <w:rPr/>
              <w:t>售后服务方案2 (2.0分)</w:t>
            </w:r>
          </w:p>
        </w:tc>
        <w:tc>
          <w:tcPr>
            <w:tcW w:type="dxa" w:w="5076"/>
          </w:tcPr>
          <w:p>
            <w:pPr>
              <w:pStyle w:val="null3"/>
              <w:jc w:val="left"/>
            </w:pPr>
            <w:r>
              <w:rPr/>
              <w:t>设备原厂质保期（满分2分）：在招标文件第二章采购需求的基础上每增加一年质保加1分，最多加2分。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推荐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center"/>
      </w:pPr>
      <w:r>
        <w:rPr>
          <w:sz w:val="30"/>
          <w:b/>
        </w:rPr>
        <w:t>江门市人民医院</w:t>
      </w:r>
      <w:r>
        <w:rPr>
          <w:sz w:val="21"/>
          <w:u w:val="single"/>
        </w:rPr>
        <w:t xml:space="preserve">  </w:t>
      </w:r>
      <w:r>
        <w:rPr>
          <w:sz w:val="21"/>
          <w:u w:val="single"/>
        </w:rPr>
        <w:t xml:space="preserve">                 </w:t>
      </w:r>
      <w:r>
        <w:rPr>
          <w:sz w:val="30"/>
          <w:b/>
        </w:rPr>
        <w:t>设备</w:t>
      </w:r>
    </w:p>
    <w:p>
      <w:pPr>
        <w:pStyle w:val="null3"/>
        <w:jc w:val="center"/>
      </w:pPr>
      <w:r>
        <w:rPr>
          <w:sz w:val="30"/>
          <w:b/>
        </w:rPr>
        <w:t>采</w:t>
      </w:r>
      <w:r>
        <w:rPr>
          <w:sz w:val="30"/>
          <w:b/>
        </w:rPr>
        <w:t>购</w:t>
      </w:r>
      <w:r>
        <w:rPr>
          <w:sz w:val="30"/>
          <w:b/>
        </w:rPr>
        <w:t>合</w:t>
      </w:r>
      <w:r>
        <w:rPr>
          <w:sz w:val="30"/>
          <w:b/>
        </w:rPr>
        <w:t>同</w:t>
      </w:r>
    </w:p>
    <w:p>
      <w:pPr>
        <w:pStyle w:val="null3"/>
        <w:jc w:val="center"/>
      </w:pPr>
      <w:r>
        <w:rPr>
          <w:sz w:val="28"/>
        </w:rPr>
        <w:t>购货单位：</w:t>
      </w:r>
      <w:r>
        <w:rPr>
          <w:sz w:val="21"/>
          <w:u w:val="single"/>
        </w:rPr>
        <w:t xml:space="preserve">    </w:t>
      </w:r>
      <w:r>
        <w:rPr>
          <w:sz w:val="21"/>
          <w:u w:val="single"/>
        </w:rPr>
        <w:t xml:space="preserve">                 </w:t>
      </w:r>
      <w:r>
        <w:rPr>
          <w:sz w:val="21"/>
          <w:u w:val="single"/>
        </w:rPr>
        <w:t xml:space="preserve">    </w:t>
      </w:r>
      <w:r>
        <w:rPr>
          <w:sz w:val="28"/>
        </w:rPr>
        <w:t>（以下简称甲方）</w:t>
      </w:r>
    </w:p>
    <w:p>
      <w:pPr>
        <w:pStyle w:val="null3"/>
        <w:ind w:firstLine="560"/>
        <w:jc w:val="both"/>
      </w:pPr>
      <w:r>
        <w:rPr>
          <w:sz w:val="28"/>
        </w:rPr>
        <w:t>供货单位：</w:t>
      </w:r>
      <w:r>
        <w:rPr>
          <w:sz w:val="21"/>
          <w:u w:val="single"/>
        </w:rPr>
        <w:t xml:space="preserve">                         </w:t>
      </w:r>
      <w:r>
        <w:rPr>
          <w:sz w:val="28"/>
        </w:rPr>
        <w:t>（以下简称乙方）</w:t>
      </w:r>
    </w:p>
    <w:p>
      <w:pPr>
        <w:pStyle w:val="null3"/>
        <w:jc w:val="both"/>
      </w:pPr>
      <w:r>
        <w:rPr>
          <w:sz w:val="28"/>
        </w:rPr>
        <w:t>甲乙双方根据《中华人民共和国民法典》、《中华人民共和国政府采购法》等有关法律法规的规定，按照</w:t>
      </w:r>
      <w:r>
        <w:rPr>
          <w:sz w:val="28"/>
          <w:u w:val="single"/>
        </w:rPr>
        <w:t>202</w:t>
      </w:r>
      <w:r>
        <w:rPr>
          <w:sz w:val="28"/>
          <w:u w:val="single"/>
        </w:rPr>
        <w:t>5</w:t>
      </w:r>
      <w:r>
        <w:rPr>
          <w:sz w:val="28"/>
          <w:u w:val="single"/>
        </w:rPr>
        <w:t>年</w:t>
      </w:r>
      <w:r>
        <w:rPr>
          <w:sz w:val="28"/>
          <w:u w:val="single"/>
        </w:rPr>
        <w:t>XX月XX日江门市人民医院       设备招标项目（采购编号：江人医【    】-      ）</w:t>
      </w:r>
      <w:r>
        <w:rPr>
          <w:sz w:val="28"/>
        </w:rPr>
        <w:t>的招标结果、招标文件、乙方的投标文件及澄清文件和中标通知书的要求，经双方协商一致，订立合同如下：</w:t>
      </w:r>
    </w:p>
    <w:p>
      <w:pPr>
        <w:pStyle w:val="null3"/>
        <w:ind w:firstLine="562"/>
        <w:jc w:val="left"/>
      </w:pPr>
      <w:r>
        <w:rPr>
          <w:sz w:val="28"/>
          <w:b/>
        </w:rPr>
        <w:t>第一条</w:t>
      </w:r>
      <w:r>
        <w:rPr>
          <w:sz w:val="28"/>
          <w:b/>
        </w:rPr>
        <w:t xml:space="preserve">  </w:t>
      </w:r>
      <w:r>
        <w:rPr>
          <w:sz w:val="28"/>
          <w:b/>
        </w:rPr>
        <w:t>项目的名称、项目总价和项目货物的清单（名称、数量、规格、单价、型号、品牌和技术指标等）</w:t>
      </w:r>
    </w:p>
    <w:p>
      <w:pPr>
        <w:pStyle w:val="null3"/>
        <w:ind w:firstLine="523"/>
        <w:jc w:val="both"/>
      </w:pPr>
      <w:r>
        <w:rPr>
          <w:sz w:val="28"/>
        </w:rPr>
        <w:t>（一）项目名称：</w:t>
      </w:r>
      <w:r>
        <w:rPr>
          <w:sz w:val="21"/>
          <w:u w:val="single"/>
        </w:rPr>
        <w:t xml:space="preserve">                                        </w:t>
      </w:r>
      <w:r>
        <w:rPr>
          <w:sz w:val="28"/>
        </w:rPr>
        <w:t>；</w:t>
      </w:r>
    </w:p>
    <w:p>
      <w:pPr>
        <w:pStyle w:val="null3"/>
        <w:ind w:firstLine="523"/>
        <w:jc w:val="both"/>
      </w:pPr>
      <w:r>
        <w:rPr>
          <w:sz w:val="28"/>
        </w:rPr>
        <w:t>（二）项目总价是完成项目的含税全包价，所有价格变动的风险均由乙方承担，甲方不需再向乙方支付任何其他费用。</w:t>
      </w:r>
    </w:p>
    <w:p>
      <w:pPr>
        <w:pStyle w:val="null3"/>
        <w:ind w:firstLine="523"/>
        <w:jc w:val="both"/>
      </w:pPr>
      <w:r>
        <w:rPr>
          <w:sz w:val="28"/>
        </w:rPr>
        <w:t>项目总价为（小写）</w:t>
      </w:r>
      <w:r>
        <w:rPr>
          <w:sz w:val="21"/>
          <w:u w:val="single"/>
        </w:rPr>
        <w:t xml:space="preserve">                                      </w:t>
      </w:r>
      <w:r>
        <w:rPr>
          <w:sz w:val="28"/>
        </w:rPr>
        <w:t>，</w:t>
      </w:r>
    </w:p>
    <w:p>
      <w:pPr>
        <w:pStyle w:val="null3"/>
        <w:ind w:firstLine="1923"/>
        <w:jc w:val="both"/>
      </w:pPr>
      <w:r>
        <w:rPr>
          <w:sz w:val="28"/>
        </w:rPr>
        <w:t>（大写）</w:t>
      </w:r>
      <w:r>
        <w:rPr>
          <w:sz w:val="21"/>
          <w:u w:val="single"/>
        </w:rPr>
        <w:t xml:space="preserve">                                     </w:t>
      </w:r>
      <w:r>
        <w:rPr>
          <w:sz w:val="28"/>
        </w:rPr>
        <w:t>；</w:t>
      </w:r>
    </w:p>
    <w:p>
      <w:pPr>
        <w:pStyle w:val="null3"/>
        <w:ind w:firstLine="523"/>
        <w:jc w:val="both"/>
      </w:pPr>
      <w:r>
        <w:rPr>
          <w:sz w:val="28"/>
        </w:rPr>
        <w:t>（三）货物清单：</w:t>
      </w:r>
      <w:r>
        <w:rPr>
          <w:sz w:val="21"/>
          <w:u w:val="single"/>
        </w:rPr>
        <w:t xml:space="preserve">                                        </w:t>
      </w:r>
      <w:r>
        <w:rPr>
          <w:sz w:val="28"/>
        </w:rPr>
        <w:t>；</w:t>
      </w:r>
    </w:p>
    <w:p>
      <w:pPr>
        <w:pStyle w:val="null3"/>
        <w:ind w:firstLine="523"/>
        <w:jc w:val="both"/>
      </w:pPr>
      <w:r>
        <w:rPr>
          <w:sz w:val="28"/>
        </w:rPr>
        <w:t>1、价格清单:</w:t>
      </w:r>
    </w:p>
    <w:p>
      <w:pPr>
        <w:pStyle w:val="null3"/>
        <w:ind w:firstLine="526"/>
        <w:jc w:val="right"/>
      </w:pPr>
      <w:r>
        <w:rPr>
          <w:sz w:val="28"/>
          <w:b/>
        </w:rPr>
        <w:t>货币单位：人民币</w:t>
      </w:r>
      <w:r>
        <w:rPr>
          <w:sz w:val="28"/>
          <w:b/>
        </w:rPr>
        <w:t>/元</w:t>
      </w:r>
    </w:p>
    <w:p>
      <w:pPr>
        <w:pStyle w:val="null3"/>
        <w:ind w:firstLine="526"/>
        <w:jc w:val="right"/>
      </w:pPr>
      <w:r>
        <w:rPr>
          <w:sz w:val="28"/>
          <w:b/>
        </w:rPr>
        <w:t>该价格含税含运费</w:t>
      </w:r>
    </w:p>
    <w:tbl>
      <w:tblPr>
        <w:tblW w:w="0" w:type="auto"/>
        <w:tblBorders>
          <w:top w:val="none" w:color="000000" w:sz="4"/>
          <w:left w:val="none" w:color="000000" w:sz="4"/>
          <w:bottom w:val="none" w:color="000000" w:sz="4"/>
          <w:right w:val="none" w:color="000000" w:sz="4"/>
          <w:insideH w:val="none"/>
          <w:insideV w:val="none"/>
        </w:tblBorders>
      </w:tblPr>
      <w:tblGrid>
        <w:gridCol w:w="1230"/>
        <w:gridCol w:w="1765"/>
        <w:gridCol w:w="1257"/>
        <w:gridCol w:w="749"/>
        <w:gridCol w:w="1631"/>
        <w:gridCol w:w="1631"/>
      </w:tblGrid>
      <w:tr>
        <w:tc>
          <w:tcPr>
            <w:tcW w:type="dxa" w:w="1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货物名称</w:t>
            </w:r>
          </w:p>
        </w:tc>
        <w:tc>
          <w:tcPr>
            <w:tcW w:type="dxa" w:w="1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品牌规格型号</w:t>
            </w:r>
          </w:p>
        </w:tc>
        <w:tc>
          <w:tcPr>
            <w:tcW w:type="dxa" w:w="1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生产厂家</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数量</w:t>
            </w:r>
          </w:p>
        </w:tc>
        <w:tc>
          <w:tcPr>
            <w:tcW w:type="dxa" w:w="1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单价（元）</w:t>
            </w:r>
          </w:p>
        </w:tc>
        <w:tc>
          <w:tcPr>
            <w:tcW w:type="dxa" w:w="1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小计（元）</w:t>
            </w:r>
          </w:p>
        </w:tc>
      </w:tr>
      <w:tr>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XXX</w:t>
            </w:r>
          </w:p>
        </w:tc>
        <w:tc>
          <w:tcPr>
            <w:tcW w:type="dxa" w:w="1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color w:val="000000"/>
              </w:rPr>
              <w:t>XXX</w:t>
            </w:r>
            <w:r>
              <w:rPr>
                <w:sz w:val="28"/>
                <w:b/>
                <w:color w:val="000000"/>
              </w:rPr>
              <w:t>型</w:t>
            </w:r>
          </w:p>
        </w:tc>
        <w:tc>
          <w:tcPr>
            <w:tcW w:type="dxa" w:w="1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XXX</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X台</w:t>
            </w:r>
          </w:p>
        </w:tc>
        <w:tc>
          <w:tcPr>
            <w:tcW w:type="dxa" w:w="1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u w:val="single"/>
              </w:rPr>
              <w:t>￥</w:t>
            </w:r>
            <w:r>
              <w:rPr>
                <w:sz w:val="28"/>
                <w:b/>
                <w:u w:val="single"/>
              </w:rPr>
              <w:t>XXXXX</w:t>
            </w:r>
          </w:p>
        </w:tc>
        <w:tc>
          <w:tcPr>
            <w:tcW w:type="dxa" w:w="1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u w:val="single"/>
              </w:rPr>
              <w:t>￥</w:t>
            </w:r>
            <w:r>
              <w:rPr>
                <w:sz w:val="28"/>
                <w:b/>
                <w:u w:val="single"/>
              </w:rPr>
              <w:t>XXXXXX</w:t>
            </w:r>
          </w:p>
        </w:tc>
      </w:tr>
      <w:tr>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合计金额</w:t>
            </w:r>
          </w:p>
        </w:tc>
        <w:tc>
          <w:tcPr>
            <w:tcW w:type="dxa" w:w="703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(小写）</w:t>
            </w:r>
            <w:r>
              <w:rPr>
                <w:sz w:val="28"/>
                <w:b/>
                <w:u w:val="single"/>
              </w:rPr>
              <w:t>￥</w:t>
            </w:r>
            <w:r>
              <w:rPr>
                <w:sz w:val="28"/>
                <w:b/>
                <w:u w:val="single"/>
              </w:rPr>
              <w:t xml:space="preserve">XXXXXXX元 </w:t>
            </w:r>
            <w:r>
              <w:rPr>
                <w:sz w:val="28"/>
              </w:rPr>
              <w:t>（大写）</w:t>
            </w:r>
            <w:r>
              <w:rPr>
                <w:sz w:val="21"/>
                <w:u w:val="single"/>
              </w:rPr>
              <w:t xml:space="preserve"> </w:t>
            </w:r>
            <w:r>
              <w:rPr>
                <w:sz w:val="28"/>
                <w:b/>
                <w:u w:val="single"/>
              </w:rPr>
              <w:t>X佰X拾X万X仟元整</w:t>
            </w:r>
          </w:p>
        </w:tc>
      </w:tr>
      <w:tr>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备注</w:t>
            </w:r>
          </w:p>
        </w:tc>
        <w:tc>
          <w:tcPr>
            <w:tcW w:type="dxa" w:w="703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sz w:val="28"/>
        </w:rPr>
        <w:t>2、货物详细配置清单：详见合同附件1(合同第X页)</w:t>
      </w:r>
    </w:p>
    <w:p>
      <w:pPr>
        <w:pStyle w:val="null3"/>
        <w:ind w:firstLine="523"/>
        <w:jc w:val="both"/>
      </w:pPr>
      <w:r>
        <w:rPr>
          <w:sz w:val="28"/>
        </w:rPr>
        <w:t>（四）服务内容：</w:t>
      </w:r>
    </w:p>
    <w:p>
      <w:pPr>
        <w:pStyle w:val="null3"/>
        <w:ind w:firstLine="523"/>
        <w:jc w:val="both"/>
      </w:pPr>
      <w:r>
        <w:rPr>
          <w:sz w:val="28"/>
        </w:rPr>
        <w:t>1、</w:t>
      </w:r>
      <w:r>
        <w:rPr>
          <w:sz w:val="28"/>
        </w:rPr>
        <w:t>乙方在全国各地都有维修工程师，各地的代理商也有经培训合格的工程师协助进行维修工作。无论保内／保外，</w:t>
      </w:r>
      <w:r>
        <w:rPr>
          <w:sz w:val="28"/>
        </w:rPr>
        <w:t>设备</w:t>
      </w:r>
      <w:r>
        <w:rPr>
          <w:sz w:val="28"/>
        </w:rPr>
        <w:t>如发生故障，接到用户报障电话后</w:t>
      </w:r>
      <w:r>
        <w:rPr>
          <w:sz w:val="28"/>
        </w:rPr>
        <w:t>,维修工程师1小时内响应,8小时内到场，备件24小时到位。</w:t>
      </w:r>
    </w:p>
    <w:p>
      <w:pPr>
        <w:pStyle w:val="null3"/>
        <w:ind w:firstLine="560"/>
        <w:jc w:val="both"/>
      </w:pPr>
      <w:r>
        <w:rPr>
          <w:sz w:val="28"/>
        </w:rPr>
        <w:t>2、</w:t>
      </w:r>
      <w:r>
        <w:rPr>
          <w:sz w:val="28"/>
        </w:rPr>
        <w:t>乙方</w:t>
      </w:r>
      <w:r>
        <w:rPr>
          <w:sz w:val="28"/>
        </w:rPr>
        <w:t>安排两个工程师去现场免费安装调试及场地设计，系统调试期限为</w:t>
      </w:r>
      <w:r>
        <w:rPr>
          <w:sz w:val="28"/>
        </w:rPr>
        <w:t>7</w:t>
      </w:r>
      <w:r>
        <w:rPr>
          <w:sz w:val="28"/>
        </w:rPr>
        <w:t>个工作日以内；负责培训</w:t>
      </w:r>
      <w:r>
        <w:rPr>
          <w:sz w:val="28"/>
        </w:rPr>
        <w:t>2名以上医护人员，培训时间至少</w:t>
      </w:r>
      <w:r>
        <w:rPr>
          <w:sz w:val="28"/>
          <w:u w:val="single"/>
        </w:rPr>
        <w:t xml:space="preserve"> </w:t>
      </w:r>
      <w:r>
        <w:rPr>
          <w:sz w:val="28"/>
          <w:u w:val="single"/>
        </w:rPr>
        <w:t xml:space="preserve">XX </w:t>
      </w:r>
      <w:r>
        <w:rPr>
          <w:sz w:val="28"/>
        </w:rPr>
        <w:t>个工作日，培训地点：用户使用地，培训对象：为甲方指定人员；培训目标：使用者能够独自熟练操作该系统。</w:t>
      </w:r>
    </w:p>
    <w:p>
      <w:pPr>
        <w:pStyle w:val="null3"/>
        <w:ind w:firstLine="562"/>
        <w:jc w:val="left"/>
      </w:pPr>
      <w:r>
        <w:rPr>
          <w:sz w:val="28"/>
          <w:b/>
        </w:rPr>
        <w:t>第二条</w:t>
      </w:r>
      <w:r>
        <w:rPr>
          <w:sz w:val="28"/>
          <w:b/>
        </w:rPr>
        <w:t xml:space="preserve">  </w:t>
      </w:r>
      <w:r>
        <w:rPr>
          <w:sz w:val="28"/>
          <w:b/>
        </w:rPr>
        <w:t>货物的质量要求、售后服务及损害赔偿</w:t>
      </w:r>
    </w:p>
    <w:p>
      <w:pPr>
        <w:pStyle w:val="null3"/>
        <w:ind w:firstLine="523"/>
        <w:jc w:val="both"/>
      </w:pPr>
      <w:r>
        <w:rPr>
          <w:sz w:val="28"/>
        </w:rPr>
        <w:t>（一）按照招标文件、乙方的投标文件、澄清文件和中标通知书的要求执行。</w:t>
      </w:r>
    </w:p>
    <w:p>
      <w:pPr>
        <w:pStyle w:val="null3"/>
        <w:ind w:firstLine="523"/>
        <w:jc w:val="both"/>
      </w:pPr>
      <w:r>
        <w:rPr>
          <w:sz w:val="28"/>
        </w:rPr>
        <w:t>（二）售后服务要求：</w:t>
      </w:r>
    </w:p>
    <w:p>
      <w:pPr>
        <w:pStyle w:val="null3"/>
        <w:ind w:left="135" w:firstLine="523"/>
        <w:jc w:val="both"/>
      </w:pPr>
      <w:r>
        <w:rPr>
          <w:sz w:val="28"/>
        </w:rPr>
        <w:t>1</w:t>
      </w:r>
      <w:r>
        <w:rPr>
          <w:sz w:val="28"/>
        </w:rPr>
        <w:t>、</w:t>
      </w:r>
      <w:r>
        <w:rPr>
          <w:sz w:val="28"/>
        </w:rPr>
        <w:t>乙方须有属本公司的可随时上门作维修及检测的工程师，设备出现故障时能在</w:t>
      </w:r>
      <w:r>
        <w:rPr>
          <w:sz w:val="28"/>
          <w:u w:val="single"/>
        </w:rPr>
        <w:t xml:space="preserve"> </w:t>
      </w:r>
      <w:r>
        <w:rPr>
          <w:sz w:val="28"/>
          <w:u w:val="single"/>
        </w:rPr>
        <w:t xml:space="preserve">XX </w:t>
      </w:r>
      <w:r>
        <w:rPr>
          <w:sz w:val="28"/>
        </w:rPr>
        <w:t>小时内上门维修。</w:t>
      </w:r>
    </w:p>
    <w:p>
      <w:pPr>
        <w:pStyle w:val="null3"/>
        <w:ind w:firstLine="700"/>
        <w:jc w:val="both"/>
      </w:pPr>
      <w:r>
        <w:rPr>
          <w:sz w:val="28"/>
        </w:rPr>
        <w:t>2、乙方须负责免费保修</w:t>
      </w:r>
      <w:r>
        <w:rPr>
          <w:sz w:val="28"/>
          <w:u w:val="single"/>
        </w:rPr>
        <w:t xml:space="preserve"> </w:t>
      </w:r>
      <w:r>
        <w:rPr>
          <w:sz w:val="28"/>
          <w:u w:val="single"/>
        </w:rPr>
        <w:t xml:space="preserve">X </w:t>
      </w:r>
      <w:r>
        <w:rPr>
          <w:sz w:val="28"/>
        </w:rPr>
        <w:t>年（人为因素除外），终身提供技术咨询及设备维护。</w:t>
      </w:r>
    </w:p>
    <w:p>
      <w:pPr>
        <w:pStyle w:val="null3"/>
        <w:ind w:firstLine="700"/>
        <w:jc w:val="both"/>
      </w:pPr>
      <w:r>
        <w:rPr>
          <w:sz w:val="28"/>
        </w:rPr>
        <w:t>3、乙方负责免费现场或厂家培训甲方有关技术人员，直至掌握操作技术为止。</w:t>
      </w:r>
    </w:p>
    <w:p>
      <w:pPr>
        <w:pStyle w:val="null3"/>
        <w:ind w:firstLine="663"/>
        <w:jc w:val="both"/>
      </w:pPr>
      <w:r>
        <w:rPr>
          <w:sz w:val="28"/>
        </w:rPr>
        <w:t>4</w:t>
      </w:r>
      <w:r>
        <w:rPr>
          <w:sz w:val="28"/>
        </w:rPr>
        <w:t>、</w:t>
      </w:r>
      <w:r>
        <w:rPr>
          <w:sz w:val="28"/>
        </w:rPr>
        <w:t>具体售后服务要求：</w:t>
      </w:r>
    </w:p>
    <w:p>
      <w:pPr>
        <w:pStyle w:val="null3"/>
        <w:ind w:firstLine="663"/>
        <w:jc w:val="both"/>
      </w:pPr>
      <w:r>
        <w:rPr>
          <w:sz w:val="28"/>
        </w:rPr>
        <w:t>（</w:t>
      </w:r>
      <w:r>
        <w:rPr>
          <w:sz w:val="28"/>
        </w:rPr>
        <w:t>1）设备的免费保修期为</w:t>
      </w:r>
      <w:r>
        <w:rPr>
          <w:sz w:val="28"/>
          <w:u w:val="single"/>
        </w:rPr>
        <w:t xml:space="preserve"> </w:t>
      </w:r>
      <w:r>
        <w:rPr>
          <w:sz w:val="28"/>
          <w:u w:val="single"/>
        </w:rPr>
        <w:t>X</w:t>
      </w:r>
      <w:r>
        <w:rPr>
          <w:sz w:val="28"/>
        </w:rPr>
        <w:t>年，自设备验收合格交付使用之日起计算；保修期内非人为因素造成的损坏免费维护</w:t>
      </w:r>
      <w:r>
        <w:rPr>
          <w:sz w:val="28"/>
        </w:rPr>
        <w:t>（由于不可抗拒的自然灾害或者由于非乙方人员对产品的改造，分解，组装等人为因素而发生的故障或损坏除外）</w:t>
      </w:r>
      <w:r>
        <w:rPr>
          <w:sz w:val="28"/>
        </w:rPr>
        <w:t>，并免费提供备品、备件，易耗品及选配件属于自费范围，不免费提供。</w:t>
      </w:r>
    </w:p>
    <w:p>
      <w:pPr>
        <w:pStyle w:val="null3"/>
        <w:ind w:firstLine="663"/>
        <w:jc w:val="both"/>
      </w:pPr>
      <w:r>
        <w:rPr>
          <w:sz w:val="28"/>
        </w:rPr>
        <w:t>（</w:t>
      </w:r>
      <w:r>
        <w:rPr>
          <w:sz w:val="28"/>
        </w:rPr>
        <w:t>2）保修期外，乙方将每半年至少询问一次使用情况，若保修期后设备出现故障，由乙方工程师上门有偿维修，维修费按照乙方的收费标准进行收费，如需更换</w:t>
      </w:r>
      <w:r>
        <w:rPr>
          <w:sz w:val="28"/>
        </w:rPr>
        <w:t>零配件，配件费用另计</w:t>
      </w:r>
      <w:r>
        <w:rPr>
          <w:sz w:val="28"/>
        </w:rPr>
        <w:t>，终身售后服务。</w:t>
      </w:r>
    </w:p>
    <w:p>
      <w:pPr>
        <w:pStyle w:val="null3"/>
        <w:ind w:firstLine="663"/>
        <w:jc w:val="both"/>
      </w:pPr>
      <w:r>
        <w:rPr>
          <w:sz w:val="28"/>
        </w:rPr>
        <w:t>（</w:t>
      </w:r>
      <w:r>
        <w:rPr>
          <w:sz w:val="28"/>
        </w:rPr>
        <w:t>3）无论在保修期内或保修期外，乙方都会提供上门服务。</w:t>
      </w:r>
    </w:p>
    <w:p>
      <w:pPr>
        <w:pStyle w:val="null3"/>
        <w:ind w:firstLine="663"/>
        <w:jc w:val="both"/>
      </w:pPr>
      <w:r>
        <w:rPr>
          <w:sz w:val="28"/>
        </w:rPr>
        <w:t>（</w:t>
      </w:r>
      <w:r>
        <w:rPr>
          <w:sz w:val="28"/>
        </w:rPr>
        <w:t>4）若因故障导致开机率</w:t>
      </w:r>
      <w:r>
        <w:rPr>
          <w:sz w:val="28"/>
        </w:rPr>
        <w:t>＜</w:t>
      </w:r>
      <w:r>
        <w:rPr>
          <w:sz w:val="28"/>
        </w:rPr>
        <w:t>95%</w:t>
      </w:r>
      <w:r>
        <w:rPr>
          <w:sz w:val="28"/>
        </w:rPr>
        <w:t>，保修期须按停机时间的</w:t>
      </w:r>
      <w:r>
        <w:rPr>
          <w:sz w:val="28"/>
        </w:rPr>
        <w:t>2倍延后相应补回。</w:t>
      </w:r>
    </w:p>
    <w:p>
      <w:pPr>
        <w:pStyle w:val="null3"/>
        <w:ind w:firstLine="523"/>
        <w:jc w:val="both"/>
      </w:pPr>
      <w:r>
        <w:rPr>
          <w:sz w:val="28"/>
        </w:rPr>
        <w:t>（三）如因乙方货物质量或设计原因，导致甲方损失，乙方应予以赔偿。</w:t>
      </w:r>
    </w:p>
    <w:p>
      <w:pPr>
        <w:pStyle w:val="null3"/>
        <w:ind w:firstLine="562"/>
        <w:jc w:val="left"/>
      </w:pPr>
      <w:r>
        <w:rPr>
          <w:sz w:val="28"/>
          <w:b/>
        </w:rPr>
        <w:t>第三条</w:t>
      </w:r>
      <w:r>
        <w:rPr>
          <w:sz w:val="28"/>
          <w:b/>
        </w:rPr>
        <w:t xml:space="preserve">  </w:t>
      </w:r>
      <w:r>
        <w:rPr>
          <w:sz w:val="28"/>
          <w:b/>
        </w:rPr>
        <w:t>交货和安装</w:t>
      </w:r>
    </w:p>
    <w:p>
      <w:pPr>
        <w:pStyle w:val="null3"/>
        <w:ind w:firstLine="560"/>
        <w:jc w:val="both"/>
      </w:pPr>
      <w:r>
        <w:rPr>
          <w:sz w:val="28"/>
        </w:rPr>
        <w:t>（一）交货期：合同签订后</w:t>
      </w:r>
      <w:r>
        <w:rPr>
          <w:sz w:val="28"/>
        </w:rPr>
        <w:t>30个工作日内送货到</w:t>
      </w:r>
      <w:r>
        <w:rPr>
          <w:sz w:val="28"/>
        </w:rPr>
        <w:t>甲方</w:t>
      </w:r>
      <w:r>
        <w:rPr>
          <w:sz w:val="28"/>
        </w:rPr>
        <w:t>指定地点并完成安装及机房改造。</w:t>
      </w:r>
    </w:p>
    <w:p>
      <w:pPr>
        <w:pStyle w:val="null3"/>
        <w:ind w:firstLine="560"/>
        <w:jc w:val="both"/>
      </w:pPr>
      <w:r>
        <w:rPr>
          <w:sz w:val="28"/>
        </w:rPr>
        <w:t>（二）交货方式：江门市人民医院，采购人指定地点。</w:t>
      </w:r>
    </w:p>
    <w:p>
      <w:pPr>
        <w:pStyle w:val="null3"/>
        <w:ind w:firstLine="560"/>
        <w:jc w:val="left"/>
      </w:pPr>
      <w:r>
        <w:rPr>
          <w:sz w:val="28"/>
        </w:rPr>
        <w:t>（三）设备的安装：合同签订后</w:t>
      </w:r>
      <w:r>
        <w:rPr>
          <w:sz w:val="28"/>
        </w:rPr>
        <w:t>30个工作日内送货到</w:t>
      </w:r>
      <w:r>
        <w:rPr>
          <w:sz w:val="28"/>
        </w:rPr>
        <w:t>甲方</w:t>
      </w:r>
      <w:r>
        <w:rPr>
          <w:sz w:val="28"/>
        </w:rPr>
        <w:t>指定地点并完成安装及机房改造。</w:t>
      </w:r>
    </w:p>
    <w:p>
      <w:pPr>
        <w:pStyle w:val="null3"/>
        <w:ind w:firstLine="562"/>
        <w:jc w:val="left"/>
      </w:pPr>
      <w:r>
        <w:rPr>
          <w:sz w:val="28"/>
          <w:b/>
        </w:rPr>
        <w:t>第四条</w:t>
      </w:r>
      <w:r>
        <w:rPr>
          <w:sz w:val="28"/>
          <w:b/>
        </w:rPr>
        <w:t xml:space="preserve">  </w:t>
      </w:r>
      <w:r>
        <w:rPr>
          <w:sz w:val="28"/>
          <w:b/>
        </w:rPr>
        <w:t>货款的结算、履约保证金</w:t>
      </w:r>
    </w:p>
    <w:p>
      <w:pPr>
        <w:pStyle w:val="null3"/>
        <w:ind w:firstLine="525"/>
        <w:jc w:val="left"/>
      </w:pPr>
      <w:r>
        <w:rPr>
          <w:sz w:val="28"/>
        </w:rPr>
        <w:t>（</w:t>
      </w:r>
      <w:r>
        <w:rPr>
          <w:sz w:val="28"/>
        </w:rPr>
        <w:t>一</w:t>
      </w:r>
      <w:r>
        <w:rPr>
          <w:sz w:val="28"/>
        </w:rPr>
        <w:t>）</w:t>
      </w:r>
      <w:r>
        <w:rPr>
          <w:sz w:val="28"/>
        </w:rPr>
        <w:t>乙方应于甲方付款前，提供正式全额税务发票给甲方。</w:t>
      </w:r>
    </w:p>
    <w:p>
      <w:pPr>
        <w:pStyle w:val="null3"/>
        <w:ind w:firstLine="560"/>
        <w:jc w:val="left"/>
      </w:pPr>
      <w:r>
        <w:rPr>
          <w:sz w:val="28"/>
        </w:rPr>
        <w:t>具体结算方式：人民币</w:t>
      </w:r>
      <w:r>
        <w:rPr>
          <w:sz w:val="28"/>
        </w:rPr>
        <w:t>/元</w:t>
      </w:r>
    </w:p>
    <w:p>
      <w:pPr>
        <w:pStyle w:val="null3"/>
        <w:ind w:firstLine="525"/>
        <w:jc w:val="left"/>
      </w:pPr>
      <w:r>
        <w:rPr>
          <w:sz w:val="28"/>
        </w:rPr>
        <w:t>1.</w:t>
      </w:r>
      <w:r>
        <w:rPr>
          <w:sz w:val="28"/>
        </w:rPr>
        <w:t>合同签订生效后的</w:t>
      </w:r>
      <w:r>
        <w:rPr>
          <w:sz w:val="28"/>
        </w:rPr>
        <w:t>10</w:t>
      </w:r>
      <w:r>
        <w:rPr>
          <w:sz w:val="28"/>
        </w:rPr>
        <w:t>个工作日内，甲方将</w:t>
      </w:r>
      <w:r>
        <w:rPr>
          <w:sz w:val="28"/>
        </w:rPr>
        <w:t>合同总金额的</w:t>
      </w:r>
      <w:r>
        <w:rPr>
          <w:sz w:val="28"/>
        </w:rPr>
        <w:t>5</w:t>
      </w:r>
      <w:r>
        <w:rPr>
          <w:sz w:val="28"/>
        </w:rPr>
        <w:t>0%</w:t>
      </w:r>
      <w:r>
        <w:rPr>
          <w:sz w:val="28"/>
        </w:rPr>
        <w:t>（</w:t>
      </w:r>
      <w:r>
        <w:rPr>
          <w:sz w:val="28"/>
          <w:b/>
        </w:rPr>
        <w:t>即小写：</w:t>
      </w:r>
      <w:r>
        <w:rPr>
          <w:sz w:val="28"/>
          <w:b/>
        </w:rPr>
        <w:t>￥</w:t>
      </w:r>
      <w:r>
        <w:rPr>
          <w:sz w:val="28"/>
          <w:b/>
        </w:rPr>
        <w:t>XXXXXX元</w:t>
      </w:r>
      <w:r>
        <w:rPr>
          <w:sz w:val="28"/>
          <w:b/>
        </w:rPr>
        <w:t>，大写：</w:t>
      </w:r>
      <w:r>
        <w:rPr>
          <w:sz w:val="28"/>
          <w:b/>
        </w:rPr>
        <w:t>X拾X万X仟X佰元整</w:t>
      </w:r>
      <w:r>
        <w:rPr>
          <w:sz w:val="28"/>
        </w:rPr>
        <w:t>）</w:t>
      </w:r>
      <w:r>
        <w:rPr>
          <w:sz w:val="28"/>
        </w:rPr>
        <w:t>支付给乙方。</w:t>
      </w:r>
    </w:p>
    <w:p>
      <w:pPr>
        <w:pStyle w:val="null3"/>
        <w:ind w:firstLine="525"/>
        <w:jc w:val="left"/>
      </w:pPr>
      <w:r>
        <w:rPr>
          <w:sz w:val="28"/>
        </w:rPr>
        <w:t>2.</w:t>
      </w:r>
      <w:r>
        <w:rPr>
          <w:sz w:val="28"/>
        </w:rPr>
        <w:t>乙方将设备运到指定地点，安装调试完毕并验收合格后的</w:t>
      </w:r>
      <w:r>
        <w:rPr>
          <w:sz w:val="28"/>
        </w:rPr>
        <w:t>1</w:t>
      </w:r>
      <w:r>
        <w:rPr>
          <w:sz w:val="28"/>
        </w:rPr>
        <w:t>0个工作日内，甲方将</w:t>
      </w:r>
      <w:r>
        <w:rPr>
          <w:sz w:val="28"/>
        </w:rPr>
        <w:t>合同总金额的</w:t>
      </w:r>
      <w:r>
        <w:rPr>
          <w:sz w:val="28"/>
        </w:rPr>
        <w:t>3</w:t>
      </w:r>
      <w:r>
        <w:rPr>
          <w:sz w:val="28"/>
        </w:rPr>
        <w:t>0%（</w:t>
      </w:r>
      <w:r>
        <w:rPr>
          <w:sz w:val="28"/>
          <w:b/>
        </w:rPr>
        <w:t>即小写：</w:t>
      </w:r>
      <w:r>
        <w:rPr>
          <w:sz w:val="28"/>
          <w:b/>
        </w:rPr>
        <w:t>￥</w:t>
      </w:r>
      <w:r>
        <w:rPr>
          <w:sz w:val="28"/>
          <w:b/>
        </w:rPr>
        <w:t>XXXXXX元</w:t>
      </w:r>
      <w:r>
        <w:rPr>
          <w:sz w:val="28"/>
          <w:b/>
        </w:rPr>
        <w:t>，大写：</w:t>
      </w:r>
      <w:r>
        <w:rPr>
          <w:sz w:val="28"/>
          <w:b/>
        </w:rPr>
        <w:t>X拾X万X仟X佰元整</w:t>
      </w:r>
      <w:r>
        <w:rPr>
          <w:sz w:val="28"/>
        </w:rPr>
        <w:t>）</w:t>
      </w:r>
      <w:r>
        <w:rPr>
          <w:sz w:val="28"/>
        </w:rPr>
        <w:t>支付给乙方。</w:t>
      </w:r>
    </w:p>
    <w:p>
      <w:pPr>
        <w:pStyle w:val="null3"/>
        <w:ind w:firstLine="525"/>
        <w:jc w:val="left"/>
      </w:pPr>
      <w:r>
        <w:rPr>
          <w:sz w:val="28"/>
        </w:rPr>
        <w:t>3.</w:t>
      </w:r>
      <w:r>
        <w:rPr>
          <w:sz w:val="28"/>
        </w:rPr>
        <w:t>设备验收合格且正常运行之日起</w:t>
      </w:r>
      <w:r>
        <w:rPr>
          <w:sz w:val="28"/>
        </w:rPr>
        <w:t>10个月内，甲方将</w:t>
      </w:r>
      <w:r>
        <w:rPr>
          <w:sz w:val="28"/>
        </w:rPr>
        <w:t>余下款项合同总金额的</w:t>
      </w:r>
      <w:r>
        <w:rPr>
          <w:sz w:val="28"/>
        </w:rPr>
        <w:t>20%（</w:t>
      </w:r>
      <w:r>
        <w:rPr>
          <w:sz w:val="28"/>
          <w:b/>
        </w:rPr>
        <w:t>即小写：</w:t>
      </w:r>
      <w:r>
        <w:rPr>
          <w:sz w:val="28"/>
          <w:b/>
        </w:rPr>
        <w:t>￥</w:t>
      </w:r>
      <w:r>
        <w:rPr>
          <w:sz w:val="28"/>
          <w:b/>
        </w:rPr>
        <w:t>XXXXX元</w:t>
      </w:r>
      <w:r>
        <w:rPr>
          <w:sz w:val="28"/>
          <w:b/>
        </w:rPr>
        <w:t>，大写：</w:t>
      </w:r>
      <w:r>
        <w:rPr>
          <w:sz w:val="28"/>
          <w:b/>
        </w:rPr>
        <w:t>X万X仟X佰元整</w:t>
      </w:r>
      <w:r>
        <w:rPr>
          <w:sz w:val="28"/>
        </w:rPr>
        <w:t>）</w:t>
      </w:r>
      <w:r>
        <w:rPr>
          <w:sz w:val="28"/>
        </w:rPr>
        <w:t>支付给乙方。</w:t>
      </w:r>
    </w:p>
    <w:p>
      <w:pPr>
        <w:pStyle w:val="null3"/>
        <w:ind w:firstLine="525"/>
        <w:jc w:val="left"/>
      </w:pPr>
      <w:r>
        <w:rPr>
          <w:sz w:val="28"/>
        </w:rPr>
        <w:t>（</w:t>
      </w:r>
      <w:r>
        <w:rPr>
          <w:sz w:val="28"/>
        </w:rPr>
        <w:t>二</w:t>
      </w:r>
      <w:r>
        <w:rPr>
          <w:sz w:val="28"/>
        </w:rPr>
        <w:t>）</w:t>
      </w:r>
      <w:r>
        <w:rPr>
          <w:sz w:val="28"/>
        </w:rPr>
        <w:t>履约</w:t>
      </w:r>
      <w:r>
        <w:rPr>
          <w:sz w:val="28"/>
        </w:rPr>
        <w:t>保证金</w:t>
      </w:r>
    </w:p>
    <w:p>
      <w:pPr>
        <w:pStyle w:val="null3"/>
        <w:ind w:firstLine="525"/>
        <w:jc w:val="left"/>
      </w:pPr>
      <w:r>
        <w:rPr>
          <w:sz w:val="28"/>
        </w:rPr>
        <w:t>收取，交纳比例：</w:t>
      </w:r>
      <w:r>
        <w:rPr>
          <w:sz w:val="28"/>
        </w:rPr>
        <w:t>10%</w:t>
      </w:r>
    </w:p>
    <w:p>
      <w:pPr>
        <w:pStyle w:val="null3"/>
        <w:ind w:firstLine="525"/>
        <w:jc w:val="left"/>
      </w:pPr>
      <w:r>
        <w:rPr>
          <w:sz w:val="28"/>
        </w:rPr>
        <w:t>提交形式：支票、汇票、本票或者金融机构、担保机构出具的保函等非现金形式提交</w:t>
      </w:r>
    </w:p>
    <w:p>
      <w:pPr>
        <w:pStyle w:val="null3"/>
        <w:ind w:firstLine="525"/>
        <w:jc w:val="left"/>
      </w:pPr>
      <w:r>
        <w:rPr>
          <w:sz w:val="28"/>
        </w:rPr>
        <w:t>账号：</w:t>
      </w:r>
      <w:r>
        <w:rPr>
          <w:sz w:val="28"/>
        </w:rPr>
        <w:t>2012 0029 0902 4901 022</w:t>
      </w:r>
    </w:p>
    <w:p>
      <w:pPr>
        <w:pStyle w:val="null3"/>
        <w:ind w:firstLine="525"/>
        <w:jc w:val="left"/>
      </w:pPr>
      <w:r>
        <w:rPr>
          <w:sz w:val="28"/>
        </w:rPr>
        <w:t>户名：江门市人民医院</w:t>
      </w:r>
    </w:p>
    <w:p>
      <w:pPr>
        <w:pStyle w:val="null3"/>
        <w:ind w:firstLine="525"/>
        <w:jc w:val="left"/>
      </w:pPr>
      <w:r>
        <w:rPr>
          <w:sz w:val="28"/>
        </w:rPr>
        <w:t>开户行：工商银行广东江门分行北新区支行</w:t>
      </w:r>
    </w:p>
    <w:p>
      <w:pPr>
        <w:pStyle w:val="null3"/>
        <w:ind w:firstLine="525"/>
        <w:jc w:val="left"/>
      </w:pPr>
      <w:r>
        <w:rPr>
          <w:sz w:val="28"/>
        </w:rPr>
        <w:t>支票提交方式：直接提交或背书转让等甲方接受的方式</w:t>
      </w:r>
    </w:p>
    <w:p>
      <w:pPr>
        <w:pStyle w:val="null3"/>
        <w:ind w:firstLine="525"/>
        <w:jc w:val="left"/>
      </w:pPr>
      <w:r>
        <w:rPr>
          <w:sz w:val="28"/>
        </w:rPr>
        <w:t>汇票、本票提交方式：直接支付或邮寄传递等甲方接受的方式</w:t>
      </w:r>
    </w:p>
    <w:p>
      <w:pPr>
        <w:pStyle w:val="null3"/>
        <w:ind w:firstLine="525"/>
        <w:jc w:val="left"/>
      </w:pPr>
      <w:r>
        <w:rPr>
          <w:sz w:val="28"/>
        </w:rPr>
        <w:t>说明：</w:t>
      </w:r>
      <w:r>
        <w:rPr>
          <w:sz w:val="28"/>
        </w:rPr>
        <w:t>1.提交说明 （1）时间：乙方收到第一期货款后的5个工作日内； （2）金额：合同总金额的10%；（如乙方为中小企业，履约保证金金额为合同总金额的5%） （3）方式：可转账或采取银行保函形式等非现金形式； 2. 退还说明： （1）时间、方式和条件：银行保函有效期至合同履约结束；如转账支付履约保证金的，2年保修期满后的60日内由甲方不计利息退还履约保证金，保修期依然生效。 （2）乙方质保期违反合同及其附件约定的任何义务，甲方有权在履约保证金中直接扣除乙方应向甲方支付的违约金或损失赔偿额，如有不足的，乙方应按照甲方要求对超过的部分予以赔偿。甲方扣除履约保证金后，乙方应按照甲方要求补足履约保证金。</w:t>
      </w:r>
    </w:p>
    <w:p>
      <w:pPr>
        <w:pStyle w:val="null3"/>
        <w:ind w:firstLine="525"/>
        <w:jc w:val="left"/>
      </w:pPr>
      <w:r>
        <w:rPr>
          <w:sz w:val="28"/>
          <w:b/>
        </w:rPr>
        <w:t>第五条</w:t>
      </w:r>
      <w:r>
        <w:rPr>
          <w:sz w:val="28"/>
          <w:b/>
        </w:rPr>
        <w:t xml:space="preserve">  </w:t>
      </w:r>
      <w:r>
        <w:rPr>
          <w:sz w:val="28"/>
          <w:b/>
        </w:rPr>
        <w:t>验收方式</w:t>
      </w:r>
    </w:p>
    <w:p>
      <w:pPr>
        <w:pStyle w:val="null3"/>
        <w:ind w:firstLine="525"/>
        <w:jc w:val="left"/>
      </w:pPr>
      <w:r>
        <w:rPr>
          <w:sz w:val="28"/>
        </w:rPr>
        <w:t>（</w:t>
      </w:r>
      <w:r>
        <w:rPr>
          <w:sz w:val="28"/>
        </w:rPr>
        <w:t>1）完成全部合同约定的服务内容且</w:t>
      </w:r>
      <w:r>
        <w:rPr>
          <w:sz w:val="28"/>
        </w:rPr>
        <w:t>甲方</w:t>
      </w:r>
      <w:r>
        <w:rPr>
          <w:sz w:val="28"/>
        </w:rPr>
        <w:t>收到验收申请后</w:t>
      </w:r>
      <w:r>
        <w:rPr>
          <w:sz w:val="28"/>
        </w:rPr>
        <w:t>1个月内进行验收。</w:t>
      </w:r>
    </w:p>
    <w:p>
      <w:pPr>
        <w:pStyle w:val="null3"/>
        <w:ind w:firstLine="525"/>
        <w:jc w:val="left"/>
      </w:pPr>
      <w:r>
        <w:rPr>
          <w:sz w:val="28"/>
        </w:rPr>
        <w:t>（</w:t>
      </w:r>
      <w:r>
        <w:rPr>
          <w:sz w:val="28"/>
        </w:rPr>
        <w:t>2）</w:t>
      </w:r>
      <w:r>
        <w:rPr>
          <w:sz w:val="28"/>
        </w:rPr>
        <w:t>甲方</w:t>
      </w:r>
      <w:r>
        <w:rPr>
          <w:sz w:val="28"/>
        </w:rPr>
        <w:t>收到乙方项目验收建议之日起</w:t>
      </w:r>
      <w:r>
        <w:rPr>
          <w:sz w:val="28"/>
        </w:rPr>
        <w:t>7日内按照合同的约定对履约情况进行验收，对每一项技术、服务、安全标准的履约情况进行确认。</w:t>
      </w:r>
    </w:p>
    <w:p>
      <w:pPr>
        <w:pStyle w:val="null3"/>
        <w:ind w:firstLine="525"/>
        <w:jc w:val="left"/>
      </w:pPr>
      <w:r>
        <w:rPr>
          <w:sz w:val="28"/>
        </w:rPr>
        <w:t>（</w:t>
      </w:r>
      <w:r>
        <w:rPr>
          <w:sz w:val="28"/>
        </w:rPr>
        <w:t>3）交付验收标准依次序对照适用标准为：</w:t>
      </w:r>
    </w:p>
    <w:p>
      <w:pPr>
        <w:pStyle w:val="null3"/>
        <w:ind w:firstLine="525"/>
        <w:jc w:val="left"/>
      </w:pPr>
      <w:r>
        <w:rPr>
          <w:sz w:val="28"/>
        </w:rPr>
        <w:t>①符合中华人民共和国国家安全质量标准、环保标准或行业标准；</w:t>
      </w:r>
    </w:p>
    <w:p>
      <w:pPr>
        <w:pStyle w:val="null3"/>
        <w:ind w:firstLine="525"/>
        <w:jc w:val="left"/>
      </w:pPr>
      <w:r>
        <w:rPr>
          <w:sz w:val="28"/>
        </w:rPr>
        <w:t>②符合招标文件和响应承诺中甲方认可的合理最佳配置、参数及各项要求；</w:t>
      </w:r>
    </w:p>
    <w:p>
      <w:pPr>
        <w:pStyle w:val="null3"/>
        <w:ind w:firstLine="525"/>
        <w:jc w:val="left"/>
      </w:pPr>
      <w:r>
        <w:rPr>
          <w:sz w:val="28"/>
        </w:rPr>
        <w:t>③货物来源国官方标准。</w:t>
      </w:r>
    </w:p>
    <w:p>
      <w:pPr>
        <w:pStyle w:val="null3"/>
        <w:ind w:firstLine="525"/>
        <w:jc w:val="left"/>
      </w:pPr>
      <w:r>
        <w:rPr>
          <w:sz w:val="28"/>
        </w:rPr>
        <w:t>（</w:t>
      </w:r>
      <w:r>
        <w:rPr>
          <w:sz w:val="28"/>
        </w:rPr>
        <w:t>4）货物为原厂商未启封全新包装，具出厂合格证，序列号、包装箱号与出厂批号一致，并可追索查阅。所有随设备的附件必须齐全。</w:t>
      </w:r>
    </w:p>
    <w:p>
      <w:pPr>
        <w:pStyle w:val="null3"/>
        <w:ind w:firstLine="525"/>
        <w:jc w:val="left"/>
      </w:pPr>
      <w:r>
        <w:rPr>
          <w:sz w:val="28"/>
        </w:rPr>
        <w:t>3.乙方应将关键主机设备的用户手册、保修手册、有关单证资料及配备件、随机工具等交付给甲方，使用操作及安全须知等重要资料应附有中文说明。</w:t>
      </w:r>
    </w:p>
    <w:p>
      <w:pPr>
        <w:pStyle w:val="null3"/>
        <w:ind w:firstLine="525"/>
        <w:jc w:val="left"/>
      </w:pPr>
      <w:r>
        <w:rPr>
          <w:sz w:val="28"/>
        </w:rPr>
        <w:t>（</w:t>
      </w:r>
      <w:r>
        <w:rPr>
          <w:sz w:val="28"/>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562"/>
        <w:jc w:val="left"/>
      </w:pPr>
      <w:r>
        <w:rPr>
          <w:sz w:val="28"/>
          <w:b/>
        </w:rPr>
        <w:t>第六条</w:t>
      </w:r>
      <w:r>
        <w:rPr>
          <w:sz w:val="28"/>
          <w:b/>
        </w:rPr>
        <w:t xml:space="preserve">  </w:t>
      </w:r>
      <w:r>
        <w:rPr>
          <w:sz w:val="28"/>
          <w:b/>
        </w:rPr>
        <w:t>对产品异议的时间和办法</w:t>
      </w:r>
    </w:p>
    <w:p>
      <w:pPr>
        <w:pStyle w:val="null3"/>
        <w:ind w:firstLine="523"/>
        <w:jc w:val="both"/>
      </w:pPr>
      <w:r>
        <w:rPr>
          <w:sz w:val="28"/>
        </w:rPr>
        <w:t>（一）甲方在验收中，如果发现货物的品种、型号、数量、规格、质量或有关软件及有关工程不合规定的，应妥为保管，并在三十日内向乙方提出书面异议；甲方怠于通知或者自货物收到之日起三个月内未通知乙方的，视为货物合乎规定；</w:t>
      </w:r>
    </w:p>
    <w:p>
      <w:pPr>
        <w:pStyle w:val="null3"/>
        <w:ind w:firstLine="523"/>
        <w:jc w:val="both"/>
      </w:pPr>
      <w:r>
        <w:rPr>
          <w:sz w:val="28"/>
        </w:rPr>
        <w:t>（二）乙方在接到甲方书面异议后，应在十天内处理，否则，视为乙方承认该货物存在甲方所指出的瑕疵并同意甲方提出的处理意见。</w:t>
      </w:r>
    </w:p>
    <w:p>
      <w:pPr>
        <w:pStyle w:val="null3"/>
        <w:ind w:firstLine="562"/>
        <w:jc w:val="left"/>
      </w:pPr>
      <w:r>
        <w:rPr>
          <w:sz w:val="28"/>
          <w:b/>
        </w:rPr>
        <w:t>第七条</w:t>
      </w:r>
      <w:r>
        <w:rPr>
          <w:sz w:val="28"/>
          <w:b/>
        </w:rPr>
        <w:t xml:space="preserve">  </w:t>
      </w:r>
      <w:r>
        <w:rPr>
          <w:sz w:val="28"/>
          <w:b/>
        </w:rPr>
        <w:t>乙方的违约责任</w:t>
      </w:r>
    </w:p>
    <w:p>
      <w:pPr>
        <w:pStyle w:val="null3"/>
        <w:ind w:firstLine="520"/>
        <w:jc w:val="left"/>
      </w:pPr>
      <w:r>
        <w:rPr>
          <w:sz w:val="28"/>
        </w:rPr>
        <w:t>（一）乙方不能交货的，甲方不向乙方付款。乙方应按本合同总金额的百分之</w:t>
      </w:r>
      <w:r>
        <w:rPr>
          <w:sz w:val="28"/>
          <w:u w:val="single"/>
        </w:rPr>
        <w:t xml:space="preserve"> </w:t>
      </w:r>
      <w:r>
        <w:rPr>
          <w:sz w:val="28"/>
          <w:u w:val="single"/>
        </w:rPr>
        <w:t>五</w:t>
      </w:r>
      <w:r>
        <w:rPr>
          <w:sz w:val="28"/>
        </w:rPr>
        <w:t>向甲方支付违约金，并向甲方退还已收取的货款；</w:t>
      </w:r>
    </w:p>
    <w:p>
      <w:pPr>
        <w:pStyle w:val="null3"/>
        <w:ind w:firstLine="520"/>
        <w:jc w:val="left"/>
      </w:pPr>
      <w:r>
        <w:rPr>
          <w:sz w:val="28"/>
        </w:rPr>
        <w:t>（二）乙方所交付的设备种类、数量、规格、质量和技术性能等不符合本合同约定的，由乙方负责包换或包修，并承担修理、调换或退货而产生的实际费用，并按本合同总金额的百分之</w:t>
      </w:r>
      <w:r>
        <w:rPr>
          <w:sz w:val="28"/>
          <w:u w:val="single"/>
        </w:rPr>
        <w:t xml:space="preserve"> </w:t>
      </w:r>
      <w:r>
        <w:rPr>
          <w:sz w:val="28"/>
          <w:u w:val="single"/>
        </w:rPr>
        <w:t>三</w:t>
      </w:r>
      <w:r>
        <w:rPr>
          <w:sz w:val="28"/>
        </w:rPr>
        <w:t>向甲方支付违约金；</w:t>
      </w:r>
    </w:p>
    <w:p>
      <w:pPr>
        <w:pStyle w:val="null3"/>
        <w:ind w:firstLine="520"/>
        <w:jc w:val="left"/>
      </w:pPr>
      <w:r>
        <w:rPr>
          <w:sz w:val="28"/>
        </w:rPr>
        <w:t>（三）乙方逾期交货的，每日应按本合同总金额的万分之</w:t>
      </w:r>
      <w:r>
        <w:rPr>
          <w:sz w:val="28"/>
          <w:u w:val="single"/>
        </w:rPr>
        <w:t xml:space="preserve"> </w:t>
      </w:r>
      <w:r>
        <w:rPr>
          <w:sz w:val="28"/>
          <w:u w:val="single"/>
        </w:rPr>
        <w:t>一</w:t>
      </w:r>
      <w:r>
        <w:rPr>
          <w:sz w:val="28"/>
        </w:rPr>
        <w:t>向甲方支付违约金，直至实际交货之日。</w:t>
      </w:r>
    </w:p>
    <w:p>
      <w:pPr>
        <w:pStyle w:val="null3"/>
        <w:ind w:firstLine="562"/>
        <w:jc w:val="left"/>
      </w:pPr>
      <w:r>
        <w:rPr>
          <w:sz w:val="28"/>
          <w:b/>
        </w:rPr>
        <w:t>第八条</w:t>
      </w:r>
      <w:r>
        <w:rPr>
          <w:sz w:val="28"/>
          <w:b/>
        </w:rPr>
        <w:t xml:space="preserve">  </w:t>
      </w:r>
      <w:r>
        <w:rPr>
          <w:sz w:val="28"/>
          <w:b/>
        </w:rPr>
        <w:t>甲方的违约责任</w:t>
      </w:r>
    </w:p>
    <w:p>
      <w:pPr>
        <w:pStyle w:val="null3"/>
        <w:ind w:firstLine="520"/>
        <w:jc w:val="left"/>
      </w:pPr>
      <w:r>
        <w:rPr>
          <w:sz w:val="28"/>
        </w:rPr>
        <w:t>（一）甲方逾期付款的，每日应按拖欠总金额的万分之</w:t>
      </w:r>
      <w:r>
        <w:rPr>
          <w:sz w:val="28"/>
          <w:u w:val="single"/>
        </w:rPr>
        <w:t xml:space="preserve"> </w:t>
      </w:r>
      <w:r>
        <w:rPr>
          <w:sz w:val="28"/>
          <w:u w:val="single"/>
        </w:rPr>
        <w:t>一</w:t>
      </w:r>
      <w:r>
        <w:rPr>
          <w:sz w:val="28"/>
        </w:rPr>
        <w:t>向乙方支付违约金；</w:t>
      </w:r>
    </w:p>
    <w:p>
      <w:pPr>
        <w:pStyle w:val="null3"/>
        <w:ind w:firstLine="520"/>
        <w:jc w:val="left"/>
      </w:pPr>
      <w:r>
        <w:rPr>
          <w:sz w:val="28"/>
        </w:rPr>
        <w:t>（二）甲方违反合同约定拒绝接受货物的，应当承担由此而对乙方造成的损失。</w:t>
      </w:r>
    </w:p>
    <w:p>
      <w:pPr>
        <w:pStyle w:val="null3"/>
        <w:ind w:firstLine="562"/>
        <w:jc w:val="left"/>
      </w:pPr>
      <w:r>
        <w:rPr>
          <w:sz w:val="28"/>
          <w:b/>
        </w:rPr>
        <w:t>第九条</w:t>
      </w:r>
      <w:r>
        <w:rPr>
          <w:sz w:val="28"/>
          <w:b/>
        </w:rPr>
        <w:t xml:space="preserve">  </w:t>
      </w:r>
      <w:r>
        <w:rPr>
          <w:sz w:val="28"/>
          <w:b/>
        </w:rPr>
        <w:t>不可抗力</w:t>
      </w:r>
    </w:p>
    <w:p>
      <w:pPr>
        <w:pStyle w:val="null3"/>
        <w:ind w:firstLine="520"/>
        <w:jc w:val="left"/>
      </w:pPr>
      <w:r>
        <w:rPr>
          <w:sz w:val="28"/>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562"/>
        <w:jc w:val="left"/>
      </w:pPr>
      <w:r>
        <w:rPr>
          <w:sz w:val="28"/>
          <w:b/>
        </w:rPr>
        <w:t>第十条</w:t>
      </w:r>
      <w:r>
        <w:rPr>
          <w:sz w:val="28"/>
          <w:b/>
        </w:rPr>
        <w:t xml:space="preserve">  </w:t>
      </w:r>
      <w:r>
        <w:rPr>
          <w:sz w:val="28"/>
          <w:b/>
        </w:rPr>
        <w:t>争议的解决</w:t>
      </w:r>
    </w:p>
    <w:p>
      <w:pPr>
        <w:pStyle w:val="null3"/>
        <w:ind w:firstLine="520"/>
        <w:jc w:val="left"/>
      </w:pPr>
      <w:r>
        <w:rPr>
          <w:sz w:val="28"/>
        </w:rPr>
        <w:t>（一）如因货物的质量问题发生争议，由法定的质量技术鉴定机构进行质量鉴定，双方应当服从该鉴定的结论；</w:t>
      </w:r>
    </w:p>
    <w:p>
      <w:pPr>
        <w:pStyle w:val="null3"/>
        <w:ind w:firstLine="520"/>
        <w:jc w:val="left"/>
      </w:pPr>
      <w:r>
        <w:rPr>
          <w:sz w:val="28"/>
        </w:rPr>
        <w:t>（二）本合同履行过程中发生纠纷的，双方当事人应当及时协商解决；协商不成时，双方均可向甲方所在地有管辖权的人民法院提起诉讼。</w:t>
      </w:r>
    </w:p>
    <w:p>
      <w:pPr>
        <w:pStyle w:val="null3"/>
        <w:ind w:firstLine="520"/>
        <w:jc w:val="left"/>
      </w:pPr>
      <w:r>
        <w:rPr>
          <w:sz w:val="28"/>
        </w:rPr>
        <w:t>（三）任一方因另一方违约而主张权利所产生的诉讼费、保全费、保全担保保险费、律师费、鉴定费、差旅费等，由违约方承担。</w:t>
      </w:r>
    </w:p>
    <w:p>
      <w:pPr>
        <w:pStyle w:val="null3"/>
        <w:ind w:firstLine="562"/>
        <w:jc w:val="left"/>
      </w:pPr>
      <w:r>
        <w:rPr>
          <w:sz w:val="28"/>
          <w:b/>
        </w:rPr>
        <w:t>第十一条</w:t>
      </w:r>
      <w:r>
        <w:rPr>
          <w:sz w:val="28"/>
          <w:b/>
        </w:rPr>
        <w:t xml:space="preserve">  </w:t>
      </w:r>
      <w:r>
        <w:rPr>
          <w:sz w:val="28"/>
          <w:b/>
        </w:rPr>
        <w:t>监督和管理</w:t>
      </w:r>
    </w:p>
    <w:p>
      <w:pPr>
        <w:pStyle w:val="null3"/>
        <w:ind w:firstLine="520"/>
        <w:jc w:val="left"/>
      </w:pPr>
      <w:r>
        <w:rPr>
          <w:sz w:val="28"/>
        </w:rPr>
        <w:t>（一）甲乙双方经协商一致需变更合同实质性条款或订立补充合同的，应先取得政府采购监督管理部门的同意，并将相关资料报送备案。</w:t>
      </w:r>
    </w:p>
    <w:p>
      <w:pPr>
        <w:pStyle w:val="null3"/>
        <w:ind w:firstLine="520"/>
        <w:jc w:val="left"/>
      </w:pPr>
      <w:r>
        <w:rPr>
          <w:sz w:val="28"/>
        </w:rPr>
        <w:t>（二）甲乙双方均应自觉配合政府采购监督管理部门对合同履行情况的监督检查，如实反映情况，提供有关资料；否则，将对有关单位、当事人按照有关规定予以处罚。</w:t>
      </w:r>
    </w:p>
    <w:p>
      <w:pPr>
        <w:pStyle w:val="null3"/>
        <w:ind w:firstLine="562"/>
        <w:jc w:val="left"/>
      </w:pPr>
      <w:r>
        <w:rPr>
          <w:sz w:val="28"/>
          <w:b/>
        </w:rPr>
        <w:t>第十二条</w:t>
      </w:r>
      <w:r>
        <w:rPr>
          <w:sz w:val="28"/>
          <w:b/>
        </w:rPr>
        <w:t xml:space="preserve">  </w:t>
      </w:r>
      <w:r>
        <w:rPr>
          <w:sz w:val="28"/>
          <w:b/>
        </w:rPr>
        <w:t>无效合同</w:t>
      </w:r>
    </w:p>
    <w:p>
      <w:pPr>
        <w:pStyle w:val="null3"/>
        <w:ind w:firstLine="520"/>
        <w:jc w:val="left"/>
      </w:pPr>
      <w:r>
        <w:rPr>
          <w:sz w:val="28"/>
        </w:rPr>
        <w:t>甲乙双方如因违反法律和有关规定，合同被宣告无效的，有过错的一方应当承担赔偿责任，双方都有过错的，各自承担相应的责任。</w:t>
      </w:r>
    </w:p>
    <w:p>
      <w:pPr>
        <w:pStyle w:val="null3"/>
        <w:ind w:firstLine="562"/>
        <w:jc w:val="left"/>
      </w:pPr>
      <w:r>
        <w:rPr>
          <w:sz w:val="28"/>
          <w:b/>
        </w:rPr>
        <w:t>第十三条</w:t>
      </w:r>
      <w:r>
        <w:rPr>
          <w:sz w:val="28"/>
          <w:b/>
        </w:rPr>
        <w:t xml:space="preserve">  </w:t>
      </w:r>
      <w:r>
        <w:rPr>
          <w:sz w:val="28"/>
          <w:b/>
        </w:rPr>
        <w:t>投诉</w:t>
      </w:r>
    </w:p>
    <w:p>
      <w:pPr>
        <w:pStyle w:val="null3"/>
        <w:ind w:firstLine="520"/>
        <w:jc w:val="left"/>
      </w:pPr>
      <w:r>
        <w:rPr>
          <w:sz w:val="28"/>
        </w:rPr>
        <w:t>甲方如对乙方所提供的货物质量及服务提出投诉，经核查如属有效投诉并超过三次，政府采购监督管理部门有权取消乙方的中标资格，并按有关规定接受处理。</w:t>
      </w:r>
    </w:p>
    <w:p>
      <w:pPr>
        <w:pStyle w:val="null3"/>
        <w:ind w:firstLine="562"/>
        <w:jc w:val="left"/>
      </w:pPr>
      <w:r>
        <w:rPr>
          <w:sz w:val="28"/>
          <w:b/>
        </w:rPr>
        <w:t>第十四条</w:t>
      </w:r>
      <w:r>
        <w:rPr>
          <w:sz w:val="28"/>
          <w:b/>
        </w:rPr>
        <w:t xml:space="preserve">  </w:t>
      </w:r>
      <w:r>
        <w:rPr>
          <w:sz w:val="28"/>
          <w:b/>
        </w:rPr>
        <w:t>附则</w:t>
      </w:r>
    </w:p>
    <w:p>
      <w:pPr>
        <w:pStyle w:val="null3"/>
        <w:ind w:firstLine="520"/>
        <w:jc w:val="left"/>
      </w:pPr>
      <w:r>
        <w:rPr>
          <w:sz w:val="28"/>
        </w:rPr>
        <w:t>（一）本合同招标过程的招标文件、投标文件、澄清文件、中标通知书等，为本合同的组成部分。</w:t>
      </w:r>
    </w:p>
    <w:p>
      <w:pPr>
        <w:pStyle w:val="null3"/>
        <w:ind w:firstLine="520"/>
        <w:jc w:val="left"/>
      </w:pPr>
      <w:r>
        <w:rPr>
          <w:sz w:val="28"/>
        </w:rPr>
        <w:t>（二）本合同一式</w:t>
      </w:r>
      <w:r>
        <w:rPr>
          <w:sz w:val="21"/>
          <w:u w:val="single"/>
        </w:rPr>
        <w:t xml:space="preserve"> </w:t>
      </w:r>
      <w:r>
        <w:rPr>
          <w:sz w:val="28"/>
          <w:u w:val="single"/>
        </w:rPr>
        <w:t>伍</w:t>
      </w:r>
      <w:r>
        <w:rPr>
          <w:sz w:val="21"/>
          <w:u w:val="single"/>
        </w:rPr>
        <w:t xml:space="preserve"> </w:t>
      </w:r>
      <w:r>
        <w:rPr>
          <w:sz w:val="28"/>
        </w:rPr>
        <w:t>份，甲方执</w:t>
      </w:r>
      <w:r>
        <w:rPr>
          <w:sz w:val="21"/>
          <w:u w:val="single"/>
        </w:rPr>
        <w:t xml:space="preserve"> </w:t>
      </w:r>
      <w:r>
        <w:rPr>
          <w:sz w:val="28"/>
          <w:u w:val="single"/>
        </w:rPr>
        <w:t>叁</w:t>
      </w:r>
      <w:r>
        <w:rPr>
          <w:sz w:val="21"/>
          <w:u w:val="single"/>
        </w:rPr>
        <w:t xml:space="preserve"> </w:t>
      </w:r>
      <w:r>
        <w:rPr>
          <w:sz w:val="28"/>
        </w:rPr>
        <w:t>份，乙方执</w:t>
      </w:r>
      <w:r>
        <w:rPr>
          <w:sz w:val="28"/>
          <w:u w:val="single"/>
        </w:rPr>
        <w:t xml:space="preserve"> </w:t>
      </w:r>
      <w:r>
        <w:rPr>
          <w:sz w:val="28"/>
          <w:u w:val="single"/>
        </w:rPr>
        <w:t>贰</w:t>
      </w:r>
      <w:r>
        <w:rPr>
          <w:sz w:val="28"/>
        </w:rPr>
        <w:t>份。每份均具有同等法律效力。</w:t>
      </w:r>
    </w:p>
    <w:p>
      <w:pPr>
        <w:pStyle w:val="null3"/>
        <w:ind w:firstLine="520"/>
        <w:jc w:val="left"/>
      </w:pPr>
      <w:r>
        <w:rPr>
          <w:sz w:val="28"/>
        </w:rPr>
        <w:t>（三）本合同自甲乙双方签字盖章后生效。</w:t>
      </w:r>
    </w:p>
    <w:p>
      <w:pPr>
        <w:pStyle w:val="null3"/>
        <w:jc w:val="center"/>
      </w:pPr>
      <w:r>
        <w:rPr>
          <w:sz w:val="24"/>
          <w:color w:val="000000"/>
        </w:rPr>
        <w:t>—————————————</w:t>
      </w:r>
      <w:r>
        <w:rPr>
          <w:sz w:val="24"/>
        </w:rPr>
        <w:t>（合同正文结束）</w:t>
      </w:r>
      <w:r>
        <w:rPr>
          <w:sz w:val="24"/>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3941"/>
        <w:gridCol w:w="246"/>
        <w:gridCol w:w="4119"/>
      </w:tblGrid>
      <w:tr>
        <w:tc>
          <w:tcPr>
            <w:tcW w:type="dxa" w:w="3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购货单位（甲方）：</w:t>
            </w:r>
            <w:r>
              <w:rPr>
                <w:sz w:val="24"/>
              </w:rPr>
              <w:t>江门市人民医院</w:t>
            </w:r>
          </w:p>
        </w:tc>
        <w:tc>
          <w:tcPr>
            <w:tcW w:type="dxa" w:w="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供货单位（乙方）：</w:t>
            </w:r>
          </w:p>
        </w:tc>
      </w:tr>
      <w:tr>
        <w:tc>
          <w:tcPr>
            <w:tcW w:type="dxa" w:w="3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法定代表人：</w:t>
            </w:r>
          </w:p>
        </w:tc>
        <w:tc>
          <w:tcPr>
            <w:tcW w:type="dxa" w:w="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法定代表人：</w:t>
            </w:r>
          </w:p>
        </w:tc>
      </w:tr>
      <w:tr>
        <w:tc>
          <w:tcPr>
            <w:tcW w:type="dxa" w:w="3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委托代理人：</w:t>
            </w:r>
          </w:p>
        </w:tc>
        <w:tc>
          <w:tcPr>
            <w:tcW w:type="dxa" w:w="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委托代理人：</w:t>
            </w:r>
          </w:p>
        </w:tc>
      </w:tr>
      <w:tr>
        <w:tc>
          <w:tcPr>
            <w:tcW w:type="dxa" w:w="3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地址：</w:t>
            </w:r>
            <w:r>
              <w:rPr>
                <w:sz w:val="21"/>
              </w:rPr>
              <w:t>广东省江门市蓬江区蓬莱路高第里</w:t>
            </w:r>
            <w:r>
              <w:rPr>
                <w:sz w:val="21"/>
              </w:rPr>
              <w:t>172号</w:t>
            </w:r>
          </w:p>
        </w:tc>
        <w:tc>
          <w:tcPr>
            <w:tcW w:type="dxa" w:w="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地址：</w:t>
            </w:r>
          </w:p>
        </w:tc>
      </w:tr>
      <w:tr>
        <w:tc>
          <w:tcPr>
            <w:tcW w:type="dxa" w:w="3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开户银行：</w:t>
            </w:r>
            <w:r>
              <w:rPr>
                <w:sz w:val="21"/>
              </w:rPr>
              <w:t>江门市工商银行北新区支行</w:t>
            </w:r>
          </w:p>
        </w:tc>
        <w:tc>
          <w:tcPr>
            <w:tcW w:type="dxa" w:w="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开户银行：</w:t>
            </w:r>
          </w:p>
        </w:tc>
      </w:tr>
      <w:tr>
        <w:tc>
          <w:tcPr>
            <w:tcW w:type="dxa" w:w="3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账号：</w:t>
            </w:r>
            <w:r>
              <w:rPr>
                <w:sz w:val="21"/>
              </w:rPr>
              <w:t>2012 0029 0902 4901 022</w:t>
            </w:r>
          </w:p>
        </w:tc>
        <w:tc>
          <w:tcPr>
            <w:tcW w:type="dxa" w:w="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账号：</w:t>
            </w:r>
          </w:p>
        </w:tc>
      </w:tr>
      <w:tr>
        <w:tc>
          <w:tcPr>
            <w:tcW w:type="dxa" w:w="3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电话：</w:t>
            </w:r>
            <w:r>
              <w:rPr>
                <w:sz w:val="21"/>
              </w:rPr>
              <w:t>0750-3887299</w:t>
            </w:r>
          </w:p>
        </w:tc>
        <w:tc>
          <w:tcPr>
            <w:tcW w:type="dxa" w:w="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电话：</w:t>
            </w:r>
          </w:p>
        </w:tc>
      </w:tr>
    </w:tbl>
    <w:p>
      <w:pPr>
        <w:pStyle w:val="null3"/>
        <w:jc w:val="both"/>
      </w:pPr>
      <w:r>
        <w:rPr>
          <w:sz w:val="21"/>
        </w:rPr>
        <w:t xml:space="preserve"> </w:t>
      </w:r>
    </w:p>
    <w:p>
      <w:pPr>
        <w:pStyle w:val="null3"/>
        <w:ind w:firstLine="560"/>
        <w:jc w:val="both"/>
      </w:pPr>
      <w:r>
        <w:rPr>
          <w:sz w:val="28"/>
        </w:rPr>
        <w:t>签约时间：</w:t>
      </w:r>
      <w:r>
        <w:rPr>
          <w:sz w:val="21"/>
        </w:rPr>
        <w:t xml:space="preserve">     </w:t>
      </w:r>
      <w:r>
        <w:rPr>
          <w:sz w:val="28"/>
        </w:rPr>
        <w:t>年</w:t>
      </w:r>
      <w:r>
        <w:rPr>
          <w:sz w:val="21"/>
        </w:rPr>
        <w:t xml:space="preserve">   </w:t>
      </w:r>
      <w:r>
        <w:rPr>
          <w:sz w:val="28"/>
        </w:rPr>
        <w:t>月</w:t>
      </w:r>
      <w:r>
        <w:rPr>
          <w:sz w:val="21"/>
        </w:rPr>
        <w:t xml:space="preserve">   </w:t>
      </w:r>
      <w:r>
        <w:rPr>
          <w:sz w:val="28"/>
        </w:rPr>
        <w:t>日</w:t>
      </w:r>
    </w:p>
    <w:p>
      <w:pPr>
        <w:pStyle w:val="null3"/>
        <w:jc w:val="both"/>
      </w:pPr>
      <w:r>
        <w:rPr>
          <w:sz w:val="21"/>
        </w:rPr>
        <w:t>签约地点：江门市人民医院行政办公室</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440701-2025-02455</w:t>
      </w:r>
    </w:p>
    <w:p>
      <w:pPr>
        <w:pStyle w:val="null3"/>
        <w:jc w:val="center"/>
        <w:outlineLvl w:val="3"/>
      </w:pPr>
      <w:r>
        <w:rPr>
          <w:sz w:val="24"/>
          <w:b/>
        </w:rPr>
        <w:t>采购项目编号：</w:t>
      </w:r>
      <w:r>
        <w:rPr>
          <w:sz w:val="24"/>
          <w:b/>
        </w:rPr>
        <w:t>0724-2511Z1A17572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江门市人民医院3.0T磁共振系统采购项目</w:t>
      </w:r>
      <w:r>
        <w:rPr>
          <w:u w:val="single"/>
        </w:rPr>
        <w:t>”</w:t>
      </w:r>
      <w:r>
        <w:rPr/>
        <w:t>项目的招标[采购项目编号为：</w:t>
      </w:r>
      <w:r>
        <w:rPr>
          <w:u w:val="single"/>
        </w:rPr>
        <w:t>0724-2511Z1A17572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江门市人民医院3.0T磁共振系统采购项目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江门市人民医院3.0T磁共振系统采购项目</w:t>
      </w:r>
      <w:r>
        <w:rPr/>
        <w:t>”项目采购[采购项目编号为</w:t>
      </w:r>
      <w:r>
        <w:rPr/>
        <w:t>0724-2511Z1A17572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江门市人民医院3.0T磁共振系统采购项目</w:t>
      </w:r>
      <w:r>
        <w:rPr/>
        <w:t>招标中获中标（采购项目编号：</w:t>
      </w:r>
      <w:r>
        <w:rPr/>
        <w:t>0724-2511Z1A17572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江门市人民医院3.0T磁共振系统采购项目</w:t>
      </w:r>
      <w:r>
        <w:rPr/>
        <w:t>”项目（采购项目编号：</w:t>
      </w:r>
      <w:r>
        <w:rPr/>
        <w:t>0724-2511Z1A17572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