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441701-2025-02628</w:t>
      </w:r>
    </w:p>
    <w:p>
      <w:pPr>
        <w:pStyle w:val="null3"/>
        <w:jc w:val="center"/>
        <w:outlineLvl w:val="3"/>
      </w:pPr>
      <w:r>
        <w:rPr>
          <w:sz w:val="24"/>
          <w:b/>
        </w:rPr>
        <w:t>采购项目编号：</w:t>
      </w:r>
      <w:r>
        <w:rPr>
          <w:sz w:val="24"/>
          <w:b/>
        </w:rPr>
        <w:t>0724-2531YJ016503</w:t>
      </w:r>
    </w:p>
    <w:p>
      <w:pPr>
        <w:pStyle w:val="null3"/>
        <w:jc w:val="center"/>
        <w:outlineLvl w:val="3"/>
      </w:pPr>
      <w:r>
        <w:rPr>
          <w:sz w:val="24"/>
          <w:b/>
        </w:rPr>
        <w:t>项目名称：</w:t>
      </w:r>
      <w:r>
        <w:rPr>
          <w:sz w:val="24"/>
          <w:b/>
        </w:rPr>
        <w:t>阳江市中医医院选定电力市场化交易售电公司项目</w:t>
      </w:r>
    </w:p>
    <w:p>
      <w:pPr>
        <w:pStyle w:val="null3"/>
        <w:jc w:val="center"/>
        <w:outlineLvl w:val="3"/>
      </w:pPr>
      <w:r>
        <w:rPr>
          <w:sz w:val="24"/>
          <w:b/>
        </w:rPr>
        <w:t>采购人：</w:t>
      </w:r>
      <w:r>
        <w:rPr>
          <w:sz w:val="24"/>
          <w:b/>
        </w:rPr>
        <w:t>阳江市中医医院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阳江市中医医院</w:t>
      </w:r>
      <w:r>
        <w:rPr/>
        <w:t>的委托，采用</w:t>
      </w:r>
      <w:r>
        <w:rPr/>
        <w:t>公开招标</w:t>
      </w:r>
      <w:r>
        <w:rPr/>
        <w:t>方式组织采购</w:t>
      </w:r>
      <w:r>
        <w:rPr/>
        <w:t>阳江市中医医院选定电力市场化交易售电公司项目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阳江市中医医院选定电力市场化交易售电公司项目</w:t>
      </w:r>
    </w:p>
    <w:p>
      <w:pPr>
        <w:pStyle w:val="null3"/>
        <w:ind w:firstLine="480"/>
      </w:pPr>
      <w:r>
        <w:rPr/>
        <w:t>采购计划编号：</w:t>
      </w:r>
      <w:r>
        <w:rPr/>
        <w:t>441701-2025-02628</w:t>
      </w:r>
    </w:p>
    <w:p>
      <w:pPr>
        <w:pStyle w:val="null3"/>
        <w:ind w:firstLine="480"/>
      </w:pPr>
      <w:r>
        <w:rPr/>
        <w:t>采购项目编号：</w:t>
      </w:r>
      <w:r>
        <w:rPr/>
        <w:t>0724-2531YJ016503</w:t>
      </w:r>
    </w:p>
    <w:p>
      <w:pPr>
        <w:pStyle w:val="null3"/>
        <w:ind w:firstLine="480"/>
      </w:pPr>
      <w:r>
        <w:rPr/>
        <w:t>采购方式：</w:t>
      </w:r>
      <w:r>
        <w:rPr/>
        <w:t>公开招标</w:t>
      </w:r>
    </w:p>
    <w:p>
      <w:pPr>
        <w:pStyle w:val="null3"/>
        <w:ind w:firstLine="480"/>
      </w:pPr>
      <w:r>
        <w:rPr/>
        <w:t>预算金额：</w:t>
      </w:r>
      <w:r>
        <w:rPr/>
        <w:t>4,224,000.00</w:t>
      </w:r>
      <w:r>
        <w:rPr/>
        <w:t>元</w:t>
      </w:r>
    </w:p>
    <w:p>
      <w:pPr>
        <w:pStyle w:val="null3"/>
        <w:outlineLvl w:val="3"/>
      </w:pPr>
      <w:r>
        <w:rPr>
          <w:sz w:val="24"/>
          <w:b/>
        </w:rPr>
        <w:t>2.项目内容及需求情况（采购项目技术规格、参数及要求）</w:t>
      </w:r>
    </w:p>
    <w:p>
      <w:pPr>
        <w:pStyle w:val="null3"/>
      </w:pPr>
      <w:r>
        <w:rPr/>
        <w:t>采购包1(选定电力市场化交易售电公司):</w:t>
      </w:r>
    </w:p>
    <w:p>
      <w:pPr>
        <w:pStyle w:val="null3"/>
      </w:pPr>
      <w:r>
        <w:rPr/>
        <w:t>采购包预算金额：4,224,000.00元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电力分配服务</w:t>
            </w:r>
          </w:p>
        </w:tc>
        <w:tc>
          <w:tcPr>
            <w:tcW w:type="dxa" w:w="2052"/>
          </w:tcPr>
          <w:p>
            <w:pPr>
              <w:pStyle w:val="null3"/>
            </w:pPr>
            <w:r>
              <w:rPr/>
              <w:t>阳江市中医医院选定电力市场化交易售电公司项目</w:t>
            </w:r>
          </w:p>
        </w:tc>
        <w:tc>
          <w:tcPr>
            <w:tcW w:type="dxa" w:w="977"/>
          </w:tcPr>
          <w:p>
            <w:pPr>
              <w:pStyle w:val="null3"/>
            </w:pPr>
            <w:r>
              <w:rPr/>
              <w:t>11,000(兆瓦时)</w:t>
            </w:r>
          </w:p>
        </w:tc>
        <w:tc>
          <w:tcPr>
            <w:tcW w:type="dxa" w:w="977"/>
          </w:tcPr>
          <w:p>
            <w:pPr>
              <w:pStyle w:val="null3"/>
            </w:pPr>
            <w:r>
              <w:rPr/>
              <w:t>详见第二章</w:t>
            </w:r>
          </w:p>
        </w:tc>
        <w:tc>
          <w:tcPr>
            <w:tcW w:type="dxa" w:w="977"/>
          </w:tcPr>
          <w:p>
            <w:pPr>
              <w:pStyle w:val="null3"/>
            </w:pPr>
            <w:r>
              <w:rPr/>
              <w:t>4,224,000.00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合同履行期限：2026年1月1日至2026年12月31日。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采购包1（选定电力市场化交易售电公司）：</w:t>
      </w: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采购包1（选定电力市场化交易售电公司）：</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阳江市中医医院</w:t>
      </w:r>
    </w:p>
    <w:p>
      <w:pPr>
        <w:pStyle w:val="null3"/>
        <w:ind w:firstLine="480"/>
      </w:pPr>
      <w:r>
        <w:rPr/>
        <w:t xml:space="preserve"> 地址：</w:t>
      </w:r>
      <w:r>
        <w:rPr/>
        <w:t>阳江市江城区石湾北路</w:t>
      </w:r>
    </w:p>
    <w:p>
      <w:pPr>
        <w:pStyle w:val="null3"/>
        <w:ind w:firstLine="480"/>
      </w:pPr>
      <w:r>
        <w:rPr/>
        <w:t xml:space="preserve"> 联系方式：</w:t>
      </w:r>
      <w:r>
        <w:rPr/>
        <w:t>0662-2261236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7"/>
        </w:rPr>
        <w:t>阳江市中医医院年用电总量预测为1100万度左右，采购一家通过广东电力交易中心注册且具备交易资格的售电公司，为阳江市中医医院代理参与广东电力交易中心组织的电力市场交易。</w:t>
      </w:r>
    </w:p>
    <w:p>
      <w:pPr>
        <w:pStyle w:val="null3"/>
        <w:jc w:val="left"/>
      </w:pPr>
      <w:r>
        <w:rPr/>
        <w:t xml:space="preserve"> </w:t>
      </w:r>
    </w:p>
    <w:p>
      <w:pPr>
        <w:pStyle w:val="null3"/>
        <w:jc w:val="left"/>
      </w:pPr>
      <w:r>
        <w:rPr>
          <w:sz w:val="27"/>
          <w:b/>
          <w:color w:val="000000"/>
        </w:rPr>
        <w:t>注：以下《</w:t>
      </w:r>
      <w:r>
        <w:rPr>
          <w:sz w:val="27"/>
          <w:b/>
          <w:color w:val="000000"/>
        </w:rPr>
        <w:t>阳江市政府采购供应商资格信用承诺函</w:t>
      </w:r>
      <w:r>
        <w:rPr>
          <w:sz w:val="27"/>
          <w:b/>
          <w:color w:val="000000"/>
        </w:rPr>
        <w:t>》，</w:t>
      </w:r>
      <w:r>
        <w:rPr>
          <w:sz w:val="27"/>
          <w:b/>
          <w:color w:val="000000"/>
        </w:rPr>
        <w:t>供应商须</w:t>
      </w:r>
      <w:r>
        <w:rPr>
          <w:sz w:val="27"/>
          <w:b/>
          <w:color w:val="000000"/>
        </w:rPr>
        <w:t>在</w:t>
      </w:r>
      <w:r>
        <w:rPr>
          <w:sz w:val="27"/>
          <w:b/>
          <w:color w:val="000000"/>
        </w:rPr>
        <w:t>投标文件</w:t>
      </w:r>
      <w:r>
        <w:rPr>
          <w:sz w:val="27"/>
          <w:b/>
          <w:color w:val="000000"/>
        </w:rPr>
        <w:t>中的</w:t>
      </w:r>
      <w:r>
        <w:rPr>
          <w:sz w:val="27"/>
          <w:b/>
          <w:color w:val="000000"/>
        </w:rPr>
        <w:t>“</w:t>
      </w:r>
      <w:r>
        <w:rPr>
          <w:sz w:val="27"/>
          <w:b/>
          <w:color w:val="000000"/>
        </w:rPr>
        <w:t>各类证明材料</w:t>
      </w:r>
      <w:r>
        <w:rPr>
          <w:sz w:val="27"/>
          <w:b/>
          <w:color w:val="000000"/>
        </w:rPr>
        <w:t>”或供应商认为合适的其他地方提供。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40"/>
                <w:b/>
                <w:color w:val="000000"/>
              </w:rPr>
              <w:t>阳江市政府采购供应商资格信用承诺函</w:t>
            </w:r>
          </w:p>
          <w:p>
            <w:pPr>
              <w:pStyle w:val="null3"/>
              <w:ind w:firstLine="504"/>
              <w:jc w:val="left"/>
            </w:pPr>
            <w:r>
              <w:rPr>
                <w:sz w:val="28"/>
                <w:color w:val="000000"/>
              </w:rPr>
              <w:t>我方自愿参加</w:t>
            </w:r>
            <w:r>
              <w:rPr>
                <w:sz w:val="32"/>
                <w:color w:val="000000"/>
                <w:u w:val="single"/>
              </w:rPr>
              <w:t xml:space="preserve">        </w:t>
            </w:r>
            <w:r>
              <w:rPr>
                <w:sz w:val="28"/>
                <w:color w:val="000000"/>
                <w:u w:val="single"/>
              </w:rPr>
              <w:t>（</w:t>
            </w:r>
            <w:r>
              <w:rPr>
                <w:sz w:val="28"/>
                <w:color w:val="000000"/>
                <w:u w:val="single"/>
              </w:rPr>
              <w:t>项目名称）</w:t>
            </w:r>
            <w:r>
              <w:rPr>
                <w:sz w:val="28"/>
                <w:color w:val="000000"/>
                <w:u w:val="single"/>
              </w:rPr>
              <w:t xml:space="preserve">        </w:t>
            </w:r>
            <w:r>
              <w:rPr>
                <w:sz w:val="28"/>
                <w:color w:val="000000"/>
              </w:rPr>
              <w:t>(项目编号：</w:t>
            </w:r>
            <w:r>
              <w:rPr>
                <w:sz w:val="32"/>
                <w:color w:val="000000"/>
                <w:u w:val="single"/>
              </w:rPr>
              <w:t xml:space="preserve">  </w:t>
            </w:r>
            <w:r>
              <w:rPr>
                <w:sz w:val="32"/>
                <w:color w:val="000000"/>
                <w:u w:val="single"/>
              </w:rPr>
              <w:t xml:space="preserve">  </w:t>
            </w:r>
            <w:r>
              <w:rPr>
                <w:sz w:val="32"/>
                <w:color w:val="000000"/>
                <w:u w:val="single"/>
              </w:rPr>
              <w:t xml:space="preserve">      </w:t>
            </w:r>
            <w:r>
              <w:rPr>
                <w:sz w:val="28"/>
                <w:color w:val="000000"/>
              </w:rPr>
              <w:t>)的政府采购活动，并郑重承诺符合《中华人民共和国政府采购法》第二十二条第一款第(二)项、第(三)项、第(四)项、第(五)项规定条件，具体包括:</w:t>
            </w:r>
          </w:p>
          <w:p>
            <w:pPr>
              <w:pStyle w:val="null3"/>
              <w:spacing w:before="240"/>
              <w:ind w:left="645"/>
              <w:jc w:val="left"/>
            </w:pPr>
            <w:r>
              <w:rPr>
                <w:sz w:val="28"/>
                <w:color w:val="000000"/>
              </w:rPr>
              <w:t>1.具有良好的商业信誉和健全的财务会计制度；</w:t>
            </w:r>
          </w:p>
          <w:p>
            <w:pPr>
              <w:pStyle w:val="null3"/>
              <w:spacing w:before="195"/>
              <w:ind w:left="645"/>
              <w:jc w:val="left"/>
            </w:pPr>
            <w:r>
              <w:rPr>
                <w:sz w:val="28"/>
                <w:color w:val="000000"/>
              </w:rPr>
              <w:t>2.具有履行合同所必需的设备和专业技术能力；</w:t>
            </w:r>
          </w:p>
          <w:p>
            <w:pPr>
              <w:pStyle w:val="null3"/>
              <w:spacing w:before="255"/>
              <w:ind w:left="645"/>
              <w:jc w:val="left"/>
            </w:pPr>
            <w:r>
              <w:rPr>
                <w:sz w:val="28"/>
                <w:color w:val="000000"/>
              </w:rPr>
              <w:t>3.具有依法缴纳税收和社会保障资金的良好记录；</w:t>
            </w:r>
          </w:p>
          <w:p>
            <w:pPr>
              <w:pStyle w:val="null3"/>
              <w:spacing w:before="240"/>
              <w:ind w:left="30" w:firstLine="612"/>
              <w:jc w:val="left"/>
            </w:pPr>
            <w:r>
              <w:rPr>
                <w:sz w:val="28"/>
                <w:color w:val="000000"/>
              </w:rPr>
              <w:t>4.参加政府采购活动前三年内，在经营活动中没有重大违法记录。</w:t>
            </w:r>
          </w:p>
          <w:p>
            <w:pPr>
              <w:pStyle w:val="null3"/>
              <w:spacing w:before="240"/>
              <w:ind w:left="30" w:firstLine="610"/>
              <w:jc w:val="left"/>
            </w:pPr>
            <w:r>
              <w:rPr>
                <w:sz w:val="28"/>
                <w:color w:val="000000"/>
              </w:rPr>
              <w:t>我方对上述承诺的真实性负责，在评审环节结束后，自愿接</w:t>
            </w:r>
            <w:r>
              <w:rPr>
                <w:sz w:val="28"/>
                <w:color w:val="000000"/>
              </w:rPr>
              <w:t>受采购单位</w:t>
            </w:r>
            <w:r>
              <w:rPr>
                <w:sz w:val="28"/>
                <w:color w:val="000000"/>
              </w:rPr>
              <w:t>(采购代理机构)的检查核验，配合提供相关证明材料</w:t>
            </w:r>
            <w:r>
              <w:rPr>
                <w:sz w:val="28"/>
                <w:color w:val="000000"/>
              </w:rPr>
              <w:t>，</w:t>
            </w:r>
            <w:r>
              <w:rPr>
                <w:sz w:val="28"/>
                <w:color w:val="000000"/>
              </w:rPr>
              <w:t>证明符合《中华人民共和国政府采购法》规定的供应商基本资格</w:t>
            </w:r>
            <w:r>
              <w:rPr>
                <w:sz w:val="28"/>
                <w:color w:val="000000"/>
              </w:rPr>
              <w:t>条件。如有虚假，将依法承担相应法律责任</w:t>
            </w:r>
            <w:r>
              <w:rPr>
                <w:sz w:val="28"/>
                <w:color w:val="000000"/>
              </w:rPr>
              <w:t>。</w:t>
            </w:r>
          </w:p>
          <w:p>
            <w:pPr>
              <w:pStyle w:val="null3"/>
              <w:spacing w:before="240"/>
              <w:ind w:left="645"/>
              <w:jc w:val="left"/>
            </w:pPr>
            <w:r>
              <w:rPr>
                <w:sz w:val="28"/>
                <w:color w:val="000000"/>
              </w:rPr>
              <w:t>特此承诺。</w:t>
            </w:r>
          </w:p>
          <w:p>
            <w:pPr>
              <w:pStyle w:val="null3"/>
              <w:spacing w:before="210"/>
              <w:ind w:left="30"/>
              <w:jc w:val="left"/>
            </w:pPr>
            <w:r>
              <w:rPr>
                <w:sz w:val="28"/>
                <w:b/>
                <w:color w:val="000000"/>
              </w:rPr>
              <w:t>供应商名称</w:t>
            </w:r>
            <w:r>
              <w:rPr>
                <w:sz w:val="28"/>
                <w:b/>
                <w:color w:val="000000"/>
              </w:rPr>
              <w:t>(公章):</w:t>
            </w:r>
          </w:p>
          <w:p>
            <w:pPr>
              <w:pStyle w:val="null3"/>
              <w:ind w:left="30"/>
              <w:jc w:val="left"/>
            </w:pPr>
            <w:r>
              <w:rPr>
                <w:sz w:val="28"/>
                <w:b/>
                <w:color w:val="000000"/>
              </w:rPr>
              <w:t>统一社会信用代码：</w:t>
            </w:r>
          </w:p>
          <w:p>
            <w:pPr>
              <w:pStyle w:val="null3"/>
              <w:spacing w:before="255"/>
              <w:ind w:left="30"/>
              <w:jc w:val="left"/>
            </w:pPr>
            <w:r>
              <w:rPr>
                <w:sz w:val="28"/>
                <w:b/>
                <w:color w:val="000000"/>
              </w:rPr>
              <w:t>法定代表人或授权代表</w:t>
            </w:r>
            <w:r>
              <w:rPr>
                <w:sz w:val="28"/>
                <w:b/>
                <w:color w:val="000000"/>
              </w:rPr>
              <w:t>(签名):</w:t>
            </w:r>
          </w:p>
          <w:p>
            <w:pPr>
              <w:pStyle w:val="null3"/>
              <w:ind w:left="30"/>
              <w:jc w:val="left"/>
            </w:pPr>
            <w:r>
              <w:rPr>
                <w:sz w:val="28"/>
                <w:b/>
                <w:color w:val="000000"/>
              </w:rPr>
              <w:t>日期</w:t>
            </w:r>
            <w:r>
              <w:rPr>
                <w:sz w:val="28"/>
                <w:b/>
                <w:color w:val="000000"/>
              </w:rPr>
              <w:t>：</w:t>
            </w:r>
            <w:r>
              <w:rPr>
                <w:sz w:val="32"/>
                <w:b/>
                <w:color w:val="000000"/>
              </w:rPr>
              <w:t xml:space="preserve">    </w:t>
            </w:r>
            <w:r>
              <w:rPr>
                <w:sz w:val="28"/>
                <w:b/>
                <w:color w:val="000000"/>
              </w:rPr>
              <w:t>年</w:t>
            </w:r>
            <w:r>
              <w:rPr>
                <w:sz w:val="32"/>
                <w:b/>
                <w:color w:val="000000"/>
              </w:rPr>
              <w:t xml:space="preserve">   </w:t>
            </w:r>
            <w:r>
              <w:rPr>
                <w:sz w:val="28"/>
                <w:b/>
                <w:color w:val="000000"/>
              </w:rPr>
              <w:t>月</w:t>
            </w:r>
            <w:r>
              <w:rPr>
                <w:sz w:val="32"/>
                <w:b/>
                <w:color w:val="000000"/>
              </w:rPr>
              <w:t xml:space="preserve">    </w:t>
            </w:r>
            <w:r>
              <w:rPr>
                <w:sz w:val="28"/>
                <w:b/>
                <w:color w:val="000000"/>
              </w:rPr>
              <w:t>日</w:t>
            </w:r>
          </w:p>
          <w:p>
            <w:pPr>
              <w:pStyle w:val="null3"/>
              <w:ind w:left="30"/>
              <w:jc w:val="left"/>
            </w:pPr>
            <w:r>
              <w:rPr>
                <w:sz w:val="19"/>
              </w:rPr>
              <w:t xml:space="preserve"> </w:t>
            </w:r>
          </w:p>
          <w:p>
            <w:pPr>
              <w:pStyle w:val="null3"/>
              <w:ind w:left="15"/>
              <w:jc w:val="left"/>
            </w:pPr>
            <w:r>
              <w:rPr>
                <w:sz w:val="28"/>
                <w:color w:val="000000"/>
              </w:rPr>
              <w:t>注：供应商的法定代表人</w:t>
            </w:r>
            <w:r>
              <w:rPr>
                <w:sz w:val="28"/>
                <w:color w:val="000000"/>
              </w:rPr>
              <w:t>(其他组织的为</w:t>
            </w:r>
            <w:r>
              <w:rPr>
                <w:sz w:val="28"/>
                <w:color w:val="000000"/>
              </w:rPr>
              <w:t>负责</w:t>
            </w:r>
            <w:r>
              <w:rPr>
                <w:sz w:val="28"/>
                <w:color w:val="000000"/>
              </w:rPr>
              <w:t>人</w:t>
            </w:r>
            <w:r>
              <w:rPr>
                <w:sz w:val="28"/>
                <w:color w:val="000000"/>
              </w:rPr>
              <w:t>)或者授权代表的签名或盖章应真实、有效，如由投标代表签名或盖章的，应提供“法定代表人授权书”</w:t>
            </w:r>
            <w:r>
              <w:rPr>
                <w:sz w:val="28"/>
                <w:color w:val="000000"/>
              </w:rPr>
              <w:t>。</w:t>
            </w:r>
          </w:p>
        </w:tc>
      </w:tr>
    </w:tbl>
    <w:p>
      <w:pPr>
        <w:pStyle w:val="null3"/>
      </w:pPr>
      <w:r>
        <w:rPr/>
        <w:t>采购包1（选定电力市场化交易售电公司）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2026年1月1日至2026年12月31日。</w:t>
            </w:r>
          </w:p>
        </w:tc>
      </w:tr>
      <w:tr>
        <w:tc>
          <w:tcPr>
            <w:tcW w:type="dxa" w:w="4153"/>
          </w:tcPr>
          <w:p>
            <w:pPr>
              <w:pStyle w:val="null3"/>
            </w:pPr>
            <w:r>
              <w:rPr/>
              <w:t>标的提供的地点</w:t>
            </w:r>
          </w:p>
        </w:tc>
        <w:tc>
          <w:tcPr>
            <w:tcW w:type="dxa" w:w="4153"/>
          </w:tcPr>
          <w:p>
            <w:pPr>
              <w:pStyle w:val="null3"/>
            </w:pPr>
            <w:r>
              <w:rPr/>
              <w:t>阳江市江城区石湾北路阳江市中医医院。</w:t>
            </w:r>
          </w:p>
        </w:tc>
      </w:tr>
      <w:tr>
        <w:tc>
          <w:tcPr>
            <w:tcW w:type="dxa" w:w="4153"/>
          </w:tcPr>
          <w:p>
            <w:pPr>
              <w:pStyle w:val="null3"/>
            </w:pPr>
            <w:r>
              <w:rPr/>
              <w:t>付款方式</w:t>
            </w:r>
          </w:p>
        </w:tc>
        <w:tc>
          <w:tcPr>
            <w:tcW w:type="dxa" w:w="4153"/>
          </w:tcPr>
          <w:p>
            <w:pPr>
              <w:pStyle w:val="null3"/>
            </w:pPr>
            <w:r>
              <w:rPr/>
              <w:t>1期：支付比例100%,采购人的电费结算方式为月度结算。每月实际交易电量以中标供应商电力计量装置采集并推送至广东电力交易中心发布的实际用电量为准。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有关规定以及采购文件的质量要求和技术指标、中标供应商的投标文件及承诺与合同约定标准进行验收；采购人与中标供应商双方如对质量要求和技术指标的约定标准有相互抵触或异议的事项，由采购人在采购文件及投标文件中按质量要求和技术指标比较优胜的原则确定该项的约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交易结算</w:t>
            </w:r>
          </w:p>
        </w:tc>
        <w:tc>
          <w:tcPr>
            <w:tcW w:type="dxa" w:w="2076"/>
          </w:tcPr>
          <w:p>
            <w:pPr>
              <w:pStyle w:val="null3"/>
              <w:jc w:val="left"/>
            </w:pPr>
            <w:r>
              <w:rPr/>
              <w:t>（1）广东电力市场按现货模式运行期间，按照《广东电力现货市场结算实施细则》以及现货运行有关要求进行结算。广东电力市场按非现货模式运行期间，按照《广东电力市场交易基本规则》进行结算。 （2）采购人和中标供应商双方按照成交结果在交易系统中进行申报、确认，广东电力交易中心以双方在交易系统中申报、确认的模式和数据进行结算。 （3）采购人购电价格按照政策规定由电能量价格、输配电费、尖峰加价电费、变动成本补偿分摊电费、需求响应分摊电费、峰谷平衡费用、一次能源价格波动疏导分摊电费、政府性基金及附加等组成。合同中签订的绝对价模式，约定价格为电能量价格。输配电费、政府性基金及附加及各项分摊电费由电网公司和交易中心按照政策规定执行。 （4）电费结算方式为月度结算。每月实际交易电量以中标供应商电力计量装置采集并推送至广东电力交易中心发布的实际用电量为准。 （5）采购人或中标供应商对电网公司统计的电量和电费、广东电力交易中心结算结果有异议的，有权按照有关法律法规等规定向广东电力交易中心、电网公司等有关主体申请复核。 （6）电费结算差错率≤0.5%。</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电价组成：（1）本项目以“固定价格+联动价格”模式参与交易，固定价格结算电量与市场联动价格结算电量按照采购人实际用电量90%:10%进行分配。（2）固定价格部分：以最终中标价参与交易。（3）联动价格部分：以广东电力交易中心每月发布的2%联动月度交易综合价参与交易，8%联动日前市场月度加权平均综合价参与交易。（4）市场风控条款，当结算月份用户的平段电量结算价较结算月批发均价超过15%时，超过部分由售电公司承担，用户平段单价按照结算月批发均价的115%计算，且用户可以选择单方解除合同；当结算月份用户的平段电量结算价较结算月批发均价低于20%时，低于部分由售电公司享有，用户平段单价按照结算月批发均价的80%计算。（5）交易手续费及用电偏差由中标供应商承担。（6）不选用煤电联动模式。 2．投标报价：本项目要求各投标供应商以不高于上限384元/兆瓦时（最高限价）对电价中固定价格部分平段价格单价进行单价报价（要求精确到个位，否则按无效投标处理，如：384元/兆瓦时）。 3．各投标供应商的报价应不超过招标文件要求和《关于广东电力市场2026年交易关键机制和参数的通知》（如有最新文件通知，以最新文件为准）的有效报价范围。超出上述文件的报价范围，将作废标处理。 4.以上价格均为含税价。” 5.以上条款若与国家电力部门发布的最新文件不一致，则按国家电力部门最新文件执行。</w:t>
            </w:r>
          </w:p>
        </w:tc>
      </w:tr>
      <w:tr>
        <w:tc>
          <w:tcPr>
            <w:tcW w:type="dxa" w:w="2076"/>
          </w:tcPr>
          <w:p/>
        </w:tc>
        <w:tc>
          <w:tcPr>
            <w:tcW w:type="dxa" w:w="2076"/>
          </w:tcPr>
          <w:p>
            <w:pPr>
              <w:pStyle w:val="null3"/>
              <w:jc w:val="center"/>
            </w:pPr>
            <w:r>
              <w:rPr/>
              <w:t>3</w:t>
            </w:r>
          </w:p>
        </w:tc>
        <w:tc>
          <w:tcPr>
            <w:tcW w:type="dxa" w:w="2076"/>
          </w:tcPr>
          <w:p>
            <w:pPr>
              <w:pStyle w:val="null3"/>
              <w:jc w:val="left"/>
            </w:pPr>
            <w:r>
              <w:rPr/>
              <w:t>电量供应保障</w:t>
            </w:r>
          </w:p>
        </w:tc>
        <w:tc>
          <w:tcPr>
            <w:tcW w:type="dxa" w:w="2076"/>
          </w:tcPr>
          <w:p>
            <w:pPr>
              <w:pStyle w:val="null3"/>
              <w:jc w:val="left"/>
            </w:pPr>
            <w:r>
              <w:rPr/>
              <w:t>投标供应商必须确保提供稳定的电力来源，在任何情况下都能满足采购人的用电需求，避免因电力波动或中断对采购人的生产运营造成不良影响。</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电力分配服务</w:t>
            </w:r>
          </w:p>
        </w:tc>
        <w:tc>
          <w:tcPr>
            <w:tcW w:type="dxa" w:w="933"/>
          </w:tcPr>
          <w:p>
            <w:pPr>
              <w:pStyle w:val="null3"/>
              <w:jc w:val="left"/>
            </w:pPr>
            <w:r>
              <w:rPr/>
              <w:t>阳江市中医医院选定电力市场化交易售电公司项目</w:t>
            </w:r>
          </w:p>
        </w:tc>
        <w:tc>
          <w:tcPr>
            <w:tcW w:type="dxa" w:w="933"/>
          </w:tcPr>
          <w:p>
            <w:pPr>
              <w:pStyle w:val="null3"/>
              <w:jc w:val="left"/>
            </w:pPr>
            <w:r>
              <w:rPr/>
              <w:t>兆瓦时</w:t>
            </w:r>
          </w:p>
        </w:tc>
        <w:tc>
          <w:tcPr>
            <w:tcW w:type="dxa" w:w="933"/>
          </w:tcPr>
          <w:p>
            <w:pPr>
              <w:pStyle w:val="null3"/>
              <w:jc w:val="right"/>
            </w:pPr>
            <w:r>
              <w:rPr/>
              <w:t>11,000.00</w:t>
            </w:r>
          </w:p>
        </w:tc>
        <w:tc>
          <w:tcPr>
            <w:tcW w:type="dxa" w:w="933"/>
          </w:tcPr>
          <w:p>
            <w:pPr>
              <w:pStyle w:val="null3"/>
              <w:jc w:val="right"/>
            </w:pPr>
            <w:r>
              <w:rPr/>
              <w:t>384.00</w:t>
            </w:r>
          </w:p>
        </w:tc>
        <w:tc>
          <w:tcPr>
            <w:tcW w:type="dxa" w:w="933"/>
          </w:tcPr>
          <w:p>
            <w:pPr>
              <w:pStyle w:val="null3"/>
              <w:jc w:val="right"/>
            </w:pPr>
            <w:r>
              <w:rPr/>
              <w:t>4,224,000.00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阳江市中医医院选定电力市场化交易售电公司项目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一、服务内容（</w:t>
            </w:r>
            <w:r>
              <w:rPr>
                <w:sz w:val="24"/>
              </w:rPr>
              <w:t>包含但不限于以下内容</w:t>
            </w:r>
            <w:r>
              <w:rPr>
                <w:sz w:val="24"/>
              </w:rPr>
              <w:t>）</w:t>
            </w:r>
            <w:r>
              <w:rPr>
                <w:sz w:val="24"/>
              </w:rPr>
              <w:t>：</w:t>
            </w:r>
          </w:p>
          <w:p>
            <w:pPr>
              <w:pStyle w:val="null3"/>
              <w:jc w:val="both"/>
            </w:pPr>
            <w:r>
              <w:rPr>
                <w:sz w:val="24"/>
              </w:rPr>
              <w:t>（</w:t>
            </w:r>
            <w:r>
              <w:rPr>
                <w:sz w:val="24"/>
              </w:rPr>
              <w:t>1）中标供应商</w:t>
            </w:r>
            <w:r>
              <w:rPr>
                <w:sz w:val="24"/>
              </w:rPr>
              <w:t>代理参与电力市场化交易，负责每月交易电量申报、交易、结算工作。</w:t>
            </w:r>
          </w:p>
          <w:p>
            <w:pPr>
              <w:pStyle w:val="null3"/>
              <w:jc w:val="both"/>
            </w:pPr>
            <w:r>
              <w:rPr>
                <w:sz w:val="24"/>
              </w:rPr>
              <w:t>（</w:t>
            </w:r>
            <w:r>
              <w:rPr>
                <w:sz w:val="24"/>
              </w:rPr>
              <w:t>2）中标供应商</w:t>
            </w:r>
            <w:r>
              <w:rPr>
                <w:sz w:val="24"/>
              </w:rPr>
              <w:t>负责电力交易平台市场注册及后期电力交易相关的全周期电力交易服务。</w:t>
            </w:r>
          </w:p>
          <w:p>
            <w:pPr>
              <w:pStyle w:val="null3"/>
              <w:jc w:val="both"/>
            </w:pPr>
            <w:r>
              <w:rPr>
                <w:sz w:val="24"/>
              </w:rPr>
              <w:t>（</w:t>
            </w:r>
            <w:r>
              <w:rPr>
                <w:sz w:val="24"/>
              </w:rPr>
              <w:t>3）中标供应商</w:t>
            </w:r>
            <w:r>
              <w:rPr>
                <w:sz w:val="24"/>
              </w:rPr>
              <w:t>负责电量电费分析、电力技术咨询、电力技术服务，重点包括与电网企业的沟通，发行电费准确性、合理性分析，相应发票获取及用电手续办理等业务，每月提供交易电量结算清单，明确交易电量和电价，并如实向采购人提供真实准确的交易相关信息和资料。</w:t>
            </w:r>
          </w:p>
          <w:p>
            <w:pPr>
              <w:pStyle w:val="null3"/>
              <w:jc w:val="both"/>
            </w:pPr>
            <w:r>
              <w:rPr>
                <w:sz w:val="24"/>
              </w:rPr>
              <w:t>（</w:t>
            </w:r>
            <w:r>
              <w:rPr>
                <w:sz w:val="24"/>
              </w:rPr>
              <w:t>4）中标供应商</w:t>
            </w:r>
            <w:r>
              <w:rPr>
                <w:sz w:val="24"/>
              </w:rPr>
              <w:t>提供的购电服务应不改变采购方原有的用电习惯，供电模式和供电质量保障不变，所有交易流程全权委托售电公司进行，具体工作内容及范围以采购人委托为准。</w:t>
            </w:r>
          </w:p>
          <w:p>
            <w:pPr>
              <w:pStyle w:val="null3"/>
              <w:jc w:val="both"/>
            </w:pPr>
            <w:r>
              <w:rPr>
                <w:sz w:val="24"/>
              </w:rPr>
              <w:t>（</w:t>
            </w:r>
            <w:r>
              <w:rPr>
                <w:sz w:val="24"/>
              </w:rPr>
              <w:t>5）用电交易用数据分析。中标供应商每月（每月第五个工作日前）提供详细的用电数据分析报告，包括不限于各种用电负荷曲线、峰谷用电情况等详细的能耗分析表，以及节能建议。</w:t>
            </w:r>
          </w:p>
          <w:p>
            <w:pPr>
              <w:pStyle w:val="null3"/>
              <w:jc w:val="both"/>
            </w:pPr>
            <w:r>
              <w:rPr>
                <w:sz w:val="24"/>
              </w:rPr>
              <w:t>（</w:t>
            </w:r>
            <w:r>
              <w:rPr>
                <w:sz w:val="24"/>
              </w:rPr>
              <w:t>6）项目项下所有的用电数据归采购人所有，中标供应商仅可为履行合同目的使用数据，未经采购人许可不得向第三方披露。若发生数据泄露事件，中标供应商应承担不低于人民币10万元/次的违约金。</w:t>
            </w:r>
          </w:p>
          <w:p>
            <w:pPr>
              <w:pStyle w:val="null3"/>
              <w:jc w:val="both"/>
            </w:pPr>
            <w:r>
              <w:rPr>
                <w:sz w:val="24"/>
              </w:rPr>
              <w:t>（</w:t>
            </w:r>
            <w:r>
              <w:rPr>
                <w:sz w:val="24"/>
              </w:rPr>
              <w:t>7）未详尽之处按《广东电力市场售电公司与电力用户零售交易合同（范本）》格式条款执行。</w:t>
            </w:r>
          </w:p>
        </w:tc>
      </w:tr>
      <w:tr>
        <w:tc>
          <w:tcPr>
            <w:tcW w:type="dxa" w:w="2076"/>
          </w:tcPr>
          <w:p/>
        </w:tc>
        <w:tc>
          <w:tcPr>
            <w:tcW w:type="dxa" w:w="415"/>
          </w:tcPr>
          <w:p>
            <w:pPr>
              <w:pStyle w:val="null3"/>
            </w:pPr>
            <w:r>
              <w:rPr/>
              <w:t>2</w:t>
            </w:r>
          </w:p>
        </w:tc>
        <w:tc>
          <w:tcPr>
            <w:tcW w:type="dxa" w:w="5814"/>
          </w:tcPr>
          <w:p>
            <w:pPr>
              <w:pStyle w:val="null3"/>
              <w:jc w:val="both"/>
            </w:pPr>
            <w:r>
              <w:rPr>
                <w:sz w:val="24"/>
              </w:rPr>
              <w:t>二、</w:t>
            </w:r>
            <w:r>
              <w:rPr>
                <w:sz w:val="24"/>
              </w:rPr>
              <w:t>服务要求：</w:t>
            </w:r>
          </w:p>
          <w:p>
            <w:pPr>
              <w:pStyle w:val="null3"/>
              <w:jc w:val="both"/>
            </w:pPr>
            <w:r>
              <w:rPr>
                <w:sz w:val="24"/>
              </w:rPr>
              <w:t>（</w:t>
            </w:r>
            <w:r>
              <w:rPr>
                <w:sz w:val="24"/>
              </w:rPr>
              <w:t>1）中标供应商按国家有关法规、规定和技术规范，提供全周期电力交易服务和用电增值服务。</w:t>
            </w:r>
          </w:p>
          <w:p>
            <w:pPr>
              <w:pStyle w:val="null3"/>
              <w:jc w:val="both"/>
            </w:pPr>
            <w:r>
              <w:rPr>
                <w:sz w:val="24"/>
              </w:rPr>
              <w:t>（</w:t>
            </w:r>
            <w:r>
              <w:rPr>
                <w:sz w:val="24"/>
              </w:rPr>
              <w:t>2）按照国家有关法规、规定和技术规范，为采购人提供电力交易服务，参与电力市场交易并按规定结算。</w:t>
            </w:r>
          </w:p>
          <w:p>
            <w:pPr>
              <w:pStyle w:val="null3"/>
              <w:jc w:val="both"/>
            </w:pPr>
            <w:r>
              <w:rPr>
                <w:sz w:val="24"/>
              </w:rPr>
              <w:t>（</w:t>
            </w:r>
            <w:r>
              <w:rPr>
                <w:sz w:val="24"/>
              </w:rPr>
              <w:t>3）向采购人提供真实准确的有关电力直接交易的相关信息及资料，不得提供虚假的或误导性的信息。</w:t>
            </w:r>
          </w:p>
          <w:p>
            <w:pPr>
              <w:pStyle w:val="null3"/>
              <w:jc w:val="both"/>
            </w:pPr>
            <w:r>
              <w:rPr>
                <w:sz w:val="24"/>
              </w:rPr>
              <w:t>（</w:t>
            </w:r>
            <w:r>
              <w:rPr>
                <w:sz w:val="24"/>
              </w:rPr>
              <w:t>4）根据国家有关法规支付电力交易相关费用。</w:t>
            </w:r>
          </w:p>
          <w:p>
            <w:pPr>
              <w:pStyle w:val="null3"/>
              <w:jc w:val="both"/>
            </w:pPr>
            <w:r>
              <w:rPr>
                <w:sz w:val="24"/>
              </w:rPr>
              <w:t>（</w:t>
            </w:r>
            <w:r>
              <w:rPr>
                <w:sz w:val="24"/>
              </w:rPr>
              <w:t>5）协助采购人申请办理电力交易有关手续。</w:t>
            </w:r>
          </w:p>
          <w:p>
            <w:pPr>
              <w:pStyle w:val="null3"/>
              <w:jc w:val="both"/>
            </w:pPr>
            <w:r>
              <w:rPr>
                <w:sz w:val="24"/>
              </w:rPr>
              <w:t>（</w:t>
            </w:r>
            <w:r>
              <w:rPr>
                <w:sz w:val="24"/>
              </w:rPr>
              <w:t>6）发生紧急情况时，按照相关规定执行。</w:t>
            </w:r>
          </w:p>
        </w:tc>
      </w:tr>
      <w:tr>
        <w:tc>
          <w:tcPr>
            <w:tcW w:type="dxa" w:w="2076"/>
          </w:tcPr>
          <w:p/>
        </w:tc>
        <w:tc>
          <w:tcPr>
            <w:tcW w:type="dxa" w:w="415"/>
          </w:tcPr>
          <w:p>
            <w:pPr>
              <w:pStyle w:val="null3"/>
            </w:pPr>
            <w:r>
              <w:rPr/>
              <w:t>3</w:t>
            </w:r>
          </w:p>
        </w:tc>
        <w:tc>
          <w:tcPr>
            <w:tcW w:type="dxa" w:w="5814"/>
          </w:tcPr>
          <w:p>
            <w:pPr>
              <w:pStyle w:val="null3"/>
              <w:jc w:val="both"/>
            </w:pPr>
            <w:r>
              <w:rPr>
                <w:sz w:val="24"/>
              </w:rPr>
              <w:t>三、技术规范与系统保障：中标供应商须严格按照国家及广东省电力交易相关法规和技术规范，建立完善的电力交易技术服务体系，具体要求包括但不限于：</w:t>
            </w:r>
          </w:p>
          <w:p>
            <w:pPr>
              <w:pStyle w:val="null3"/>
              <w:jc w:val="both"/>
            </w:pPr>
            <w:r>
              <w:rPr>
                <w:sz w:val="24"/>
              </w:rPr>
              <w:t>（</w:t>
            </w:r>
            <w:r>
              <w:rPr>
                <w:sz w:val="24"/>
              </w:rPr>
              <w:t>1）数据安全方面，需部署符合国家网络安全等级保护要求的系统，实现与电力交易平台的安全数据交互，确保交易数据加密传输和存储；</w:t>
            </w:r>
          </w:p>
          <w:p>
            <w:pPr>
              <w:pStyle w:val="null3"/>
              <w:jc w:val="both"/>
            </w:pPr>
            <w:r>
              <w:rPr>
                <w:sz w:val="24"/>
              </w:rPr>
              <w:t>（</w:t>
            </w:r>
            <w:r>
              <w:rPr>
                <w:sz w:val="24"/>
              </w:rPr>
              <w:t>2）交易系统需具备智能算法功能，能够基于历史数据和市场预测模型提供最优交易策略；</w:t>
            </w:r>
          </w:p>
          <w:p>
            <w:pPr>
              <w:pStyle w:val="null3"/>
              <w:jc w:val="both"/>
            </w:pPr>
            <w:r>
              <w:rPr>
                <w:sz w:val="24"/>
              </w:rPr>
              <w:t>（</w:t>
            </w:r>
            <w:r>
              <w:rPr>
                <w:sz w:val="24"/>
              </w:rPr>
              <w:t>3）采用经国家认证的计量装置，确保数据采集精度符合GB/T 17215标准；</w:t>
            </w:r>
          </w:p>
          <w:p>
            <w:pPr>
              <w:pStyle w:val="null3"/>
              <w:jc w:val="both"/>
            </w:pPr>
            <w:r>
              <w:rPr>
                <w:sz w:val="24"/>
              </w:rPr>
              <w:t>（</w:t>
            </w:r>
            <w:r>
              <w:rPr>
                <w:sz w:val="24"/>
              </w:rPr>
              <w:t>4）建立7×24小时运维保障体系，配备灾备系统确保服务连续性；</w:t>
            </w:r>
          </w:p>
          <w:p>
            <w:pPr>
              <w:pStyle w:val="null3"/>
              <w:jc w:val="both"/>
            </w:pPr>
            <w:r>
              <w:rPr>
                <w:sz w:val="24"/>
              </w:rPr>
              <w:t>（</w:t>
            </w:r>
            <w:r>
              <w:rPr>
                <w:sz w:val="24"/>
              </w:rPr>
              <w:t>5）提供能效监测与分析服务，包括负荷特性分析、用电优化建议等增值服务；</w:t>
            </w:r>
          </w:p>
          <w:p>
            <w:pPr>
              <w:pStyle w:val="null3"/>
              <w:jc w:val="both"/>
            </w:pPr>
            <w:r>
              <w:rPr>
                <w:sz w:val="24"/>
              </w:rPr>
              <w:t>（</w:t>
            </w:r>
            <w:r>
              <w:rPr>
                <w:sz w:val="24"/>
              </w:rPr>
              <w:t>6）每半年委托第三方机构开展系统安全审计和交易合规性审计；</w:t>
            </w:r>
          </w:p>
          <w:p>
            <w:pPr>
              <w:pStyle w:val="null3"/>
              <w:jc w:val="both"/>
            </w:pPr>
            <w:r>
              <w:rPr>
                <w:sz w:val="24"/>
              </w:rPr>
              <w:t>（</w:t>
            </w:r>
            <w:r>
              <w:rPr>
                <w:sz w:val="24"/>
              </w:rPr>
              <w:t>7）建立实时预警机制，对电价异常波动、交易风险等情况及时预警。所有技术服务需确保符合《电力市场运营系统网络安全防护指南》等最新规范要求，并接受采购人的技术合规性检查。</w:t>
            </w:r>
          </w:p>
        </w:tc>
      </w:tr>
      <w:tr>
        <w:tc>
          <w:tcPr>
            <w:tcW w:type="dxa" w:w="2076"/>
          </w:tcPr>
          <w:p/>
        </w:tc>
        <w:tc>
          <w:tcPr>
            <w:tcW w:type="dxa" w:w="415"/>
          </w:tcPr>
          <w:p>
            <w:pPr>
              <w:pStyle w:val="null3"/>
            </w:pPr>
            <w:r>
              <w:rPr/>
              <w:t>4</w:t>
            </w:r>
          </w:p>
        </w:tc>
        <w:tc>
          <w:tcPr>
            <w:tcW w:type="dxa" w:w="5814"/>
          </w:tcPr>
          <w:p>
            <w:pPr>
              <w:pStyle w:val="null3"/>
              <w:jc w:val="both"/>
            </w:pPr>
            <w:r>
              <w:rPr>
                <w:sz w:val="24"/>
              </w:rPr>
              <w:t>四、团队服务要求：</w:t>
            </w:r>
          </w:p>
          <w:p>
            <w:pPr>
              <w:pStyle w:val="null3"/>
              <w:jc w:val="both"/>
            </w:pPr>
            <w:r>
              <w:rPr>
                <w:sz w:val="24"/>
              </w:rPr>
              <w:t>（</w:t>
            </w:r>
            <w:r>
              <w:rPr>
                <w:sz w:val="24"/>
              </w:rPr>
              <w:t>1）指定项目经理，须</w:t>
            </w:r>
            <w:r>
              <w:rPr>
                <w:sz w:val="24"/>
              </w:rPr>
              <w:t>有一年以上电</w:t>
            </w:r>
            <w:r>
              <w:rPr>
                <w:sz w:val="24"/>
              </w:rPr>
              <w:t>力交易经验，能够与采购人进行沟通及洽谈。</w:t>
            </w:r>
          </w:p>
          <w:p>
            <w:pPr>
              <w:pStyle w:val="null3"/>
              <w:jc w:val="both"/>
            </w:pPr>
            <w:r>
              <w:rPr>
                <w:sz w:val="24"/>
              </w:rPr>
              <w:t>（</w:t>
            </w:r>
            <w:r>
              <w:rPr>
                <w:sz w:val="24"/>
              </w:rPr>
              <w:t>2）拟委派的团队人员具有电力相关专业知识，能够定期与采购人沟通电力交易服务质量问题，及时整改。</w:t>
            </w:r>
          </w:p>
        </w:tc>
      </w:tr>
      <w:tr>
        <w:tc>
          <w:tcPr>
            <w:tcW w:type="dxa" w:w="2076"/>
          </w:tcPr>
          <w:p/>
        </w:tc>
        <w:tc>
          <w:tcPr>
            <w:tcW w:type="dxa" w:w="415"/>
          </w:tcPr>
          <w:p>
            <w:pPr>
              <w:pStyle w:val="null3"/>
            </w:pPr>
            <w:r>
              <w:rPr/>
              <w:t>5</w:t>
            </w:r>
          </w:p>
        </w:tc>
        <w:tc>
          <w:tcPr>
            <w:tcW w:type="dxa" w:w="5814"/>
          </w:tcPr>
          <w:p>
            <w:pPr>
              <w:pStyle w:val="null3"/>
              <w:jc w:val="both"/>
            </w:pPr>
            <w:r>
              <w:rPr>
                <w:sz w:val="24"/>
              </w:rPr>
              <w:t>五、故障响应时间要求和应急要求：</w:t>
            </w:r>
          </w:p>
          <w:p>
            <w:pPr>
              <w:pStyle w:val="null3"/>
              <w:jc w:val="both"/>
            </w:pPr>
            <w:r>
              <w:rPr>
                <w:sz w:val="24"/>
              </w:rPr>
              <w:t>（</w:t>
            </w:r>
            <w:r>
              <w:rPr>
                <w:sz w:val="24"/>
              </w:rPr>
              <w:t>1）因采购人业务特殊，须保证持续供电，出现故障须及时解决。中标供应商应提供7×24小时服务热线，24小时线上响应并提供技术支持，线上响应≤15分钟，故障修复≤2小时。针对采购人提出的问题线上无法解决的应当在0.5小时内到达现场协助采购人解决。（投标人需提供承诺函加盖公章，并提供合理性分析）</w:t>
            </w:r>
          </w:p>
          <w:p>
            <w:pPr>
              <w:pStyle w:val="null3"/>
              <w:jc w:val="both"/>
            </w:pPr>
            <w:r>
              <w:rPr>
                <w:sz w:val="24"/>
              </w:rPr>
              <w:t>（</w:t>
            </w:r>
            <w:r>
              <w:rPr>
                <w:sz w:val="24"/>
              </w:rPr>
              <w:t>2）投标人应具备完善的应急处理方案，以保障项目顺利实施，包括但不限于以下内容：用电高峰的电力保障、特殊情况下的电力调度等。</w:t>
            </w:r>
          </w:p>
          <w:p>
            <w:pPr>
              <w:pStyle w:val="null3"/>
              <w:jc w:val="both"/>
            </w:pPr>
            <w:r>
              <w:rPr>
                <w:sz w:val="24"/>
              </w:rPr>
              <w:t>（</w:t>
            </w:r>
            <w:r>
              <w:rPr>
                <w:sz w:val="24"/>
              </w:rPr>
              <w:t>3）投标人根据以往项目经验，结合采购人单位的实际情况编制应急方案，对各种应急事件有针对性的应急预案和相应应急措施。</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六、安全、文明作业要求：投标人应保证检修服务、故障排查等电力操作的作业安全，包括但不限于选择合格的电气设备、正确接线与用电、安全用电措施、建立安全用电管理制度、规范作业行为。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阳江市中医医院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采购包1：最低评标价法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采购机构代理服务收费标准：以预算金额作为收费的计算依据，参照国家计委[计价格[2002]1980号]文及国家发改委[2011]534号文服务类招标代理服务收费标准差额定率累进法计算收取。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人后，应打印纸质投标文件1正1副（内容同电子投标文件一致，不一致的以电子标书为准），并加盖中标人公章，在领取《中标通知书》前提交至招标代理处。2.对于《阳江市政府采购供应商资格信用承诺函》承诺内容，采购人有权在发放中标通知书前要求中标人提供证明材料，以备核实中标人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采购包1(选定电力市场化交易售电公司)：最低评标价法,是指投标文件满足招标文件全部实质性要求，且投标报价最低的投标人为中标候选人的评标方法。</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须是已通过广东电力交易中心注册且具备交易资格的售电公司，需提供证明文件及有效的售电牌照编码；若供应商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供应商须提供证明文件或承诺函，承诺函格式自拟并加盖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非专门面向中小企业采购。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采购包1（选定电力市场化交易售电公司）：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投标报价未超过本项目最高单价限价（或采购预算）。</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outlineLvl w:val="3"/>
      </w:pPr>
      <w:r>
        <w:rPr>
          <w:sz w:val="24"/>
          <w:b/>
        </w:rPr>
        <w:t>4.汇总、排序</w:t>
      </w:r>
    </w:p>
    <w:p>
      <w:pPr>
        <w:pStyle w:val="null3"/>
      </w:pPr>
      <w:r>
        <w:rPr/>
        <w:t>采购包1：</w:t>
      </w:r>
    </w:p>
    <w:p>
      <w:pPr>
        <w:pStyle w:val="null3"/>
      </w:pPr>
      <w:r>
        <w:rPr/>
        <w:t>投标文件满足招标文件全部实质性要求，且进行政府采购政策落实的价格扣除后，对投标报价进行由低到高排序，确定价格最低的投标供应商为第一中标候选人，价格第二低的投标供应商为第二中标候选人，价格第三低的投标供应商为第三中标候选人。价格相同的，则采用随机抽取方式确定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3"/>
          <w:b/>
          <w:color w:val="000000"/>
        </w:rPr>
        <w:t>合同编号：</w:t>
      </w:r>
    </w:p>
    <w:p>
      <w:pPr>
        <w:pStyle w:val="null3"/>
        <w:spacing w:before="195"/>
        <w:ind w:left="15"/>
        <w:jc w:val="left"/>
      </w:pPr>
      <w:r>
        <w:rPr>
          <w:sz w:val="28"/>
          <w:color w:val="000000"/>
        </w:rPr>
        <w:t>（系统自动生成：年月</w:t>
      </w:r>
      <w:r>
        <w:rPr>
          <w:sz w:val="28"/>
          <w:color w:val="000000"/>
        </w:rPr>
        <w:t>+</w:t>
      </w:r>
      <w:r>
        <w:rPr>
          <w:sz w:val="28"/>
          <w:color w:val="000000"/>
        </w:rPr>
        <w:t>售电公司代码</w:t>
      </w:r>
      <w:r>
        <w:rPr>
          <w:sz w:val="28"/>
          <w:color w:val="000000"/>
        </w:rPr>
        <w:t>+</w:t>
      </w:r>
      <w:r>
        <w:rPr>
          <w:sz w:val="21"/>
          <w:color w:val="000000"/>
        </w:rPr>
        <w:t xml:space="preserve"> </w:t>
      </w:r>
      <w:r>
        <w:rPr>
          <w:sz w:val="28"/>
          <w:color w:val="000000"/>
        </w:rPr>
        <w:t>电力用户代码</w:t>
      </w:r>
      <w:r>
        <w:rPr>
          <w:sz w:val="28"/>
          <w:color w:val="000000"/>
        </w:rPr>
        <w:t>+</w:t>
      </w:r>
      <w:r>
        <w:rPr>
          <w:sz w:val="28"/>
          <w:color w:val="000000"/>
        </w:rPr>
        <w:t>合同序号）</w:t>
      </w:r>
    </w:p>
    <w:p>
      <w:pPr>
        <w:pStyle w:val="null3"/>
        <w:jc w:val="left"/>
      </w:pPr>
      <w:r>
        <w:rPr>
          <w:sz w:val="43"/>
          <w:b/>
          <w:color w:val="000000"/>
        </w:rPr>
        <w:t>2XXX</w:t>
      </w:r>
      <w:r>
        <w:rPr>
          <w:sz w:val="43"/>
          <w:b/>
          <w:color w:val="000000"/>
        </w:rPr>
        <w:t xml:space="preserve"> </w:t>
      </w:r>
      <w:r>
        <w:rPr>
          <w:sz w:val="43"/>
          <w:b/>
          <w:color w:val="000000"/>
        </w:rPr>
        <w:t>年</w:t>
      </w:r>
      <w:r>
        <w:rPr>
          <w:sz w:val="43"/>
          <w:color w:val="000000"/>
        </w:rPr>
        <w:t xml:space="preserve"> </w:t>
      </w:r>
      <w:r>
        <w:rPr>
          <w:sz w:val="43"/>
          <w:b/>
          <w:color w:val="000000"/>
        </w:rPr>
        <w:t>广</w:t>
      </w:r>
      <w:r>
        <w:rPr>
          <w:sz w:val="43"/>
          <w:color w:val="000000"/>
        </w:rPr>
        <w:t xml:space="preserve"> </w:t>
      </w:r>
      <w:r>
        <w:rPr>
          <w:sz w:val="43"/>
          <w:b/>
          <w:color w:val="000000"/>
        </w:rPr>
        <w:t>东</w:t>
      </w:r>
      <w:r>
        <w:rPr>
          <w:sz w:val="43"/>
          <w:color w:val="000000"/>
        </w:rPr>
        <w:t xml:space="preserve"> </w:t>
      </w:r>
      <w:r>
        <w:rPr>
          <w:sz w:val="43"/>
          <w:b/>
          <w:color w:val="000000"/>
        </w:rPr>
        <w:t>电</w:t>
      </w:r>
      <w:r>
        <w:rPr>
          <w:sz w:val="43"/>
          <w:color w:val="000000"/>
        </w:rPr>
        <w:t xml:space="preserve"> </w:t>
      </w:r>
      <w:r>
        <w:rPr>
          <w:sz w:val="43"/>
          <w:b/>
          <w:color w:val="000000"/>
        </w:rPr>
        <w:t>力</w:t>
      </w:r>
      <w:r>
        <w:rPr>
          <w:sz w:val="43"/>
          <w:color w:val="000000"/>
        </w:rPr>
        <w:t xml:space="preserve"> </w:t>
      </w:r>
      <w:r>
        <w:rPr>
          <w:sz w:val="43"/>
          <w:b/>
          <w:color w:val="000000"/>
        </w:rPr>
        <w:t>市</w:t>
      </w:r>
      <w:r>
        <w:rPr>
          <w:sz w:val="43"/>
          <w:color w:val="000000"/>
        </w:rPr>
        <w:t xml:space="preserve"> </w:t>
      </w:r>
      <w:r>
        <w:rPr>
          <w:sz w:val="43"/>
          <w:b/>
          <w:color w:val="000000"/>
        </w:rPr>
        <w:t>场</w:t>
      </w:r>
    </w:p>
    <w:p>
      <w:pPr>
        <w:pStyle w:val="null3"/>
        <w:jc w:val="center"/>
      </w:pPr>
      <w:r>
        <w:rPr>
          <w:sz w:val="43"/>
          <w:b/>
          <w:color w:val="000000"/>
        </w:rPr>
        <w:t>售</w:t>
      </w:r>
      <w:r>
        <w:rPr>
          <w:sz w:val="43"/>
          <w:color w:val="000000"/>
        </w:rPr>
        <w:t xml:space="preserve"> </w:t>
      </w:r>
      <w:r>
        <w:rPr>
          <w:sz w:val="43"/>
          <w:b/>
          <w:color w:val="000000"/>
        </w:rPr>
        <w:t>电</w:t>
      </w:r>
      <w:r>
        <w:rPr>
          <w:sz w:val="43"/>
          <w:color w:val="000000"/>
        </w:rPr>
        <w:t xml:space="preserve"> </w:t>
      </w:r>
      <w:r>
        <w:rPr>
          <w:sz w:val="43"/>
          <w:b/>
          <w:color w:val="000000"/>
        </w:rPr>
        <w:t>公</w:t>
      </w:r>
      <w:r>
        <w:rPr>
          <w:sz w:val="43"/>
          <w:color w:val="000000"/>
        </w:rPr>
        <w:t xml:space="preserve"> </w:t>
      </w:r>
      <w:r>
        <w:rPr>
          <w:sz w:val="43"/>
          <w:b/>
          <w:color w:val="000000"/>
        </w:rPr>
        <w:t>司与</w:t>
      </w:r>
      <w:r>
        <w:rPr>
          <w:sz w:val="43"/>
          <w:color w:val="000000"/>
        </w:rPr>
        <w:t xml:space="preserve"> </w:t>
      </w:r>
      <w:r>
        <w:rPr>
          <w:sz w:val="43"/>
          <w:b/>
          <w:color w:val="000000"/>
        </w:rPr>
        <w:t>电</w:t>
      </w:r>
      <w:r>
        <w:rPr>
          <w:sz w:val="43"/>
          <w:color w:val="000000"/>
        </w:rPr>
        <w:t xml:space="preserve"> </w:t>
      </w:r>
      <w:r>
        <w:rPr>
          <w:sz w:val="43"/>
          <w:b/>
          <w:color w:val="000000"/>
        </w:rPr>
        <w:t>力</w:t>
      </w:r>
      <w:r>
        <w:rPr>
          <w:sz w:val="43"/>
          <w:color w:val="000000"/>
        </w:rPr>
        <w:t xml:space="preserve"> </w:t>
      </w:r>
      <w:r>
        <w:rPr>
          <w:sz w:val="43"/>
          <w:b/>
          <w:color w:val="000000"/>
        </w:rPr>
        <w:t>用</w:t>
      </w:r>
      <w:r>
        <w:rPr>
          <w:sz w:val="43"/>
          <w:color w:val="000000"/>
        </w:rPr>
        <w:t xml:space="preserve"> </w:t>
      </w:r>
      <w:r>
        <w:rPr>
          <w:sz w:val="43"/>
          <w:b/>
          <w:color w:val="000000"/>
        </w:rPr>
        <w:t>户</w:t>
      </w:r>
      <w:r>
        <w:rPr>
          <w:sz w:val="43"/>
          <w:color w:val="000000"/>
        </w:rPr>
        <w:t xml:space="preserve"> </w:t>
      </w:r>
      <w:r>
        <w:rPr>
          <w:sz w:val="43"/>
          <w:b/>
          <w:color w:val="000000"/>
        </w:rPr>
        <w:t>竞</w:t>
      </w:r>
      <w:r>
        <w:rPr>
          <w:sz w:val="43"/>
          <w:color w:val="000000"/>
        </w:rPr>
        <w:t xml:space="preserve"> </w:t>
      </w:r>
      <w:r>
        <w:rPr>
          <w:sz w:val="43"/>
          <w:b/>
          <w:color w:val="000000"/>
        </w:rPr>
        <w:t>价</w:t>
      </w:r>
      <w:r>
        <w:rPr>
          <w:sz w:val="43"/>
          <w:color w:val="000000"/>
        </w:rPr>
        <w:t xml:space="preserve"> </w:t>
      </w:r>
      <w:r>
        <w:rPr>
          <w:sz w:val="43"/>
          <w:b/>
          <w:color w:val="000000"/>
        </w:rPr>
        <w:t>配</w:t>
      </w:r>
      <w:r>
        <w:rPr>
          <w:sz w:val="43"/>
          <w:color w:val="000000"/>
        </w:rPr>
        <w:t xml:space="preserve"> </w:t>
      </w:r>
      <w:r>
        <w:rPr>
          <w:sz w:val="43"/>
          <w:b/>
          <w:color w:val="000000"/>
        </w:rPr>
        <w:t>置</w:t>
      </w:r>
      <w:r>
        <w:rPr>
          <w:sz w:val="43"/>
          <w:color w:val="000000"/>
        </w:rPr>
        <w:t xml:space="preserve"> </w:t>
      </w:r>
      <w:r>
        <w:rPr>
          <w:sz w:val="43"/>
          <w:b/>
          <w:color w:val="000000"/>
        </w:rPr>
        <w:t>模</w:t>
      </w:r>
      <w:r>
        <w:rPr>
          <w:sz w:val="43"/>
          <w:color w:val="000000"/>
        </w:rPr>
        <w:t xml:space="preserve"> </w:t>
      </w:r>
      <w:r>
        <w:rPr>
          <w:sz w:val="43"/>
          <w:b/>
          <w:color w:val="000000"/>
        </w:rPr>
        <w:t>式</w:t>
      </w:r>
    </w:p>
    <w:p>
      <w:pPr>
        <w:pStyle w:val="null3"/>
        <w:jc w:val="center"/>
      </w:pPr>
      <w:r>
        <w:rPr>
          <w:sz w:val="43"/>
          <w:b/>
          <w:color w:val="000000"/>
        </w:rPr>
        <w:t>零售交易合同</w:t>
      </w:r>
    </w:p>
    <w:p>
      <w:pPr>
        <w:pStyle w:val="null3"/>
        <w:jc w:val="center"/>
      </w:pPr>
      <w:r>
        <w:rPr>
          <w:sz w:val="43"/>
          <w:b/>
          <w:color w:val="000000"/>
        </w:rPr>
        <w:t>（</w:t>
      </w:r>
      <w:r>
        <w:rPr>
          <w:sz w:val="43"/>
          <w:color w:val="000000"/>
        </w:rPr>
        <w:t xml:space="preserve"> </w:t>
      </w:r>
      <w:r>
        <w:rPr>
          <w:sz w:val="43"/>
          <w:b/>
          <w:color w:val="000000"/>
        </w:rPr>
        <w:t>202</w:t>
      </w:r>
      <w:r>
        <w:rPr>
          <w:sz w:val="43"/>
          <w:b/>
          <w:color w:val="000000"/>
        </w:rPr>
        <w:t xml:space="preserve"> </w:t>
      </w:r>
      <w:r>
        <w:rPr>
          <w:sz w:val="43"/>
          <w:b/>
          <w:color w:val="000000"/>
        </w:rPr>
        <w:t>5</w:t>
      </w:r>
      <w:r>
        <w:rPr>
          <w:sz w:val="43"/>
          <w:b/>
          <w:color w:val="000000"/>
        </w:rPr>
        <w:t xml:space="preserve"> </w:t>
      </w:r>
      <w:r>
        <w:rPr>
          <w:sz w:val="43"/>
          <w:b/>
          <w:color w:val="000000"/>
        </w:rPr>
        <w:t>版）</w:t>
      </w:r>
    </w:p>
    <w:p>
      <w:pPr>
        <w:pStyle w:val="null3"/>
        <w:jc w:val="center"/>
      </w:pPr>
      <w:r>
        <w:rPr>
          <w:sz w:val="28"/>
          <w:color w:val="000000"/>
          <w:u w:val="single"/>
        </w:rPr>
        <w:t>甲方（电力用户</w:t>
      </w:r>
      <w:r>
        <w:rPr>
          <w:sz w:val="28"/>
          <w:color w:val="000000"/>
          <w:u w:val="single"/>
        </w:rPr>
        <w:t>）：</w:t>
      </w:r>
      <w:r>
        <w:rPr>
          <w:sz w:val="28"/>
          <w:color w:val="000000"/>
          <w:u w:val="single"/>
        </w:rPr>
        <w:t xml:space="preserve">                         </w:t>
      </w:r>
    </w:p>
    <w:p>
      <w:pPr>
        <w:pStyle w:val="null3"/>
        <w:jc w:val="center"/>
      </w:pPr>
      <w:r>
        <w:rPr>
          <w:sz w:val="28"/>
          <w:color w:val="000000"/>
          <w:u w:val="single"/>
        </w:rPr>
        <w:t>乙方（售电公司</w:t>
      </w:r>
      <w:r>
        <w:rPr>
          <w:sz w:val="28"/>
          <w:color w:val="000000"/>
          <w:u w:val="single"/>
        </w:rPr>
        <w:t>）：</w:t>
      </w:r>
      <w:r>
        <w:rPr>
          <w:sz w:val="28"/>
          <w:color w:val="000000"/>
          <w:u w:val="single"/>
        </w:rPr>
        <w:t xml:space="preserve">                         </w:t>
      </w:r>
    </w:p>
    <w:p>
      <w:pPr>
        <w:pStyle w:val="null3"/>
        <w:jc w:val="center"/>
      </w:pPr>
      <w:r>
        <w:rPr>
          <w:sz w:val="43"/>
          <w:color w:val="000000"/>
        </w:rPr>
        <w:t xml:space="preserve"> </w:t>
      </w:r>
      <w:r>
        <w:rPr>
          <w:sz w:val="28"/>
          <w:color w:val="000000"/>
        </w:rPr>
        <w:t>年</w:t>
      </w:r>
      <w:r>
        <w:rPr>
          <w:sz w:val="43"/>
          <w:color w:val="000000"/>
          <w:u w:val="single"/>
        </w:rPr>
        <w:t xml:space="preserve">      </w:t>
      </w:r>
      <w:r>
        <w:rPr>
          <w:sz w:val="43"/>
          <w:color w:val="000000"/>
        </w:rPr>
        <w:t xml:space="preserve"> </w:t>
      </w:r>
      <w:r>
        <w:rPr>
          <w:sz w:val="28"/>
          <w:color w:val="000000"/>
        </w:rPr>
        <w:t>月</w:t>
      </w:r>
    </w:p>
    <w:p>
      <w:pPr>
        <w:pStyle w:val="null3"/>
      </w:pPr>
      <w:r>
        <w:rPr>
          <w:sz w:val="28"/>
          <w:b/>
          <w:color w:val="000000"/>
        </w:rPr>
        <w:t>合同范本使用说明</w:t>
      </w:r>
    </w:p>
    <w:p>
      <w:pPr>
        <w:pStyle w:val="null3"/>
        <w:jc w:val="left"/>
      </w:pPr>
      <w:r>
        <w:rPr>
          <w:sz w:val="24"/>
          <w:color w:val="000000"/>
        </w:rPr>
        <w:t>一、本范本于</w:t>
      </w:r>
      <w:r>
        <w:rPr>
          <w:sz w:val="21"/>
          <w:color w:val="000000"/>
        </w:rPr>
        <w:t xml:space="preserve"> </w:t>
      </w:r>
      <w:r>
        <w:rPr>
          <w:sz w:val="24"/>
          <w:color w:val="000000"/>
        </w:rPr>
        <w:t xml:space="preserve">2025 </w:t>
      </w:r>
      <w:r>
        <w:rPr>
          <w:sz w:val="24"/>
          <w:color w:val="000000"/>
        </w:rPr>
        <w:t>年经广东电力市场管理委员会审议通过并向</w:t>
      </w:r>
      <w:r>
        <w:rPr>
          <w:sz w:val="24"/>
          <w:color w:val="000000"/>
        </w:rPr>
        <w:t>政府主管部</w:t>
      </w:r>
      <w:r>
        <w:rPr>
          <w:sz w:val="21"/>
          <w:color w:val="000000"/>
        </w:rPr>
        <w:t xml:space="preserve"> </w:t>
      </w:r>
      <w:r>
        <w:rPr>
          <w:sz w:val="24"/>
          <w:color w:val="000000"/>
        </w:rPr>
        <w:t>门报备，适用于售电公司与电力用户在广东电力</w:t>
      </w:r>
      <w:r>
        <w:rPr>
          <w:sz w:val="24"/>
          <w:color w:val="000000"/>
        </w:rPr>
        <w:t>市场开展的</w:t>
      </w:r>
      <w:r>
        <w:rPr>
          <w:sz w:val="24"/>
          <w:b/>
          <w:color w:val="000000"/>
        </w:rPr>
        <w:t>竞价配置模式</w:t>
      </w:r>
      <w:r>
        <w:rPr>
          <w:sz w:val="24"/>
          <w:color w:val="000000"/>
        </w:rPr>
        <w:t>电能量</w:t>
      </w:r>
      <w:r>
        <w:rPr>
          <w:sz w:val="21"/>
          <w:color w:val="000000"/>
        </w:rPr>
        <w:t xml:space="preserve"> </w:t>
      </w:r>
      <w:r>
        <w:rPr>
          <w:sz w:val="24"/>
          <w:color w:val="000000"/>
        </w:rPr>
        <w:t>零售交易及结算，明确双方的权利义务、零售套餐模式及合同变更及解除等条款。</w:t>
      </w:r>
    </w:p>
    <w:p>
      <w:pPr>
        <w:pStyle w:val="null3"/>
        <w:spacing w:before="120"/>
        <w:ind w:left="15" w:right="165" w:firstLine="493"/>
        <w:jc w:val="left"/>
      </w:pPr>
      <w:r>
        <w:rPr>
          <w:sz w:val="24"/>
          <w:color w:val="000000"/>
        </w:rPr>
        <w:t>二、本范本按照</w:t>
      </w:r>
      <w:r>
        <w:rPr>
          <w:sz w:val="24"/>
          <w:color w:val="000000"/>
        </w:rPr>
        <w:t>“</w:t>
      </w:r>
      <w:r>
        <w:rPr>
          <w:sz w:val="24"/>
          <w:color w:val="000000"/>
        </w:rPr>
        <w:t>合同框架文本（合同正文）</w:t>
      </w:r>
      <w:r>
        <w:rPr>
          <w:sz w:val="24"/>
          <w:color w:val="000000"/>
        </w:rPr>
        <w:t>+</w:t>
      </w:r>
      <w:r>
        <w:rPr>
          <w:sz w:val="24"/>
          <w:color w:val="000000"/>
        </w:rPr>
        <w:t>合同附件内容（主要指零售交</w:t>
      </w:r>
      <w:r>
        <w:rPr>
          <w:sz w:val="21"/>
          <w:color w:val="000000"/>
        </w:rPr>
        <w:t xml:space="preserve"> </w:t>
      </w:r>
      <w:r>
        <w:rPr>
          <w:sz w:val="24"/>
          <w:color w:val="000000"/>
        </w:rPr>
        <w:t>易信息及套餐模式说明，包括不限于附件一、附件二、附件三</w:t>
      </w:r>
      <w:r>
        <w:rPr>
          <w:sz w:val="24"/>
          <w:color w:val="000000"/>
        </w:rPr>
        <w:t>及附件四）</w:t>
      </w:r>
      <w:r>
        <w:rPr>
          <w:sz w:val="24"/>
          <w:color w:val="000000"/>
        </w:rPr>
        <w:t>”</w:t>
      </w:r>
      <w:r>
        <w:rPr>
          <w:sz w:val="24"/>
          <w:color w:val="000000"/>
        </w:rPr>
        <w:t>的架</w:t>
      </w:r>
      <w:r>
        <w:rPr>
          <w:sz w:val="24"/>
          <w:color w:val="000000"/>
        </w:rPr>
        <w:t>构模式设定。本范本正文原则上长期复用，不作频繁修订，附件（主要指零售交</w:t>
      </w:r>
      <w:r>
        <w:rPr>
          <w:sz w:val="21"/>
          <w:color w:val="000000"/>
        </w:rPr>
        <w:t xml:space="preserve"> </w:t>
      </w:r>
      <w:r>
        <w:rPr>
          <w:sz w:val="24"/>
          <w:color w:val="000000"/>
        </w:rPr>
        <w:t>易信息及套餐模式说明）随政策文件要求及广东电力市场最新边界信息、套餐模</w:t>
      </w:r>
      <w:r>
        <w:rPr>
          <w:sz w:val="21"/>
          <w:color w:val="000000"/>
        </w:rPr>
        <w:t xml:space="preserve"> </w:t>
      </w:r>
      <w:r>
        <w:rPr>
          <w:sz w:val="24"/>
          <w:color w:val="000000"/>
        </w:rPr>
        <w:t>式（含参数限值）更新则作同步调整。</w:t>
      </w:r>
    </w:p>
    <w:p>
      <w:pPr>
        <w:pStyle w:val="null3"/>
        <w:spacing w:before="120"/>
        <w:ind w:left="15" w:right="165" w:firstLine="499"/>
        <w:jc w:val="left"/>
      </w:pPr>
      <w:r>
        <w:rPr>
          <w:sz w:val="24"/>
          <w:color w:val="000000"/>
        </w:rPr>
        <w:t>三、当国家及省级政策规则、市场规则发生变化时，广东电力交易中心（以</w:t>
      </w:r>
      <w:r>
        <w:rPr>
          <w:sz w:val="21"/>
          <w:color w:val="000000"/>
        </w:rPr>
        <w:t xml:space="preserve"> </w:t>
      </w:r>
      <w:r>
        <w:rPr>
          <w:sz w:val="24"/>
          <w:color w:val="000000"/>
        </w:rPr>
        <w:t>下简称</w:t>
      </w:r>
      <w:r>
        <w:rPr>
          <w:sz w:val="24"/>
          <w:color w:val="000000"/>
        </w:rPr>
        <w:t>“</w:t>
      </w:r>
      <w:r>
        <w:rPr>
          <w:sz w:val="24"/>
          <w:color w:val="000000"/>
        </w:rPr>
        <w:t>交易中心</w:t>
      </w:r>
      <w:r>
        <w:rPr>
          <w:sz w:val="24"/>
          <w:color w:val="000000"/>
        </w:rPr>
        <w:t>”</w:t>
      </w:r>
      <w:r>
        <w:rPr>
          <w:sz w:val="24"/>
          <w:color w:val="000000"/>
        </w:rPr>
        <w:t>）可按规定流程对本合同范本进行整体或局部修编并</w:t>
      </w:r>
      <w:r>
        <w:rPr>
          <w:sz w:val="24"/>
          <w:color w:val="000000"/>
        </w:rPr>
        <w:t>发布，包</w:t>
      </w:r>
      <w:r>
        <w:rPr>
          <w:sz w:val="21"/>
          <w:color w:val="000000"/>
        </w:rPr>
        <w:t xml:space="preserve"> </w:t>
      </w:r>
      <w:r>
        <w:rPr>
          <w:sz w:val="24"/>
          <w:color w:val="000000"/>
        </w:rPr>
        <w:t>括不限于合同框架文本（合同正文）、合同附件内容（主要指零售交易信息及套</w:t>
      </w:r>
      <w:r>
        <w:rPr>
          <w:sz w:val="21"/>
          <w:color w:val="000000"/>
        </w:rPr>
        <w:t xml:space="preserve"> </w:t>
      </w:r>
      <w:r>
        <w:rPr>
          <w:sz w:val="24"/>
          <w:color w:val="000000"/>
        </w:rPr>
        <w:t>餐模式说明）。若</w:t>
      </w:r>
      <w:r>
        <w:rPr>
          <w:sz w:val="21"/>
          <w:color w:val="000000"/>
        </w:rPr>
        <w:t xml:space="preserve"> </w:t>
      </w:r>
      <w:r>
        <w:rPr>
          <w:sz w:val="24"/>
          <w:color w:val="000000"/>
        </w:rPr>
        <w:t xml:space="preserve">2026 </w:t>
      </w:r>
      <w:r>
        <w:rPr>
          <w:sz w:val="24"/>
          <w:color w:val="000000"/>
        </w:rPr>
        <w:t>年及以后未发布新版本，本范本可继续使用；若已按规</w:t>
      </w:r>
      <w:r>
        <w:rPr>
          <w:sz w:val="24"/>
          <w:color w:val="000000"/>
        </w:rPr>
        <w:t>定流程对本范本进行修编发布新版本，则以市场政策或相关交易通知明确的时间</w:t>
      </w:r>
      <w:r>
        <w:rPr>
          <w:sz w:val="21"/>
          <w:color w:val="000000"/>
        </w:rPr>
        <w:t xml:space="preserve"> </w:t>
      </w:r>
      <w:r>
        <w:rPr>
          <w:sz w:val="24"/>
          <w:color w:val="000000"/>
        </w:rPr>
        <w:t>节点在广东电力市场电能量零售交易启用最</w:t>
      </w:r>
      <w:r>
        <w:rPr>
          <w:sz w:val="24"/>
          <w:color w:val="000000"/>
        </w:rPr>
        <w:t>新版本的合同范本。</w:t>
      </w:r>
    </w:p>
    <w:p>
      <w:pPr>
        <w:pStyle w:val="null3"/>
        <w:spacing w:before="120"/>
        <w:ind w:left="15" w:right="165" w:firstLine="505"/>
        <w:jc w:val="left"/>
      </w:pPr>
      <w:r>
        <w:rPr>
          <w:sz w:val="24"/>
          <w:color w:val="000000"/>
        </w:rPr>
        <w:t>四、售电公司与零售用户在广东电力交易平台（以下简称</w:t>
      </w:r>
      <w:r>
        <w:rPr>
          <w:sz w:val="24"/>
          <w:color w:val="000000"/>
        </w:rPr>
        <w:t>“</w:t>
      </w:r>
      <w:r>
        <w:rPr>
          <w:sz w:val="24"/>
          <w:color w:val="000000"/>
        </w:rPr>
        <w:t>交易平台</w:t>
      </w:r>
      <w:r>
        <w:rPr>
          <w:sz w:val="24"/>
          <w:color w:val="000000"/>
        </w:rPr>
        <w:t>”</w:t>
      </w:r>
      <w:r>
        <w:rPr>
          <w:sz w:val="24"/>
          <w:color w:val="000000"/>
        </w:rPr>
        <w:t>）中按</w:t>
      </w:r>
      <w:r>
        <w:rPr>
          <w:sz w:val="21"/>
          <w:color w:val="000000"/>
        </w:rPr>
        <w:t xml:space="preserve"> </w:t>
      </w:r>
      <w:r>
        <w:rPr>
          <w:sz w:val="24"/>
          <w:color w:val="000000"/>
        </w:rPr>
        <w:t>照本范本签订电子合同，双方遵循交易平台流程确认合同内容并加盖电子印</w:t>
      </w:r>
      <w:r>
        <w:rPr>
          <w:sz w:val="24"/>
          <w:color w:val="000000"/>
        </w:rPr>
        <w:t>章后</w:t>
      </w:r>
      <w:r>
        <w:rPr>
          <w:sz w:val="21"/>
          <w:color w:val="000000"/>
        </w:rPr>
        <w:t xml:space="preserve"> </w:t>
      </w:r>
      <w:r>
        <w:rPr>
          <w:sz w:val="24"/>
          <w:color w:val="000000"/>
        </w:rPr>
        <w:t>合同生效，并自动完成零售合同登记备案。交易中心以双方在交易平台签订</w:t>
      </w:r>
      <w:r>
        <w:rPr>
          <w:sz w:val="24"/>
          <w:color w:val="000000"/>
        </w:rPr>
        <w:t>的线</w:t>
      </w:r>
      <w:r>
        <w:rPr>
          <w:sz w:val="21"/>
          <w:color w:val="000000"/>
        </w:rPr>
        <w:t xml:space="preserve"> </w:t>
      </w:r>
      <w:r>
        <w:rPr>
          <w:sz w:val="24"/>
          <w:color w:val="000000"/>
        </w:rPr>
        <w:t>上电子合同为依据开展零售市场月度结算。</w:t>
      </w:r>
    </w:p>
    <w:p>
      <w:pPr>
        <w:pStyle w:val="null3"/>
        <w:spacing w:before="120"/>
        <w:ind w:left="15" w:right="165" w:firstLine="484"/>
        <w:jc w:val="left"/>
      </w:pPr>
      <w:r>
        <w:rPr>
          <w:sz w:val="24"/>
          <w:color w:val="000000"/>
        </w:rPr>
        <w:t>五、本合同范本附件一和附件二列明的零售</w:t>
      </w:r>
      <w:r>
        <w:rPr>
          <w:sz w:val="24"/>
          <w:color w:val="000000"/>
        </w:rPr>
        <w:t>套餐模式及参数数值，由合同双</w:t>
      </w:r>
      <w:r>
        <w:rPr>
          <w:sz w:val="21"/>
          <w:color w:val="000000"/>
        </w:rPr>
        <w:t xml:space="preserve"> </w:t>
      </w:r>
      <w:r>
        <w:rPr>
          <w:sz w:val="24"/>
          <w:color w:val="000000"/>
        </w:rPr>
        <w:t>方根据交易平台提供的量、价、率等字段约定组合生成零售结算模式，再</w:t>
      </w:r>
      <w:r>
        <w:rPr>
          <w:sz w:val="24"/>
          <w:color w:val="000000"/>
        </w:rPr>
        <w:t>自动生</w:t>
      </w:r>
      <w:r>
        <w:rPr>
          <w:sz w:val="21"/>
          <w:color w:val="000000"/>
        </w:rPr>
        <w:t xml:space="preserve"> </w:t>
      </w:r>
      <w:r>
        <w:rPr>
          <w:sz w:val="24"/>
          <w:color w:val="000000"/>
        </w:rPr>
        <w:t>成合同条款，并同步在交易平台固化。</w:t>
      </w:r>
    </w:p>
    <w:p>
      <w:pPr>
        <w:pStyle w:val="null3"/>
        <w:spacing w:before="120"/>
        <w:ind w:left="15" w:right="150" w:firstLine="484"/>
        <w:jc w:val="left"/>
      </w:pPr>
      <w:r>
        <w:rPr>
          <w:sz w:val="24"/>
          <w:color w:val="000000"/>
        </w:rPr>
        <w:t>六、在实施过程中，交易中心会根据市场实际需求优化调整零售套餐模式，</w:t>
      </w:r>
      <w:r>
        <w:rPr>
          <w:sz w:val="21"/>
          <w:color w:val="000000"/>
        </w:rPr>
        <w:t xml:space="preserve"> </w:t>
      </w:r>
      <w:r>
        <w:rPr>
          <w:sz w:val="24"/>
          <w:color w:val="000000"/>
        </w:rPr>
        <w:t>最大限度满足零售市场需求。</w:t>
      </w:r>
    </w:p>
    <w:p>
      <w:pPr>
        <w:pStyle w:val="null3"/>
        <w:spacing w:before="120"/>
        <w:ind w:left="510"/>
        <w:jc w:val="left"/>
      </w:pPr>
      <w:r>
        <w:rPr>
          <w:sz w:val="24"/>
          <w:color w:val="000000"/>
        </w:rPr>
        <w:t>七、</w:t>
      </w:r>
      <w:r>
        <w:rPr>
          <w:sz w:val="24"/>
          <w:b/>
          <w:color w:val="000000"/>
        </w:rPr>
        <w:t>本合同范本仅用于支持合同双方约定的电能量零售交易和电费结算，</w:t>
      </w:r>
    </w:p>
    <w:p>
      <w:pPr>
        <w:pStyle w:val="null3"/>
        <w:spacing w:before="120"/>
        <w:ind w:left="15" w:firstLine="1"/>
        <w:jc w:val="left"/>
      </w:pPr>
      <w:r>
        <w:rPr>
          <w:sz w:val="24"/>
          <w:b/>
          <w:color w:val="000000"/>
        </w:rPr>
        <w:t>不含需求响应零售结算和绿电交易结算。</w:t>
      </w:r>
      <w:r>
        <w:rPr>
          <w:sz w:val="24"/>
          <w:color w:val="000000"/>
        </w:rPr>
        <w:t>若涉及其他需开展资金结算的增值服务，</w:t>
      </w:r>
      <w:r>
        <w:rPr>
          <w:sz w:val="21"/>
          <w:color w:val="000000"/>
        </w:rPr>
        <w:t xml:space="preserve"> </w:t>
      </w:r>
      <w:r>
        <w:rPr>
          <w:sz w:val="24"/>
          <w:color w:val="000000"/>
        </w:rPr>
        <w:t>合同双方可另行签订合同并自主结算。</w:t>
      </w:r>
    </w:p>
    <w:p>
      <w:pPr>
        <w:pStyle w:val="null3"/>
        <w:spacing w:before="120"/>
        <w:ind w:left="15" w:right="195" w:firstLine="484"/>
        <w:jc w:val="left"/>
      </w:pPr>
      <w:r>
        <w:rPr>
          <w:sz w:val="24"/>
          <w:color w:val="000000"/>
        </w:rPr>
        <w:t>八、</w:t>
      </w:r>
      <w:r>
        <w:rPr>
          <w:sz w:val="24"/>
          <w:b/>
          <w:color w:val="000000"/>
        </w:rPr>
        <w:t>合同双方均已完整阅读、完全理解并一致同</w:t>
      </w:r>
      <w:r>
        <w:rPr>
          <w:sz w:val="24"/>
          <w:b/>
          <w:color w:val="000000"/>
        </w:rPr>
        <w:t>意上述全部内容。选择使</w:t>
      </w:r>
      <w:r>
        <w:rPr>
          <w:sz w:val="21"/>
          <w:color w:val="000000"/>
        </w:rPr>
        <w:t xml:space="preserve"> </w:t>
      </w:r>
      <w:r>
        <w:rPr>
          <w:sz w:val="24"/>
          <w:b/>
          <w:color w:val="000000"/>
        </w:rPr>
        <w:t>用本合同范本，即视为双方知悉并同意本使用说明的全部内容</w:t>
      </w:r>
      <w:r>
        <w:rPr>
          <w:sz w:val="24"/>
          <w:color w:val="000000"/>
        </w:rPr>
        <w:t>。</w:t>
      </w:r>
    </w:p>
    <w:p>
      <w:pPr>
        <w:pStyle w:val="null3"/>
      </w:pPr>
      <w:r>
        <w:rPr>
          <w:sz w:val="28"/>
          <w:b/>
          <w:color w:val="000000"/>
        </w:rPr>
        <w:t>目录</w:t>
      </w:r>
    </w:p>
    <w:p>
      <w:pPr>
        <w:pStyle w:val="null3"/>
        <w:jc w:val="left"/>
      </w:pPr>
      <w:r>
        <w:rPr>
          <w:sz w:val="24"/>
          <w:color w:val="000000"/>
        </w:rPr>
        <w:t>第一章</w:t>
      </w:r>
      <w:r>
        <w:rPr>
          <w:sz w:val="21"/>
          <w:color w:val="000000"/>
        </w:rPr>
        <w:t xml:space="preserve">     </w:t>
      </w:r>
      <w:r>
        <w:rPr>
          <w:sz w:val="24"/>
          <w:color w:val="000000"/>
        </w:rPr>
        <w:t>风险提示</w:t>
      </w:r>
    </w:p>
    <w:p>
      <w:pPr>
        <w:pStyle w:val="null3"/>
        <w:spacing w:before="285"/>
        <w:ind w:left="510"/>
        <w:jc w:val="left"/>
      </w:pPr>
      <w:r>
        <w:rPr>
          <w:sz w:val="24"/>
          <w:color w:val="000000"/>
        </w:rPr>
        <w:t>第二章</w:t>
      </w:r>
      <w:r>
        <w:rPr>
          <w:sz w:val="24"/>
          <w:color w:val="000000"/>
        </w:rPr>
        <w:t xml:space="preserve">     </w:t>
      </w:r>
      <w:r>
        <w:rPr>
          <w:sz w:val="24"/>
          <w:color w:val="000000"/>
        </w:rPr>
        <w:t>双方签署信息</w:t>
      </w:r>
    </w:p>
    <w:p>
      <w:pPr>
        <w:pStyle w:val="null3"/>
        <w:spacing w:before="285"/>
        <w:ind w:left="510"/>
        <w:jc w:val="left"/>
      </w:pPr>
      <w:r>
        <w:rPr>
          <w:sz w:val="24"/>
          <w:color w:val="000000"/>
        </w:rPr>
        <w:t>第三章</w:t>
      </w:r>
      <w:r>
        <w:rPr>
          <w:sz w:val="24"/>
          <w:color w:val="000000"/>
        </w:rPr>
        <w:t xml:space="preserve">     </w:t>
      </w:r>
      <w:r>
        <w:rPr>
          <w:sz w:val="24"/>
          <w:color w:val="000000"/>
        </w:rPr>
        <w:t>双方的权利和义务</w:t>
      </w:r>
    </w:p>
    <w:p>
      <w:pPr>
        <w:pStyle w:val="null3"/>
        <w:spacing w:before="285"/>
        <w:ind w:left="510"/>
        <w:jc w:val="left"/>
      </w:pPr>
      <w:r>
        <w:rPr>
          <w:sz w:val="24"/>
          <w:color w:val="000000"/>
        </w:rPr>
        <w:t>第四章</w:t>
      </w:r>
      <w:r>
        <w:rPr>
          <w:sz w:val="21"/>
          <w:color w:val="000000"/>
        </w:rPr>
        <w:t xml:space="preserve">     </w:t>
      </w:r>
      <w:r>
        <w:rPr>
          <w:sz w:val="24"/>
          <w:color w:val="000000"/>
        </w:rPr>
        <w:t>电能量零售交易及结算</w:t>
      </w:r>
    </w:p>
    <w:p>
      <w:pPr>
        <w:pStyle w:val="null3"/>
        <w:spacing w:before="285"/>
        <w:ind w:left="510"/>
        <w:jc w:val="left"/>
      </w:pPr>
      <w:r>
        <w:rPr>
          <w:sz w:val="24"/>
          <w:color w:val="000000"/>
        </w:rPr>
        <w:t>第五章</w:t>
      </w:r>
      <w:r>
        <w:rPr>
          <w:sz w:val="24"/>
          <w:color w:val="000000"/>
        </w:rPr>
        <w:t xml:space="preserve">     </w:t>
      </w:r>
      <w:r>
        <w:rPr>
          <w:sz w:val="24"/>
          <w:color w:val="000000"/>
        </w:rPr>
        <w:t>合同违约和赔偿</w:t>
      </w:r>
    </w:p>
    <w:p>
      <w:pPr>
        <w:pStyle w:val="null3"/>
        <w:spacing w:before="285"/>
        <w:ind w:left="510"/>
        <w:jc w:val="left"/>
      </w:pPr>
      <w:r>
        <w:rPr>
          <w:sz w:val="24"/>
          <w:color w:val="000000"/>
        </w:rPr>
        <w:t>第六章</w:t>
      </w:r>
      <w:r>
        <w:rPr>
          <w:sz w:val="24"/>
          <w:color w:val="000000"/>
        </w:rPr>
        <w:t xml:space="preserve">     </w:t>
      </w:r>
      <w:r>
        <w:rPr>
          <w:sz w:val="24"/>
          <w:color w:val="000000"/>
        </w:rPr>
        <w:t>合同变更和解除</w:t>
      </w:r>
    </w:p>
    <w:p>
      <w:pPr>
        <w:pStyle w:val="null3"/>
        <w:spacing w:before="285"/>
        <w:ind w:left="510"/>
        <w:jc w:val="left"/>
      </w:pPr>
      <w:r>
        <w:rPr>
          <w:sz w:val="24"/>
          <w:color w:val="000000"/>
        </w:rPr>
        <w:t>第七章</w:t>
      </w:r>
      <w:r>
        <w:rPr>
          <w:sz w:val="21"/>
          <w:color w:val="000000"/>
        </w:rPr>
        <w:t xml:space="preserve">     </w:t>
      </w:r>
      <w:r>
        <w:rPr>
          <w:sz w:val="24"/>
          <w:color w:val="000000"/>
        </w:rPr>
        <w:t>争议解决</w:t>
      </w:r>
    </w:p>
    <w:p>
      <w:pPr>
        <w:pStyle w:val="null3"/>
        <w:spacing w:before="285"/>
        <w:ind w:left="510"/>
        <w:jc w:val="left"/>
      </w:pPr>
      <w:r>
        <w:rPr>
          <w:sz w:val="24"/>
          <w:color w:val="000000"/>
        </w:rPr>
        <w:t>第八章</w:t>
      </w:r>
      <w:r>
        <w:rPr>
          <w:sz w:val="21"/>
          <w:color w:val="000000"/>
        </w:rPr>
        <w:t xml:space="preserve">     </w:t>
      </w:r>
      <w:r>
        <w:rPr>
          <w:sz w:val="24"/>
          <w:color w:val="000000"/>
        </w:rPr>
        <w:t>其他</w:t>
      </w:r>
    </w:p>
    <w:p>
      <w:pPr>
        <w:pStyle w:val="null3"/>
        <w:spacing w:before="285"/>
        <w:ind w:left="525"/>
        <w:jc w:val="left"/>
      </w:pPr>
      <w:r>
        <w:rPr>
          <w:sz w:val="24"/>
          <w:color w:val="000000"/>
        </w:rPr>
        <w:t>附件一</w:t>
      </w:r>
      <w:r>
        <w:rPr>
          <w:sz w:val="24"/>
          <w:color w:val="000000"/>
        </w:rPr>
        <w:t xml:space="preserve">     </w:t>
      </w:r>
      <w:r>
        <w:rPr>
          <w:sz w:val="24"/>
          <w:color w:val="000000"/>
        </w:rPr>
        <w:t>零售交易信息</w:t>
      </w:r>
    </w:p>
    <w:p>
      <w:pPr>
        <w:pStyle w:val="null3"/>
        <w:spacing w:before="285"/>
        <w:ind w:left="525" w:right="3390"/>
        <w:jc w:val="left"/>
      </w:pPr>
      <w:r>
        <w:rPr>
          <w:sz w:val="24"/>
          <w:color w:val="000000"/>
        </w:rPr>
        <w:t>附件二</w:t>
      </w:r>
      <w:r>
        <w:rPr>
          <w:sz w:val="21"/>
          <w:color w:val="000000"/>
        </w:rPr>
        <w:t xml:space="preserve">     </w:t>
      </w:r>
      <w:r>
        <w:rPr>
          <w:sz w:val="24"/>
          <w:color w:val="000000"/>
        </w:rPr>
        <w:t>电能量零售交易套餐模式说明</w:t>
      </w:r>
      <w:r>
        <w:rPr>
          <w:sz w:val="21"/>
          <w:color w:val="000000"/>
        </w:rPr>
        <w:t xml:space="preserve"> </w:t>
      </w:r>
      <w:r>
        <w:rPr>
          <w:sz w:val="24"/>
          <w:color w:val="000000"/>
        </w:rPr>
        <w:t>附件三</w:t>
      </w:r>
      <w:r>
        <w:rPr>
          <w:sz w:val="24"/>
          <w:color w:val="000000"/>
        </w:rPr>
        <w:t xml:space="preserve">     </w:t>
      </w:r>
      <w:r>
        <w:rPr>
          <w:sz w:val="24"/>
          <w:color w:val="000000"/>
        </w:rPr>
        <w:t>名词解释</w:t>
      </w:r>
    </w:p>
    <w:p>
      <w:pPr>
        <w:pStyle w:val="null3"/>
        <w:spacing w:before="15"/>
        <w:ind w:left="525"/>
        <w:jc w:val="left"/>
      </w:pPr>
      <w:r>
        <w:rPr>
          <w:sz w:val="24"/>
          <w:color w:val="000000"/>
        </w:rPr>
        <w:t>附件四</w:t>
      </w:r>
      <w:r>
        <w:rPr>
          <w:sz w:val="24"/>
          <w:color w:val="000000"/>
        </w:rPr>
        <w:t xml:space="preserve">     </w:t>
      </w:r>
      <w:r>
        <w:rPr>
          <w:sz w:val="24"/>
          <w:color w:val="000000"/>
        </w:rPr>
        <w:t>廉洁声明（可选）</w:t>
      </w:r>
    </w:p>
    <w:p>
      <w:pPr>
        <w:pStyle w:val="null3"/>
      </w:pPr>
      <w:r>
        <w:rPr>
          <w:sz w:val="24"/>
          <w:color w:val="000000"/>
        </w:rPr>
        <w:t>甲、乙双方任何一方在此向对方陈述如下：本方为一家依法</w:t>
      </w:r>
      <w:r>
        <w:rPr>
          <w:sz w:val="24"/>
          <w:color w:val="000000"/>
        </w:rPr>
        <w:t>设立并合法存续</w:t>
      </w:r>
      <w:r>
        <w:rPr>
          <w:sz w:val="21"/>
          <w:color w:val="000000"/>
        </w:rPr>
        <w:t xml:space="preserve"> </w:t>
      </w:r>
      <w:r>
        <w:rPr>
          <w:sz w:val="24"/>
          <w:color w:val="000000"/>
        </w:rPr>
        <w:t>的企业（单位）</w:t>
      </w:r>
      <w:r>
        <w:rPr>
          <w:sz w:val="24"/>
          <w:color w:val="000000"/>
        </w:rPr>
        <w:t>/</w:t>
      </w:r>
      <w:r>
        <w:rPr>
          <w:sz w:val="24"/>
          <w:color w:val="000000"/>
        </w:rPr>
        <w:t>个体工商户，且具有法人资格</w:t>
      </w:r>
      <w:r>
        <w:rPr>
          <w:sz w:val="24"/>
          <w:color w:val="000000"/>
        </w:rPr>
        <w:t>/</w:t>
      </w:r>
      <w:r>
        <w:rPr>
          <w:sz w:val="24"/>
          <w:color w:val="000000"/>
        </w:rPr>
        <w:t>经法人单位授权</w:t>
      </w:r>
      <w:r>
        <w:rPr>
          <w:sz w:val="24"/>
          <w:color w:val="000000"/>
        </w:rPr>
        <w:t>/</w:t>
      </w:r>
      <w:r>
        <w:rPr>
          <w:sz w:val="24"/>
          <w:color w:val="000000"/>
        </w:rPr>
        <w:t>经营主体资格，</w:t>
      </w:r>
      <w:r>
        <w:rPr>
          <w:sz w:val="21"/>
          <w:color w:val="000000"/>
        </w:rPr>
        <w:t xml:space="preserve"> </w:t>
      </w:r>
      <w:r>
        <w:rPr>
          <w:sz w:val="24"/>
          <w:color w:val="000000"/>
        </w:rPr>
        <w:t>有权签署并有能力履行本合同。</w:t>
      </w:r>
    </w:p>
    <w:p>
      <w:pPr>
        <w:pStyle w:val="null3"/>
        <w:jc w:val="right"/>
      </w:pPr>
      <w:r>
        <w:rPr>
          <w:sz w:val="24"/>
          <w:color w:val="000000"/>
        </w:rPr>
        <w:t>现甲乙双方本着平等、自愿、诚信的原则，就电能量零售交易达成以下协议：</w:t>
      </w:r>
    </w:p>
    <w:p>
      <w:pPr>
        <w:pStyle w:val="null3"/>
        <w:spacing w:before="75"/>
        <w:ind w:left="3120"/>
        <w:jc w:val="left"/>
      </w:pPr>
      <w:r>
        <w:rPr>
          <w:sz w:val="28"/>
          <w:b/>
          <w:color w:val="000000"/>
        </w:rPr>
        <w:t>第一章</w:t>
      </w:r>
      <w:r>
        <w:rPr>
          <w:sz w:val="43"/>
          <w:color w:val="000000"/>
        </w:rPr>
        <w:t xml:space="preserve"> </w:t>
      </w:r>
      <w:r>
        <w:rPr>
          <w:sz w:val="28"/>
          <w:b/>
          <w:color w:val="000000"/>
        </w:rPr>
        <w:t>风险提示</w:t>
      </w:r>
    </w:p>
    <w:p>
      <w:pPr>
        <w:pStyle w:val="null3"/>
        <w:spacing w:before="90"/>
        <w:ind w:left="15" w:right="60" w:firstLine="498"/>
        <w:jc w:val="both"/>
      </w:pPr>
      <w:r>
        <w:rPr>
          <w:sz w:val="24"/>
          <w:color w:val="000000"/>
        </w:rPr>
        <w:t>1.1</w:t>
      </w:r>
      <w:r>
        <w:rPr>
          <w:sz w:val="21"/>
          <w:color w:val="000000"/>
        </w:rPr>
        <w:t xml:space="preserve"> </w:t>
      </w:r>
      <w:r>
        <w:rPr>
          <w:sz w:val="24"/>
          <w:color w:val="000000"/>
        </w:rPr>
        <w:t>售电公司与电力用户在参与电能量零售交易过程中，因市场价格</w:t>
      </w:r>
      <w:r>
        <w:rPr>
          <w:sz w:val="24"/>
          <w:color w:val="000000"/>
        </w:rPr>
        <w:t>行情及</w:t>
      </w:r>
      <w:r>
        <w:rPr>
          <w:sz w:val="21"/>
          <w:color w:val="000000"/>
        </w:rPr>
        <w:t xml:space="preserve"> </w:t>
      </w:r>
      <w:r>
        <w:rPr>
          <w:sz w:val="24"/>
          <w:color w:val="000000"/>
        </w:rPr>
        <w:t>自身交易行为等原因，售电公司可能产生利润或亏损，电力用户用电成本亦可能</w:t>
      </w:r>
      <w:r>
        <w:rPr>
          <w:sz w:val="21"/>
          <w:color w:val="000000"/>
        </w:rPr>
        <w:t xml:space="preserve"> </w:t>
      </w:r>
      <w:r>
        <w:rPr>
          <w:sz w:val="24"/>
          <w:color w:val="000000"/>
        </w:rPr>
        <w:t>相较于自身不同用电时期或其他电力用户出现增加或减少，交易主体应在充分理</w:t>
      </w:r>
      <w:r>
        <w:rPr>
          <w:sz w:val="21"/>
          <w:color w:val="000000"/>
        </w:rPr>
        <w:t xml:space="preserve"> </w:t>
      </w:r>
      <w:r>
        <w:rPr>
          <w:sz w:val="24"/>
          <w:color w:val="000000"/>
        </w:rPr>
        <w:t>解并自愿承担包括但不限于下列风险的前提</w:t>
      </w:r>
      <w:r>
        <w:rPr>
          <w:sz w:val="24"/>
          <w:color w:val="000000"/>
        </w:rPr>
        <w:t>下参与市场交易：</w:t>
      </w:r>
    </w:p>
    <w:p>
      <w:pPr>
        <w:pStyle w:val="null3"/>
        <w:spacing w:before="15"/>
        <w:ind w:left="45" w:right="75" w:firstLine="484"/>
        <w:jc w:val="left"/>
      </w:pPr>
      <w:r>
        <w:rPr>
          <w:sz w:val="24"/>
          <w:color w:val="000000"/>
        </w:rPr>
        <w:t>1.1.1</w:t>
      </w:r>
      <w:r>
        <w:rPr>
          <w:sz w:val="21"/>
          <w:color w:val="000000"/>
        </w:rPr>
        <w:t xml:space="preserve"> </w:t>
      </w:r>
      <w:r>
        <w:rPr>
          <w:sz w:val="24"/>
          <w:color w:val="000000"/>
        </w:rPr>
        <w:t>一次能源价格风险：因国内外宏观经济周期和一次能源价</w:t>
      </w:r>
      <w:r>
        <w:rPr>
          <w:sz w:val="24"/>
          <w:color w:val="000000"/>
        </w:rPr>
        <w:t>格的变化，</w:t>
      </w:r>
      <w:r>
        <w:rPr>
          <w:sz w:val="21"/>
          <w:color w:val="000000"/>
        </w:rPr>
        <w:t xml:space="preserve"> </w:t>
      </w:r>
      <w:r>
        <w:rPr>
          <w:sz w:val="24"/>
          <w:color w:val="000000"/>
        </w:rPr>
        <w:t>可能会引起国内一次能源价格波动。</w:t>
      </w:r>
    </w:p>
    <w:p>
      <w:pPr>
        <w:pStyle w:val="null3"/>
        <w:spacing w:before="120"/>
        <w:ind w:left="15" w:right="60" w:firstLine="495"/>
        <w:jc w:val="left"/>
      </w:pPr>
      <w:r>
        <w:rPr>
          <w:sz w:val="24"/>
          <w:color w:val="000000"/>
        </w:rPr>
        <w:t>1.1.2</w:t>
      </w:r>
      <w:r>
        <w:rPr>
          <w:sz w:val="21"/>
          <w:color w:val="000000"/>
        </w:rPr>
        <w:t xml:space="preserve"> </w:t>
      </w:r>
      <w:r>
        <w:rPr>
          <w:sz w:val="24"/>
          <w:color w:val="000000"/>
        </w:rPr>
        <w:t>市场政策风险：有关电力市场的法律、法规及相</w:t>
      </w:r>
      <w:r>
        <w:rPr>
          <w:sz w:val="24"/>
          <w:color w:val="000000"/>
        </w:rPr>
        <w:t>关政策、规则发生变</w:t>
      </w:r>
      <w:r>
        <w:rPr>
          <w:sz w:val="21"/>
          <w:color w:val="000000"/>
        </w:rPr>
        <w:t xml:space="preserve"> </w:t>
      </w:r>
      <w:r>
        <w:rPr>
          <w:sz w:val="24"/>
          <w:color w:val="000000"/>
        </w:rPr>
        <w:t>化，例如常态化开市的情况下，在合同标的年份正式边界信息及参数限值未正式</w:t>
      </w:r>
      <w:r>
        <w:rPr>
          <w:sz w:val="21"/>
          <w:color w:val="000000"/>
        </w:rPr>
        <w:t xml:space="preserve"> </w:t>
      </w:r>
      <w:r>
        <w:rPr>
          <w:sz w:val="24"/>
          <w:color w:val="000000"/>
        </w:rPr>
        <w:t>发布前或未确认的情况下提前签订零售交易合同，后续因政策、规则变动可能引</w:t>
      </w:r>
      <w:r>
        <w:rPr>
          <w:sz w:val="21"/>
          <w:color w:val="000000"/>
        </w:rPr>
        <w:t xml:space="preserve"> </w:t>
      </w:r>
      <w:r>
        <w:rPr>
          <w:sz w:val="24"/>
          <w:color w:val="000000"/>
        </w:rPr>
        <w:t>起电力市场价格波动，导致合同无法履行或价格显著偏离预期。</w:t>
      </w:r>
    </w:p>
    <w:p>
      <w:pPr>
        <w:pStyle w:val="null3"/>
        <w:spacing w:before="120"/>
        <w:ind w:left="15" w:right="60" w:firstLine="496"/>
        <w:jc w:val="left"/>
      </w:pPr>
      <w:r>
        <w:rPr>
          <w:sz w:val="24"/>
          <w:color w:val="000000"/>
        </w:rPr>
        <w:t>1.1.3</w:t>
      </w:r>
      <w:r>
        <w:rPr>
          <w:sz w:val="21"/>
          <w:color w:val="000000"/>
        </w:rPr>
        <w:t xml:space="preserve"> </w:t>
      </w:r>
      <w:r>
        <w:rPr>
          <w:sz w:val="24"/>
          <w:color w:val="000000"/>
        </w:rPr>
        <w:t>售电公司经营风险：由于售电公司自身经营管理、交易策略等方面的</w:t>
      </w:r>
      <w:r>
        <w:rPr>
          <w:sz w:val="21"/>
          <w:color w:val="000000"/>
        </w:rPr>
        <w:t xml:space="preserve"> </w:t>
      </w:r>
      <w:r>
        <w:rPr>
          <w:sz w:val="24"/>
          <w:color w:val="000000"/>
        </w:rPr>
        <w:t>因素，如经营决策重大失误，信誉评级不佳、存在不良行为被处置等，导致售电</w:t>
      </w:r>
      <w:r>
        <w:rPr>
          <w:sz w:val="21"/>
          <w:color w:val="000000"/>
        </w:rPr>
        <w:t xml:space="preserve"> </w:t>
      </w:r>
      <w:r>
        <w:rPr>
          <w:sz w:val="24"/>
          <w:color w:val="000000"/>
        </w:rPr>
        <w:t>公司退市或暂停交易资格等情况。电力用户可能因此被纳入保底售电，进而承受</w:t>
      </w:r>
      <w:r>
        <w:rPr>
          <w:sz w:val="21"/>
          <w:color w:val="000000"/>
        </w:rPr>
        <w:t xml:space="preserve"> </w:t>
      </w:r>
      <w:r>
        <w:rPr>
          <w:sz w:val="24"/>
          <w:color w:val="000000"/>
        </w:rPr>
        <w:t>价格差异及偏差考核费用。</w:t>
      </w:r>
    </w:p>
    <w:p>
      <w:pPr>
        <w:pStyle w:val="null3"/>
        <w:spacing w:before="120"/>
        <w:ind w:left="15" w:right="60" w:firstLine="495"/>
        <w:jc w:val="left"/>
      </w:pPr>
      <w:r>
        <w:rPr>
          <w:sz w:val="24"/>
          <w:color w:val="000000"/>
        </w:rPr>
        <w:t>1.1.4</w:t>
      </w:r>
      <w:r>
        <w:rPr>
          <w:sz w:val="21"/>
          <w:color w:val="000000"/>
        </w:rPr>
        <w:t xml:space="preserve"> </w:t>
      </w:r>
      <w:r>
        <w:rPr>
          <w:sz w:val="24"/>
          <w:color w:val="000000"/>
        </w:rPr>
        <w:t>系统技术风险：由于零售交易合同通过电子设</w:t>
      </w:r>
      <w:r>
        <w:rPr>
          <w:sz w:val="24"/>
          <w:color w:val="000000"/>
        </w:rPr>
        <w:t>备和信息网络签订，该</w:t>
      </w:r>
      <w:r>
        <w:rPr>
          <w:sz w:val="21"/>
          <w:color w:val="000000"/>
        </w:rPr>
        <w:t xml:space="preserve"> </w:t>
      </w:r>
      <w:r>
        <w:rPr>
          <w:sz w:val="24"/>
          <w:color w:val="000000"/>
        </w:rPr>
        <w:t>设备技术存在着被计算机病毒或不法分子攻击的可能，同时通讯技术、电子设备</w:t>
      </w:r>
      <w:r>
        <w:rPr>
          <w:sz w:val="21"/>
          <w:color w:val="000000"/>
        </w:rPr>
        <w:t xml:space="preserve"> </w:t>
      </w:r>
      <w:r>
        <w:rPr>
          <w:sz w:val="24"/>
          <w:color w:val="000000"/>
        </w:rPr>
        <w:t>和相关信息系统存在着缺陷的可能，造成套餐模式、参数限值、电子签章不符合</w:t>
      </w:r>
      <w:r>
        <w:rPr>
          <w:sz w:val="21"/>
          <w:color w:val="000000"/>
        </w:rPr>
        <w:t xml:space="preserve"> </w:t>
      </w:r>
      <w:r>
        <w:rPr>
          <w:sz w:val="24"/>
          <w:color w:val="000000"/>
        </w:rPr>
        <w:t>政策法规要求等系统技术原因，导致合同可能被认定为无效、可撤销或未成立的</w:t>
      </w:r>
      <w:r>
        <w:rPr>
          <w:sz w:val="21"/>
          <w:color w:val="000000"/>
        </w:rPr>
        <w:t xml:space="preserve"> </w:t>
      </w:r>
      <w:r>
        <w:rPr>
          <w:sz w:val="24"/>
          <w:color w:val="000000"/>
        </w:rPr>
        <w:t>情形，同时市场条件已发生不利变化，交易主体可能无法就同一标的再无其他受</w:t>
      </w:r>
      <w:r>
        <w:rPr>
          <w:sz w:val="21"/>
          <w:color w:val="000000"/>
        </w:rPr>
        <w:t xml:space="preserve"> </w:t>
      </w:r>
      <w:r>
        <w:rPr>
          <w:sz w:val="24"/>
          <w:color w:val="000000"/>
        </w:rPr>
        <w:t>法律保护的协议且受价格行情变化导致双方无法再次签约。</w:t>
      </w:r>
    </w:p>
    <w:p>
      <w:pPr>
        <w:pStyle w:val="null3"/>
        <w:spacing w:before="120"/>
        <w:ind w:left="15" w:right="60" w:firstLine="489"/>
        <w:jc w:val="left"/>
      </w:pPr>
      <w:r>
        <w:rPr>
          <w:sz w:val="24"/>
          <w:color w:val="000000"/>
        </w:rPr>
        <w:t>1.1.5</w:t>
      </w:r>
      <w:r>
        <w:rPr>
          <w:sz w:val="21"/>
          <w:color w:val="000000"/>
        </w:rPr>
        <w:t xml:space="preserve"> </w:t>
      </w:r>
      <w:r>
        <w:rPr>
          <w:sz w:val="24"/>
          <w:color w:val="000000"/>
        </w:rPr>
        <w:t>不可抗力因素导致的风险：诸如地震、台风、火灾、洪水等</w:t>
      </w:r>
      <w:r>
        <w:rPr>
          <w:sz w:val="24"/>
          <w:color w:val="000000"/>
        </w:rPr>
        <w:t>不可抗力</w:t>
      </w:r>
      <w:r>
        <w:rPr>
          <w:sz w:val="21"/>
          <w:color w:val="000000"/>
        </w:rPr>
        <w:t xml:space="preserve"> </w:t>
      </w:r>
      <w:r>
        <w:rPr>
          <w:sz w:val="24"/>
          <w:color w:val="000000"/>
        </w:rPr>
        <w:t>因素，或系统故障、设备故障、通讯故障、电力故障等交易中心无法</w:t>
      </w:r>
      <w:r>
        <w:rPr>
          <w:sz w:val="24"/>
          <w:color w:val="000000"/>
        </w:rPr>
        <w:t>控制和不可</w:t>
      </w:r>
      <w:r>
        <w:rPr>
          <w:sz w:val="21"/>
          <w:color w:val="000000"/>
        </w:rPr>
        <w:t xml:space="preserve"> </w:t>
      </w:r>
      <w:r>
        <w:rPr>
          <w:sz w:val="24"/>
          <w:color w:val="000000"/>
        </w:rPr>
        <w:t>预测的情况，可能导致电力交易系统及相关平台无法正常运行甚至瘫</w:t>
      </w:r>
      <w:r>
        <w:rPr>
          <w:sz w:val="24"/>
          <w:color w:val="000000"/>
        </w:rPr>
        <w:t>痪，上述情</w:t>
      </w:r>
      <w:r>
        <w:rPr>
          <w:sz w:val="21"/>
          <w:color w:val="000000"/>
        </w:rPr>
        <w:t xml:space="preserve"> </w:t>
      </w:r>
      <w:r>
        <w:rPr>
          <w:sz w:val="24"/>
          <w:color w:val="000000"/>
        </w:rPr>
        <w:t>况可能使零售交易（含新签、变更、解除）无法进行，导致交易标的</w:t>
      </w:r>
      <w:r>
        <w:rPr>
          <w:sz w:val="24"/>
          <w:color w:val="000000"/>
        </w:rPr>
        <w:t>时间缩短或</w:t>
      </w:r>
      <w:r>
        <w:rPr>
          <w:sz w:val="21"/>
          <w:color w:val="000000"/>
        </w:rPr>
        <w:t xml:space="preserve"> </w:t>
      </w:r>
      <w:r>
        <w:rPr>
          <w:sz w:val="24"/>
          <w:color w:val="000000"/>
        </w:rPr>
        <w:t>延长。</w:t>
      </w:r>
    </w:p>
    <w:p>
      <w:pPr>
        <w:pStyle w:val="null3"/>
        <w:spacing w:before="120"/>
        <w:ind w:left="15" w:right="60" w:firstLine="498"/>
        <w:jc w:val="left"/>
      </w:pPr>
      <w:r>
        <w:rPr>
          <w:sz w:val="24"/>
          <w:color w:val="000000"/>
        </w:rPr>
        <w:t>1.1.6</w:t>
      </w:r>
      <w:r>
        <w:rPr>
          <w:sz w:val="21"/>
          <w:color w:val="000000"/>
        </w:rPr>
        <w:t xml:space="preserve"> </w:t>
      </w:r>
      <w:r>
        <w:rPr>
          <w:sz w:val="24"/>
          <w:color w:val="000000"/>
        </w:rPr>
        <w:t>其他风险：由于经营主体账号密码失密、操作授权不当、交易策略不</w:t>
      </w:r>
      <w:r>
        <w:rPr>
          <w:sz w:val="21"/>
          <w:color w:val="000000"/>
        </w:rPr>
        <w:t xml:space="preserve"> </w:t>
      </w:r>
      <w:r>
        <w:rPr>
          <w:sz w:val="24"/>
          <w:color w:val="000000"/>
        </w:rPr>
        <w:t>当、政策行情了解不充分等因素，委托他人代理交易并签订零售合同，致使经营</w:t>
      </w:r>
      <w:r>
        <w:rPr>
          <w:sz w:val="21"/>
          <w:color w:val="000000"/>
        </w:rPr>
        <w:t xml:space="preserve"> </w:t>
      </w:r>
      <w:r>
        <w:rPr>
          <w:sz w:val="24"/>
          <w:color w:val="000000"/>
        </w:rPr>
        <w:t>主体因自身不当</w:t>
      </w:r>
      <w:r>
        <w:rPr>
          <w:sz w:val="24"/>
          <w:color w:val="000000"/>
        </w:rPr>
        <w:t>/过失行为已促成零售合同线上签订或与其他</w:t>
      </w:r>
      <w:r>
        <w:rPr>
          <w:sz w:val="24"/>
          <w:color w:val="000000"/>
        </w:rPr>
        <w:t>方式的协议条款不</w:t>
      </w:r>
      <w:r>
        <w:rPr>
          <w:sz w:val="21"/>
          <w:color w:val="000000"/>
        </w:rPr>
        <w:t xml:space="preserve"> </w:t>
      </w:r>
      <w:r>
        <w:rPr>
          <w:sz w:val="24"/>
          <w:color w:val="000000"/>
        </w:rPr>
        <w:t>相符的零售交易合同成立。</w:t>
      </w:r>
    </w:p>
    <w:p>
      <w:pPr>
        <w:pStyle w:val="null3"/>
      </w:pPr>
      <w:r>
        <w:rPr>
          <w:sz w:val="24"/>
          <w:color w:val="000000"/>
        </w:rPr>
        <w:t>特别提示：交易中心敬告市场经营主体，应当根据自身的</w:t>
      </w:r>
      <w:r>
        <w:rPr>
          <w:sz w:val="24"/>
          <w:color w:val="000000"/>
        </w:rPr>
        <w:t>用电特性、风险承</w:t>
      </w:r>
      <w:r>
        <w:rPr>
          <w:sz w:val="21"/>
          <w:color w:val="000000"/>
        </w:rPr>
        <w:t xml:space="preserve"> </w:t>
      </w:r>
      <w:r>
        <w:rPr>
          <w:sz w:val="24"/>
          <w:color w:val="000000"/>
        </w:rPr>
        <w:t>受能力，以及市场价格行情，认真评估制定电力市场交易策略，诚实守信、</w:t>
      </w:r>
      <w:r>
        <w:rPr>
          <w:sz w:val="24"/>
          <w:color w:val="000000"/>
        </w:rPr>
        <w:t>合法</w:t>
      </w:r>
      <w:r>
        <w:rPr>
          <w:sz w:val="21"/>
          <w:color w:val="000000"/>
        </w:rPr>
        <w:t xml:space="preserve"> </w:t>
      </w:r>
      <w:r>
        <w:rPr>
          <w:sz w:val="24"/>
          <w:color w:val="000000"/>
        </w:rPr>
        <w:t>合规开展电力市场交易，并自行承担全部交易结果及相关风险。</w:t>
      </w:r>
    </w:p>
    <w:p>
      <w:pPr>
        <w:pStyle w:val="null3"/>
        <w:spacing w:before="15"/>
        <w:ind w:left="15" w:right="195" w:firstLine="493"/>
        <w:jc w:val="left"/>
      </w:pPr>
      <w:r>
        <w:rPr>
          <w:sz w:val="24"/>
          <w:color w:val="000000"/>
        </w:rPr>
        <w:t>1.2</w:t>
      </w:r>
      <w:r>
        <w:rPr>
          <w:sz w:val="21"/>
          <w:color w:val="000000"/>
        </w:rPr>
        <w:t xml:space="preserve"> </w:t>
      </w:r>
      <w:r>
        <w:rPr>
          <w:sz w:val="24"/>
          <w:color w:val="000000"/>
        </w:rPr>
        <w:t>本合同双方均应遵循公平、诚信原则，在签订本合同前，签约方应当全</w:t>
      </w:r>
      <w:r>
        <w:rPr>
          <w:sz w:val="21"/>
          <w:color w:val="000000"/>
        </w:rPr>
        <w:t xml:space="preserve"> </w:t>
      </w:r>
      <w:r>
        <w:rPr>
          <w:sz w:val="24"/>
          <w:color w:val="000000"/>
        </w:rPr>
        <w:t>面客观了解电力市场相关法律法规、业务规则、零售套餐或售电服务的特征，充</w:t>
      </w:r>
      <w:r>
        <w:rPr>
          <w:sz w:val="21"/>
          <w:color w:val="000000"/>
        </w:rPr>
        <w:t xml:space="preserve"> </w:t>
      </w:r>
      <w:r>
        <w:rPr>
          <w:sz w:val="24"/>
          <w:color w:val="000000"/>
        </w:rPr>
        <w:t>分知晓交易风险，清楚合同条款含义、电能量价格构成及市场价格波动风险等、</w:t>
      </w:r>
      <w:r>
        <w:rPr>
          <w:sz w:val="21"/>
          <w:color w:val="000000"/>
        </w:rPr>
        <w:t xml:space="preserve"> </w:t>
      </w:r>
      <w:r>
        <w:rPr>
          <w:sz w:val="24"/>
          <w:color w:val="000000"/>
        </w:rPr>
        <w:t>清楚交易中心仅以交易双方在电力交易系统线上签订的电子合同为结算依据、清</w:t>
      </w:r>
      <w:r>
        <w:rPr>
          <w:sz w:val="21"/>
          <w:color w:val="000000"/>
        </w:rPr>
        <w:t xml:space="preserve"> </w:t>
      </w:r>
      <w:r>
        <w:rPr>
          <w:sz w:val="24"/>
          <w:color w:val="000000"/>
        </w:rPr>
        <w:t>楚电子合同签订流程及关键验证信息，做好线上电子合同核实确认后加盖电子印</w:t>
      </w:r>
      <w:r>
        <w:rPr>
          <w:sz w:val="21"/>
          <w:color w:val="000000"/>
        </w:rPr>
        <w:t xml:space="preserve"> </w:t>
      </w:r>
      <w:r>
        <w:rPr>
          <w:sz w:val="24"/>
          <w:color w:val="000000"/>
        </w:rPr>
        <w:t>章。</w:t>
      </w:r>
    </w:p>
    <w:p>
      <w:pPr>
        <w:pStyle w:val="null3"/>
        <w:spacing w:before="120"/>
        <w:ind w:left="15" w:right="195" w:firstLine="495"/>
        <w:jc w:val="left"/>
      </w:pPr>
      <w:r>
        <w:rPr>
          <w:sz w:val="24"/>
          <w:color w:val="000000"/>
        </w:rPr>
        <w:t>1.3</w:t>
      </w:r>
      <w:r>
        <w:rPr>
          <w:sz w:val="21"/>
          <w:color w:val="000000"/>
        </w:rPr>
        <w:t xml:space="preserve"> </w:t>
      </w:r>
      <w:r>
        <w:rPr>
          <w:sz w:val="24"/>
          <w:color w:val="000000"/>
        </w:rPr>
        <w:t>本合同按广东电力零售市场统一范本商定，采用电子合同形式进行线上</w:t>
      </w:r>
      <w:r>
        <w:rPr>
          <w:sz w:val="21"/>
          <w:color w:val="000000"/>
        </w:rPr>
        <w:t xml:space="preserve"> </w:t>
      </w:r>
      <w:r>
        <w:rPr>
          <w:sz w:val="24"/>
          <w:color w:val="000000"/>
        </w:rPr>
        <w:t>签订，一经线上签订即对合同双方具有法律约束力。请各经营主体谨慎妥善使用</w:t>
      </w:r>
      <w:r>
        <w:rPr>
          <w:sz w:val="21"/>
          <w:color w:val="000000"/>
        </w:rPr>
        <w:t xml:space="preserve"> </w:t>
      </w:r>
      <w:r>
        <w:rPr>
          <w:sz w:val="24"/>
          <w:color w:val="000000"/>
        </w:rPr>
        <w:t>签约过程中须用到的验证码（通过对公账户打款方式发送）、人脸识别等信息，</w:t>
      </w:r>
      <w:r>
        <w:rPr>
          <w:sz w:val="21"/>
          <w:color w:val="000000"/>
        </w:rPr>
        <w:t xml:space="preserve"> </w:t>
      </w:r>
      <w:r>
        <w:rPr>
          <w:sz w:val="24"/>
          <w:color w:val="000000"/>
        </w:rPr>
        <w:t>切勿泄露、配合、提供给合同相对方或其他方使用。</w:t>
      </w:r>
    </w:p>
    <w:p>
      <w:pPr>
        <w:pStyle w:val="null3"/>
        <w:spacing w:before="120"/>
        <w:ind w:left="15" w:right="225" w:firstLine="495"/>
        <w:jc w:val="left"/>
      </w:pPr>
      <w:r>
        <w:rPr>
          <w:sz w:val="24"/>
          <w:color w:val="000000"/>
        </w:rPr>
        <w:t>1.4</w:t>
      </w:r>
      <w:r>
        <w:rPr>
          <w:sz w:val="21"/>
          <w:color w:val="000000"/>
        </w:rPr>
        <w:t xml:space="preserve"> </w:t>
      </w:r>
      <w:r>
        <w:rPr>
          <w:sz w:val="24"/>
          <w:color w:val="000000"/>
        </w:rPr>
        <w:t>交易中心依据本电子合同约定进行结算。若双方另</w:t>
      </w:r>
      <w:r>
        <w:rPr>
          <w:sz w:val="24"/>
          <w:color w:val="000000"/>
        </w:rPr>
        <w:t>行签订的其他合同与</w:t>
      </w:r>
      <w:r>
        <w:rPr>
          <w:sz w:val="24"/>
          <w:color w:val="000000"/>
        </w:rPr>
        <w:t xml:space="preserve"> </w:t>
      </w:r>
      <w:r>
        <w:rPr>
          <w:sz w:val="24"/>
          <w:color w:val="000000"/>
        </w:rPr>
        <w:t>本合同不一致导致的双方损失或争议，由双方通过协</w:t>
      </w:r>
      <w:r>
        <w:rPr>
          <w:sz w:val="24"/>
          <w:color w:val="000000"/>
        </w:rPr>
        <w:t>商或司法途径处理解决。</w:t>
      </w:r>
    </w:p>
    <w:p>
      <w:pPr>
        <w:pStyle w:val="null3"/>
        <w:spacing w:before="120"/>
        <w:ind w:left="15" w:right="225" w:firstLine="495"/>
        <w:jc w:val="left"/>
      </w:pPr>
      <w:r>
        <w:rPr>
          <w:sz w:val="24"/>
          <w:b/>
          <w:color w:val="000000"/>
        </w:rPr>
        <w:t>1.5</w:t>
      </w:r>
      <w:r>
        <w:rPr>
          <w:sz w:val="21"/>
          <w:color w:val="000000"/>
        </w:rPr>
        <w:t xml:space="preserve"> </w:t>
      </w:r>
      <w:r>
        <w:rPr>
          <w:sz w:val="24"/>
          <w:b/>
          <w:color w:val="000000"/>
        </w:rPr>
        <w:t>本合同中约定的电能量电费，非用户最终到户电费，用户在签订合同前</w:t>
      </w:r>
      <w:r>
        <w:rPr>
          <w:sz w:val="21"/>
          <w:color w:val="000000"/>
        </w:rPr>
        <w:t xml:space="preserve"> </w:t>
      </w:r>
      <w:r>
        <w:rPr>
          <w:sz w:val="24"/>
          <w:b/>
          <w:color w:val="000000"/>
        </w:rPr>
        <w:t>请综合评估叠加各部分电费后的用电成本。</w:t>
      </w:r>
    </w:p>
    <w:p>
      <w:pPr>
        <w:pStyle w:val="null3"/>
        <w:spacing w:before="120"/>
        <w:ind w:left="15" w:firstLine="493"/>
        <w:jc w:val="left"/>
      </w:pPr>
      <w:r>
        <w:rPr>
          <w:sz w:val="24"/>
          <w:color w:val="000000"/>
        </w:rPr>
        <w:t>1.6 电力用户应合理选择零售套餐模式，“固定价格+市场联动+煤电联动（可</w:t>
      </w:r>
      <w:r>
        <w:rPr>
          <w:sz w:val="21"/>
          <w:color w:val="000000"/>
        </w:rPr>
        <w:t xml:space="preserve">   </w:t>
      </w:r>
      <w:r>
        <w:rPr>
          <w:sz w:val="24"/>
          <w:color w:val="000000"/>
        </w:rPr>
        <w:t>选）</w:t>
      </w:r>
      <w:r>
        <w:rPr>
          <w:sz w:val="24"/>
          <w:color w:val="000000"/>
        </w:rPr>
        <w:t>”的竞价配置模式套餐中，“市场联动”价格已包含批发市场用户侧度电分</w:t>
      </w:r>
      <w:r>
        <w:rPr>
          <w:sz w:val="21"/>
          <w:color w:val="000000"/>
        </w:rPr>
        <w:t xml:space="preserve">   </w:t>
      </w:r>
      <w:r>
        <w:rPr>
          <w:sz w:val="24"/>
          <w:color w:val="000000"/>
        </w:rPr>
        <w:t>摊返还单价，协商确定零售合同价格及参数时应注意避免重复计费，</w:t>
      </w:r>
      <w:r>
        <w:rPr>
          <w:sz w:val="24"/>
          <w:color w:val="000000"/>
        </w:rPr>
        <w:t>“煤电</w:t>
      </w:r>
      <w:r>
        <w:rPr>
          <w:sz w:val="24"/>
          <w:color w:val="000000"/>
        </w:rPr>
        <w:t>联动</w:t>
      </w:r>
      <w:r>
        <w:rPr>
          <w:sz w:val="24"/>
          <w:color w:val="000000"/>
        </w:rPr>
        <w:t>”</w:t>
      </w:r>
      <w:r>
        <w:rPr>
          <w:sz w:val="21"/>
          <w:color w:val="000000"/>
        </w:rPr>
        <w:t xml:space="preserve"> </w:t>
      </w:r>
      <w:r>
        <w:rPr>
          <w:sz w:val="24"/>
          <w:color w:val="000000"/>
        </w:rPr>
        <w:t>电费是随一次能源价格变化而在固定价格模式电费基础上联动调整的费用，选取</w:t>
      </w:r>
      <w:r>
        <w:rPr>
          <w:sz w:val="21"/>
          <w:color w:val="000000"/>
        </w:rPr>
        <w:t xml:space="preserve">   </w:t>
      </w:r>
      <w:r>
        <w:rPr>
          <w:sz w:val="24"/>
          <w:color w:val="000000"/>
        </w:rPr>
        <w:t>时需综合考虑一次能源价格风险。</w:t>
      </w:r>
    </w:p>
    <w:p>
      <w:pPr>
        <w:pStyle w:val="null3"/>
        <w:spacing w:before="120"/>
        <w:ind w:left="15" w:right="225" w:firstLine="495"/>
        <w:jc w:val="left"/>
      </w:pPr>
      <w:r>
        <w:rPr>
          <w:sz w:val="24"/>
          <w:b/>
          <w:color w:val="000000"/>
        </w:rPr>
        <w:t>1.7</w:t>
      </w:r>
      <w:r>
        <w:rPr>
          <w:sz w:val="21"/>
          <w:color w:val="000000"/>
        </w:rPr>
        <w:t xml:space="preserve"> </w:t>
      </w:r>
      <w:r>
        <w:rPr>
          <w:sz w:val="24"/>
          <w:b/>
          <w:color w:val="000000"/>
        </w:rPr>
        <w:t>如电力用户在签订本电能量零售交易合同前属于电网代购用户，在签订</w:t>
      </w:r>
      <w:r>
        <w:rPr>
          <w:sz w:val="21"/>
          <w:color w:val="000000"/>
        </w:rPr>
        <w:t xml:space="preserve"> </w:t>
      </w:r>
      <w:r>
        <w:rPr>
          <w:sz w:val="24"/>
          <w:b/>
          <w:color w:val="000000"/>
        </w:rPr>
        <w:t>本电能量零售交易合同后即成为市场化用户，无正当理由申请退回电网代购用</w:t>
      </w:r>
      <w:r>
        <w:rPr>
          <w:sz w:val="21"/>
          <w:color w:val="000000"/>
        </w:rPr>
        <w:t xml:space="preserve">  </w:t>
      </w:r>
      <w:r>
        <w:rPr>
          <w:sz w:val="24"/>
          <w:b/>
          <w:color w:val="000000"/>
        </w:rPr>
        <w:t>户需执行</w:t>
      </w:r>
      <w:r>
        <w:rPr>
          <w:sz w:val="21"/>
          <w:color w:val="000000"/>
        </w:rPr>
        <w:t xml:space="preserve"> </w:t>
      </w:r>
      <w:r>
        <w:rPr>
          <w:sz w:val="24"/>
          <w:b/>
          <w:color w:val="000000"/>
        </w:rPr>
        <w:t>1.5</w:t>
      </w:r>
      <w:r>
        <w:rPr>
          <w:sz w:val="21"/>
          <w:color w:val="000000"/>
        </w:rPr>
        <w:t xml:space="preserve"> </w:t>
      </w:r>
      <w:r>
        <w:rPr>
          <w:sz w:val="24"/>
          <w:b/>
          <w:color w:val="000000"/>
        </w:rPr>
        <w:t>倍电网代购价格等相关市场政策。</w:t>
      </w:r>
    </w:p>
    <w:p>
      <w:pPr>
        <w:pStyle w:val="null3"/>
        <w:spacing w:before="120"/>
        <w:ind w:left="510"/>
        <w:jc w:val="left"/>
      </w:pPr>
      <w:r>
        <w:rPr>
          <w:sz w:val="24"/>
          <w:b/>
          <w:color w:val="000000"/>
        </w:rPr>
        <w:t>1.8</w:t>
      </w:r>
      <w:r>
        <w:rPr>
          <w:sz w:val="21"/>
          <w:color w:val="000000"/>
        </w:rPr>
        <w:t xml:space="preserve"> </w:t>
      </w:r>
      <w:r>
        <w:rPr>
          <w:sz w:val="24"/>
          <w:b/>
          <w:color w:val="000000"/>
        </w:rPr>
        <w:t>本合同签订价格均为含税价格。</w:t>
      </w:r>
    </w:p>
    <w:p>
      <w:pPr>
        <w:pStyle w:val="null3"/>
        <w:spacing w:before="120"/>
        <w:ind w:left="15" w:right="225" w:firstLine="492"/>
        <w:jc w:val="left"/>
      </w:pPr>
      <w:r>
        <w:rPr>
          <w:sz w:val="24"/>
          <w:b/>
          <w:color w:val="000000"/>
          <w:u w:val="single"/>
        </w:rPr>
        <w:t>1.9</w:t>
      </w:r>
      <w:r>
        <w:rPr>
          <w:sz w:val="21"/>
          <w:color w:val="000000"/>
          <w:u w:val="single"/>
        </w:rPr>
        <w:t xml:space="preserve"> </w:t>
      </w:r>
      <w:r>
        <w:rPr>
          <w:sz w:val="24"/>
          <w:b/>
          <w:color w:val="000000"/>
          <w:u w:val="single"/>
        </w:rPr>
        <w:t>对于上述风险提示，合同双方均已认真阅读、完全理解并同意，合同签</w:t>
      </w:r>
      <w:r>
        <w:rPr>
          <w:sz w:val="21"/>
          <w:color w:val="000000"/>
        </w:rPr>
        <w:t xml:space="preserve"> </w:t>
      </w:r>
      <w:r>
        <w:rPr>
          <w:sz w:val="24"/>
          <w:b/>
          <w:color w:val="000000"/>
          <w:u w:val="single"/>
        </w:rPr>
        <w:t>署即视为知悉并同意上述风险提示的全部内容。</w:t>
      </w:r>
    </w:p>
    <w:p>
      <w:pPr>
        <w:pStyle w:val="null3"/>
      </w:pPr>
      <w:r>
        <w:rPr>
          <w:sz w:val="28"/>
          <w:b/>
          <w:color w:val="000000"/>
        </w:rPr>
        <w:t>第二章</w:t>
      </w:r>
      <w:r>
        <w:rPr>
          <w:sz w:val="43"/>
          <w:color w:val="000000"/>
        </w:rPr>
        <w:t xml:space="preserve"> </w:t>
      </w:r>
      <w:r>
        <w:rPr>
          <w:sz w:val="28"/>
          <w:b/>
          <w:color w:val="000000"/>
        </w:rPr>
        <w:t>双方签署信息</w:t>
      </w:r>
    </w:p>
    <w:p>
      <w:pPr>
        <w:pStyle w:val="null3"/>
        <w:spacing w:before="90"/>
        <w:ind w:left="510"/>
        <w:jc w:val="left"/>
      </w:pPr>
      <w:r>
        <w:rPr>
          <w:sz w:val="24"/>
          <w:b/>
          <w:color w:val="000000"/>
        </w:rPr>
        <w:t>本合同由下列双方签署：</w:t>
      </w:r>
    </w:p>
    <w:p>
      <w:pPr>
        <w:pStyle w:val="null3"/>
        <w:spacing w:before="120"/>
        <w:ind w:left="510"/>
        <w:jc w:val="left"/>
      </w:pPr>
      <w:r>
        <w:rPr>
          <w:sz w:val="24"/>
          <w:b/>
          <w:color w:val="000000"/>
        </w:rPr>
        <w:t>2.1</w:t>
      </w:r>
      <w:r>
        <w:rPr>
          <w:sz w:val="21"/>
          <w:color w:val="000000"/>
        </w:rPr>
        <w:t xml:space="preserve"> </w:t>
      </w:r>
      <w:r>
        <w:rPr>
          <w:sz w:val="24"/>
          <w:b/>
          <w:color w:val="000000"/>
        </w:rPr>
        <w:t>购电方（电力用户，以下简称甲方</w:t>
      </w:r>
      <w:r>
        <w:rPr>
          <w:sz w:val="24"/>
          <w:b/>
          <w:color w:val="000000"/>
        </w:rPr>
        <w:t>）：</w:t>
      </w:r>
    </w:p>
    <w:p>
      <w:pPr>
        <w:pStyle w:val="null3"/>
        <w:spacing w:before="120"/>
        <w:ind w:left="510"/>
        <w:jc w:val="left"/>
      </w:pPr>
      <w:r>
        <w:rPr>
          <w:sz w:val="24"/>
          <w:color w:val="000000"/>
        </w:rPr>
        <w:t>企业（单位）</w:t>
      </w:r>
      <w:r>
        <w:rPr>
          <w:sz w:val="24"/>
          <w:color w:val="000000"/>
        </w:rPr>
        <w:t>/个体工商户名称：</w:t>
      </w:r>
      <w:r>
        <w:rPr>
          <w:sz w:val="21"/>
          <w:color w:val="000000"/>
          <w:u w:val="single"/>
        </w:rPr>
        <w:t xml:space="preserve">                      </w:t>
      </w:r>
    </w:p>
    <w:p>
      <w:pPr>
        <w:pStyle w:val="null3"/>
        <w:spacing w:before="120"/>
        <w:ind w:left="525"/>
        <w:jc w:val="left"/>
      </w:pPr>
      <w:r>
        <w:rPr>
          <w:sz w:val="24"/>
          <w:color w:val="000000"/>
        </w:rPr>
        <w:t>电力用户编码：</w:t>
      </w:r>
      <w:r>
        <w:rPr>
          <w:sz w:val="21"/>
          <w:color w:val="000000"/>
          <w:u w:val="single"/>
        </w:rPr>
        <w:t xml:space="preserve">                     </w:t>
      </w:r>
    </w:p>
    <w:p>
      <w:pPr>
        <w:pStyle w:val="null3"/>
        <w:spacing w:before="120"/>
        <w:ind w:left="510"/>
        <w:jc w:val="left"/>
      </w:pPr>
      <w:r>
        <w:rPr>
          <w:sz w:val="24"/>
          <w:color w:val="000000"/>
        </w:rPr>
        <w:t>所在地址：</w:t>
      </w:r>
      <w:r>
        <w:rPr>
          <w:sz w:val="21"/>
          <w:color w:val="000000"/>
          <w:u w:val="single"/>
        </w:rPr>
        <w:t xml:space="preserve">                         </w:t>
      </w:r>
    </w:p>
    <w:p>
      <w:pPr>
        <w:pStyle w:val="null3"/>
        <w:spacing w:before="120"/>
        <w:ind w:left="510"/>
        <w:jc w:val="left"/>
      </w:pPr>
      <w:r>
        <w:rPr>
          <w:sz w:val="24"/>
          <w:color w:val="000000"/>
        </w:rPr>
        <w:t>统一信用代码</w:t>
      </w:r>
      <w:r>
        <w:rPr>
          <w:sz w:val="24"/>
          <w:color w:val="000000"/>
        </w:rPr>
        <w:t>:</w:t>
      </w:r>
      <w:r>
        <w:rPr>
          <w:sz w:val="21"/>
          <w:color w:val="000000"/>
          <w:u w:val="single"/>
        </w:rPr>
        <w:t xml:space="preserve">                      </w:t>
      </w:r>
    </w:p>
    <w:p>
      <w:pPr>
        <w:pStyle w:val="null3"/>
        <w:spacing w:before="120"/>
        <w:ind w:left="510"/>
        <w:jc w:val="left"/>
      </w:pPr>
      <w:r>
        <w:rPr>
          <w:sz w:val="24"/>
          <w:color w:val="000000"/>
        </w:rPr>
        <w:t>法定代表人</w:t>
      </w:r>
      <w:r>
        <w:rPr>
          <w:sz w:val="24"/>
          <w:color w:val="000000"/>
        </w:rPr>
        <w:t>/经营者：</w:t>
      </w:r>
      <w:r>
        <w:rPr>
          <w:sz w:val="21"/>
          <w:color w:val="000000"/>
          <w:u w:val="single"/>
        </w:rPr>
        <w:t xml:space="preserve">                </w:t>
      </w:r>
    </w:p>
    <w:p>
      <w:pPr>
        <w:pStyle w:val="null3"/>
        <w:spacing w:before="120"/>
        <w:ind w:left="510"/>
        <w:jc w:val="left"/>
      </w:pPr>
      <w:r>
        <w:rPr>
          <w:sz w:val="24"/>
          <w:color w:val="000000"/>
        </w:rPr>
        <w:t>法定代表人</w:t>
      </w:r>
      <w:r>
        <w:rPr>
          <w:sz w:val="24"/>
          <w:color w:val="000000"/>
        </w:rPr>
        <w:t>/经营者有效证件号码：</w:t>
      </w:r>
      <w:r>
        <w:rPr>
          <w:sz w:val="21"/>
          <w:color w:val="000000"/>
          <w:u w:val="single"/>
        </w:rPr>
        <w:t xml:space="preserve">                     </w:t>
      </w:r>
    </w:p>
    <w:p>
      <w:pPr>
        <w:pStyle w:val="null3"/>
        <w:spacing w:before="120"/>
        <w:ind w:left="540"/>
        <w:jc w:val="left"/>
      </w:pPr>
      <w:r>
        <w:rPr>
          <w:sz w:val="24"/>
          <w:color w:val="000000"/>
        </w:rPr>
        <w:t>甲方联系人：</w:t>
      </w:r>
      <w:r>
        <w:rPr>
          <w:sz w:val="21"/>
          <w:color w:val="000000"/>
          <w:u w:val="single"/>
        </w:rPr>
        <w:t xml:space="preserve">                             </w:t>
      </w:r>
    </w:p>
    <w:p>
      <w:pPr>
        <w:pStyle w:val="null3"/>
        <w:spacing w:before="120"/>
        <w:ind w:left="510"/>
        <w:jc w:val="left"/>
      </w:pPr>
      <w:r>
        <w:rPr>
          <w:sz w:val="24"/>
          <w:color w:val="000000"/>
        </w:rPr>
        <w:t>联系电话：</w:t>
      </w:r>
      <w:r>
        <w:rPr>
          <w:sz w:val="21"/>
          <w:color w:val="000000"/>
          <w:u w:val="single"/>
        </w:rPr>
        <w:t xml:space="preserve">                              </w:t>
      </w:r>
    </w:p>
    <w:p>
      <w:pPr>
        <w:pStyle w:val="null3"/>
        <w:spacing w:before="120"/>
        <w:ind w:left="510"/>
        <w:jc w:val="left"/>
      </w:pPr>
      <w:r>
        <w:rPr>
          <w:sz w:val="24"/>
          <w:b/>
          <w:color w:val="000000"/>
        </w:rPr>
        <w:t>2.2</w:t>
      </w:r>
      <w:r>
        <w:rPr>
          <w:sz w:val="21"/>
          <w:color w:val="000000"/>
        </w:rPr>
        <w:t xml:space="preserve"> </w:t>
      </w:r>
      <w:r>
        <w:rPr>
          <w:sz w:val="24"/>
          <w:b/>
          <w:color w:val="000000"/>
        </w:rPr>
        <w:t>售电方（售电公司，以下简称乙方</w:t>
      </w:r>
      <w:r>
        <w:rPr>
          <w:sz w:val="24"/>
          <w:b/>
          <w:color w:val="000000"/>
        </w:rPr>
        <w:t>）：</w:t>
      </w:r>
    </w:p>
    <w:p>
      <w:pPr>
        <w:pStyle w:val="null3"/>
        <w:spacing w:before="120"/>
        <w:ind w:left="510"/>
        <w:jc w:val="left"/>
      </w:pPr>
      <w:r>
        <w:rPr>
          <w:sz w:val="24"/>
          <w:color w:val="000000"/>
        </w:rPr>
        <w:t>企业名称：</w:t>
      </w:r>
      <w:r>
        <w:rPr>
          <w:sz w:val="21"/>
          <w:color w:val="000000"/>
          <w:u w:val="single"/>
        </w:rPr>
        <w:t xml:space="preserve">                         </w:t>
      </w:r>
    </w:p>
    <w:p>
      <w:pPr>
        <w:pStyle w:val="null3"/>
        <w:spacing w:before="120"/>
        <w:ind w:left="510"/>
        <w:jc w:val="left"/>
      </w:pPr>
      <w:r>
        <w:rPr>
          <w:sz w:val="24"/>
          <w:color w:val="000000"/>
        </w:rPr>
        <w:t>售电公司编码：</w:t>
      </w:r>
      <w:r>
        <w:rPr>
          <w:sz w:val="21"/>
          <w:color w:val="000000"/>
          <w:u w:val="single"/>
        </w:rPr>
        <w:t xml:space="preserve">                     </w:t>
      </w:r>
    </w:p>
    <w:p>
      <w:pPr>
        <w:pStyle w:val="null3"/>
        <w:spacing w:before="120"/>
        <w:ind w:left="510"/>
        <w:jc w:val="left"/>
      </w:pPr>
      <w:r>
        <w:rPr>
          <w:sz w:val="24"/>
          <w:color w:val="000000"/>
        </w:rPr>
        <w:t>企业所在地址：</w:t>
      </w:r>
      <w:r>
        <w:rPr>
          <w:sz w:val="21"/>
          <w:color w:val="000000"/>
          <w:u w:val="single"/>
        </w:rPr>
        <w:t xml:space="preserve">                     </w:t>
      </w:r>
    </w:p>
    <w:p>
      <w:pPr>
        <w:pStyle w:val="null3"/>
        <w:spacing w:before="120"/>
        <w:ind w:left="510"/>
        <w:jc w:val="left"/>
      </w:pPr>
      <w:r>
        <w:rPr>
          <w:sz w:val="24"/>
          <w:color w:val="000000"/>
        </w:rPr>
        <w:t>统一信用代码：</w:t>
      </w:r>
      <w:r>
        <w:rPr>
          <w:sz w:val="21"/>
          <w:color w:val="000000"/>
          <w:u w:val="single"/>
        </w:rPr>
        <w:t xml:space="preserve">                     </w:t>
      </w:r>
    </w:p>
    <w:p>
      <w:pPr>
        <w:pStyle w:val="null3"/>
        <w:spacing w:before="120"/>
        <w:ind w:left="510"/>
        <w:jc w:val="left"/>
      </w:pPr>
      <w:r>
        <w:rPr>
          <w:sz w:val="24"/>
          <w:color w:val="000000"/>
        </w:rPr>
        <w:t>法定代表人：</w:t>
      </w:r>
      <w:r>
        <w:rPr>
          <w:sz w:val="21"/>
          <w:color w:val="000000"/>
          <w:u w:val="single"/>
        </w:rPr>
        <w:t xml:space="preserve">                       </w:t>
      </w:r>
    </w:p>
    <w:p>
      <w:pPr>
        <w:pStyle w:val="null3"/>
        <w:spacing w:before="120"/>
        <w:ind w:left="510"/>
        <w:jc w:val="left"/>
      </w:pPr>
      <w:r>
        <w:rPr>
          <w:sz w:val="24"/>
          <w:color w:val="000000"/>
        </w:rPr>
        <w:t>法定代表人有效证件号码：</w:t>
      </w:r>
      <w:r>
        <w:rPr>
          <w:sz w:val="21"/>
          <w:color w:val="000000"/>
          <w:u w:val="single"/>
        </w:rPr>
        <w:t xml:space="preserve">                </w:t>
      </w:r>
    </w:p>
    <w:p>
      <w:pPr>
        <w:pStyle w:val="null3"/>
        <w:spacing w:before="120"/>
        <w:ind w:left="525"/>
        <w:jc w:val="left"/>
      </w:pPr>
      <w:r>
        <w:rPr>
          <w:sz w:val="24"/>
          <w:color w:val="000000"/>
        </w:rPr>
        <w:t>乙方联系人：</w:t>
      </w:r>
      <w:r>
        <w:rPr>
          <w:sz w:val="21"/>
          <w:color w:val="000000"/>
          <w:u w:val="single"/>
        </w:rPr>
        <w:t xml:space="preserve">                     </w:t>
      </w:r>
    </w:p>
    <w:p>
      <w:pPr>
        <w:pStyle w:val="null3"/>
        <w:spacing w:before="120"/>
        <w:ind w:left="510"/>
        <w:jc w:val="left"/>
      </w:pPr>
      <w:r>
        <w:rPr>
          <w:sz w:val="24"/>
          <w:color w:val="000000"/>
        </w:rPr>
        <w:t>联系电话：</w:t>
      </w:r>
      <w:r>
        <w:rPr>
          <w:sz w:val="21"/>
          <w:color w:val="000000"/>
          <w:u w:val="single"/>
        </w:rPr>
        <w:t xml:space="preserve">                       </w:t>
      </w:r>
    </w:p>
    <w:p>
      <w:pPr>
        <w:pStyle w:val="null3"/>
        <w:spacing w:before="120"/>
        <w:ind w:left="510"/>
        <w:jc w:val="left"/>
      </w:pPr>
      <w:r>
        <w:rPr>
          <w:sz w:val="24"/>
          <w:b/>
          <w:color w:val="000000"/>
        </w:rPr>
        <w:t>2.3</w:t>
      </w:r>
      <w:r>
        <w:rPr>
          <w:sz w:val="21"/>
          <w:color w:val="000000"/>
        </w:rPr>
        <w:t xml:space="preserve"> </w:t>
      </w:r>
      <w:r>
        <w:rPr>
          <w:sz w:val="24"/>
          <w:b/>
          <w:color w:val="000000"/>
        </w:rPr>
        <w:t>合同有效期：</w:t>
      </w:r>
      <w:r>
        <w:rPr>
          <w:sz w:val="21"/>
          <w:color w:val="000000"/>
          <w:u w:val="single"/>
        </w:rPr>
        <w:t xml:space="preserve">    </w:t>
      </w:r>
      <w:r>
        <w:rPr>
          <w:sz w:val="21"/>
          <w:color w:val="000000"/>
        </w:rPr>
        <w:t xml:space="preserve"> </w:t>
      </w:r>
      <w:r>
        <w:rPr>
          <w:sz w:val="24"/>
          <w:b/>
          <w:color w:val="000000"/>
        </w:rPr>
        <w:t>年</w:t>
      </w:r>
      <w:r>
        <w:rPr>
          <w:sz w:val="21"/>
          <w:color w:val="000000"/>
        </w:rPr>
        <w:t xml:space="preserve"> </w:t>
      </w:r>
      <w:r>
        <w:rPr>
          <w:sz w:val="21"/>
          <w:color w:val="000000"/>
          <w:u w:val="single"/>
        </w:rPr>
        <w:t xml:space="preserve">   </w:t>
      </w:r>
      <w:r>
        <w:rPr>
          <w:sz w:val="21"/>
          <w:color w:val="000000"/>
        </w:rPr>
        <w:t xml:space="preserve"> </w:t>
      </w:r>
      <w:r>
        <w:rPr>
          <w:sz w:val="24"/>
          <w:b/>
          <w:color w:val="000000"/>
        </w:rPr>
        <w:t>月</w:t>
      </w:r>
      <w:r>
        <w:rPr>
          <w:sz w:val="21"/>
          <w:color w:val="000000"/>
          <w:u w:val="single"/>
        </w:rPr>
        <w:t xml:space="preserve">   </w:t>
      </w:r>
      <w:r>
        <w:rPr>
          <w:sz w:val="21"/>
          <w:color w:val="000000"/>
        </w:rPr>
        <w:t xml:space="preserve"> </w:t>
      </w:r>
      <w:r>
        <w:rPr>
          <w:sz w:val="24"/>
          <w:b/>
          <w:color w:val="000000"/>
        </w:rPr>
        <w:t>日至</w:t>
      </w:r>
      <w:r>
        <w:rPr>
          <w:sz w:val="21"/>
          <w:color w:val="000000"/>
        </w:rPr>
        <w:t xml:space="preserve"> </w:t>
      </w:r>
      <w:r>
        <w:rPr>
          <w:sz w:val="21"/>
          <w:color w:val="000000"/>
          <w:u w:val="single"/>
        </w:rPr>
        <w:t xml:space="preserve">    </w:t>
      </w:r>
      <w:r>
        <w:rPr>
          <w:sz w:val="21"/>
          <w:color w:val="000000"/>
        </w:rPr>
        <w:t xml:space="preserve"> </w:t>
      </w:r>
      <w:r>
        <w:rPr>
          <w:sz w:val="24"/>
          <w:b/>
          <w:color w:val="000000"/>
        </w:rPr>
        <w:t>年</w:t>
      </w:r>
      <w:r>
        <w:rPr>
          <w:sz w:val="21"/>
          <w:color w:val="000000"/>
        </w:rPr>
        <w:t xml:space="preserve"> </w:t>
      </w:r>
      <w:r>
        <w:rPr>
          <w:sz w:val="21"/>
          <w:color w:val="000000"/>
          <w:u w:val="single"/>
        </w:rPr>
        <w:t xml:space="preserve">   </w:t>
      </w:r>
      <w:r>
        <w:rPr>
          <w:sz w:val="21"/>
          <w:color w:val="000000"/>
        </w:rPr>
        <w:t xml:space="preserve"> </w:t>
      </w:r>
      <w:r>
        <w:rPr>
          <w:sz w:val="24"/>
          <w:b/>
          <w:color w:val="000000"/>
        </w:rPr>
        <w:t>月</w:t>
      </w:r>
      <w:r>
        <w:rPr>
          <w:sz w:val="21"/>
          <w:color w:val="000000"/>
          <w:u w:val="single"/>
        </w:rPr>
        <w:t xml:space="preserve">   </w:t>
      </w:r>
      <w:r>
        <w:rPr>
          <w:sz w:val="21"/>
          <w:color w:val="000000"/>
        </w:rPr>
        <w:t xml:space="preserve"> </w:t>
      </w:r>
      <w:r>
        <w:rPr>
          <w:sz w:val="24"/>
          <w:b/>
          <w:color w:val="000000"/>
        </w:rPr>
        <w:t>日。</w:t>
      </w:r>
    </w:p>
    <w:p>
      <w:pPr>
        <w:pStyle w:val="null3"/>
        <w:jc w:val="left"/>
      </w:pPr>
      <w:r>
        <w:rPr>
          <w:sz w:val="28"/>
          <w:b/>
          <w:color w:val="000000"/>
        </w:rPr>
        <w:t>第三章</w:t>
      </w:r>
      <w:r>
        <w:rPr>
          <w:sz w:val="43"/>
          <w:color w:val="000000"/>
        </w:rPr>
        <w:t xml:space="preserve">  </w:t>
      </w:r>
      <w:r>
        <w:rPr>
          <w:sz w:val="28"/>
          <w:b/>
          <w:color w:val="000000"/>
        </w:rPr>
        <w:t>双方的权利和义务</w:t>
      </w:r>
    </w:p>
    <w:p>
      <w:pPr>
        <w:pStyle w:val="null3"/>
        <w:spacing w:before="90"/>
        <w:ind w:left="510"/>
        <w:jc w:val="left"/>
      </w:pPr>
      <w:r>
        <w:rPr>
          <w:sz w:val="24"/>
          <w:color w:val="000000"/>
        </w:rPr>
        <w:t>3.1</w:t>
      </w:r>
      <w:r>
        <w:rPr>
          <w:sz w:val="21"/>
          <w:color w:val="000000"/>
        </w:rPr>
        <w:t xml:space="preserve"> </w:t>
      </w:r>
      <w:r>
        <w:rPr>
          <w:sz w:val="24"/>
          <w:color w:val="000000"/>
        </w:rPr>
        <w:t>甲方的权利包括：</w:t>
      </w:r>
    </w:p>
    <w:p>
      <w:pPr>
        <w:pStyle w:val="null3"/>
        <w:spacing w:before="120"/>
        <w:ind w:left="45" w:right="15" w:firstLine="462"/>
        <w:jc w:val="left"/>
      </w:pPr>
      <w:r>
        <w:rPr>
          <w:sz w:val="24"/>
          <w:color w:val="000000"/>
        </w:rPr>
        <w:t xml:space="preserve">3.1.1 </w:t>
      </w:r>
      <w:r>
        <w:rPr>
          <w:sz w:val="24"/>
          <w:color w:val="000000"/>
        </w:rPr>
        <w:t>根据与供电企业签订的《供用电合</w:t>
      </w:r>
      <w:r>
        <w:rPr>
          <w:sz w:val="24"/>
          <w:color w:val="000000"/>
        </w:rPr>
        <w:t>同》（及其补充协议，下同</w:t>
      </w:r>
      <w:r>
        <w:rPr>
          <w:sz w:val="24"/>
          <w:color w:val="000000"/>
        </w:rPr>
        <w:t>），</w:t>
      </w:r>
      <w:r>
        <w:rPr>
          <w:sz w:val="24"/>
          <w:color w:val="000000"/>
        </w:rPr>
        <w:t>按</w:t>
      </w:r>
      <w:r>
        <w:rPr>
          <w:sz w:val="21"/>
          <w:color w:val="000000"/>
        </w:rPr>
        <w:t xml:space="preserve"> </w:t>
      </w:r>
      <w:r>
        <w:rPr>
          <w:sz w:val="24"/>
          <w:color w:val="000000"/>
        </w:rPr>
        <w:t>照国家法律、法规、部门规章等获取供电企业提供的有关接入和用电服务。</w:t>
      </w:r>
    </w:p>
    <w:p>
      <w:pPr>
        <w:pStyle w:val="null3"/>
        <w:spacing w:before="120"/>
        <w:ind w:left="510"/>
        <w:jc w:val="left"/>
      </w:pPr>
      <w:r>
        <w:rPr>
          <w:sz w:val="24"/>
          <w:color w:val="000000"/>
        </w:rPr>
        <w:t xml:space="preserve">3.1.2 </w:t>
      </w:r>
      <w:r>
        <w:rPr>
          <w:sz w:val="24"/>
          <w:color w:val="000000"/>
        </w:rPr>
        <w:t>获得乙方履行本合同义务相关的信息、资料</w:t>
      </w:r>
      <w:r>
        <w:rPr>
          <w:sz w:val="24"/>
          <w:color w:val="000000"/>
        </w:rPr>
        <w:t>及查阅电能量计量数据。</w:t>
      </w:r>
    </w:p>
    <w:p>
      <w:pPr>
        <w:pStyle w:val="null3"/>
        <w:spacing w:before="120"/>
        <w:ind w:left="510"/>
        <w:jc w:val="left"/>
      </w:pPr>
      <w:r>
        <w:rPr>
          <w:sz w:val="24"/>
          <w:color w:val="000000"/>
        </w:rPr>
        <w:t>3.2</w:t>
      </w:r>
      <w:r>
        <w:rPr>
          <w:sz w:val="21"/>
          <w:color w:val="000000"/>
        </w:rPr>
        <w:t xml:space="preserve">  </w:t>
      </w:r>
      <w:r>
        <w:rPr>
          <w:sz w:val="24"/>
          <w:color w:val="000000"/>
        </w:rPr>
        <w:t>甲方的义务包括：</w:t>
      </w:r>
    </w:p>
    <w:p>
      <w:pPr>
        <w:pStyle w:val="null3"/>
        <w:spacing w:before="120"/>
        <w:ind w:left="15" w:right="15" w:firstLine="480"/>
        <w:jc w:val="left"/>
      </w:pPr>
      <w:r>
        <w:rPr>
          <w:sz w:val="24"/>
          <w:color w:val="000000"/>
        </w:rPr>
        <w:t>3.2.1</w:t>
      </w:r>
      <w:r>
        <w:rPr>
          <w:sz w:val="21"/>
          <w:color w:val="000000"/>
        </w:rPr>
        <w:t xml:space="preserve"> </w:t>
      </w:r>
      <w:r>
        <w:rPr>
          <w:sz w:val="24"/>
          <w:color w:val="000000"/>
        </w:rPr>
        <w:t>向乙方如实、完整提供电力交易容量、电量、负荷曲线及其他生产运</w:t>
      </w:r>
      <w:r>
        <w:rPr>
          <w:sz w:val="21"/>
          <w:color w:val="000000"/>
        </w:rPr>
        <w:t xml:space="preserve"> </w:t>
      </w:r>
      <w:r>
        <w:rPr>
          <w:sz w:val="24"/>
          <w:color w:val="000000"/>
        </w:rPr>
        <w:t>行等用电信息，包括用电计量点的增减及变更、办理增减容和更名过户等用电业</w:t>
      </w:r>
      <w:r>
        <w:rPr>
          <w:sz w:val="21"/>
          <w:color w:val="000000"/>
        </w:rPr>
        <w:t xml:space="preserve"> </w:t>
      </w:r>
      <w:r>
        <w:rPr>
          <w:sz w:val="24"/>
          <w:color w:val="000000"/>
        </w:rPr>
        <w:t>务信息，向乙方提供与履行本合同相关的其他信息。在合同履行期间，除不可抗</w:t>
      </w:r>
      <w:r>
        <w:rPr>
          <w:sz w:val="21"/>
          <w:color w:val="000000"/>
        </w:rPr>
        <w:t xml:space="preserve"> </w:t>
      </w:r>
      <w:r>
        <w:rPr>
          <w:sz w:val="24"/>
          <w:color w:val="000000"/>
        </w:rPr>
        <w:t>力和政策要求外，不得通过任何形式退出市</w:t>
      </w:r>
      <w:r>
        <w:rPr>
          <w:sz w:val="24"/>
          <w:color w:val="000000"/>
        </w:rPr>
        <w:t>场，造成乙方经济损失。</w:t>
      </w:r>
    </w:p>
    <w:p>
      <w:pPr>
        <w:pStyle w:val="null3"/>
        <w:spacing w:before="120"/>
        <w:ind w:left="60" w:right="75" w:firstLine="452"/>
        <w:jc w:val="left"/>
      </w:pPr>
      <w:r>
        <w:rPr>
          <w:sz w:val="24"/>
          <w:color w:val="000000"/>
        </w:rPr>
        <w:t xml:space="preserve">3.2.2 </w:t>
      </w:r>
      <w:r>
        <w:rPr>
          <w:sz w:val="24"/>
          <w:color w:val="000000"/>
        </w:rPr>
        <w:t>按相关规定与供电企业签署《供用电合同》，按时缴纳电费，包括：</w:t>
      </w:r>
      <w:r>
        <w:rPr>
          <w:sz w:val="21"/>
          <w:color w:val="000000"/>
        </w:rPr>
        <w:t xml:space="preserve"> </w:t>
      </w:r>
      <w:r>
        <w:rPr>
          <w:sz w:val="24"/>
          <w:color w:val="000000"/>
        </w:rPr>
        <w:t>电能量电费、输配电费、政府基金附加费等相关费用。</w:t>
      </w:r>
    </w:p>
    <w:p>
      <w:pPr>
        <w:pStyle w:val="null3"/>
      </w:pPr>
      <w:r>
        <w:rPr>
          <w:sz w:val="24"/>
          <w:color w:val="000000"/>
        </w:rPr>
        <w:t xml:space="preserve">3.2.3 </w:t>
      </w:r>
      <w:r>
        <w:rPr>
          <w:sz w:val="24"/>
          <w:color w:val="000000"/>
        </w:rPr>
        <w:t>做好合同信息保密，未经对方书面同意，不得将与本合同相关信息透</w:t>
      </w:r>
      <w:r>
        <w:rPr>
          <w:sz w:val="21"/>
          <w:color w:val="000000"/>
        </w:rPr>
        <w:t xml:space="preserve"> </w:t>
      </w:r>
      <w:r>
        <w:rPr>
          <w:sz w:val="24"/>
          <w:color w:val="000000"/>
        </w:rPr>
        <w:t>露至第三方，政府监管部门、市场交易机构等具备查阅资格的单位除外。</w:t>
      </w:r>
    </w:p>
    <w:p>
      <w:pPr>
        <w:pStyle w:val="null3"/>
        <w:spacing w:before="120"/>
        <w:ind w:left="15" w:right="60" w:firstLine="480"/>
        <w:jc w:val="left"/>
      </w:pPr>
      <w:r>
        <w:rPr>
          <w:sz w:val="24"/>
          <w:color w:val="000000"/>
        </w:rPr>
        <w:t>3.2.4</w:t>
      </w:r>
      <w:r>
        <w:rPr>
          <w:sz w:val="21"/>
          <w:color w:val="000000"/>
        </w:rPr>
        <w:t xml:space="preserve"> </w:t>
      </w:r>
      <w:r>
        <w:rPr>
          <w:sz w:val="24"/>
          <w:color w:val="000000"/>
        </w:rPr>
        <w:t>如因工业园区</w:t>
      </w:r>
      <w:r>
        <w:rPr>
          <w:sz w:val="24"/>
          <w:color w:val="000000"/>
        </w:rPr>
        <w:t>“转供电”改为“直供电”政策引起甲方的市场注册状</w:t>
      </w:r>
      <w:r>
        <w:rPr>
          <w:sz w:val="21"/>
          <w:color w:val="000000"/>
        </w:rPr>
        <w:t xml:space="preserve"> </w:t>
      </w:r>
      <w:r>
        <w:rPr>
          <w:sz w:val="24"/>
          <w:color w:val="000000"/>
        </w:rPr>
        <w:t>态发生变化，甲方应及时向乙方告知相关信息，并按相关政策配合做好零售合同</w:t>
      </w:r>
      <w:r>
        <w:rPr>
          <w:sz w:val="21"/>
          <w:color w:val="000000"/>
        </w:rPr>
        <w:t xml:space="preserve"> </w:t>
      </w:r>
      <w:r>
        <w:rPr>
          <w:sz w:val="24"/>
          <w:color w:val="000000"/>
        </w:rPr>
        <w:t>衔接工作。</w:t>
      </w:r>
    </w:p>
    <w:p>
      <w:pPr>
        <w:pStyle w:val="null3"/>
        <w:spacing w:before="120"/>
        <w:ind w:left="510"/>
        <w:jc w:val="left"/>
      </w:pPr>
      <w:r>
        <w:rPr>
          <w:sz w:val="24"/>
          <w:color w:val="000000"/>
        </w:rPr>
        <w:t>3.3</w:t>
      </w:r>
      <w:r>
        <w:rPr>
          <w:sz w:val="21"/>
          <w:color w:val="000000"/>
        </w:rPr>
        <w:t xml:space="preserve">  </w:t>
      </w:r>
      <w:r>
        <w:rPr>
          <w:sz w:val="24"/>
          <w:color w:val="000000"/>
        </w:rPr>
        <w:t>乙方的权利包括：</w:t>
      </w:r>
    </w:p>
    <w:p>
      <w:pPr>
        <w:pStyle w:val="null3"/>
        <w:spacing w:before="120"/>
        <w:ind w:left="510"/>
        <w:jc w:val="left"/>
      </w:pPr>
      <w:r>
        <w:rPr>
          <w:sz w:val="24"/>
          <w:color w:val="000000"/>
        </w:rPr>
        <w:t>获得甲方履行本合同义务相关的信息、资料及查阅计量电量数据。</w:t>
      </w:r>
    </w:p>
    <w:p>
      <w:pPr>
        <w:pStyle w:val="null3"/>
        <w:spacing w:before="120"/>
        <w:ind w:left="510"/>
        <w:jc w:val="left"/>
      </w:pPr>
      <w:r>
        <w:rPr>
          <w:sz w:val="24"/>
          <w:color w:val="000000"/>
        </w:rPr>
        <w:t>3.4</w:t>
      </w:r>
      <w:r>
        <w:rPr>
          <w:sz w:val="21"/>
          <w:color w:val="000000"/>
        </w:rPr>
        <w:t xml:space="preserve">  </w:t>
      </w:r>
      <w:r>
        <w:rPr>
          <w:sz w:val="24"/>
          <w:color w:val="000000"/>
        </w:rPr>
        <w:t>乙方的义务包括：</w:t>
      </w:r>
    </w:p>
    <w:p>
      <w:pPr>
        <w:pStyle w:val="null3"/>
        <w:spacing w:before="120"/>
        <w:ind w:left="15" w:firstLine="482"/>
        <w:jc w:val="left"/>
      </w:pPr>
      <w:r>
        <w:rPr>
          <w:sz w:val="24"/>
          <w:color w:val="000000"/>
        </w:rPr>
        <w:t xml:space="preserve">3.4.1 </w:t>
      </w:r>
      <w:r>
        <w:rPr>
          <w:sz w:val="24"/>
          <w:color w:val="000000"/>
        </w:rPr>
        <w:t>按照国家有关法律、规定和技术规范，为甲方提供电力交易销售服务，</w:t>
      </w:r>
      <w:r>
        <w:rPr>
          <w:sz w:val="21"/>
          <w:color w:val="000000"/>
        </w:rPr>
        <w:t xml:space="preserve"> </w:t>
      </w:r>
      <w:r>
        <w:rPr>
          <w:sz w:val="24"/>
          <w:color w:val="000000"/>
        </w:rPr>
        <w:t>做好需求侧管理，参与批发市场交易并按规定结算。</w:t>
      </w:r>
    </w:p>
    <w:p>
      <w:pPr>
        <w:pStyle w:val="null3"/>
        <w:spacing w:before="120"/>
        <w:ind w:left="15" w:right="15" w:firstLine="480"/>
        <w:jc w:val="left"/>
      </w:pPr>
      <w:r>
        <w:rPr>
          <w:sz w:val="24"/>
          <w:color w:val="000000"/>
        </w:rPr>
        <w:t>3.4.2</w:t>
      </w:r>
      <w:r>
        <w:rPr>
          <w:sz w:val="21"/>
          <w:color w:val="000000"/>
        </w:rPr>
        <w:t xml:space="preserve"> </w:t>
      </w:r>
      <w:r>
        <w:rPr>
          <w:sz w:val="24"/>
          <w:color w:val="000000"/>
        </w:rPr>
        <w:t>应向甲方全面客观介绍电力市场相关法</w:t>
      </w:r>
      <w:r>
        <w:rPr>
          <w:sz w:val="24"/>
          <w:color w:val="000000"/>
        </w:rPr>
        <w:t>律法规、业务规则、零售套餐</w:t>
      </w:r>
      <w:r>
        <w:rPr>
          <w:sz w:val="21"/>
          <w:color w:val="000000"/>
        </w:rPr>
        <w:t xml:space="preserve"> </w:t>
      </w:r>
      <w:r>
        <w:rPr>
          <w:sz w:val="24"/>
          <w:color w:val="000000"/>
        </w:rPr>
        <w:t>或售电服务的特征，充分揭示风险，按约定如实向甲方提供相关的资料、信息，</w:t>
      </w:r>
      <w:r>
        <w:rPr>
          <w:sz w:val="21"/>
          <w:color w:val="000000"/>
        </w:rPr>
        <w:t xml:space="preserve"> </w:t>
      </w:r>
      <w:r>
        <w:rPr>
          <w:sz w:val="24"/>
          <w:color w:val="000000"/>
        </w:rPr>
        <w:t>禁止欺诈或误导甲方，包括不限于以下事项</w:t>
      </w:r>
      <w:r>
        <w:rPr>
          <w:sz w:val="24"/>
          <w:color w:val="000000"/>
        </w:rPr>
        <w:t>:</w:t>
      </w:r>
    </w:p>
    <w:p>
      <w:pPr>
        <w:pStyle w:val="null3"/>
        <w:spacing w:before="120"/>
        <w:ind w:left="15" w:right="60" w:firstLine="483"/>
        <w:jc w:val="left"/>
      </w:pPr>
      <w:r>
        <w:rPr>
          <w:sz w:val="24"/>
          <w:color w:val="000000"/>
        </w:rPr>
        <w:t>3.4.2.1</w:t>
      </w:r>
      <w:r>
        <w:rPr>
          <w:sz w:val="21"/>
          <w:color w:val="000000"/>
        </w:rPr>
        <w:t xml:space="preserve"> </w:t>
      </w:r>
      <w:r>
        <w:rPr>
          <w:sz w:val="24"/>
          <w:color w:val="000000"/>
        </w:rPr>
        <w:t>向电力用户揭示市场风险，解释说明合同条款含义、电能量价格构成</w:t>
      </w:r>
      <w:r>
        <w:rPr>
          <w:sz w:val="21"/>
          <w:color w:val="000000"/>
        </w:rPr>
        <w:t xml:space="preserve"> </w:t>
      </w:r>
      <w:r>
        <w:rPr>
          <w:sz w:val="24"/>
          <w:color w:val="000000"/>
        </w:rPr>
        <w:t>及市场价格波动风险等；</w:t>
      </w:r>
    </w:p>
    <w:p>
      <w:pPr>
        <w:pStyle w:val="null3"/>
        <w:spacing w:before="120"/>
        <w:ind w:left="15" w:right="60" w:firstLine="474"/>
        <w:jc w:val="left"/>
      </w:pPr>
      <w:r>
        <w:rPr>
          <w:sz w:val="24"/>
          <w:color w:val="000000"/>
        </w:rPr>
        <w:t>3.4.2.2</w:t>
      </w:r>
      <w:r>
        <w:rPr>
          <w:sz w:val="21"/>
          <w:color w:val="000000"/>
        </w:rPr>
        <w:t xml:space="preserve"> </w:t>
      </w:r>
      <w:r>
        <w:rPr>
          <w:sz w:val="24"/>
          <w:color w:val="000000"/>
        </w:rPr>
        <w:t>向电力用户明确宣贯告知交易</w:t>
      </w:r>
      <w:r>
        <w:rPr>
          <w:sz w:val="24"/>
          <w:color w:val="000000"/>
        </w:rPr>
        <w:t>中心仅以交易双方在电力交易系统线</w:t>
      </w:r>
      <w:r>
        <w:rPr>
          <w:sz w:val="21"/>
          <w:color w:val="000000"/>
        </w:rPr>
        <w:t xml:space="preserve"> </w:t>
      </w:r>
      <w:r>
        <w:rPr>
          <w:sz w:val="24"/>
          <w:color w:val="000000"/>
        </w:rPr>
        <w:t>上签订的电子合同为结算依据。</w:t>
      </w:r>
    </w:p>
    <w:p>
      <w:pPr>
        <w:pStyle w:val="null3"/>
        <w:spacing w:before="120"/>
        <w:ind w:left="45" w:right="60" w:firstLine="469"/>
        <w:jc w:val="left"/>
      </w:pPr>
      <w:r>
        <w:rPr>
          <w:sz w:val="24"/>
          <w:color w:val="000000"/>
        </w:rPr>
        <w:t>3.4.2.3</w:t>
      </w:r>
      <w:r>
        <w:rPr>
          <w:sz w:val="21"/>
          <w:color w:val="000000"/>
        </w:rPr>
        <w:t xml:space="preserve"> </w:t>
      </w:r>
      <w:r>
        <w:rPr>
          <w:sz w:val="24"/>
          <w:color w:val="000000"/>
        </w:rPr>
        <w:t>向电力用户介绍说明电子合同签订流程及关键验证信息，提醒电力用</w:t>
      </w:r>
      <w:r>
        <w:rPr>
          <w:sz w:val="21"/>
          <w:color w:val="000000"/>
        </w:rPr>
        <w:t xml:space="preserve"> </w:t>
      </w:r>
      <w:r>
        <w:rPr>
          <w:sz w:val="24"/>
          <w:color w:val="000000"/>
        </w:rPr>
        <w:t>户做好线上电子合同核实确认后加盖电子印章；</w:t>
      </w:r>
    </w:p>
    <w:p>
      <w:pPr>
        <w:pStyle w:val="null3"/>
        <w:spacing w:before="120"/>
        <w:ind w:left="15" w:right="60" w:firstLine="480"/>
        <w:jc w:val="left"/>
      </w:pPr>
      <w:r>
        <w:rPr>
          <w:sz w:val="24"/>
          <w:color w:val="000000"/>
        </w:rPr>
        <w:t>3.4.2.4</w:t>
      </w:r>
      <w:r>
        <w:rPr>
          <w:sz w:val="21"/>
          <w:color w:val="000000"/>
        </w:rPr>
        <w:t xml:space="preserve"> </w:t>
      </w:r>
      <w:r>
        <w:rPr>
          <w:sz w:val="24"/>
          <w:color w:val="000000"/>
        </w:rPr>
        <w:t>如电力用户在签订零售交易合同前属于电网</w:t>
      </w:r>
      <w:r>
        <w:rPr>
          <w:sz w:val="24"/>
          <w:color w:val="000000"/>
        </w:rPr>
        <w:t>代购用户，应向电力用户</w:t>
      </w:r>
      <w:r>
        <w:rPr>
          <w:sz w:val="21"/>
          <w:color w:val="000000"/>
        </w:rPr>
        <w:t xml:space="preserve"> </w:t>
      </w:r>
      <w:r>
        <w:rPr>
          <w:sz w:val="24"/>
          <w:color w:val="000000"/>
        </w:rPr>
        <w:t>说明，入市成为市场化用户后，无正当理由申请退回电网代购用户需执行</w:t>
      </w:r>
      <w:r>
        <w:rPr>
          <w:sz w:val="21"/>
          <w:color w:val="000000"/>
        </w:rPr>
        <w:t xml:space="preserve"> </w:t>
      </w:r>
      <w:r>
        <w:rPr>
          <w:sz w:val="24"/>
          <w:color w:val="000000"/>
        </w:rPr>
        <w:t xml:space="preserve">1.5 </w:t>
      </w:r>
      <w:r>
        <w:rPr>
          <w:sz w:val="24"/>
          <w:color w:val="000000"/>
        </w:rPr>
        <w:t>倍</w:t>
      </w:r>
      <w:r>
        <w:rPr>
          <w:sz w:val="21"/>
          <w:color w:val="000000"/>
        </w:rPr>
        <w:t xml:space="preserve"> </w:t>
      </w:r>
      <w:r>
        <w:rPr>
          <w:sz w:val="24"/>
          <w:color w:val="000000"/>
        </w:rPr>
        <w:t>电网代购价格等相关市场政策。</w:t>
      </w:r>
    </w:p>
    <w:p>
      <w:pPr>
        <w:pStyle w:val="null3"/>
        <w:spacing w:before="120"/>
        <w:ind w:left="510"/>
        <w:jc w:val="left"/>
      </w:pPr>
      <w:r>
        <w:rPr>
          <w:sz w:val="24"/>
          <w:color w:val="000000"/>
        </w:rPr>
        <w:t xml:space="preserve">3.4.2.5 </w:t>
      </w:r>
      <w:r>
        <w:rPr>
          <w:sz w:val="24"/>
          <w:color w:val="000000"/>
        </w:rPr>
        <w:t>其他需要充分沟通说明的信息事项。</w:t>
      </w:r>
    </w:p>
    <w:p>
      <w:pPr>
        <w:pStyle w:val="null3"/>
        <w:spacing w:before="120"/>
        <w:ind w:left="45" w:right="60" w:firstLine="465"/>
        <w:jc w:val="left"/>
      </w:pPr>
      <w:r>
        <w:rPr>
          <w:sz w:val="24"/>
          <w:color w:val="000000"/>
        </w:rPr>
        <w:t xml:space="preserve">3.4.3 </w:t>
      </w:r>
      <w:r>
        <w:rPr>
          <w:sz w:val="24"/>
          <w:color w:val="000000"/>
        </w:rPr>
        <w:t>做好自身工作人员及关联人员管理，严禁未获授权、伪造或违背甲方</w:t>
      </w:r>
      <w:r>
        <w:rPr>
          <w:sz w:val="21"/>
          <w:color w:val="000000"/>
        </w:rPr>
        <w:t xml:space="preserve"> </w:t>
      </w:r>
      <w:r>
        <w:rPr>
          <w:sz w:val="24"/>
          <w:color w:val="000000"/>
        </w:rPr>
        <w:t>意愿擅自使用电力用户电子印章或验证信息签订零售交易合同。</w:t>
      </w:r>
    </w:p>
    <w:p>
      <w:pPr>
        <w:pStyle w:val="null3"/>
        <w:spacing w:before="120"/>
        <w:ind w:left="15" w:right="60" w:firstLine="480"/>
        <w:jc w:val="left"/>
      </w:pPr>
      <w:r>
        <w:rPr>
          <w:sz w:val="24"/>
          <w:color w:val="000000"/>
        </w:rPr>
        <w:t xml:space="preserve">3.4.4 </w:t>
      </w:r>
      <w:r>
        <w:rPr>
          <w:sz w:val="24"/>
          <w:color w:val="000000"/>
        </w:rPr>
        <w:t>售电公司应履行合同审核义务，即对签订（包括不限于通过居间商签</w:t>
      </w:r>
      <w:r>
        <w:rPr>
          <w:sz w:val="21"/>
          <w:color w:val="000000"/>
        </w:rPr>
        <w:t xml:space="preserve"> </w:t>
      </w:r>
      <w:r>
        <w:rPr>
          <w:sz w:val="24"/>
          <w:color w:val="000000"/>
        </w:rPr>
        <w:t>订）的零售合同的合法性、真实性、有效性进行严格审核，须与开展交易的电力</w:t>
      </w:r>
      <w:r>
        <w:rPr>
          <w:sz w:val="21"/>
          <w:color w:val="000000"/>
        </w:rPr>
        <w:t xml:space="preserve"> </w:t>
      </w:r>
      <w:r>
        <w:rPr>
          <w:sz w:val="24"/>
          <w:color w:val="000000"/>
        </w:rPr>
        <w:t>用户对合同真实性、合同套餐及价格参数等关</w:t>
      </w:r>
      <w:r>
        <w:rPr>
          <w:sz w:val="24"/>
          <w:color w:val="000000"/>
        </w:rPr>
        <w:t>键性条款进行沟通确认。</w:t>
      </w:r>
    </w:p>
    <w:p>
      <w:pPr>
        <w:pStyle w:val="null3"/>
        <w:spacing w:before="120"/>
        <w:ind w:left="45" w:right="60" w:firstLine="470"/>
        <w:jc w:val="left"/>
      </w:pPr>
      <w:r>
        <w:rPr>
          <w:sz w:val="24"/>
          <w:color w:val="000000"/>
        </w:rPr>
        <w:t xml:space="preserve">3.4.5 </w:t>
      </w:r>
      <w:r>
        <w:rPr>
          <w:sz w:val="24"/>
          <w:color w:val="000000"/>
        </w:rPr>
        <w:t>做好合同信息保密，未经对方书面同意，不得将与本合同相关信息透</w:t>
      </w:r>
      <w:r>
        <w:rPr>
          <w:sz w:val="21"/>
          <w:color w:val="000000"/>
        </w:rPr>
        <w:t xml:space="preserve"> </w:t>
      </w:r>
      <w:r>
        <w:rPr>
          <w:sz w:val="24"/>
          <w:color w:val="000000"/>
        </w:rPr>
        <w:t>露至第三方，政府监管部门、市场交易机构等具备查阅资格的单位除外。</w:t>
      </w:r>
    </w:p>
    <w:p>
      <w:pPr>
        <w:pStyle w:val="null3"/>
        <w:spacing w:before="120"/>
        <w:ind w:left="45" w:right="60" w:firstLine="468"/>
        <w:jc w:val="left"/>
      </w:pPr>
      <w:r>
        <w:rPr>
          <w:sz w:val="24"/>
          <w:color w:val="000000"/>
        </w:rPr>
        <w:t>3.4.6</w:t>
      </w:r>
      <w:r>
        <w:rPr>
          <w:sz w:val="21"/>
          <w:color w:val="000000"/>
        </w:rPr>
        <w:t xml:space="preserve"> </w:t>
      </w:r>
      <w:r>
        <w:rPr>
          <w:sz w:val="24"/>
          <w:color w:val="000000"/>
        </w:rPr>
        <w:t>如因工业园区</w:t>
      </w:r>
      <w:r>
        <w:rPr>
          <w:sz w:val="24"/>
          <w:color w:val="000000"/>
        </w:rPr>
        <w:t>“转供电”改为“直供电”政策引起甲方的市场注册状</w:t>
      </w:r>
      <w:r>
        <w:rPr>
          <w:sz w:val="21"/>
          <w:color w:val="000000"/>
        </w:rPr>
        <w:t xml:space="preserve"> </w:t>
      </w:r>
      <w:r>
        <w:rPr>
          <w:sz w:val="24"/>
          <w:color w:val="000000"/>
        </w:rPr>
        <w:t>态发生变化，乙方应按相关政策协同甲方做好零售合同衔接工作。</w:t>
      </w:r>
    </w:p>
    <w:p>
      <w:pPr>
        <w:pStyle w:val="null3"/>
      </w:pPr>
      <w:r>
        <w:rPr>
          <w:sz w:val="28"/>
          <w:b/>
          <w:color w:val="000000"/>
        </w:rPr>
        <w:t>第四章</w:t>
      </w:r>
      <w:r>
        <w:rPr>
          <w:sz w:val="43"/>
          <w:color w:val="000000"/>
        </w:rPr>
        <w:t xml:space="preserve">  </w:t>
      </w:r>
      <w:r>
        <w:rPr>
          <w:sz w:val="28"/>
          <w:b/>
          <w:color w:val="000000"/>
        </w:rPr>
        <w:t>电能量零售交易及结算</w:t>
      </w:r>
    </w:p>
    <w:p>
      <w:pPr>
        <w:pStyle w:val="null3"/>
        <w:spacing w:before="90"/>
        <w:jc w:val="right"/>
      </w:pPr>
      <w:r>
        <w:rPr>
          <w:sz w:val="24"/>
          <w:b/>
          <w:color w:val="000000"/>
        </w:rPr>
        <w:t>4.1</w:t>
      </w:r>
      <w:r>
        <w:rPr>
          <w:sz w:val="21"/>
          <w:b/>
          <w:color w:val="000000"/>
        </w:rPr>
        <w:t xml:space="preserve"> </w:t>
      </w:r>
      <w:r>
        <w:rPr>
          <w:sz w:val="24"/>
          <w:b/>
          <w:color w:val="000000"/>
        </w:rPr>
        <w:t>甲乙双方对本合同约定的零售交易套餐详见本合同附件一零售交易信息。</w:t>
      </w:r>
    </w:p>
    <w:p>
      <w:pPr>
        <w:pStyle w:val="null3"/>
        <w:spacing w:before="120"/>
        <w:ind w:left="15" w:right="135" w:firstLine="474"/>
        <w:jc w:val="left"/>
      </w:pPr>
      <w:r>
        <w:rPr>
          <w:sz w:val="24"/>
          <w:color w:val="000000"/>
        </w:rPr>
        <w:t>4.2</w:t>
      </w:r>
      <w:r>
        <w:rPr>
          <w:sz w:val="21"/>
          <w:color w:val="000000"/>
        </w:rPr>
        <w:t xml:space="preserve"> </w:t>
      </w:r>
      <w:r>
        <w:rPr>
          <w:sz w:val="24"/>
          <w:color w:val="000000"/>
        </w:rPr>
        <w:t>交易双方应知悉本合同标的物电能量价格可能受国内外宏观经</w:t>
      </w:r>
      <w:r>
        <w:rPr>
          <w:sz w:val="24"/>
          <w:color w:val="000000"/>
        </w:rPr>
        <w:t>济形势、</w:t>
      </w:r>
      <w:r>
        <w:rPr>
          <w:sz w:val="24"/>
          <w:color w:val="000000"/>
        </w:rPr>
        <w:t>一次能源价格等因素叠加影响，合同约定价格可能处于标的物价格行情相对高点</w:t>
      </w:r>
      <w:r>
        <w:rPr>
          <w:sz w:val="21"/>
          <w:color w:val="000000"/>
        </w:rPr>
        <w:t xml:space="preserve"> </w:t>
      </w:r>
      <w:r>
        <w:rPr>
          <w:sz w:val="24"/>
          <w:color w:val="000000"/>
        </w:rPr>
        <w:t>或相对低点，须做好相关风险评估，基于自身生产经营计划、价格走势判断等情</w:t>
      </w:r>
      <w:r>
        <w:rPr>
          <w:sz w:val="21"/>
          <w:color w:val="000000"/>
        </w:rPr>
        <w:t xml:space="preserve"> </w:t>
      </w:r>
      <w:r>
        <w:rPr>
          <w:sz w:val="24"/>
          <w:color w:val="000000"/>
        </w:rPr>
        <w:t>况，按照签约时点广东电力零售市场相关要求及参数限值签订后续时段的零售交</w:t>
      </w:r>
      <w:r>
        <w:rPr>
          <w:sz w:val="21"/>
          <w:color w:val="000000"/>
        </w:rPr>
        <w:t xml:space="preserve"> </w:t>
      </w:r>
      <w:r>
        <w:rPr>
          <w:sz w:val="24"/>
          <w:color w:val="000000"/>
        </w:rPr>
        <w:t>易合同，合同一经签订，交易双方应严格按照本合同条款执行，但在平等自愿、</w:t>
      </w:r>
      <w:r>
        <w:rPr>
          <w:sz w:val="21"/>
          <w:color w:val="000000"/>
        </w:rPr>
        <w:t xml:space="preserve"> </w:t>
      </w:r>
      <w:r>
        <w:rPr>
          <w:sz w:val="24"/>
          <w:color w:val="000000"/>
        </w:rPr>
        <w:t>自主协商的情况下，双方可对本合同进行变更或解除。</w:t>
      </w:r>
    </w:p>
    <w:p>
      <w:pPr>
        <w:pStyle w:val="null3"/>
        <w:spacing w:before="120"/>
        <w:ind w:left="15" w:right="195" w:firstLine="467"/>
        <w:jc w:val="left"/>
      </w:pPr>
      <w:r>
        <w:rPr>
          <w:sz w:val="24"/>
          <w:color w:val="000000"/>
        </w:rPr>
        <w:t xml:space="preserve">4.3 </w:t>
      </w:r>
      <w:r>
        <w:rPr>
          <w:sz w:val="24"/>
          <w:color w:val="000000"/>
        </w:rPr>
        <w:t>本合同按照《广东电力现货市场结</w:t>
      </w:r>
      <w:r>
        <w:rPr>
          <w:sz w:val="24"/>
          <w:color w:val="000000"/>
        </w:rPr>
        <w:t>算实施细则》和《广东电力市场零售</w:t>
      </w:r>
      <w:r>
        <w:rPr>
          <w:sz w:val="24"/>
          <w:color w:val="000000"/>
        </w:rPr>
        <w:t>结算实施细则》以及现货运行有关要求进行结算。</w:t>
      </w:r>
    </w:p>
    <w:p>
      <w:pPr>
        <w:pStyle w:val="null3"/>
        <w:spacing w:before="120"/>
        <w:ind w:left="15" w:right="195" w:firstLine="474"/>
        <w:jc w:val="left"/>
      </w:pPr>
      <w:r>
        <w:rPr>
          <w:sz w:val="24"/>
          <w:color w:val="000000"/>
        </w:rPr>
        <w:t xml:space="preserve">4.4 </w:t>
      </w:r>
      <w:r>
        <w:rPr>
          <w:sz w:val="24"/>
          <w:color w:val="000000"/>
        </w:rPr>
        <w:t>本合同约定价格为电能量价格，非</w:t>
      </w:r>
      <w:r>
        <w:rPr>
          <w:sz w:val="24"/>
          <w:color w:val="000000"/>
        </w:rPr>
        <w:t>用户最终到户电价。电能量合同价格</w:t>
      </w:r>
      <w:r>
        <w:rPr>
          <w:sz w:val="24"/>
          <w:color w:val="000000"/>
        </w:rPr>
        <w:t>按照双方约定的零售结算模式计算得出，具体计算公式详见附件二。此外，甲方</w:t>
      </w:r>
      <w:r>
        <w:rPr>
          <w:sz w:val="21"/>
          <w:color w:val="000000"/>
        </w:rPr>
        <w:t xml:space="preserve"> </w:t>
      </w:r>
      <w:r>
        <w:rPr>
          <w:sz w:val="24"/>
          <w:color w:val="000000"/>
        </w:rPr>
        <w:t>到户电费按照政策规定还包括：输配电费、上网环节线损费用折价电费、系统运</w:t>
      </w:r>
      <w:r>
        <w:rPr>
          <w:sz w:val="21"/>
          <w:color w:val="000000"/>
        </w:rPr>
        <w:t xml:space="preserve"> </w:t>
      </w:r>
      <w:r>
        <w:rPr>
          <w:sz w:val="24"/>
          <w:color w:val="000000"/>
        </w:rPr>
        <w:t>行费、尖峰加价电费、变动成本补偿分摊电费、需求响应分摊电费、发电侧容量</w:t>
      </w:r>
      <w:r>
        <w:rPr>
          <w:sz w:val="21"/>
          <w:color w:val="000000"/>
        </w:rPr>
        <w:t xml:space="preserve"> </w:t>
      </w:r>
      <w:r>
        <w:rPr>
          <w:sz w:val="24"/>
          <w:color w:val="000000"/>
        </w:rPr>
        <w:t>电价电费、峰谷平衡费用、政府性基金及附加等，各项分摊电费由电网公司和交</w:t>
      </w:r>
      <w:r>
        <w:rPr>
          <w:sz w:val="21"/>
          <w:color w:val="000000"/>
        </w:rPr>
        <w:t xml:space="preserve"> </w:t>
      </w:r>
      <w:r>
        <w:rPr>
          <w:sz w:val="24"/>
          <w:color w:val="000000"/>
        </w:rPr>
        <w:t>易中心按照政策规定执行。</w:t>
      </w:r>
    </w:p>
    <w:p>
      <w:pPr>
        <w:pStyle w:val="null3"/>
        <w:spacing w:before="120"/>
        <w:ind w:left="45" w:right="195" w:firstLine="456"/>
        <w:jc w:val="left"/>
      </w:pPr>
      <w:r>
        <w:rPr>
          <w:sz w:val="24"/>
          <w:b/>
          <w:color w:val="000000"/>
        </w:rPr>
        <w:t>4.5</w:t>
      </w:r>
      <w:r>
        <w:rPr>
          <w:sz w:val="21"/>
          <w:b/>
          <w:color w:val="000000"/>
        </w:rPr>
        <w:t xml:space="preserve"> </w:t>
      </w:r>
      <w:r>
        <w:rPr>
          <w:sz w:val="24"/>
          <w:b/>
          <w:color w:val="000000"/>
        </w:rPr>
        <w:t>实际结算电量以供电企业电力计量装置采集并</w:t>
      </w:r>
      <w:r>
        <w:rPr>
          <w:sz w:val="24"/>
          <w:b/>
          <w:color w:val="000000"/>
        </w:rPr>
        <w:t>推送至交易中心发布的实</w:t>
      </w:r>
      <w:r>
        <w:rPr>
          <w:sz w:val="21"/>
          <w:color w:val="000000"/>
        </w:rPr>
        <w:t xml:space="preserve"> </w:t>
      </w:r>
      <w:r>
        <w:rPr>
          <w:sz w:val="24"/>
          <w:b/>
          <w:color w:val="000000"/>
        </w:rPr>
        <w:t>际用电量为准。</w:t>
      </w:r>
    </w:p>
    <w:p>
      <w:pPr>
        <w:pStyle w:val="null3"/>
        <w:jc w:val="left"/>
      </w:pPr>
      <w:r>
        <w:rPr>
          <w:sz w:val="28"/>
          <w:b/>
          <w:color w:val="000000"/>
        </w:rPr>
        <w:t>第五章</w:t>
      </w:r>
      <w:r>
        <w:rPr>
          <w:sz w:val="43"/>
          <w:color w:val="000000"/>
        </w:rPr>
        <w:t xml:space="preserve">  </w:t>
      </w:r>
      <w:r>
        <w:rPr>
          <w:sz w:val="28"/>
          <w:b/>
          <w:color w:val="000000"/>
        </w:rPr>
        <w:t>合同违约和赔偿</w:t>
      </w:r>
    </w:p>
    <w:p>
      <w:pPr>
        <w:pStyle w:val="null3"/>
        <w:spacing w:before="90"/>
        <w:ind w:left="15" w:right="195" w:firstLine="489"/>
        <w:jc w:val="left"/>
      </w:pPr>
      <w:r>
        <w:rPr>
          <w:sz w:val="24"/>
          <w:color w:val="000000"/>
        </w:rPr>
        <w:t xml:space="preserve">5.1 </w:t>
      </w:r>
      <w:r>
        <w:rPr>
          <w:sz w:val="24"/>
          <w:color w:val="000000"/>
        </w:rPr>
        <w:t>任何一方违反本合同约定条款视为违约，合同守约方有权要求违约方赔</w:t>
      </w:r>
      <w:r>
        <w:rPr>
          <w:sz w:val="21"/>
          <w:color w:val="000000"/>
        </w:rPr>
        <w:t xml:space="preserve"> </w:t>
      </w:r>
      <w:r>
        <w:rPr>
          <w:sz w:val="24"/>
          <w:color w:val="000000"/>
        </w:rPr>
        <w:t>偿违约造成的经济损失。</w:t>
      </w:r>
    </w:p>
    <w:p>
      <w:pPr>
        <w:pStyle w:val="null3"/>
        <w:spacing w:before="120"/>
        <w:ind w:left="510"/>
        <w:jc w:val="left"/>
      </w:pPr>
      <w:r>
        <w:rPr>
          <w:sz w:val="24"/>
          <w:color w:val="000000"/>
        </w:rPr>
        <w:t xml:space="preserve">5.2 </w:t>
      </w:r>
      <w:r>
        <w:rPr>
          <w:sz w:val="24"/>
          <w:color w:val="000000"/>
        </w:rPr>
        <w:t>违约的处理原则</w:t>
      </w:r>
    </w:p>
    <w:p>
      <w:pPr>
        <w:pStyle w:val="null3"/>
        <w:spacing w:before="120"/>
        <w:ind w:left="15" w:right="120" w:firstLine="482"/>
        <w:jc w:val="both"/>
      </w:pPr>
      <w:r>
        <w:rPr>
          <w:sz w:val="24"/>
          <w:color w:val="000000"/>
        </w:rPr>
        <w:t>在本合同履行期限届满前，任何一方明确表示或以自己行</w:t>
      </w:r>
      <w:r>
        <w:rPr>
          <w:sz w:val="24"/>
          <w:color w:val="000000"/>
        </w:rPr>
        <w:t>为表明不履行合同</w:t>
      </w:r>
      <w:r>
        <w:rPr>
          <w:sz w:val="21"/>
          <w:color w:val="000000"/>
        </w:rPr>
        <w:t xml:space="preserve"> </w:t>
      </w:r>
      <w:r>
        <w:rPr>
          <w:sz w:val="24"/>
          <w:color w:val="000000"/>
        </w:rPr>
        <w:t>义务的，另一方可在履行期限届满前解除合同并要求其承担相应的违约责任，因</w:t>
      </w:r>
      <w:r>
        <w:rPr>
          <w:sz w:val="21"/>
          <w:color w:val="000000"/>
        </w:rPr>
        <w:t xml:space="preserve"> </w:t>
      </w:r>
      <w:r>
        <w:rPr>
          <w:sz w:val="24"/>
          <w:color w:val="000000"/>
        </w:rPr>
        <w:t>不可抗力导致除外。不可抗力情形包括不限于地震、台风、火灾、水灾等不可抗</w:t>
      </w:r>
      <w:r>
        <w:rPr>
          <w:sz w:val="21"/>
          <w:color w:val="000000"/>
        </w:rPr>
        <w:t xml:space="preserve"> </w:t>
      </w:r>
      <w:r>
        <w:rPr>
          <w:sz w:val="24"/>
          <w:color w:val="000000"/>
        </w:rPr>
        <w:t>力因素导致交易系统瘫痪，交易中心无法控制和不可预测的系统故障、设备故障、</w:t>
      </w:r>
      <w:r>
        <w:rPr>
          <w:sz w:val="21"/>
          <w:color w:val="000000"/>
        </w:rPr>
        <w:t xml:space="preserve"> </w:t>
      </w:r>
      <w:r>
        <w:rPr>
          <w:sz w:val="24"/>
          <w:color w:val="000000"/>
        </w:rPr>
        <w:t>通讯故障、电力故障等也可能导致电力交易系统及相关平台无法正常运行甚至瘫</w:t>
      </w:r>
      <w:r>
        <w:rPr>
          <w:sz w:val="21"/>
          <w:color w:val="000000"/>
        </w:rPr>
        <w:t xml:space="preserve"> </w:t>
      </w:r>
      <w:r>
        <w:rPr>
          <w:sz w:val="24"/>
          <w:color w:val="000000"/>
        </w:rPr>
        <w:t>痪等。</w:t>
      </w:r>
    </w:p>
    <w:p>
      <w:pPr>
        <w:pStyle w:val="null3"/>
        <w:ind w:left="510"/>
        <w:jc w:val="left"/>
      </w:pPr>
      <w:r>
        <w:rPr>
          <w:sz w:val="24"/>
          <w:color w:val="000000"/>
        </w:rPr>
        <w:t>5.3</w:t>
      </w:r>
      <w:r>
        <w:rPr>
          <w:sz w:val="21"/>
          <w:color w:val="000000"/>
        </w:rPr>
        <w:t xml:space="preserve"> </w:t>
      </w:r>
      <w:r>
        <w:rPr>
          <w:sz w:val="24"/>
          <w:color w:val="000000"/>
        </w:rPr>
        <w:t>违约赔偿</w:t>
      </w:r>
    </w:p>
    <w:p>
      <w:pPr>
        <w:pStyle w:val="null3"/>
        <w:spacing w:before="120"/>
        <w:ind w:left="15" w:right="195" w:firstLine="481"/>
        <w:jc w:val="left"/>
      </w:pPr>
      <w:r>
        <w:rPr>
          <w:sz w:val="24"/>
          <w:color w:val="000000"/>
        </w:rPr>
        <w:t>如发生提交虚假信息、停产、变更、退市等行为，影响企业（单</w:t>
      </w:r>
      <w:r>
        <w:rPr>
          <w:sz w:val="24"/>
          <w:color w:val="000000"/>
        </w:rPr>
        <w:t>位）</w:t>
      </w:r>
      <w:r>
        <w:rPr>
          <w:sz w:val="24"/>
          <w:color w:val="000000"/>
        </w:rPr>
        <w:t>/</w:t>
      </w:r>
      <w:r>
        <w:rPr>
          <w:sz w:val="24"/>
          <w:color w:val="000000"/>
        </w:rPr>
        <w:t>个体</w:t>
      </w:r>
      <w:r>
        <w:rPr>
          <w:sz w:val="21"/>
          <w:color w:val="000000"/>
        </w:rPr>
        <w:t xml:space="preserve"> </w:t>
      </w:r>
      <w:r>
        <w:rPr>
          <w:sz w:val="24"/>
          <w:color w:val="000000"/>
        </w:rPr>
        <w:t>工商户履行合同义务的情形，违约方给守约方造成的一切直接及间接</w:t>
      </w:r>
      <w:r>
        <w:rPr>
          <w:sz w:val="24"/>
          <w:color w:val="000000"/>
        </w:rPr>
        <w:t>损失，由违</w:t>
      </w:r>
      <w:r>
        <w:rPr>
          <w:sz w:val="21"/>
          <w:color w:val="000000"/>
        </w:rPr>
        <w:t xml:space="preserve"> </w:t>
      </w:r>
      <w:r>
        <w:rPr>
          <w:sz w:val="24"/>
          <w:color w:val="000000"/>
        </w:rPr>
        <w:t>约方承担违约赔偿责任。</w:t>
      </w:r>
    </w:p>
    <w:p>
      <w:pPr>
        <w:pStyle w:val="null3"/>
      </w:pPr>
      <w:r>
        <w:rPr>
          <w:sz w:val="24"/>
          <w:color w:val="000000"/>
        </w:rPr>
        <w:t xml:space="preserve">5.4 </w:t>
      </w:r>
      <w:r>
        <w:rPr>
          <w:sz w:val="24"/>
          <w:color w:val="000000"/>
        </w:rPr>
        <w:t>违约金计算方式及支付方式</w:t>
      </w:r>
    </w:p>
    <w:p>
      <w:pPr>
        <w:pStyle w:val="null3"/>
        <w:spacing w:before="120"/>
        <w:ind w:left="15" w:right="120" w:firstLine="480"/>
        <w:jc w:val="left"/>
      </w:pPr>
      <w:r>
        <w:rPr>
          <w:sz w:val="24"/>
          <w:color w:val="000000"/>
        </w:rPr>
        <w:t>违约方应向守约方支付违约造成的经济损失，违约金的计</w:t>
      </w:r>
      <w:r>
        <w:rPr>
          <w:sz w:val="24"/>
          <w:color w:val="000000"/>
        </w:rPr>
        <w:t>算标准按附件一零</w:t>
      </w:r>
      <w:r>
        <w:rPr>
          <w:sz w:val="21"/>
          <w:color w:val="000000"/>
        </w:rPr>
        <w:t xml:space="preserve"> </w:t>
      </w:r>
      <w:r>
        <w:rPr>
          <w:sz w:val="24"/>
          <w:color w:val="000000"/>
        </w:rPr>
        <w:t>售交易信息约定执行，该违约金由双方自行结算赔偿。</w:t>
      </w:r>
    </w:p>
    <w:p>
      <w:pPr>
        <w:pStyle w:val="null3"/>
        <w:jc w:val="left"/>
      </w:pPr>
      <w:r>
        <w:rPr>
          <w:sz w:val="28"/>
          <w:b/>
          <w:color w:val="000000"/>
        </w:rPr>
        <w:t>第六章</w:t>
      </w:r>
      <w:r>
        <w:rPr>
          <w:sz w:val="43"/>
          <w:color w:val="000000"/>
        </w:rPr>
        <w:t xml:space="preserve"> </w:t>
      </w:r>
      <w:r>
        <w:rPr>
          <w:sz w:val="28"/>
          <w:b/>
          <w:color w:val="000000"/>
        </w:rPr>
        <w:t>合同变更和解除</w:t>
      </w:r>
    </w:p>
    <w:p>
      <w:pPr>
        <w:pStyle w:val="null3"/>
        <w:spacing w:before="90"/>
        <w:ind w:left="510"/>
        <w:jc w:val="left"/>
      </w:pPr>
      <w:r>
        <w:rPr>
          <w:sz w:val="24"/>
          <w:color w:val="000000"/>
        </w:rPr>
        <w:t>6.1</w:t>
      </w:r>
      <w:r>
        <w:rPr>
          <w:sz w:val="21"/>
          <w:color w:val="000000"/>
        </w:rPr>
        <w:t xml:space="preserve"> </w:t>
      </w:r>
      <w:r>
        <w:rPr>
          <w:sz w:val="24"/>
          <w:color w:val="000000"/>
        </w:rPr>
        <w:t>合同变更</w:t>
      </w:r>
    </w:p>
    <w:p>
      <w:pPr>
        <w:pStyle w:val="null3"/>
        <w:spacing w:before="120"/>
        <w:ind w:left="510"/>
        <w:jc w:val="left"/>
      </w:pPr>
      <w:r>
        <w:rPr>
          <w:sz w:val="24"/>
          <w:color w:val="000000"/>
        </w:rPr>
        <w:t>6.1.1</w:t>
      </w:r>
      <w:r>
        <w:rPr>
          <w:sz w:val="21"/>
          <w:color w:val="000000"/>
        </w:rPr>
        <w:t xml:space="preserve"> </w:t>
      </w:r>
      <w:r>
        <w:rPr>
          <w:sz w:val="24"/>
          <w:color w:val="000000"/>
        </w:rPr>
        <w:t>经双方协商一致，可通过签订线上电子变更合同对本合同进行变更。</w:t>
      </w:r>
    </w:p>
    <w:p>
      <w:pPr>
        <w:pStyle w:val="null3"/>
        <w:spacing w:before="120"/>
        <w:ind w:left="15" w:right="120" w:firstLine="478"/>
        <w:jc w:val="left"/>
      </w:pPr>
      <w:r>
        <w:rPr>
          <w:sz w:val="24"/>
          <w:color w:val="000000"/>
        </w:rPr>
        <w:t>6.1.2</w:t>
      </w:r>
      <w:r>
        <w:rPr>
          <w:sz w:val="21"/>
          <w:color w:val="000000"/>
        </w:rPr>
        <w:t xml:space="preserve"> </w:t>
      </w:r>
      <w:r>
        <w:rPr>
          <w:sz w:val="24"/>
          <w:color w:val="000000"/>
        </w:rPr>
        <w:t>因国家法律、法规发生变化或政府有关部门、监管机构出台最新政策</w:t>
      </w:r>
      <w:r>
        <w:rPr>
          <w:sz w:val="24"/>
          <w:color w:val="000000"/>
        </w:rPr>
        <w:t xml:space="preserve"> </w:t>
      </w:r>
      <w:r>
        <w:rPr>
          <w:sz w:val="24"/>
          <w:color w:val="000000"/>
        </w:rPr>
        <w:t>规定而导致本合同无法继续履行或有异议时，双方可按本合同</w:t>
      </w:r>
      <w:r>
        <w:rPr>
          <w:sz w:val="21"/>
          <w:color w:val="000000"/>
        </w:rPr>
        <w:t xml:space="preserve"> </w:t>
      </w:r>
      <w:r>
        <w:rPr>
          <w:sz w:val="24"/>
          <w:color w:val="000000"/>
        </w:rPr>
        <w:t xml:space="preserve">6.1.1 </w:t>
      </w:r>
      <w:r>
        <w:rPr>
          <w:sz w:val="24"/>
          <w:color w:val="000000"/>
        </w:rPr>
        <w:t>条协商一致</w:t>
      </w:r>
      <w:r>
        <w:rPr>
          <w:sz w:val="24"/>
          <w:color w:val="000000"/>
        </w:rPr>
        <w:t>后进行合同变更。</w:t>
      </w:r>
    </w:p>
    <w:p>
      <w:pPr>
        <w:pStyle w:val="null3"/>
        <w:spacing w:before="120"/>
        <w:ind w:left="510"/>
        <w:jc w:val="left"/>
      </w:pPr>
      <w:r>
        <w:rPr>
          <w:sz w:val="24"/>
          <w:color w:val="000000"/>
        </w:rPr>
        <w:t>6.2</w:t>
      </w:r>
      <w:r>
        <w:rPr>
          <w:sz w:val="21"/>
          <w:color w:val="000000"/>
        </w:rPr>
        <w:t xml:space="preserve"> </w:t>
      </w:r>
      <w:r>
        <w:rPr>
          <w:sz w:val="24"/>
          <w:color w:val="000000"/>
        </w:rPr>
        <w:t>合同解除</w:t>
      </w:r>
    </w:p>
    <w:p>
      <w:pPr>
        <w:pStyle w:val="null3"/>
        <w:spacing w:before="120"/>
        <w:jc w:val="right"/>
      </w:pPr>
      <w:r>
        <w:rPr>
          <w:sz w:val="24"/>
          <w:color w:val="000000"/>
        </w:rPr>
        <w:t>6.2.1</w:t>
      </w:r>
      <w:r>
        <w:rPr>
          <w:sz w:val="21"/>
          <w:color w:val="000000"/>
        </w:rPr>
        <w:t xml:space="preserve"> </w:t>
      </w:r>
      <w:r>
        <w:rPr>
          <w:sz w:val="24"/>
          <w:color w:val="000000"/>
        </w:rPr>
        <w:t>经双方协商一致，可解除本合同。解除合同签订完毕后，</w:t>
      </w:r>
      <w:r>
        <w:rPr>
          <w:sz w:val="24"/>
          <w:color w:val="000000"/>
        </w:rPr>
        <w:t>本合同废止。</w:t>
      </w:r>
    </w:p>
    <w:p>
      <w:pPr>
        <w:pStyle w:val="null3"/>
        <w:spacing w:before="120"/>
        <w:ind w:left="15" w:right="120" w:firstLine="480"/>
        <w:jc w:val="left"/>
      </w:pPr>
      <w:r>
        <w:rPr>
          <w:sz w:val="24"/>
          <w:color w:val="000000"/>
        </w:rPr>
        <w:t>6.2.2</w:t>
      </w:r>
      <w:r>
        <w:rPr>
          <w:sz w:val="21"/>
          <w:color w:val="000000"/>
        </w:rPr>
        <w:t xml:space="preserve"> </w:t>
      </w:r>
      <w:r>
        <w:rPr>
          <w:sz w:val="24"/>
          <w:color w:val="000000"/>
        </w:rPr>
        <w:t>如任何一方发生下列事件，则另一方有权在发出书面解除通知后解除</w:t>
      </w:r>
      <w:r>
        <w:rPr>
          <w:sz w:val="21"/>
          <w:color w:val="000000"/>
        </w:rPr>
        <w:t xml:space="preserve"> </w:t>
      </w:r>
      <w:r>
        <w:rPr>
          <w:sz w:val="24"/>
          <w:color w:val="000000"/>
        </w:rPr>
        <w:t>本合同：</w:t>
      </w:r>
    </w:p>
    <w:p>
      <w:pPr>
        <w:pStyle w:val="null3"/>
        <w:spacing w:before="120"/>
        <w:ind w:left="15" w:right="120" w:firstLine="479"/>
        <w:jc w:val="left"/>
      </w:pPr>
      <w:r>
        <w:rPr>
          <w:sz w:val="24"/>
          <w:color w:val="000000"/>
        </w:rPr>
        <w:t>6.2.2.1</w:t>
      </w:r>
      <w:r>
        <w:rPr>
          <w:sz w:val="21"/>
          <w:color w:val="000000"/>
        </w:rPr>
        <w:t xml:space="preserve"> </w:t>
      </w:r>
      <w:r>
        <w:rPr>
          <w:sz w:val="24"/>
          <w:color w:val="000000"/>
        </w:rPr>
        <w:t>除另有约定外，合同任何一方未及时支付本合同项下的任何到期应付</w:t>
      </w:r>
      <w:r>
        <w:rPr>
          <w:sz w:val="21"/>
          <w:color w:val="000000"/>
        </w:rPr>
        <w:t xml:space="preserve"> </w:t>
      </w:r>
      <w:r>
        <w:rPr>
          <w:sz w:val="24"/>
          <w:color w:val="000000"/>
        </w:rPr>
        <w:t>款项，且未能在收到相关方书面通知后</w:t>
      </w:r>
      <w:r>
        <w:rPr>
          <w:sz w:val="24"/>
          <w:color w:val="000000"/>
        </w:rPr>
        <w:t xml:space="preserve">20 </w:t>
      </w:r>
      <w:r>
        <w:rPr>
          <w:sz w:val="24"/>
          <w:color w:val="000000"/>
        </w:rPr>
        <w:t>个工作日内得到纠正；</w:t>
      </w:r>
    </w:p>
    <w:p>
      <w:pPr>
        <w:pStyle w:val="null3"/>
        <w:spacing w:before="120"/>
        <w:ind w:left="510"/>
        <w:jc w:val="left"/>
      </w:pPr>
      <w:r>
        <w:rPr>
          <w:sz w:val="24"/>
          <w:color w:val="000000"/>
        </w:rPr>
        <w:t xml:space="preserve">6.2.2.2 </w:t>
      </w:r>
      <w:r>
        <w:rPr>
          <w:sz w:val="24"/>
          <w:color w:val="000000"/>
        </w:rPr>
        <w:t>任何一方被申请破产、清算或被吊销营业执照；</w:t>
      </w:r>
    </w:p>
    <w:p>
      <w:pPr>
        <w:pStyle w:val="null3"/>
        <w:spacing w:before="120"/>
        <w:ind w:left="45" w:right="120" w:firstLine="468"/>
        <w:jc w:val="left"/>
      </w:pPr>
      <w:r>
        <w:rPr>
          <w:sz w:val="24"/>
          <w:color w:val="000000"/>
        </w:rPr>
        <w:t xml:space="preserve">6.2.2.3 </w:t>
      </w:r>
      <w:r>
        <w:rPr>
          <w:sz w:val="24"/>
          <w:color w:val="000000"/>
        </w:rPr>
        <w:t>任何一方与另一实体联合、合并或将其所有或大部分资产转移给另一</w:t>
      </w:r>
      <w:r>
        <w:rPr>
          <w:sz w:val="21"/>
          <w:color w:val="000000"/>
        </w:rPr>
        <w:t xml:space="preserve"> </w:t>
      </w:r>
      <w:r>
        <w:rPr>
          <w:sz w:val="24"/>
          <w:color w:val="000000"/>
        </w:rPr>
        <w:t>实体，而该存续的企业不能合理地承担其在本合同项下的所有义务。</w:t>
      </w:r>
    </w:p>
    <w:p>
      <w:pPr>
        <w:pStyle w:val="null3"/>
        <w:jc w:val="left"/>
      </w:pPr>
      <w:r>
        <w:rPr>
          <w:sz w:val="28"/>
          <w:b/>
          <w:color w:val="000000"/>
        </w:rPr>
        <w:t>第七章</w:t>
      </w:r>
      <w:r>
        <w:rPr>
          <w:sz w:val="43"/>
          <w:color w:val="000000"/>
        </w:rPr>
        <w:t xml:space="preserve">  </w:t>
      </w:r>
      <w:r>
        <w:rPr>
          <w:sz w:val="28"/>
          <w:b/>
          <w:color w:val="000000"/>
        </w:rPr>
        <w:t>争议解决</w:t>
      </w:r>
    </w:p>
    <w:p>
      <w:pPr>
        <w:pStyle w:val="null3"/>
        <w:spacing w:before="90"/>
        <w:ind w:left="60" w:right="120" w:firstLine="450"/>
        <w:jc w:val="left"/>
      </w:pPr>
      <w:r>
        <w:rPr>
          <w:sz w:val="24"/>
          <w:color w:val="000000"/>
        </w:rPr>
        <w:t xml:space="preserve">7.1 </w:t>
      </w:r>
      <w:r>
        <w:rPr>
          <w:sz w:val="24"/>
          <w:color w:val="000000"/>
        </w:rPr>
        <w:t>凡因执行本合同所发生的与本合同有关的一切争议，包括不限于以下原</w:t>
      </w:r>
      <w:r>
        <w:rPr>
          <w:sz w:val="21"/>
          <w:color w:val="000000"/>
        </w:rPr>
        <w:t xml:space="preserve"> </w:t>
      </w:r>
      <w:r>
        <w:rPr>
          <w:sz w:val="24"/>
          <w:color w:val="000000"/>
        </w:rPr>
        <w:t>因：</w:t>
      </w:r>
    </w:p>
    <w:p>
      <w:pPr>
        <w:pStyle w:val="null3"/>
        <w:spacing w:before="15"/>
        <w:ind w:left="15" w:right="120" w:firstLine="479"/>
        <w:jc w:val="left"/>
      </w:pPr>
      <w:r>
        <w:rPr>
          <w:sz w:val="24"/>
          <w:color w:val="000000"/>
        </w:rPr>
        <w:t xml:space="preserve">7.1.1 </w:t>
      </w:r>
      <w:r>
        <w:rPr>
          <w:sz w:val="24"/>
          <w:color w:val="000000"/>
        </w:rPr>
        <w:t>未向甲方全面客观介绍电力市场相关法律法规、业务规则、零售套餐</w:t>
      </w:r>
      <w:r>
        <w:rPr>
          <w:sz w:val="21"/>
          <w:color w:val="000000"/>
        </w:rPr>
        <w:t xml:space="preserve"> </w:t>
      </w:r>
      <w:r>
        <w:rPr>
          <w:sz w:val="24"/>
          <w:color w:val="000000"/>
        </w:rPr>
        <w:t>或售电服务的特征；</w:t>
      </w:r>
    </w:p>
    <w:p>
      <w:pPr>
        <w:pStyle w:val="null3"/>
        <w:spacing w:before="120"/>
        <w:ind w:left="15" w:right="120" w:firstLine="479"/>
        <w:jc w:val="left"/>
      </w:pPr>
      <w:r>
        <w:rPr>
          <w:sz w:val="24"/>
          <w:color w:val="000000"/>
        </w:rPr>
        <w:t xml:space="preserve">7.1.2 </w:t>
      </w:r>
      <w:r>
        <w:rPr>
          <w:sz w:val="24"/>
          <w:color w:val="000000"/>
        </w:rPr>
        <w:t>未充分揭示风险，未按约定如实向甲方提供相关的资料、信息，欺诈</w:t>
      </w:r>
      <w:r>
        <w:rPr>
          <w:sz w:val="24"/>
          <w:color w:val="000000"/>
        </w:rPr>
        <w:t>或者误导甲方；</w:t>
      </w:r>
    </w:p>
    <w:p>
      <w:pPr>
        <w:pStyle w:val="null3"/>
        <w:spacing w:before="120"/>
        <w:ind w:left="15" w:firstLine="480"/>
        <w:jc w:val="left"/>
      </w:pPr>
      <w:r>
        <w:rPr>
          <w:sz w:val="24"/>
          <w:color w:val="000000"/>
        </w:rPr>
        <w:t>7.1.3</w:t>
      </w:r>
      <w:r>
        <w:rPr>
          <w:sz w:val="21"/>
          <w:color w:val="000000"/>
        </w:rPr>
        <w:t xml:space="preserve"> </w:t>
      </w:r>
      <w:r>
        <w:rPr>
          <w:sz w:val="24"/>
          <w:color w:val="000000"/>
        </w:rPr>
        <w:t>乙方及其关联人员，未获授权、伪造或违背甲方真实意</w:t>
      </w:r>
      <w:r>
        <w:rPr>
          <w:sz w:val="24"/>
          <w:color w:val="000000"/>
        </w:rPr>
        <w:t>愿擅自使用甲</w:t>
      </w:r>
      <w:r>
        <w:rPr>
          <w:sz w:val="24"/>
          <w:color w:val="000000"/>
        </w:rPr>
        <w:t xml:space="preserve">  </w:t>
      </w:r>
      <w:r>
        <w:rPr>
          <w:sz w:val="24"/>
          <w:color w:val="000000"/>
        </w:rPr>
        <w:t>方电子印章及验证信息，将其用于企业管理员授权、</w:t>
      </w:r>
      <w:r>
        <w:rPr>
          <w:sz w:val="24"/>
          <w:color w:val="000000"/>
        </w:rPr>
        <w:t>签订（含新签、变更及解除）</w:t>
      </w:r>
      <w:r>
        <w:rPr>
          <w:sz w:val="21"/>
          <w:color w:val="000000"/>
        </w:rPr>
        <w:t xml:space="preserve"> </w:t>
      </w:r>
      <w:r>
        <w:rPr>
          <w:sz w:val="24"/>
          <w:color w:val="000000"/>
        </w:rPr>
        <w:t>零售电子合同等；</w:t>
      </w:r>
    </w:p>
    <w:p>
      <w:pPr>
        <w:pStyle w:val="null3"/>
        <w:spacing w:before="120"/>
        <w:ind w:left="45" w:right="120" w:firstLine="458"/>
        <w:jc w:val="left"/>
      </w:pPr>
      <w:r>
        <w:rPr>
          <w:sz w:val="24"/>
          <w:color w:val="000000"/>
        </w:rPr>
        <w:t>7.1.4</w:t>
      </w:r>
      <w:r>
        <w:rPr>
          <w:sz w:val="21"/>
          <w:color w:val="000000"/>
        </w:rPr>
        <w:t xml:space="preserve"> </w:t>
      </w:r>
      <w:r>
        <w:rPr>
          <w:sz w:val="24"/>
          <w:color w:val="000000"/>
        </w:rPr>
        <w:t>乙方未履行合同审核义务，未对签订（包括不限于通过</w:t>
      </w:r>
      <w:r>
        <w:rPr>
          <w:sz w:val="24"/>
          <w:color w:val="000000"/>
        </w:rPr>
        <w:t>居间商签订）</w:t>
      </w:r>
      <w:r>
        <w:rPr>
          <w:sz w:val="24"/>
          <w:color w:val="000000"/>
        </w:rPr>
        <w:t>的零售合同的合法性、真实性、有效性进行严格审核，未与开展交易的甲方对合</w:t>
      </w:r>
      <w:r>
        <w:rPr>
          <w:sz w:val="21"/>
          <w:color w:val="000000"/>
        </w:rPr>
        <w:t xml:space="preserve"> </w:t>
      </w:r>
      <w:r>
        <w:rPr>
          <w:sz w:val="24"/>
          <w:color w:val="000000"/>
        </w:rPr>
        <w:t>同真实性、合同套餐及价格参数等关键性条款沟通确认；</w:t>
      </w:r>
    </w:p>
    <w:p>
      <w:pPr>
        <w:pStyle w:val="null3"/>
        <w:spacing w:before="120"/>
        <w:ind w:left="510"/>
        <w:jc w:val="left"/>
      </w:pPr>
      <w:r>
        <w:rPr>
          <w:sz w:val="24"/>
          <w:color w:val="000000"/>
        </w:rPr>
        <w:t>7.1.5</w:t>
      </w:r>
      <w:r>
        <w:rPr>
          <w:sz w:val="21"/>
          <w:color w:val="000000"/>
        </w:rPr>
        <w:t xml:space="preserve"> </w:t>
      </w:r>
      <w:r>
        <w:rPr>
          <w:sz w:val="24"/>
          <w:color w:val="000000"/>
        </w:rPr>
        <w:t>乙方与甲方在开展零售交易过程中，通过预设隐藏条款、指</w:t>
      </w:r>
      <w:r>
        <w:rPr>
          <w:sz w:val="24"/>
          <w:color w:val="000000"/>
        </w:rPr>
        <w:t>向性条款</w:t>
      </w:r>
    </w:p>
    <w:p>
      <w:pPr>
        <w:pStyle w:val="null3"/>
      </w:pPr>
      <w:r>
        <w:rPr>
          <w:sz w:val="24"/>
          <w:color w:val="000000"/>
        </w:rPr>
        <w:t>等方式，获取电力用户信任后，签订与前期沟通内容、</w:t>
      </w:r>
      <w:r>
        <w:rPr>
          <w:sz w:val="24"/>
          <w:color w:val="000000"/>
        </w:rPr>
        <w:t>其他另行约定的合同价格</w:t>
      </w:r>
      <w:r>
        <w:rPr>
          <w:sz w:val="21"/>
          <w:color w:val="000000"/>
        </w:rPr>
        <w:t xml:space="preserve"> </w:t>
      </w:r>
      <w:r>
        <w:rPr>
          <w:sz w:val="24"/>
          <w:color w:val="000000"/>
        </w:rPr>
        <w:t>等关键条款不符的线上零售电子合同；</w:t>
      </w:r>
    </w:p>
    <w:p>
      <w:pPr>
        <w:pStyle w:val="null3"/>
        <w:ind w:left="510"/>
        <w:jc w:val="left"/>
      </w:pPr>
      <w:r>
        <w:rPr>
          <w:sz w:val="24"/>
          <w:color w:val="000000"/>
        </w:rPr>
        <w:t>7.1.6</w:t>
      </w:r>
      <w:r>
        <w:rPr>
          <w:sz w:val="21"/>
          <w:color w:val="000000"/>
        </w:rPr>
        <w:t xml:space="preserve"> </w:t>
      </w:r>
      <w:r>
        <w:rPr>
          <w:sz w:val="24"/>
          <w:color w:val="000000"/>
        </w:rPr>
        <w:t>甲方与多家售电公司签订同一履行期限的线下零售交易合同；</w:t>
      </w:r>
    </w:p>
    <w:p>
      <w:pPr>
        <w:pStyle w:val="null3"/>
        <w:spacing w:before="120"/>
        <w:ind w:left="510"/>
        <w:jc w:val="left"/>
      </w:pPr>
      <w:r>
        <w:rPr>
          <w:sz w:val="24"/>
          <w:color w:val="000000"/>
        </w:rPr>
        <w:t>7.1.7</w:t>
      </w:r>
      <w:r>
        <w:rPr>
          <w:sz w:val="21"/>
          <w:color w:val="000000"/>
        </w:rPr>
        <w:t xml:space="preserve"> </w:t>
      </w:r>
      <w:r>
        <w:rPr>
          <w:sz w:val="24"/>
          <w:color w:val="000000"/>
        </w:rPr>
        <w:t>甲方签订同一履行期限的线下与线上合同且交易对手方不同；</w:t>
      </w:r>
    </w:p>
    <w:p>
      <w:pPr>
        <w:pStyle w:val="null3"/>
        <w:spacing w:before="120"/>
        <w:ind w:left="510"/>
        <w:jc w:val="left"/>
      </w:pPr>
      <w:r>
        <w:rPr>
          <w:sz w:val="24"/>
          <w:color w:val="000000"/>
        </w:rPr>
        <w:t xml:space="preserve">7.1.8 </w:t>
      </w:r>
      <w:r>
        <w:rPr>
          <w:sz w:val="24"/>
          <w:color w:val="000000"/>
        </w:rPr>
        <w:t>其他原因造成的合同争议事项。</w:t>
      </w:r>
    </w:p>
    <w:p>
      <w:pPr>
        <w:pStyle w:val="null3"/>
        <w:spacing w:before="120"/>
        <w:ind w:left="15" w:firstLine="476"/>
        <w:jc w:val="both"/>
      </w:pPr>
      <w:r>
        <w:rPr>
          <w:sz w:val="24"/>
          <w:color w:val="000000"/>
        </w:rPr>
        <w:t>7.2</w:t>
      </w:r>
      <w:r>
        <w:rPr>
          <w:sz w:val="21"/>
          <w:color w:val="000000"/>
        </w:rPr>
        <w:t xml:space="preserve"> </w:t>
      </w:r>
      <w:r>
        <w:rPr>
          <w:sz w:val="24"/>
          <w:color w:val="000000"/>
        </w:rPr>
        <w:t>对于</w:t>
      </w:r>
      <w:r>
        <w:rPr>
          <w:sz w:val="21"/>
          <w:color w:val="000000"/>
        </w:rPr>
        <w:t xml:space="preserve"> </w:t>
      </w:r>
      <w:r>
        <w:rPr>
          <w:sz w:val="24"/>
          <w:color w:val="000000"/>
        </w:rPr>
        <w:t>7.1</w:t>
      </w:r>
      <w:r>
        <w:rPr>
          <w:sz w:val="21"/>
          <w:color w:val="000000"/>
        </w:rPr>
        <w:t xml:space="preserve"> </w:t>
      </w:r>
      <w:r>
        <w:rPr>
          <w:sz w:val="24"/>
          <w:color w:val="000000"/>
        </w:rPr>
        <w:t>条款中提到的争议事项，交易中心作为电力交易服务</w:t>
      </w:r>
      <w:r>
        <w:rPr>
          <w:sz w:val="24"/>
          <w:color w:val="000000"/>
        </w:rPr>
        <w:t>平台型企</w:t>
      </w:r>
      <w:r>
        <w:rPr>
          <w:sz w:val="24"/>
          <w:color w:val="000000"/>
        </w:rPr>
        <w:t>业，无权对争议事项进行全流程回溯、开展证据调查认定等工作，也无权对</w:t>
      </w:r>
      <w:r>
        <w:rPr>
          <w:sz w:val="24"/>
          <w:color w:val="000000"/>
        </w:rPr>
        <w:t>双方</w:t>
      </w:r>
      <w:r>
        <w:rPr>
          <w:sz w:val="21"/>
          <w:color w:val="000000"/>
        </w:rPr>
        <w:t xml:space="preserve"> </w:t>
      </w:r>
      <w:r>
        <w:rPr>
          <w:sz w:val="24"/>
          <w:color w:val="000000"/>
        </w:rPr>
        <w:t>签订的线上零售电子合同进行强制解除、变更等操作。争议双方应自行协商解决，</w:t>
      </w:r>
      <w:r>
        <w:rPr>
          <w:sz w:val="21"/>
          <w:color w:val="000000"/>
        </w:rPr>
        <w:t xml:space="preserve"> </w:t>
      </w:r>
      <w:r>
        <w:rPr>
          <w:sz w:val="24"/>
          <w:color w:val="000000"/>
        </w:rPr>
        <w:t>协商不成的，可在电力市场行业内部进行调解。协商或调解不成的，可按本</w:t>
      </w:r>
      <w:r>
        <w:rPr>
          <w:sz w:val="24"/>
          <w:color w:val="000000"/>
        </w:rPr>
        <w:t>合同</w:t>
      </w:r>
      <w:r>
        <w:rPr>
          <w:sz w:val="21"/>
          <w:color w:val="000000"/>
        </w:rPr>
        <w:t xml:space="preserve"> </w:t>
      </w:r>
      <w:r>
        <w:rPr>
          <w:sz w:val="24"/>
          <w:color w:val="000000"/>
        </w:rPr>
        <w:t>附件一零售交易信息第六点争议解决条款约定的方式解决（二选一</w:t>
      </w:r>
      <w:r>
        <w:rPr>
          <w:sz w:val="24"/>
          <w:color w:val="000000"/>
        </w:rPr>
        <w:t>）：</w:t>
      </w:r>
    </w:p>
    <w:p>
      <w:pPr>
        <w:pStyle w:val="null3"/>
        <w:spacing w:before="15"/>
        <w:ind w:left="15" w:right="60" w:firstLine="483"/>
        <w:jc w:val="left"/>
      </w:pPr>
      <w:r>
        <w:rPr>
          <w:sz w:val="24"/>
          <w:color w:val="000000"/>
        </w:rPr>
        <w:t>方式一：双方一致同意将争议提交中国广州仲裁委员会</w:t>
      </w:r>
      <w:r>
        <w:rPr>
          <w:sz w:val="24"/>
          <w:color w:val="000000"/>
        </w:rPr>
        <w:t>，请求按其仲裁规则</w:t>
      </w:r>
      <w:r>
        <w:rPr>
          <w:sz w:val="21"/>
          <w:color w:val="000000"/>
        </w:rPr>
        <w:t xml:space="preserve"> </w:t>
      </w:r>
      <w:r>
        <w:rPr>
          <w:sz w:val="24"/>
          <w:color w:val="000000"/>
        </w:rPr>
        <w:t>进行仲裁。仲裁裁决是终局的，对双方均具有法律约束力。</w:t>
      </w:r>
    </w:p>
    <w:p>
      <w:pPr>
        <w:pStyle w:val="null3"/>
        <w:ind w:left="510"/>
        <w:jc w:val="left"/>
      </w:pPr>
      <w:r>
        <w:rPr>
          <w:sz w:val="24"/>
          <w:color w:val="000000"/>
        </w:rPr>
        <w:t>方式二：任何一方依法向原告所在地人民法院提起诉讼。</w:t>
      </w:r>
    </w:p>
    <w:p>
      <w:pPr>
        <w:pStyle w:val="null3"/>
        <w:jc w:val="left"/>
      </w:pPr>
      <w:r>
        <w:rPr>
          <w:sz w:val="28"/>
          <w:b/>
          <w:color w:val="000000"/>
        </w:rPr>
        <w:t>第八章</w:t>
      </w:r>
      <w:r>
        <w:rPr>
          <w:sz w:val="43"/>
          <w:color w:val="000000"/>
        </w:rPr>
        <w:t xml:space="preserve">  </w:t>
      </w:r>
      <w:r>
        <w:rPr>
          <w:sz w:val="28"/>
          <w:b/>
          <w:color w:val="000000"/>
        </w:rPr>
        <w:t>其他</w:t>
      </w:r>
    </w:p>
    <w:p>
      <w:pPr>
        <w:pStyle w:val="null3"/>
        <w:spacing w:before="90"/>
        <w:ind w:left="15" w:right="60" w:firstLine="481"/>
        <w:jc w:val="left"/>
      </w:pPr>
      <w:r>
        <w:rPr>
          <w:sz w:val="24"/>
          <w:color w:val="000000"/>
        </w:rPr>
        <w:t xml:space="preserve">8.1 </w:t>
      </w:r>
      <w:r>
        <w:rPr>
          <w:sz w:val="24"/>
          <w:color w:val="000000"/>
        </w:rPr>
        <w:t>本合同及其附件一、附件二、附件</w:t>
      </w:r>
      <w:r>
        <w:rPr>
          <w:sz w:val="24"/>
          <w:color w:val="000000"/>
        </w:rPr>
        <w:t>三、附件四构成双方就本合同标的达</w:t>
      </w:r>
      <w:r>
        <w:rPr>
          <w:sz w:val="21"/>
          <w:color w:val="000000"/>
        </w:rPr>
        <w:t xml:space="preserve"> </w:t>
      </w:r>
      <w:r>
        <w:rPr>
          <w:sz w:val="24"/>
          <w:color w:val="000000"/>
        </w:rPr>
        <w:t>成的全部内容，且本合同附件对合同正文零售交易的结算规则进行详细说</w:t>
      </w:r>
      <w:r>
        <w:rPr>
          <w:sz w:val="24"/>
          <w:color w:val="000000"/>
        </w:rPr>
        <w:t>明，应</w:t>
      </w:r>
      <w:r>
        <w:rPr>
          <w:sz w:val="21"/>
          <w:color w:val="000000"/>
        </w:rPr>
        <w:t xml:space="preserve"> </w:t>
      </w:r>
      <w:r>
        <w:rPr>
          <w:sz w:val="24"/>
          <w:color w:val="000000"/>
        </w:rPr>
        <w:t>视为构成合同文件不可分割的部分。交易中心按本合同约定的零售交易信</w:t>
      </w:r>
      <w:r>
        <w:rPr>
          <w:sz w:val="24"/>
          <w:color w:val="000000"/>
        </w:rPr>
        <w:t>息出具</w:t>
      </w:r>
      <w:r>
        <w:rPr>
          <w:sz w:val="21"/>
          <w:color w:val="000000"/>
        </w:rPr>
        <w:t xml:space="preserve"> </w:t>
      </w:r>
      <w:r>
        <w:rPr>
          <w:sz w:val="24"/>
          <w:color w:val="000000"/>
        </w:rPr>
        <w:t>结算依据。</w:t>
      </w:r>
    </w:p>
    <w:p>
      <w:pPr>
        <w:pStyle w:val="null3"/>
        <w:spacing w:before="120"/>
        <w:ind w:left="45" w:right="60" w:firstLine="472"/>
        <w:jc w:val="left"/>
      </w:pPr>
      <w:r>
        <w:rPr>
          <w:sz w:val="24"/>
          <w:color w:val="000000"/>
        </w:rPr>
        <w:t xml:space="preserve">8.2 </w:t>
      </w:r>
      <w:r>
        <w:rPr>
          <w:sz w:val="24"/>
          <w:color w:val="000000"/>
        </w:rPr>
        <w:t>本合同为通过交易平台签订的电子合同，本合同经双方在交易平台完成</w:t>
      </w:r>
      <w:r>
        <w:rPr>
          <w:sz w:val="21"/>
          <w:color w:val="000000"/>
        </w:rPr>
        <w:t xml:space="preserve"> </w:t>
      </w:r>
      <w:r>
        <w:rPr>
          <w:sz w:val="24"/>
          <w:color w:val="000000"/>
        </w:rPr>
        <w:t>电子合同签订流程并加盖电子印章后生效。本合同</w:t>
      </w:r>
      <w:r>
        <w:rPr>
          <w:sz w:val="24"/>
          <w:color w:val="000000"/>
        </w:rPr>
        <w:t>的订立、效力、解释、履行和</w:t>
      </w:r>
      <w:r>
        <w:rPr>
          <w:sz w:val="21"/>
          <w:color w:val="000000"/>
        </w:rPr>
        <w:t xml:space="preserve"> </w:t>
      </w:r>
      <w:r>
        <w:rPr>
          <w:sz w:val="24"/>
          <w:color w:val="000000"/>
        </w:rPr>
        <w:t>争议的解决均适用中华人民共和国法律。</w:t>
      </w:r>
    </w:p>
    <w:p>
      <w:pPr>
        <w:pStyle w:val="null3"/>
      </w:pPr>
      <w:r>
        <w:rPr>
          <w:sz w:val="24"/>
          <w:color w:val="000000"/>
        </w:rPr>
        <w:t>（此页无正文）</w:t>
      </w:r>
    </w:p>
    <w:p>
      <w:pPr>
        <w:pStyle w:val="null3"/>
        <w:jc w:val="left"/>
      </w:pPr>
      <w:r>
        <w:rPr>
          <w:sz w:val="24"/>
          <w:color w:val="000000"/>
        </w:rPr>
        <w:t>甲方：</w:t>
      </w:r>
      <w:r>
        <w:rPr>
          <w:sz w:val="21"/>
          <w:color w:val="000000"/>
          <w:u w:val="single"/>
        </w:rPr>
        <w:t xml:space="preserve">      </w:t>
      </w:r>
      <w:r>
        <w:rPr>
          <w:sz w:val="24"/>
          <w:color w:val="000000"/>
          <w:u w:val="single"/>
        </w:rPr>
        <w:t>系统自动生成</w:t>
      </w:r>
      <w:r>
        <w:rPr>
          <w:sz w:val="21"/>
          <w:color w:val="000000"/>
          <w:u w:val="single"/>
        </w:rPr>
        <w:t xml:space="preserve">                </w:t>
      </w:r>
    </w:p>
    <w:p>
      <w:pPr>
        <w:pStyle w:val="null3"/>
        <w:spacing w:before="240"/>
        <w:ind w:left="510" w:right="1725"/>
        <w:jc w:val="left"/>
      </w:pPr>
      <w:r>
        <w:rPr>
          <w:sz w:val="24"/>
          <w:color w:val="000000"/>
          <w:u w:val="single"/>
        </w:rPr>
        <w:t>法定代表人</w:t>
      </w:r>
      <w:r>
        <w:rPr>
          <w:sz w:val="24"/>
          <w:color w:val="000000"/>
          <w:u w:val="single"/>
        </w:rPr>
        <w:t>/</w:t>
      </w:r>
      <w:r>
        <w:rPr>
          <w:sz w:val="24"/>
          <w:color w:val="000000"/>
          <w:u w:val="single"/>
        </w:rPr>
        <w:t>授权代理人</w:t>
      </w:r>
      <w:r>
        <w:rPr>
          <w:sz w:val="24"/>
          <w:color w:val="000000"/>
        </w:rPr>
        <w:t>/经营者</w:t>
      </w:r>
      <w:r>
        <w:rPr>
          <w:sz w:val="24"/>
          <w:color w:val="000000"/>
        </w:rPr>
        <w:t>:</w:t>
      </w:r>
      <w:r>
        <w:rPr>
          <w:sz w:val="21"/>
          <w:color w:val="000000"/>
        </w:rPr>
        <w:t xml:space="preserve"> </w:t>
      </w:r>
      <w:r>
        <w:rPr>
          <w:sz w:val="21"/>
          <w:color w:val="000000"/>
          <w:u w:val="single"/>
        </w:rPr>
        <w:t xml:space="preserve">     </w:t>
      </w:r>
      <w:r>
        <w:rPr>
          <w:sz w:val="24"/>
          <w:color w:val="000000"/>
          <w:u w:val="single"/>
        </w:rPr>
        <w:t>系</w:t>
      </w:r>
      <w:r>
        <w:rPr>
          <w:sz w:val="21"/>
          <w:color w:val="000000"/>
          <w:u w:val="single"/>
        </w:rPr>
        <w:t xml:space="preserve"> </w:t>
      </w:r>
      <w:r>
        <w:rPr>
          <w:sz w:val="24"/>
          <w:color w:val="000000"/>
          <w:u w:val="single"/>
        </w:rPr>
        <w:t>统</w:t>
      </w:r>
      <w:r>
        <w:rPr>
          <w:sz w:val="21"/>
          <w:color w:val="000000"/>
          <w:u w:val="single"/>
        </w:rPr>
        <w:t xml:space="preserve"> </w:t>
      </w:r>
      <w:r>
        <w:rPr>
          <w:sz w:val="24"/>
          <w:color w:val="000000"/>
          <w:u w:val="single"/>
        </w:rPr>
        <w:t>自</w:t>
      </w:r>
      <w:r>
        <w:rPr>
          <w:sz w:val="21"/>
          <w:color w:val="000000"/>
          <w:u w:val="single"/>
        </w:rPr>
        <w:t xml:space="preserve"> </w:t>
      </w:r>
      <w:r>
        <w:rPr>
          <w:sz w:val="24"/>
          <w:color w:val="000000"/>
          <w:u w:val="single"/>
        </w:rPr>
        <w:t>动取</w:t>
      </w:r>
      <w:r>
        <w:rPr>
          <w:sz w:val="21"/>
          <w:color w:val="000000"/>
          <w:u w:val="single"/>
        </w:rPr>
        <w:t xml:space="preserve">    </w:t>
      </w:r>
      <w:r>
        <w:rPr>
          <w:sz w:val="21"/>
          <w:color w:val="000000"/>
        </w:rPr>
        <w:t xml:space="preserve"> </w:t>
      </w:r>
      <w:r>
        <w:rPr>
          <w:sz w:val="24"/>
          <w:color w:val="000000"/>
        </w:rPr>
        <w:t>盖章：</w:t>
      </w:r>
    </w:p>
    <w:p>
      <w:pPr>
        <w:pStyle w:val="null3"/>
        <w:jc w:val="left"/>
      </w:pPr>
      <w:r>
        <w:rPr>
          <w:sz w:val="24"/>
          <w:color w:val="000000"/>
        </w:rPr>
        <w:t>乙方：</w:t>
      </w:r>
      <w:r>
        <w:rPr>
          <w:sz w:val="21"/>
          <w:color w:val="000000"/>
          <w:u w:val="single"/>
        </w:rPr>
        <w:t xml:space="preserve">      </w:t>
      </w:r>
      <w:r>
        <w:rPr>
          <w:sz w:val="24"/>
          <w:color w:val="000000"/>
          <w:u w:val="single"/>
        </w:rPr>
        <w:t>系统自动生成</w:t>
      </w:r>
      <w:r>
        <w:rPr>
          <w:sz w:val="21"/>
          <w:color w:val="000000"/>
        </w:rPr>
        <w:t xml:space="preserve"> </w:t>
      </w:r>
      <w:r>
        <w:rPr>
          <w:sz w:val="24"/>
          <w:color w:val="000000"/>
          <w:u w:val="single"/>
        </w:rPr>
        <w:t>法定代表人</w:t>
      </w:r>
      <w:r>
        <w:rPr>
          <w:sz w:val="24"/>
          <w:color w:val="000000"/>
          <w:u w:val="single"/>
        </w:rPr>
        <w:t>/</w:t>
      </w:r>
      <w:r>
        <w:rPr>
          <w:sz w:val="24"/>
          <w:color w:val="000000"/>
          <w:u w:val="single"/>
        </w:rPr>
        <w:t>授权代理人</w:t>
      </w:r>
      <w:r>
        <w:rPr>
          <w:sz w:val="21"/>
          <w:color w:val="000000"/>
          <w:u w:val="single"/>
        </w:rPr>
        <w:t xml:space="preserve"> </w:t>
      </w:r>
      <w:r>
        <w:rPr>
          <w:sz w:val="24"/>
          <w:color w:val="000000"/>
          <w:u w:val="single"/>
        </w:rPr>
        <w:t xml:space="preserve">:           </w:t>
      </w:r>
      <w:r>
        <w:rPr>
          <w:sz w:val="24"/>
          <w:color w:val="000000"/>
          <w:u w:val="single"/>
        </w:rPr>
        <w:t>系</w:t>
      </w:r>
      <w:r>
        <w:rPr>
          <w:sz w:val="21"/>
          <w:color w:val="000000"/>
          <w:u w:val="single"/>
        </w:rPr>
        <w:t xml:space="preserve"> </w:t>
      </w:r>
      <w:r>
        <w:rPr>
          <w:sz w:val="24"/>
          <w:color w:val="000000"/>
          <w:u w:val="single"/>
        </w:rPr>
        <w:t>统</w:t>
      </w:r>
      <w:r>
        <w:rPr>
          <w:sz w:val="21"/>
          <w:color w:val="000000"/>
          <w:u w:val="single"/>
        </w:rPr>
        <w:t xml:space="preserve"> </w:t>
      </w:r>
      <w:r>
        <w:rPr>
          <w:sz w:val="24"/>
          <w:color w:val="000000"/>
          <w:u w:val="single"/>
        </w:rPr>
        <w:t>自</w:t>
      </w:r>
      <w:r>
        <w:rPr>
          <w:sz w:val="21"/>
          <w:color w:val="000000"/>
          <w:u w:val="single"/>
        </w:rPr>
        <w:t xml:space="preserve"> </w:t>
      </w:r>
      <w:r>
        <w:rPr>
          <w:sz w:val="24"/>
          <w:color w:val="000000"/>
          <w:u w:val="single"/>
        </w:rPr>
        <w:t>动取</w:t>
      </w:r>
      <w:r>
        <w:rPr>
          <w:sz w:val="21"/>
          <w:color w:val="000000"/>
        </w:rPr>
        <w:t xml:space="preserve"> </w:t>
      </w:r>
      <w:r>
        <w:rPr>
          <w:sz w:val="24"/>
          <w:color w:val="000000"/>
        </w:rPr>
        <w:t>盖章：</w:t>
      </w:r>
    </w:p>
    <w:p>
      <w:pPr>
        <w:pStyle w:val="null3"/>
      </w:pPr>
      <w:r>
        <w:rPr>
          <w:sz w:val="28"/>
          <w:b/>
          <w:color w:val="000000"/>
        </w:rPr>
        <w:t>附件一</w:t>
      </w:r>
      <w:r>
        <w:rPr>
          <w:sz w:val="43"/>
          <w:color w:val="000000"/>
        </w:rPr>
        <w:t xml:space="preserve"> </w:t>
      </w:r>
      <w:r>
        <w:rPr>
          <w:sz w:val="28"/>
          <w:b/>
          <w:color w:val="000000"/>
        </w:rPr>
        <w:t>零售交易信息</w:t>
      </w:r>
    </w:p>
    <w:p>
      <w:pPr>
        <w:pStyle w:val="null3"/>
        <w:spacing w:before="90"/>
        <w:ind w:left="585" w:right="585" w:firstLine="490"/>
        <w:jc w:val="both"/>
      </w:pPr>
      <w:r>
        <w:rPr>
          <w:sz w:val="24"/>
          <w:color w:val="000000"/>
        </w:rPr>
        <w:t>现货运行且合同存续期间，甲乙双方约定按以</w:t>
      </w:r>
      <w:r>
        <w:rPr>
          <w:sz w:val="24"/>
          <w:color w:val="000000"/>
        </w:rPr>
        <w:t>下电能量零售交易套餐模式开</w:t>
      </w:r>
      <w:r>
        <w:rPr>
          <w:sz w:val="21"/>
          <w:color w:val="000000"/>
        </w:rPr>
        <w:t xml:space="preserve"> </w:t>
      </w:r>
      <w:r>
        <w:rPr>
          <w:sz w:val="24"/>
          <w:color w:val="000000"/>
        </w:rPr>
        <w:t>展月度结算，甲方电能量电费支出等于固定价格模式、市场联动模式、煤电联动</w:t>
      </w:r>
      <w:r>
        <w:rPr>
          <w:sz w:val="21"/>
          <w:color w:val="000000"/>
        </w:rPr>
        <w:t xml:space="preserve"> </w:t>
      </w:r>
      <w:r>
        <w:rPr>
          <w:sz w:val="24"/>
          <w:color w:val="000000"/>
        </w:rPr>
        <w:t>模式（可选）的费用之和，计算方式详见附件二。双方</w:t>
      </w:r>
      <w:r>
        <w:rPr>
          <w:sz w:val="24"/>
          <w:b/>
          <w:color w:val="000000"/>
        </w:rPr>
        <w:t>签署信息、量价模式、风</w:t>
      </w:r>
      <w:r>
        <w:rPr>
          <w:sz w:val="21"/>
          <w:color w:val="000000"/>
        </w:rPr>
        <w:t xml:space="preserve"> </w:t>
      </w:r>
      <w:r>
        <w:rPr>
          <w:sz w:val="24"/>
          <w:b/>
          <w:color w:val="000000"/>
        </w:rPr>
        <w:t>险防控、违约赔偿及争议解决等条款</w:t>
      </w:r>
      <w:r>
        <w:rPr>
          <w:sz w:val="24"/>
          <w:color w:val="000000"/>
        </w:rPr>
        <w:t>约定如下：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02"/>
        <w:gridCol w:w="1173"/>
        <w:gridCol w:w="1357"/>
        <w:gridCol w:w="1951"/>
        <w:gridCol w:w="1133"/>
        <w:gridCol w:w="1186"/>
      </w:tblGrid>
      <w:tr>
        <w:tc>
          <w:tcPr>
            <w:tcW w:type="dxa" w:w="8302"/>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90"/>
            </w:pPr>
            <w:r>
              <w:rPr>
                <w:sz w:val="24"/>
                <w:b/>
                <w:color w:val="000000"/>
              </w:rPr>
              <w:t>双方签署信息</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18"/>
                <w:b/>
                <w:color w:val="000000"/>
              </w:rPr>
              <w:t>购电方</w:t>
            </w:r>
          </w:p>
          <w:p>
            <w:pPr>
              <w:pStyle w:val="null3"/>
              <w:spacing w:before="135"/>
              <w:ind w:left="135"/>
            </w:pPr>
            <w:r>
              <w:rPr>
                <w:sz w:val="18"/>
                <w:b/>
                <w:color w:val="000000"/>
              </w:rPr>
              <w:t>（电力用户，简称</w:t>
            </w:r>
          </w:p>
          <w:p>
            <w:pPr>
              <w:pStyle w:val="null3"/>
              <w:spacing w:before="135"/>
              <w:ind w:left="600"/>
            </w:pPr>
            <w:r>
              <w:rPr>
                <w:sz w:val="18"/>
                <w:b/>
                <w:color w:val="000000"/>
              </w:rPr>
              <w:t>甲方）</w:t>
            </w:r>
          </w:p>
        </w:tc>
        <w:tc>
          <w:tcPr>
            <w:tcW w:type="dxa" w:w="6800"/>
            <w:gridSpan w:val="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20"/>
            </w:pPr>
            <w:r>
              <w:rPr>
                <w:sz w:val="18"/>
                <w:color w:val="000000"/>
              </w:rPr>
              <w:t>电力用户编码：</w:t>
            </w:r>
            <w:r>
              <w:rPr>
                <w:u w:val="single"/>
              </w:rPr>
              <w:t xml:space="preserve">                  </w:t>
            </w:r>
            <w:r>
              <w:rPr>
                <w:sz w:val="18"/>
                <w:color w:val="000000"/>
              </w:rPr>
              <w:t xml:space="preserve">   </w:t>
            </w:r>
            <w:r>
              <w:rPr>
                <w:sz w:val="18"/>
                <w:color w:val="000000"/>
              </w:rPr>
              <w:t>企业（单位）</w:t>
            </w:r>
            <w:r>
              <w:rPr>
                <w:sz w:val="18"/>
                <w:color w:val="000000"/>
              </w:rPr>
              <w:t>/个体工商户名称：</w:t>
            </w:r>
            <w:r>
              <w:rPr>
                <w:u w:val="single"/>
              </w:rPr>
              <w:t xml:space="preserve">                   </w:t>
            </w:r>
          </w:p>
          <w:p>
            <w:pPr>
              <w:pStyle w:val="null3"/>
              <w:jc w:val="left"/>
            </w:pPr>
            <w:r>
              <w:rPr>
                <w:sz w:val="18"/>
                <w:color w:val="000000"/>
              </w:rPr>
              <w:t>统一信用代码：</w:t>
            </w:r>
            <w:r>
              <w:rPr>
                <w:u w:val="single"/>
              </w:rPr>
              <w:t xml:space="preserve">                   </w:t>
            </w:r>
            <w:r>
              <w:rPr>
                <w:sz w:val="18"/>
                <w:color w:val="000000"/>
              </w:rPr>
              <w:t xml:space="preserve">  </w:t>
            </w:r>
            <w:r>
              <w:rPr>
                <w:sz w:val="18"/>
                <w:color w:val="000000"/>
              </w:rPr>
              <w:t>所在地址：</w:t>
            </w:r>
            <w:r>
              <w:rPr>
                <w:u w:val="single"/>
              </w:rPr>
              <w:t xml:space="preserve">     </w:t>
            </w:r>
            <w:r>
              <w:rPr>
                <w:u w:val="single"/>
              </w:rPr>
              <w:t xml:space="preserve">                                 </w:t>
            </w:r>
          </w:p>
          <w:p>
            <w:pPr>
              <w:pStyle w:val="null3"/>
              <w:jc w:val="left"/>
            </w:pPr>
            <w:r>
              <w:rPr>
                <w:sz w:val="18"/>
                <w:color w:val="000000"/>
              </w:rPr>
              <w:t>法定代表人</w:t>
            </w:r>
            <w:r>
              <w:rPr>
                <w:sz w:val="18"/>
                <w:color w:val="000000"/>
              </w:rPr>
              <w:t>/经营者：</w:t>
            </w:r>
            <w:r>
              <w:rPr>
                <w:u w:val="single"/>
              </w:rPr>
              <w:t xml:space="preserve">              </w:t>
            </w:r>
            <w:r>
              <w:rPr>
                <w:sz w:val="18"/>
                <w:color w:val="000000"/>
              </w:rPr>
              <w:t xml:space="preserve">  </w:t>
            </w:r>
            <w:r>
              <w:rPr>
                <w:sz w:val="18"/>
                <w:color w:val="000000"/>
              </w:rPr>
              <w:t>法定代表人</w:t>
            </w:r>
            <w:r>
              <w:rPr>
                <w:sz w:val="18"/>
                <w:color w:val="000000"/>
              </w:rPr>
              <w:t>/</w:t>
            </w:r>
            <w:r>
              <w:rPr>
                <w:sz w:val="18"/>
                <w:color w:val="000000"/>
              </w:rPr>
              <w:t>经营者有效证件号码：</w:t>
            </w:r>
            <w:r>
              <w:rPr>
                <w:u w:val="single"/>
              </w:rPr>
              <w:t xml:space="preserve">                </w:t>
            </w:r>
          </w:p>
          <w:p>
            <w:pPr>
              <w:pStyle w:val="null3"/>
              <w:jc w:val="left"/>
            </w:pPr>
            <w:r>
              <w:rPr>
                <w:sz w:val="18"/>
                <w:color w:val="000000"/>
              </w:rPr>
              <w:t>甲方联系人：</w:t>
            </w:r>
            <w:r>
              <w:rPr>
                <w:u w:val="single"/>
              </w:rPr>
              <w:t xml:space="preserve">                      </w:t>
            </w:r>
            <w:r>
              <w:rPr>
                <w:sz w:val="18"/>
                <w:color w:val="000000"/>
              </w:rPr>
              <w:t xml:space="preserve"> </w:t>
            </w:r>
            <w:r>
              <w:rPr>
                <w:sz w:val="18"/>
                <w:color w:val="000000"/>
              </w:rPr>
              <w:t>联系电话：</w:t>
            </w:r>
            <w:r>
              <w:rPr>
                <w:u w:val="single"/>
              </w:rPr>
              <w:t xml:space="preserve">               </w:t>
            </w:r>
            <w:r>
              <w:rPr>
                <w:u w:val="single"/>
              </w:rPr>
              <w:t xml:space="preserve">                       </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18"/>
                <w:b/>
                <w:color w:val="000000"/>
              </w:rPr>
              <w:t>售电方</w:t>
            </w:r>
          </w:p>
          <w:p>
            <w:pPr>
              <w:pStyle w:val="null3"/>
              <w:spacing w:before="135"/>
              <w:ind w:left="135"/>
            </w:pPr>
            <w:r>
              <w:rPr>
                <w:sz w:val="18"/>
                <w:b/>
                <w:color w:val="000000"/>
              </w:rPr>
              <w:t>（售电公司，简称</w:t>
            </w:r>
          </w:p>
          <w:p>
            <w:pPr>
              <w:pStyle w:val="null3"/>
              <w:spacing w:before="135"/>
              <w:ind w:left="660"/>
            </w:pPr>
            <w:r>
              <w:rPr>
                <w:sz w:val="18"/>
                <w:b/>
                <w:color w:val="000000"/>
              </w:rPr>
              <w:t>乙方</w:t>
            </w:r>
            <w:r>
              <w:rPr>
                <w:sz w:val="18"/>
                <w:b/>
                <w:color w:val="000000"/>
              </w:rPr>
              <w:t>)</w:t>
            </w:r>
          </w:p>
        </w:tc>
        <w:tc>
          <w:tcPr>
            <w:tcW w:type="dxa" w:w="680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90"/>
            </w:pPr>
            <w:r>
              <w:rPr>
                <w:sz w:val="18"/>
                <w:color w:val="000000"/>
              </w:rPr>
              <w:t>售电公司编号：</w:t>
            </w:r>
            <w:r>
              <w:rPr>
                <w:u w:val="single"/>
              </w:rPr>
              <w:t xml:space="preserve">                    </w:t>
            </w:r>
            <w:r>
              <w:rPr>
                <w:sz w:val="18"/>
                <w:color w:val="000000"/>
              </w:rPr>
              <w:t xml:space="preserve"> </w:t>
            </w:r>
            <w:r>
              <w:rPr>
                <w:sz w:val="18"/>
                <w:color w:val="000000"/>
              </w:rPr>
              <w:t>企业名称：</w:t>
            </w:r>
            <w:r>
              <w:rPr>
                <w:u w:val="single"/>
              </w:rPr>
              <w:t xml:space="preserve">          </w:t>
            </w:r>
            <w:r>
              <w:rPr>
                <w:u w:val="single"/>
              </w:rPr>
              <w:t xml:space="preserve">                            </w:t>
            </w:r>
          </w:p>
          <w:p>
            <w:pPr>
              <w:pStyle w:val="null3"/>
              <w:jc w:val="left"/>
            </w:pPr>
            <w:r>
              <w:rPr>
                <w:sz w:val="18"/>
                <w:color w:val="000000"/>
              </w:rPr>
              <w:t>统一信用代码：</w:t>
            </w:r>
            <w:r>
              <w:rPr>
                <w:u w:val="single"/>
              </w:rPr>
              <w:t xml:space="preserve">                   </w:t>
            </w:r>
            <w:r>
              <w:rPr>
                <w:sz w:val="18"/>
                <w:color w:val="000000"/>
              </w:rPr>
              <w:t xml:space="preserve">  </w:t>
            </w:r>
            <w:r>
              <w:rPr>
                <w:sz w:val="18"/>
                <w:color w:val="000000"/>
              </w:rPr>
              <w:t>企业所在地址</w:t>
            </w:r>
            <w:r>
              <w:rPr>
                <w:sz w:val="18"/>
                <w:color w:val="000000"/>
              </w:rPr>
              <w:t>：</w:t>
            </w:r>
            <w:r>
              <w:rPr>
                <w:u w:val="single"/>
              </w:rPr>
              <w:t xml:space="preserve">                                  </w:t>
            </w:r>
          </w:p>
          <w:p>
            <w:pPr>
              <w:pStyle w:val="null3"/>
              <w:jc w:val="left"/>
            </w:pPr>
            <w:r>
              <w:rPr>
                <w:sz w:val="18"/>
                <w:color w:val="000000"/>
              </w:rPr>
              <w:t>法定代表人：</w:t>
            </w:r>
            <w:r>
              <w:rPr>
                <w:u w:val="single"/>
              </w:rPr>
              <w:t xml:space="preserve">                      </w:t>
            </w:r>
            <w:r>
              <w:rPr>
                <w:sz w:val="18"/>
                <w:color w:val="000000"/>
              </w:rPr>
              <w:t xml:space="preserve"> </w:t>
            </w:r>
            <w:r>
              <w:rPr>
                <w:sz w:val="18"/>
                <w:color w:val="000000"/>
              </w:rPr>
              <w:t>法</w:t>
            </w:r>
            <w:r>
              <w:rPr>
                <w:sz w:val="18"/>
                <w:color w:val="000000"/>
              </w:rPr>
              <w:t>定代表人有效证件号码：</w:t>
            </w:r>
            <w:r>
              <w:rPr>
                <w:u w:val="single"/>
              </w:rPr>
              <w:t xml:space="preserve">                        </w:t>
            </w:r>
          </w:p>
          <w:p>
            <w:pPr>
              <w:pStyle w:val="null3"/>
              <w:jc w:val="left"/>
            </w:pPr>
            <w:r>
              <w:rPr>
                <w:sz w:val="18"/>
                <w:color w:val="000000"/>
              </w:rPr>
              <w:t>乙方联系人：</w:t>
            </w:r>
            <w:r>
              <w:rPr>
                <w:u w:val="single"/>
              </w:rPr>
              <w:t xml:space="preserve">                      </w:t>
            </w:r>
            <w:r>
              <w:rPr/>
              <w:t xml:space="preserve"> </w:t>
            </w:r>
            <w:r>
              <w:rPr>
                <w:sz w:val="18"/>
                <w:color w:val="000000"/>
              </w:rPr>
              <w:t>联系电话：</w:t>
            </w:r>
            <w:r>
              <w:rPr>
                <w:u w:val="single"/>
              </w:rPr>
              <w:t xml:space="preserve">                                      </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90"/>
            </w:pPr>
            <w:r>
              <w:rPr>
                <w:sz w:val="18"/>
                <w:b/>
                <w:color w:val="000000"/>
              </w:rPr>
              <w:t>合同有效期</w:t>
            </w:r>
          </w:p>
        </w:tc>
        <w:tc>
          <w:tcPr>
            <w:tcW w:type="dxa" w:w="6800"/>
            <w:gridSpan w:val="5"/>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120"/>
              <w:ind w:left="1785"/>
            </w:pPr>
            <w:r>
              <w:rPr/>
              <w:t xml:space="preserve"> </w:t>
            </w:r>
            <w:r>
              <w:rPr>
                <w:sz w:val="18"/>
                <w:b/>
                <w:color w:val="000000"/>
              </w:rPr>
              <w:t>年</w:t>
            </w:r>
            <w:r>
              <w:rPr/>
              <w:t xml:space="preserve"> </w:t>
            </w:r>
            <w:r>
              <w:rPr>
                <w:u w:val="single"/>
              </w:rPr>
              <w:t xml:space="preserve">    </w:t>
            </w:r>
            <w:r>
              <w:rPr/>
              <w:t xml:space="preserve"> </w:t>
            </w:r>
            <w:r>
              <w:rPr>
                <w:sz w:val="18"/>
                <w:b/>
                <w:color w:val="000000"/>
              </w:rPr>
              <w:t>月</w:t>
            </w:r>
            <w:r>
              <w:rPr/>
              <w:t xml:space="preserve"> </w:t>
            </w:r>
            <w:r>
              <w:rPr>
                <w:u w:val="single"/>
              </w:rPr>
              <w:t xml:space="preserve">    </w:t>
            </w:r>
            <w:r>
              <w:rPr/>
              <w:t xml:space="preserve"> </w:t>
            </w:r>
            <w:r>
              <w:rPr>
                <w:sz w:val="18"/>
                <w:b/>
                <w:color w:val="000000"/>
              </w:rPr>
              <w:t>日</w:t>
            </w:r>
            <w:r>
              <w:rPr/>
              <w:t xml:space="preserve">     </w:t>
            </w:r>
            <w:r>
              <w:rPr>
                <w:sz w:val="18"/>
                <w:b/>
                <w:color w:val="000000"/>
              </w:rPr>
              <w:t>至</w:t>
            </w:r>
            <w:r>
              <w:rPr/>
              <w:t xml:space="preserve">  </w:t>
            </w:r>
            <w:r>
              <w:rPr>
                <w:u w:val="single"/>
              </w:rPr>
              <w:t xml:space="preserve">    </w:t>
            </w:r>
            <w:r>
              <w:rPr/>
              <w:t xml:space="preserve"> </w:t>
            </w:r>
            <w:r>
              <w:rPr>
                <w:sz w:val="18"/>
                <w:b/>
                <w:color w:val="000000"/>
              </w:rPr>
              <w:t>年</w:t>
            </w:r>
            <w:r>
              <w:rPr/>
              <w:t xml:space="preserve"> </w:t>
            </w:r>
            <w:r>
              <w:rPr>
                <w:u w:val="single"/>
              </w:rPr>
              <w:t xml:space="preserve">    </w:t>
            </w:r>
            <w:r>
              <w:rPr/>
              <w:t xml:space="preserve"> </w:t>
            </w:r>
            <w:r>
              <w:rPr>
                <w:sz w:val="18"/>
                <w:b/>
                <w:color w:val="000000"/>
              </w:rPr>
              <w:t>月</w:t>
            </w:r>
            <w:r>
              <w:rPr/>
              <w:t xml:space="preserve"> </w:t>
            </w:r>
            <w:r>
              <w:rPr>
                <w:u w:val="single"/>
              </w:rPr>
              <w:t xml:space="preserve">    </w:t>
            </w:r>
            <w:r>
              <w:rPr/>
              <w:t xml:space="preserve"> </w:t>
            </w:r>
            <w:r>
              <w:rPr>
                <w:sz w:val="18"/>
                <w:b/>
                <w:color w:val="000000"/>
              </w:rPr>
              <w:t>日</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95" w:right="390"/>
            </w:pPr>
            <w:r>
              <w:rPr>
                <w:sz w:val="18"/>
                <w:b/>
                <w:color w:val="000000"/>
              </w:rPr>
              <w:t>电能量零售</w:t>
            </w:r>
            <w:r>
              <w:rPr/>
              <w:t xml:space="preserve"> </w:t>
            </w:r>
            <w:r>
              <w:rPr>
                <w:sz w:val="18"/>
                <w:b/>
                <w:color w:val="000000"/>
              </w:rPr>
              <w:t>套餐模式</w:t>
            </w:r>
          </w:p>
        </w:tc>
        <w:tc>
          <w:tcPr>
            <w:tcW w:type="dxa" w:w="6800"/>
            <w:gridSpan w:val="5"/>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920"/>
            </w:pPr>
            <w:r>
              <w:rPr>
                <w:sz w:val="18"/>
                <w:color w:val="000000"/>
              </w:rPr>
              <w:t>固定价格模式</w:t>
            </w:r>
            <w:r>
              <w:rPr>
                <w:sz w:val="18"/>
                <w:color w:val="000000"/>
              </w:rPr>
              <w:t>+市场联动模式+</w:t>
            </w:r>
            <w:r>
              <w:rPr>
                <w:sz w:val="18"/>
                <w:color w:val="000000"/>
              </w:rPr>
              <w:t>o</w:t>
            </w:r>
            <w:r>
              <w:rPr>
                <w:sz w:val="18"/>
                <w:color w:val="000000"/>
              </w:rPr>
              <w:t>煤电联动（可选）</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18"/>
                <w:b/>
                <w:color w:val="000000"/>
              </w:rPr>
              <w:t>一、固定价格模式</w:t>
            </w:r>
          </w:p>
          <w:p>
            <w:pPr>
              <w:pStyle w:val="null3"/>
              <w:spacing w:before="135"/>
              <w:ind w:left="495"/>
            </w:pPr>
            <w:r>
              <w:rPr>
                <w:sz w:val="18"/>
                <w:b/>
                <w:color w:val="000000"/>
              </w:rPr>
              <w:t>（必填）</w:t>
            </w:r>
          </w:p>
        </w:tc>
        <w:tc>
          <w:tcPr>
            <w:tcW w:type="dxa" w:w="1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18"/>
                <w:b/>
                <w:color w:val="000000"/>
              </w:rPr>
              <w:t>按实际用电量</w:t>
            </w:r>
          </w:p>
          <w:p>
            <w:pPr>
              <w:pStyle w:val="null3"/>
              <w:spacing w:before="135"/>
              <w:ind w:left="510"/>
            </w:pPr>
            <w:r>
              <w:rPr>
                <w:sz w:val="18"/>
                <w:b/>
                <w:color w:val="000000"/>
              </w:rPr>
              <w:t>占比</w:t>
            </w:r>
          </w:p>
        </w:tc>
        <w:tc>
          <w:tcPr>
            <w:tcW w:type="dxa" w:w="330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15"/>
            </w:pPr>
            <w:r>
              <w:rPr>
                <w:sz w:val="18"/>
                <w:b/>
                <w:color w:val="000000"/>
              </w:rPr>
              <w:t>平段价格</w:t>
            </w:r>
          </w:p>
        </w:tc>
        <w:tc>
          <w:tcPr>
            <w:tcW w:type="dxa" w:w="11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00"/>
            </w:pPr>
            <w:r>
              <w:rPr>
                <w:sz w:val="18"/>
                <w:b/>
                <w:color w:val="000000"/>
              </w:rPr>
              <w:t>峰段价格</w:t>
            </w:r>
          </w:p>
        </w:tc>
        <w:tc>
          <w:tcPr>
            <w:tcW w:type="dxa" w:w="1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15"/>
            </w:pPr>
            <w:r>
              <w:rPr>
                <w:sz w:val="18"/>
                <w:b/>
                <w:color w:val="000000"/>
              </w:rPr>
              <w:t>谷段价格</w:t>
            </w:r>
          </w:p>
        </w:tc>
      </w:tr>
      <w:tr>
        <w:tc>
          <w:tcPr>
            <w:tcW w:type="dxa" w:w="1502"/>
            <w:vMerge/>
            <w:tcBorders>
              <w:top w:val="none" w:color="000000" w:sz="4"/>
              <w:left w:val="singl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600"/>
            </w:pPr>
            <w:r>
              <w:rPr>
                <w:sz w:val="18"/>
                <w:b/>
                <w:color w:val="000000"/>
              </w:rPr>
              <w:t>%</w:t>
            </w:r>
          </w:p>
        </w:tc>
        <w:tc>
          <w:tcPr>
            <w:tcW w:type="dxa" w:w="3308"/>
            <w:gridSpan w:val="2"/>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320"/>
            </w:pPr>
            <w:r>
              <w:rPr>
                <w:sz w:val="18"/>
                <w:b/>
                <w:color w:val="000000"/>
              </w:rPr>
              <w:t>XXX</w:t>
            </w:r>
            <w:r>
              <w:rPr/>
              <w:t xml:space="preserve"> </w:t>
            </w:r>
            <w:r>
              <w:rPr>
                <w:sz w:val="18"/>
                <w:b/>
                <w:color w:val="000000"/>
              </w:rPr>
              <w:t>元</w:t>
            </w:r>
            <w:r>
              <w:rPr>
                <w:sz w:val="18"/>
                <w:b/>
                <w:color w:val="000000"/>
              </w:rPr>
              <w:t>/兆瓦时</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10" w:right="90"/>
            </w:pPr>
            <w:r>
              <w:rPr>
                <w:sz w:val="18"/>
                <w:color w:val="000000"/>
              </w:rPr>
              <w:t>系统根据峰电</w:t>
            </w:r>
            <w:r>
              <w:rPr/>
              <w:t xml:space="preserve"> </w:t>
            </w:r>
            <w:r>
              <w:rPr>
                <w:sz w:val="18"/>
                <w:color w:val="000000"/>
              </w:rPr>
              <w:t>价比例计算</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25" w:right="120"/>
            </w:pPr>
            <w:r>
              <w:rPr>
                <w:sz w:val="18"/>
                <w:color w:val="000000"/>
              </w:rPr>
              <w:t>系统根据谷电</w:t>
            </w:r>
            <w:r>
              <w:rPr/>
              <w:t xml:space="preserve"> </w:t>
            </w:r>
            <w:r>
              <w:rPr>
                <w:sz w:val="18"/>
                <w:color w:val="000000"/>
              </w:rPr>
              <w:t>价比例计算</w:t>
            </w:r>
          </w:p>
        </w:tc>
      </w:tr>
      <w:tr>
        <w:tc>
          <w:tcPr>
            <w:tcW w:type="dxa" w:w="1502"/>
            <w:vMerge/>
            <w:tcBorders>
              <w:top w:val="none" w:color="000000" w:sz="4"/>
              <w:left w:val="single" w:color="000000" w:sz="4"/>
              <w:bottom w:val="none" w:color="000000" w:sz="4"/>
              <w:right w:val="single" w:color="000000" w:sz="4"/>
            </w:tcBorders>
          </w:tcPr>
          <w:p/>
        </w:tc>
        <w:tc>
          <w:tcPr>
            <w:tcW w:type="dxa" w:w="1173"/>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jc w:val="left"/>
            </w:pPr>
            <w:r>
              <w:rPr>
                <w:sz w:val="18"/>
                <w:b/>
                <w:color w:val="000000"/>
              </w:rPr>
              <w:t>限值变化</w:t>
            </w:r>
            <w:r>
              <w:rPr/>
              <w:t xml:space="preserve"> </w:t>
            </w:r>
            <w:r>
              <w:rPr>
                <w:sz w:val="18"/>
                <w:b/>
                <w:color w:val="000000"/>
              </w:rPr>
              <w:t>附加条款</w:t>
            </w:r>
          </w:p>
        </w:tc>
        <w:tc>
          <w:tcPr>
            <w:tcW w:type="dxa" w:w="5627"/>
            <w:gridSpan w:val="4"/>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75"/>
              <w:ind w:left="90" w:right="135" w:firstLine="3"/>
              <w:jc w:val="both"/>
            </w:pPr>
            <w:r>
              <w:rPr>
                <w:sz w:val="18"/>
                <w:b/>
                <w:color w:val="000000"/>
              </w:rPr>
              <w:t>如政府主管部门调整标的年份的固定平段价格上下限参数，与签约时点的固定</w:t>
            </w:r>
            <w:r>
              <w:rPr/>
              <w:t xml:space="preserve"> </w:t>
            </w:r>
            <w:r>
              <w:rPr>
                <w:sz w:val="18"/>
                <w:b/>
                <w:color w:val="000000"/>
              </w:rPr>
              <w:t>平段价格上下限参数不一致，交易双方可在平等自愿、</w:t>
            </w:r>
            <w:r>
              <w:rPr/>
              <w:t xml:space="preserve"> </w:t>
            </w:r>
            <w:r>
              <w:rPr>
                <w:sz w:val="18"/>
                <w:b/>
                <w:color w:val="000000"/>
              </w:rPr>
              <w:t>自主协商的情况下对本</w:t>
            </w:r>
            <w:r>
              <w:rPr/>
              <w:t xml:space="preserve"> </w:t>
            </w:r>
            <w:r>
              <w:rPr>
                <w:sz w:val="18"/>
                <w:b/>
                <w:color w:val="000000"/>
              </w:rPr>
              <w:t>合同进行变更或解除，如未变更或解除本合同，交易双方一致认可本合同继续</w:t>
            </w:r>
            <w:r>
              <w:rPr/>
              <w:t xml:space="preserve"> </w:t>
            </w:r>
            <w:r>
              <w:rPr>
                <w:sz w:val="18"/>
                <w:b/>
                <w:color w:val="000000"/>
              </w:rPr>
              <w:t>有效且同意按以下方式进行固定价格模式费用结算：</w:t>
            </w:r>
          </w:p>
          <w:p>
            <w:pPr>
              <w:pStyle w:val="null3"/>
              <w:ind w:left="90" w:right="135" w:firstLine="11"/>
            </w:pPr>
            <w:r>
              <w:rPr>
                <w:sz w:val="18"/>
                <w:b/>
                <w:color w:val="000000"/>
              </w:rPr>
              <w:t>1.约定的固定平段价格在标的年份的固定平段价格上下限范围内，按约定值结</w:t>
            </w:r>
            <w:r>
              <w:rPr/>
              <w:t xml:space="preserve"> </w:t>
            </w:r>
            <w:r>
              <w:rPr>
                <w:sz w:val="18"/>
                <w:b/>
                <w:color w:val="000000"/>
              </w:rPr>
              <w:t>算；</w:t>
            </w:r>
          </w:p>
          <w:p>
            <w:pPr>
              <w:pStyle w:val="null3"/>
              <w:spacing w:before="135"/>
              <w:ind w:left="90" w:right="135"/>
            </w:pPr>
            <w:r>
              <w:rPr>
                <w:sz w:val="18"/>
                <w:b/>
                <w:color w:val="000000"/>
              </w:rPr>
              <w:t>2.约定的固定平段价格低于标的年份的固定平段价格下限的，按标的年份的固</w:t>
            </w:r>
            <w:r>
              <w:rPr/>
              <w:t xml:space="preserve"> </w:t>
            </w:r>
            <w:r>
              <w:rPr>
                <w:sz w:val="18"/>
                <w:b/>
                <w:color w:val="000000"/>
              </w:rPr>
              <w:t>定平段价格下限结算；</w:t>
            </w:r>
          </w:p>
          <w:p>
            <w:pPr>
              <w:pStyle w:val="null3"/>
              <w:spacing w:before="135"/>
              <w:ind w:left="90" w:right="135"/>
            </w:pPr>
            <w:r>
              <w:rPr>
                <w:sz w:val="18"/>
                <w:b/>
                <w:color w:val="000000"/>
              </w:rPr>
              <w:t>3.约定的固定平段价格高于标的年份的固定平段价格上限的，按标的年份的固</w:t>
            </w:r>
            <w:r>
              <w:rPr/>
              <w:t xml:space="preserve"> </w:t>
            </w:r>
            <w:r>
              <w:rPr>
                <w:sz w:val="18"/>
                <w:b/>
                <w:color w:val="000000"/>
              </w:rPr>
              <w:t>定平段价格上限结算。</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sz w:val="18"/>
                <w:b/>
                <w:color w:val="000000"/>
              </w:rPr>
              <w:t>二、市场联动模式</w:t>
            </w:r>
          </w:p>
          <w:p>
            <w:pPr>
              <w:pStyle w:val="null3"/>
              <w:spacing w:before="135"/>
              <w:ind w:left="495"/>
            </w:pPr>
            <w:r>
              <w:rPr>
                <w:sz w:val="18"/>
                <w:b/>
                <w:color w:val="000000"/>
              </w:rPr>
              <w:t>（必填）</w:t>
            </w:r>
          </w:p>
        </w:tc>
        <w:tc>
          <w:tcPr>
            <w:tcW w:type="dxa" w:w="1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00"/>
            </w:pPr>
            <w:r>
              <w:rPr>
                <w:sz w:val="18"/>
                <w:b/>
                <w:color w:val="000000"/>
              </w:rPr>
              <w:t>联动价格</w:t>
            </w:r>
          </w:p>
        </w:tc>
        <w:tc>
          <w:tcPr>
            <w:tcW w:type="dxa" w:w="1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sz w:val="18"/>
                <w:b/>
                <w:color w:val="000000"/>
              </w:rPr>
              <w:t>按实际用电量</w:t>
            </w:r>
          </w:p>
          <w:p>
            <w:pPr>
              <w:pStyle w:val="null3"/>
              <w:spacing w:before="135"/>
              <w:ind w:left="615"/>
            </w:pPr>
            <w:r>
              <w:rPr>
                <w:sz w:val="18"/>
                <w:b/>
                <w:color w:val="000000"/>
              </w:rPr>
              <w:t>占比</w:t>
            </w:r>
          </w:p>
        </w:tc>
        <w:tc>
          <w:tcPr>
            <w:tcW w:type="dxa" w:w="4270"/>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335"/>
            </w:pPr>
            <w:r>
              <w:rPr>
                <w:sz w:val="18"/>
                <w:b/>
                <w:color w:val="000000"/>
              </w:rPr>
              <w:t>市场联动价格类型（平段）</w:t>
            </w:r>
          </w:p>
        </w:tc>
      </w:tr>
    </w:tbl>
    <w:tbl>
      <w:tblPr>
        <w:tblW w:w="0" w:type="auto"/>
        <w:tblInd w:type="dxa" w:w="120"/>
        <w:tblBorders>
          <w:top w:val="none" w:color="000000" w:sz="4"/>
          <w:left w:val="none" w:color="000000" w:sz="4"/>
          <w:bottom w:val="none" w:color="000000" w:sz="4"/>
          <w:right w:val="none" w:color="000000" w:sz="4"/>
          <w:insideH w:val="none"/>
          <w:insideV w:val="none"/>
        </w:tblBorders>
      </w:tblPr>
      <w:tblGrid>
        <w:gridCol w:w="1502"/>
        <w:gridCol w:w="936"/>
        <w:gridCol w:w="237"/>
        <w:gridCol w:w="1357"/>
        <w:gridCol w:w="1094"/>
        <w:gridCol w:w="1094"/>
        <w:gridCol w:w="2056"/>
      </w:tblGrid>
      <w:tr>
        <w:tc>
          <w:tcPr>
            <w:tcW w:type="dxa" w:w="150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p>
        </w:tc>
        <w:tc>
          <w:tcPr>
            <w:tcW w:type="dxa" w:w="117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8"/>
                <w:b/>
                <w:color w:val="000000"/>
              </w:rPr>
              <w:t>联动月度价格</w:t>
            </w:r>
          </w:p>
          <w:p>
            <w:pPr>
              <w:pStyle w:val="null3"/>
              <w:spacing w:before="135"/>
              <w:ind w:left="300"/>
            </w:pPr>
            <w:r>
              <w:rPr>
                <w:sz w:val="18"/>
                <w:b/>
                <w:color w:val="000000"/>
              </w:rPr>
              <w:t>（必填）</w:t>
            </w:r>
          </w:p>
        </w:tc>
        <w:tc>
          <w:tcPr>
            <w:tcW w:type="dxa" w:w="1357"/>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720"/>
            </w:pPr>
            <w:r>
              <w:rPr>
                <w:sz w:val="18"/>
                <w:b/>
                <w:color w:val="000000"/>
              </w:rPr>
              <w:t>%</w:t>
            </w:r>
          </w:p>
        </w:tc>
        <w:tc>
          <w:tcPr>
            <w:tcW w:type="dxa" w:w="2188"/>
            <w:gridSpan w:val="2"/>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40"/>
              <w:ind w:left="135"/>
            </w:pPr>
            <w:r>
              <w:rPr>
                <w:sz w:val="18"/>
                <w:b/>
                <w:color w:val="000000"/>
              </w:rPr>
              <w:t>o</w:t>
            </w:r>
            <w:r>
              <w:rPr/>
              <w:t xml:space="preserve"> </w:t>
            </w:r>
            <w:r>
              <w:rPr>
                <w:sz w:val="18"/>
                <w:b/>
                <w:color w:val="000000"/>
              </w:rPr>
              <w:t>月度集中竞争交易综合价</w:t>
            </w:r>
          </w:p>
        </w:tc>
        <w:tc>
          <w:tcPr>
            <w:tcW w:type="dxa" w:w="2056"/>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40"/>
              <w:ind w:left="150"/>
            </w:pPr>
            <w:r>
              <w:rPr>
                <w:sz w:val="18"/>
                <w:b/>
                <w:color w:val="000000"/>
              </w:rPr>
              <w:t>o</w:t>
            </w:r>
            <w:r>
              <w:rPr/>
              <w:t xml:space="preserve"> </w:t>
            </w:r>
            <w:r>
              <w:rPr>
                <w:sz w:val="18"/>
                <w:b/>
                <w:color w:val="000000"/>
              </w:rPr>
              <w:t>月度中长期交易综合价</w:t>
            </w:r>
          </w:p>
        </w:tc>
      </w:tr>
      <w:tr>
        <w:tc>
          <w:tcPr>
            <w:tcW w:type="dxa" w:w="1502"/>
            <w:vMerge/>
            <w:tcBorders>
              <w:top w:val="single" w:color="000000" w:sz="4"/>
              <w:left w:val="single" w:color="000000" w:sz="4"/>
              <w:bottom w:val="none" w:color="000000" w:sz="4"/>
              <w:right w:val="single" w:color="000000" w:sz="4"/>
            </w:tcBorders>
          </w:tcPr>
          <w:p/>
        </w:tc>
        <w:tc>
          <w:tcPr>
            <w:tcW w:type="dxa" w:w="11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18"/>
                <w:b/>
                <w:color w:val="000000"/>
              </w:rPr>
              <w:t>联动现货价格</w:t>
            </w:r>
          </w:p>
          <w:p>
            <w:pPr>
              <w:pStyle w:val="null3"/>
              <w:spacing w:before="135"/>
              <w:ind w:left="300"/>
            </w:pPr>
            <w:r>
              <w:rPr>
                <w:sz w:val="18"/>
                <w:b/>
                <w:color w:val="000000"/>
              </w:rPr>
              <w:t>（必填）</w:t>
            </w:r>
          </w:p>
        </w:tc>
        <w:tc>
          <w:tcPr>
            <w:tcW w:type="dxa" w:w="1357"/>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40"/>
              <w:ind w:left="720"/>
            </w:pPr>
            <w:r>
              <w:rPr>
                <w:sz w:val="18"/>
                <w:b/>
                <w:color w:val="000000"/>
              </w:rPr>
              <w:t>%</w:t>
            </w:r>
          </w:p>
        </w:tc>
        <w:tc>
          <w:tcPr>
            <w:tcW w:type="dxa" w:w="4244"/>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75"/>
            </w:pPr>
            <w:r>
              <w:rPr>
                <w:sz w:val="18"/>
                <w:b/>
                <w:color w:val="000000"/>
              </w:rPr>
              <w:t>日前市场月度加权平均综合价</w:t>
            </w:r>
          </w:p>
        </w:tc>
      </w:tr>
      <w:tr>
        <w:tc>
          <w:tcPr>
            <w:tcW w:type="dxa" w:w="1502"/>
            <w:vMerge w:val="restart"/>
            <w:tcBorders>
              <w:top w:val="none" w:color="000000" w:sz="4"/>
              <w:left w:val="single" w:color="000000" w:sz="4"/>
              <w:bottom w:val="none" w:color="000000" w:sz="4"/>
              <w:right w:val="single" w:color="000000" w:sz="4"/>
            </w:tcBorders>
            <w:shd w:fill="BDD6EE"/>
            <w:tcMar>
              <w:top w:type="dxa" w:w="0"/>
              <w:left w:type="dxa" w:w="0"/>
              <w:bottom w:type="dxa" w:w="0"/>
              <w:right w:type="dxa" w:w="0"/>
            </w:tcMar>
            <w:vAlign w:val="top"/>
          </w:tcPr>
          <w:p>
            <w:pPr>
              <w:pStyle w:val="null3"/>
              <w:jc w:val="left"/>
            </w:pPr>
            <w:r>
              <w:rPr>
                <w:sz w:val="18"/>
                <w:b/>
                <w:color w:val="000000"/>
              </w:rPr>
              <w:t>o</w:t>
            </w:r>
            <w:r>
              <w:rPr/>
              <w:t xml:space="preserve"> </w:t>
            </w:r>
            <w:r>
              <w:rPr>
                <w:sz w:val="18"/>
                <w:b/>
                <w:color w:val="000000"/>
              </w:rPr>
              <w:t>三、煤电联动</w:t>
            </w:r>
          </w:p>
          <w:p>
            <w:pPr>
              <w:pStyle w:val="null3"/>
              <w:spacing w:before="120"/>
              <w:ind w:left="495"/>
            </w:pPr>
            <w:r>
              <w:rPr>
                <w:sz w:val="18"/>
                <w:b/>
                <w:color w:val="000000"/>
              </w:rPr>
              <w:t>（选填）</w:t>
            </w: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
            </w:pPr>
            <w:r>
              <w:rPr>
                <w:sz w:val="18"/>
                <w:b/>
                <w:color w:val="000000"/>
              </w:rPr>
              <w:t>计费参数</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18"/>
                <w:b/>
                <w:color w:val="000000"/>
              </w:rPr>
              <w:t>参数描述</w:t>
            </w:r>
          </w:p>
        </w:tc>
        <w:tc>
          <w:tcPr>
            <w:tcW w:type="dxa" w:w="31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65"/>
            </w:pPr>
            <w:r>
              <w:rPr>
                <w:sz w:val="18"/>
                <w:b/>
                <w:color w:val="000000"/>
              </w:rPr>
              <w:t>参数值</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65"/>
            </w:pPr>
            <w:r>
              <w:rPr>
                <w:sz w:val="18"/>
                <w:b/>
                <w:color w:val="000000"/>
              </w:rPr>
              <w:t>结算电量</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450"/>
            </w:pPr>
            <w:r>
              <w:rPr>
                <w:sz w:val="18"/>
                <w:color w:val="000000"/>
              </w:rPr>
              <w:t>固定价格部分电量占比（计量单位：</w:t>
            </w:r>
            <w:r>
              <w:rPr>
                <w:sz w:val="18"/>
                <w:color w:val="000000"/>
              </w:rPr>
              <w:t>%）</w:t>
            </w:r>
          </w:p>
        </w:tc>
        <w:tc>
          <w:tcPr>
            <w:tcW w:type="dxa" w:w="31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90" w:right="420"/>
            </w:pPr>
            <w:r>
              <w:rPr>
                <w:sz w:val="18"/>
                <w:color w:val="000000"/>
              </w:rPr>
              <w:t>系统自动读取固定价格</w:t>
            </w:r>
            <w:r>
              <w:rPr/>
              <w:t xml:space="preserve"> </w:t>
            </w:r>
            <w:r>
              <w:rPr>
                <w:sz w:val="18"/>
                <w:color w:val="000000"/>
              </w:rPr>
              <w:t>电量占比</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sz w:val="18"/>
                <w:b/>
                <w:color w:val="000000"/>
              </w:rPr>
              <w:t>基准值</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18"/>
                <w:color w:val="000000"/>
              </w:rPr>
              <w:t>当指数超过</w:t>
            </w:r>
            <w:r>
              <w:rPr>
                <w:sz w:val="18"/>
                <w:color w:val="000000"/>
              </w:rPr>
              <w:t>/低于该参考基准值时，结算电价进行</w:t>
            </w:r>
          </w:p>
          <w:p>
            <w:pPr>
              <w:pStyle w:val="null3"/>
              <w:spacing w:before="135"/>
              <w:ind w:left="975"/>
            </w:pPr>
            <w:r>
              <w:rPr>
                <w:sz w:val="18"/>
                <w:color w:val="000000"/>
              </w:rPr>
              <w:t>浮动（计量单位：元</w:t>
            </w:r>
            <w:r>
              <w:rPr>
                <w:sz w:val="18"/>
                <w:color w:val="000000"/>
              </w:rPr>
              <w:t>/吨）</w:t>
            </w:r>
          </w:p>
        </w:tc>
        <w:tc>
          <w:tcPr>
            <w:tcW w:type="dxa" w:w="31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85" w:right="420"/>
            </w:pPr>
            <w:r>
              <w:rPr>
                <w:sz w:val="18"/>
                <w:color w:val="000000"/>
              </w:rPr>
              <w:t>交易中心发布签约月份</w:t>
            </w:r>
            <w:r>
              <w:rPr/>
              <w:t xml:space="preserve"> </w:t>
            </w:r>
            <w:r>
              <w:rPr>
                <w:sz w:val="18"/>
                <w:color w:val="000000"/>
              </w:rPr>
              <w:t>煤炭参考价</w:t>
            </w:r>
          </w:p>
        </w:tc>
      </w:tr>
      <w:tr>
        <w:tc>
          <w:tcPr>
            <w:tcW w:type="dxa" w:w="1502"/>
            <w:vMerge/>
            <w:tcBorders>
              <w:top w:val="none" w:color="000000" w:sz="4"/>
              <w:left w:val="single" w:color="000000" w:sz="4"/>
              <w:bottom w:val="none" w:color="000000" w:sz="4"/>
              <w:right w:val="single" w:color="000000" w:sz="4"/>
            </w:tcBorders>
          </w:tcPr>
          <w:p/>
        </w:tc>
        <w:tc>
          <w:tcPr>
            <w:tcW w:type="dxa" w:w="9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65"/>
            </w:pPr>
            <w:r>
              <w:rPr>
                <w:sz w:val="18"/>
                <w:b/>
                <w:color w:val="000000"/>
              </w:rPr>
              <w:t>浮动单价</w:t>
            </w:r>
          </w:p>
        </w:tc>
        <w:tc>
          <w:tcPr>
            <w:tcW w:type="dxa" w:w="26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sz w:val="18"/>
                <w:color w:val="000000"/>
              </w:rPr>
              <w:t>当指数超过基准值每</w:t>
            </w:r>
            <w:r>
              <w:rPr/>
              <w:t xml:space="preserve"> </w:t>
            </w:r>
            <w:r>
              <w:rPr>
                <w:sz w:val="18"/>
                <w:color w:val="000000"/>
              </w:rPr>
              <w:t>100</w:t>
            </w:r>
            <w:r>
              <w:rPr/>
              <w:t xml:space="preserve"> </w:t>
            </w:r>
            <w:r>
              <w:rPr>
                <w:sz w:val="18"/>
                <w:color w:val="000000"/>
              </w:rPr>
              <w:t>元</w:t>
            </w:r>
            <w:r>
              <w:rPr>
                <w:sz w:val="18"/>
                <w:color w:val="000000"/>
              </w:rPr>
              <w:t>/吨时，结算电价上下</w:t>
            </w:r>
          </w:p>
          <w:p>
            <w:pPr>
              <w:pStyle w:val="null3"/>
              <w:spacing w:before="135"/>
              <w:ind w:left="525"/>
            </w:pPr>
            <w:r>
              <w:rPr>
                <w:sz w:val="18"/>
                <w:color w:val="000000"/>
              </w:rPr>
              <w:t>浮动的幅度（计量单位：元</w:t>
            </w:r>
            <w:r>
              <w:rPr>
                <w:sz w:val="18"/>
                <w:color w:val="000000"/>
              </w:rPr>
              <w:t>/兆瓦时）</w:t>
            </w:r>
          </w:p>
        </w:tc>
        <w:tc>
          <w:tcPr>
            <w:tcW w:type="dxa" w:w="3150"/>
            <w:gridSpan w:val="2"/>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90"/>
              <w:ind w:left="690"/>
            </w:pPr>
            <w:r>
              <w:rPr>
                <w:sz w:val="18"/>
                <w:color w:val="000000"/>
              </w:rPr>
              <w:t>双方约定填报，</w:t>
            </w:r>
          </w:p>
          <w:p>
            <w:pPr>
              <w:pStyle w:val="null3"/>
              <w:spacing w:before="135"/>
              <w:ind w:left="525"/>
            </w:pPr>
            <w:r>
              <w:rPr>
                <w:sz w:val="18"/>
                <w:color w:val="000000"/>
              </w:rPr>
              <w:t>需在规则规定范围内</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18"/>
                <w:b/>
                <w:color w:val="000000"/>
              </w:rPr>
              <w:t>四、市场风控条款</w:t>
            </w:r>
          </w:p>
        </w:tc>
        <w:tc>
          <w:tcPr>
            <w:tcW w:type="dxa" w:w="67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right="165" w:firstLine="13"/>
            </w:pPr>
            <w:r>
              <w:rPr>
                <w:sz w:val="18"/>
                <w:b/>
                <w:color w:val="000000"/>
              </w:rPr>
              <w:t>1.本合同履行期间，当结算月份甲方平段电量结算价较结算月批发</w:t>
            </w:r>
            <w:r>
              <w:rPr>
                <w:sz w:val="18"/>
                <w:b/>
                <w:color w:val="000000"/>
              </w:rPr>
              <w:t>均价超过</w:t>
            </w:r>
            <w:r>
              <w:rPr/>
              <w:t xml:space="preserve"> </w:t>
            </w:r>
            <w:r>
              <w:rPr>
                <w:sz w:val="18"/>
                <w:b/>
                <w:color w:val="000000"/>
              </w:rPr>
              <w:t>15%或低于</w:t>
            </w:r>
            <w:r>
              <w:rPr/>
              <w:t xml:space="preserve"> </w:t>
            </w:r>
            <w:r>
              <w:rPr>
                <w:sz w:val="18"/>
                <w:b/>
                <w:color w:val="000000"/>
              </w:rPr>
              <w:t>20%时，</w:t>
            </w:r>
            <w:r>
              <w:rPr/>
              <w:t xml:space="preserve"> </w:t>
            </w:r>
            <w:r>
              <w:rPr>
                <w:sz w:val="18"/>
                <w:b/>
                <w:color w:val="000000"/>
              </w:rPr>
              <w:t>双方执行超额电费共担条款，</w:t>
            </w:r>
          </w:p>
          <w:p>
            <w:pPr>
              <w:pStyle w:val="null3"/>
              <w:spacing w:before="135"/>
              <w:ind w:left="90" w:right="90"/>
            </w:pPr>
            <w:r>
              <w:rPr>
                <w:sz w:val="18"/>
                <w:b/>
                <w:color w:val="000000"/>
              </w:rPr>
              <w:t>2.本合同履行期间，当结算月份甲方平段电量结算价较结算月批发均</w:t>
            </w:r>
            <w:r>
              <w:rPr>
                <w:sz w:val="18"/>
                <w:b/>
                <w:color w:val="000000"/>
              </w:rPr>
              <w:t>价超过</w:t>
            </w:r>
            <w:r>
              <w:rPr/>
              <w:t xml:space="preserve"> </w:t>
            </w:r>
            <w:r>
              <w:rPr>
                <w:sz w:val="18"/>
                <w:b/>
                <w:color w:val="000000"/>
              </w:rPr>
              <w:t>15%时，甲方有权在</w:t>
            </w:r>
            <w:r>
              <w:rPr/>
              <w:t xml:space="preserve"> </w:t>
            </w:r>
            <w:r>
              <w:rPr>
                <w:sz w:val="18"/>
                <w:b/>
                <w:color w:val="000000"/>
              </w:rPr>
              <w:t>行权期限内执行单方解约条款。</w:t>
            </w:r>
          </w:p>
          <w:p>
            <w:pPr>
              <w:pStyle w:val="null3"/>
              <w:spacing w:before="135"/>
              <w:ind w:left="90"/>
            </w:pPr>
            <w:r>
              <w:rPr>
                <w:sz w:val="18"/>
                <w:b/>
                <w:color w:val="000000"/>
              </w:rPr>
              <w:t>具体内容详见附件二电能量零售交易说明第</w:t>
            </w:r>
            <w:r>
              <w:rPr/>
              <w:t xml:space="preserve"> </w:t>
            </w:r>
            <w:r>
              <w:rPr>
                <w:sz w:val="18"/>
                <w:b/>
                <w:color w:val="000000"/>
              </w:rPr>
              <w:t>4</w:t>
            </w:r>
            <w:r>
              <w:rPr/>
              <w:t xml:space="preserve"> </w:t>
            </w:r>
            <w:r>
              <w:rPr>
                <w:sz w:val="18"/>
                <w:b/>
                <w:color w:val="000000"/>
              </w:rPr>
              <w:t>点市场风控条款。</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pPr>
            <w:r>
              <w:rPr>
                <w:sz w:val="18"/>
                <w:b/>
                <w:color w:val="000000"/>
              </w:rPr>
              <w:t>五、违约赔偿条款</w:t>
            </w:r>
          </w:p>
        </w:tc>
        <w:tc>
          <w:tcPr>
            <w:tcW w:type="dxa" w:w="67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right="90"/>
            </w:pPr>
            <w:r>
              <w:rPr>
                <w:sz w:val="18"/>
                <w:color w:val="000000"/>
              </w:rPr>
              <w:t>当任何一方违反本合同约定出现违约行为，违约方应向守约方支付违约造成的经</w:t>
            </w:r>
            <w:r>
              <w:rPr>
                <w:sz w:val="18"/>
                <w:color w:val="000000"/>
              </w:rPr>
              <w:t>济损失，违约金</w:t>
            </w:r>
            <w:r>
              <w:rPr/>
              <w:t xml:space="preserve"> </w:t>
            </w:r>
            <w:r>
              <w:rPr>
                <w:sz w:val="18"/>
                <w:color w:val="000000"/>
              </w:rPr>
              <w:t>的计算标准为</w:t>
            </w:r>
            <w:r>
              <w:rPr>
                <w:sz w:val="18"/>
                <w:color w:val="000000"/>
              </w:rPr>
              <w:t>：</w:t>
            </w:r>
            <w:r>
              <w:rPr>
                <w:sz w:val="18"/>
                <w:u w:val="single"/>
              </w:rPr>
              <w:t>违约方</w:t>
            </w:r>
            <w:r>
              <w:rPr>
                <w:sz w:val="18"/>
                <w:u w:val="single"/>
              </w:rPr>
              <w:t>应向</w:t>
            </w:r>
            <w:r>
              <w:rPr>
                <w:sz w:val="18"/>
                <w:u w:val="single"/>
              </w:rPr>
              <w:t>守约</w:t>
            </w:r>
            <w:r>
              <w:rPr>
                <w:sz w:val="18"/>
                <w:u w:val="single"/>
              </w:rPr>
              <w:t>方支付合同总</w:t>
            </w:r>
            <w:r>
              <w:rPr>
                <w:sz w:val="18"/>
                <w:u w:val="single"/>
              </w:rPr>
              <w:t>金</w:t>
            </w:r>
            <w:r>
              <w:rPr>
                <w:sz w:val="18"/>
                <w:u w:val="single"/>
              </w:rPr>
              <w:t>额</w:t>
            </w:r>
            <w:r>
              <w:rPr>
                <w:sz w:val="18"/>
                <w:u w:val="single"/>
              </w:rPr>
              <w:t>5</w:t>
            </w:r>
            <w:r>
              <w:rPr>
                <w:sz w:val="18"/>
                <w:u w:val="single"/>
              </w:rPr>
              <w:t>%的违约金，违约金不足以弥补实际损失的，以实际损失为准</w:t>
            </w:r>
            <w:r>
              <w:rPr>
                <w:sz w:val="18"/>
                <w:color w:val="000000"/>
              </w:rPr>
              <w:t>，</w:t>
            </w:r>
            <w:r>
              <w:rPr>
                <w:sz w:val="18"/>
                <w:color w:val="000000"/>
              </w:rPr>
              <w:t>该违约金由双方自行结算赔偿。</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sz w:val="18"/>
                <w:b/>
                <w:color w:val="000000"/>
              </w:rPr>
              <w:t>六、争议解决条款</w:t>
            </w:r>
          </w:p>
          <w:p>
            <w:pPr>
              <w:pStyle w:val="null3"/>
              <w:spacing w:before="135"/>
              <w:ind w:left="420"/>
            </w:pPr>
            <w:r>
              <w:rPr>
                <w:sz w:val="18"/>
                <w:b/>
                <w:color w:val="000000"/>
              </w:rPr>
              <w:t>（二选一）</w:t>
            </w:r>
          </w:p>
        </w:tc>
        <w:tc>
          <w:tcPr>
            <w:tcW w:type="dxa" w:w="2530"/>
            <w:gridSpan w:val="3"/>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50"/>
            </w:pPr>
            <w:r>
              <w:rPr>
                <w:sz w:val="18"/>
                <w:b/>
                <w:color w:val="000000"/>
              </w:rPr>
              <w:t>o</w:t>
            </w:r>
            <w:r>
              <w:rPr/>
              <w:t xml:space="preserve"> </w:t>
            </w:r>
            <w:r>
              <w:rPr>
                <w:sz w:val="18"/>
                <w:b/>
                <w:color w:val="000000"/>
              </w:rPr>
              <w:t>提请中国广州仲裁委员会仲裁</w:t>
            </w:r>
          </w:p>
        </w:tc>
        <w:tc>
          <w:tcPr>
            <w:tcW w:type="dxa" w:w="4244"/>
            <w:gridSpan w:val="3"/>
            <w:tcBorders>
              <w:top w:val="singl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125"/>
            </w:pPr>
            <w:r>
              <w:rPr>
                <w:sz w:val="18"/>
                <w:b/>
                <w:color w:val="000000"/>
              </w:rPr>
              <w:t>o</w:t>
            </w:r>
            <w:r>
              <w:rPr/>
              <w:t xml:space="preserve"> </w:t>
            </w:r>
            <w:r>
              <w:rPr>
                <w:sz w:val="18"/>
                <w:b/>
                <w:color w:val="000000"/>
              </w:rPr>
              <w:t>提交原告所在地人民法院诉讼</w:t>
            </w:r>
          </w:p>
        </w:tc>
      </w:tr>
      <w:tr>
        <w:tc>
          <w:tcPr>
            <w:tcW w:type="dxa" w:w="1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0"/>
            </w:pPr>
            <w:r>
              <w:rPr>
                <w:sz w:val="18"/>
                <w:b/>
                <w:color w:val="000000"/>
              </w:rPr>
              <w:t>七、廉洁声明</w:t>
            </w:r>
          </w:p>
          <w:p>
            <w:pPr>
              <w:pStyle w:val="null3"/>
              <w:spacing w:before="135"/>
              <w:ind w:left="495"/>
            </w:pPr>
            <w:r>
              <w:rPr>
                <w:sz w:val="18"/>
                <w:b/>
                <w:color w:val="000000"/>
              </w:rPr>
              <w:t>（可选）</w:t>
            </w:r>
          </w:p>
        </w:tc>
        <w:tc>
          <w:tcPr>
            <w:tcW w:type="dxa" w:w="2530"/>
            <w:gridSpan w:val="3"/>
            <w:tcBorders>
              <w:top w:val="none" w:color="000000" w:sz="4"/>
              <w:left w:val="singl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345"/>
            </w:pPr>
            <w:r>
              <w:rPr>
                <w:sz w:val="18"/>
                <w:b/>
                <w:color w:val="000000"/>
              </w:rPr>
              <w:t>o</w:t>
            </w:r>
            <w:r>
              <w:rPr/>
              <w:t xml:space="preserve"> </w:t>
            </w:r>
            <w:r>
              <w:rPr>
                <w:sz w:val="18"/>
                <w:b/>
                <w:color w:val="000000"/>
              </w:rPr>
              <w:t>设置廉洁声明（附件四）</w:t>
            </w:r>
          </w:p>
        </w:tc>
        <w:tc>
          <w:tcPr>
            <w:tcW w:type="dxa" w:w="4244"/>
            <w:gridSpan w:val="3"/>
            <w:tcBorders>
              <w:top w:val="none" w:color="000000" w:sz="4"/>
              <w:left w:val="none" w:color="000000" w:sz="4"/>
              <w:bottom w:val="single" w:color="000000" w:sz="4"/>
              <w:right w:val="single" w:color="000000" w:sz="4"/>
            </w:tcBorders>
            <w:shd w:fill="BDD6EE"/>
            <w:tcMar>
              <w:top w:type="dxa" w:w="0"/>
              <w:left w:type="dxa" w:w="0"/>
              <w:bottom w:type="dxa" w:w="0"/>
              <w:right w:type="dxa" w:w="0"/>
            </w:tcMar>
            <w:vAlign w:val="top"/>
          </w:tcPr>
          <w:p>
            <w:pPr>
              <w:pStyle w:val="null3"/>
              <w:spacing w:before="270"/>
              <w:ind w:left="1665"/>
            </w:pPr>
            <w:r>
              <w:rPr>
                <w:sz w:val="18"/>
                <w:b/>
                <w:color w:val="000000"/>
              </w:rPr>
              <w:t>o</w:t>
            </w:r>
            <w:r>
              <w:rPr/>
              <w:t xml:space="preserve"> </w:t>
            </w:r>
            <w:r>
              <w:rPr>
                <w:sz w:val="18"/>
                <w:b/>
                <w:color w:val="000000"/>
              </w:rPr>
              <w:t>不设置廉洁声明</w:t>
            </w:r>
          </w:p>
        </w:tc>
      </w:tr>
      <w:tr>
        <w:tc>
          <w:tcPr>
            <w:tcW w:type="dxa" w:w="827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90"/>
            </w:pPr>
            <w:r>
              <w:rPr>
                <w:sz w:val="18"/>
                <w:b/>
                <w:color w:val="000000"/>
              </w:rPr>
              <w:t>备注：</w:t>
            </w:r>
          </w:p>
          <w:p>
            <w:pPr>
              <w:pStyle w:val="null3"/>
              <w:spacing w:before="195"/>
              <w:ind w:left="120"/>
            </w:pPr>
            <w:r>
              <w:rPr>
                <w:sz w:val="18"/>
                <w:b/>
                <w:color w:val="000000"/>
              </w:rPr>
              <w:t>1</w:t>
            </w:r>
            <w:r>
              <w:rPr/>
              <w:t xml:space="preserve"> </w:t>
            </w:r>
            <w:r>
              <w:rPr>
                <w:sz w:val="18"/>
                <w:b/>
                <w:color w:val="000000"/>
              </w:rPr>
              <w:t>兆瓦时等于</w:t>
            </w:r>
            <w:r>
              <w:rPr/>
              <w:t xml:space="preserve"> </w:t>
            </w:r>
            <w:r>
              <w:rPr>
                <w:sz w:val="18"/>
                <w:b/>
                <w:color w:val="000000"/>
              </w:rPr>
              <w:t>1000</w:t>
            </w:r>
            <w:r>
              <w:rPr/>
              <w:t xml:space="preserve"> </w:t>
            </w:r>
            <w:r>
              <w:rPr>
                <w:sz w:val="18"/>
                <w:b/>
                <w:color w:val="000000"/>
              </w:rPr>
              <w:t>千瓦时，</w:t>
            </w:r>
            <w:r>
              <w:rPr>
                <w:sz w:val="18"/>
                <w:b/>
                <w:color w:val="000000"/>
              </w:rPr>
              <w:t>100</w:t>
            </w:r>
            <w:r>
              <w:rPr/>
              <w:t xml:space="preserve"> </w:t>
            </w:r>
            <w:r>
              <w:rPr>
                <w:sz w:val="18"/>
                <w:b/>
                <w:color w:val="000000"/>
              </w:rPr>
              <w:t>元</w:t>
            </w:r>
            <w:r>
              <w:rPr>
                <w:sz w:val="18"/>
                <w:b/>
                <w:color w:val="000000"/>
              </w:rPr>
              <w:t>/兆瓦时等于</w:t>
            </w:r>
            <w:r>
              <w:rPr/>
              <w:t xml:space="preserve"> </w:t>
            </w:r>
            <w:r>
              <w:rPr>
                <w:sz w:val="18"/>
                <w:b/>
                <w:color w:val="000000"/>
              </w:rPr>
              <w:t>0.1</w:t>
            </w:r>
            <w:r>
              <w:rPr/>
              <w:t xml:space="preserve"> </w:t>
            </w:r>
            <w:r>
              <w:rPr>
                <w:sz w:val="18"/>
                <w:b/>
                <w:color w:val="000000"/>
              </w:rPr>
              <w:t>元</w:t>
            </w:r>
            <w:r>
              <w:rPr>
                <w:sz w:val="18"/>
                <w:b/>
                <w:color w:val="000000"/>
              </w:rPr>
              <w:t>/千瓦时。</w:t>
            </w:r>
          </w:p>
          <w:p>
            <w:pPr>
              <w:pStyle w:val="null3"/>
              <w:spacing w:before="195"/>
              <w:ind w:left="90"/>
            </w:pPr>
            <w:r>
              <w:rPr>
                <w:sz w:val="18"/>
                <w:b/>
                <w:color w:val="000000"/>
              </w:rPr>
              <w:t>2.固定价格模式“合同约定的电量比例</w:t>
            </w:r>
            <w:r>
              <w:rPr/>
              <w:t xml:space="preserve"> </w:t>
            </w:r>
            <w:r>
              <w:rPr>
                <w:sz w:val="18"/>
                <w:b/>
                <w:color w:val="000000"/>
              </w:rPr>
              <w:t>”占比为</w:t>
            </w:r>
            <w:r>
              <w:rPr/>
              <w:t xml:space="preserve"> </w:t>
            </w:r>
            <w:r>
              <w:rPr>
                <w:sz w:val="18"/>
                <w:b/>
                <w:color w:val="000000"/>
              </w:rPr>
              <w:t>70-90%之间。</w:t>
            </w:r>
          </w:p>
          <w:p>
            <w:pPr>
              <w:pStyle w:val="null3"/>
              <w:spacing w:before="195"/>
              <w:ind w:left="120" w:right="120"/>
            </w:pPr>
            <w:r>
              <w:rPr>
                <w:sz w:val="18"/>
                <w:b/>
                <w:color w:val="000000"/>
              </w:rPr>
              <w:t>3.固定平段价格上限为</w:t>
            </w:r>
            <w:r>
              <w:rPr/>
              <w:t xml:space="preserve"> </w:t>
            </w:r>
            <w:r>
              <w:rPr>
                <w:sz w:val="18"/>
                <w:b/>
                <w:color w:val="000000"/>
              </w:rPr>
              <w:t>554</w:t>
            </w:r>
            <w:r>
              <w:rPr/>
              <w:t xml:space="preserve"> </w:t>
            </w:r>
            <w:r>
              <w:rPr>
                <w:sz w:val="18"/>
                <w:b/>
                <w:color w:val="000000"/>
              </w:rPr>
              <w:t>元</w:t>
            </w:r>
            <w:r>
              <w:rPr>
                <w:sz w:val="18"/>
                <w:b/>
                <w:color w:val="000000"/>
              </w:rPr>
              <w:t>/兆瓦时，下限为</w:t>
            </w:r>
            <w:r>
              <w:rPr/>
              <w:t xml:space="preserve"> </w:t>
            </w:r>
            <w:r>
              <w:rPr>
                <w:sz w:val="18"/>
                <w:b/>
                <w:color w:val="000000"/>
              </w:rPr>
              <w:t>372</w:t>
            </w:r>
            <w:r>
              <w:rPr/>
              <w:t xml:space="preserve"> </w:t>
            </w:r>
            <w:r>
              <w:rPr>
                <w:sz w:val="18"/>
                <w:b/>
                <w:color w:val="000000"/>
              </w:rPr>
              <w:t>元</w:t>
            </w:r>
            <w:r>
              <w:rPr>
                <w:sz w:val="18"/>
                <w:b/>
                <w:color w:val="000000"/>
              </w:rPr>
              <w:t>/兆瓦时，按照签约时点广东电力零售市场最</w:t>
            </w:r>
            <w:r>
              <w:rPr>
                <w:sz w:val="18"/>
                <w:b/>
                <w:color w:val="000000"/>
              </w:rPr>
              <w:t>新参数限值要求执</w:t>
            </w:r>
            <w:r>
              <w:rPr/>
              <w:t xml:space="preserve">  </w:t>
            </w:r>
            <w:r>
              <w:rPr>
                <w:sz w:val="18"/>
                <w:b/>
                <w:color w:val="000000"/>
              </w:rPr>
              <w:t>行。</w:t>
            </w:r>
          </w:p>
          <w:p>
            <w:pPr>
              <w:pStyle w:val="null3"/>
              <w:spacing w:before="195"/>
              <w:ind w:left="135"/>
            </w:pPr>
            <w:r>
              <w:rPr>
                <w:sz w:val="18"/>
                <w:b/>
                <w:color w:val="000000"/>
              </w:rPr>
              <w:t>4.市场联动价格“合同约定的电量比例</w:t>
            </w:r>
            <w:r>
              <w:rPr/>
              <w:t xml:space="preserve"> </w:t>
            </w:r>
            <w:r>
              <w:rPr>
                <w:sz w:val="18"/>
                <w:b/>
                <w:color w:val="000000"/>
              </w:rPr>
              <w:t>”占比之和为</w:t>
            </w:r>
            <w:r>
              <w:rPr/>
              <w:t xml:space="preserve"> </w:t>
            </w:r>
            <w:r>
              <w:rPr>
                <w:sz w:val="18"/>
                <w:b/>
                <w:color w:val="000000"/>
              </w:rPr>
              <w:t>10-30%之间，</w:t>
            </w:r>
            <w:r>
              <w:rPr>
                <w:sz w:val="18"/>
                <w:b/>
                <w:color w:val="000000"/>
              </w:rPr>
              <w:t>其中现货市场联动价格的</w:t>
            </w:r>
            <w:r>
              <w:rPr>
                <w:sz w:val="18"/>
                <w:b/>
                <w:color w:val="000000"/>
              </w:rPr>
              <w:t>“合同约定的电量比例</w:t>
            </w:r>
            <w:r>
              <w:rPr/>
              <w:t xml:space="preserve"> </w:t>
            </w:r>
            <w:r>
              <w:rPr>
                <w:sz w:val="18"/>
                <w:b/>
                <w:color w:val="000000"/>
              </w:rPr>
              <w:t>”</w:t>
            </w:r>
            <w:r>
              <w:rPr/>
              <w:t xml:space="preserve">  </w:t>
            </w:r>
            <w:r>
              <w:rPr>
                <w:sz w:val="18"/>
                <w:b/>
                <w:color w:val="000000"/>
              </w:rPr>
              <w:t>占比为</w:t>
            </w:r>
            <w:r>
              <w:rPr/>
              <w:t xml:space="preserve"> </w:t>
            </w:r>
            <w:r>
              <w:rPr>
                <w:sz w:val="18"/>
                <w:b/>
                <w:color w:val="000000"/>
              </w:rPr>
              <w:t>8-15%之间。市场联动“合同约定的电量</w:t>
            </w:r>
            <w:r>
              <w:rPr>
                <w:sz w:val="18"/>
                <w:b/>
                <w:color w:val="000000"/>
              </w:rPr>
              <w:t>比例</w:t>
            </w:r>
            <w:r>
              <w:rPr/>
              <w:t xml:space="preserve"> </w:t>
            </w:r>
            <w:r>
              <w:rPr>
                <w:sz w:val="18"/>
                <w:b/>
                <w:color w:val="000000"/>
              </w:rPr>
              <w:t>”与固定价格“合同约定的电量比例</w:t>
            </w:r>
            <w:r>
              <w:rPr/>
              <w:t xml:space="preserve"> </w:t>
            </w:r>
            <w:r>
              <w:rPr>
                <w:sz w:val="18"/>
                <w:b/>
                <w:color w:val="000000"/>
              </w:rPr>
              <w:t>”两者之和需等于</w:t>
            </w:r>
            <w:r>
              <w:rPr/>
              <w:t xml:space="preserve"> </w:t>
            </w:r>
            <w:r>
              <w:rPr>
                <w:sz w:val="18"/>
                <w:b/>
                <w:color w:val="000000"/>
              </w:rPr>
              <w:t>100%。</w:t>
            </w:r>
          </w:p>
          <w:p>
            <w:pPr>
              <w:pStyle w:val="null3"/>
              <w:spacing w:before="195"/>
              <w:ind w:left="120"/>
            </w:pPr>
            <w:r>
              <w:rPr>
                <w:sz w:val="18"/>
                <w:b/>
                <w:color w:val="000000"/>
              </w:rPr>
              <w:t>5.煤电联动浮动单价范围为</w:t>
            </w:r>
            <w:r>
              <w:rPr/>
              <w:t xml:space="preserve"> </w:t>
            </w:r>
            <w:r>
              <w:rPr>
                <w:sz w:val="18"/>
                <w:b/>
                <w:color w:val="000000"/>
              </w:rPr>
              <w:t>0-50</w:t>
            </w:r>
            <w:r>
              <w:rPr/>
              <w:t xml:space="preserve"> </w:t>
            </w:r>
            <w:r>
              <w:rPr>
                <w:sz w:val="18"/>
                <w:b/>
                <w:color w:val="000000"/>
              </w:rPr>
              <w:t>元</w:t>
            </w:r>
            <w:r>
              <w:rPr>
                <w:sz w:val="18"/>
                <w:b/>
                <w:color w:val="000000"/>
              </w:rPr>
              <w:t>/兆瓦时。</w:t>
            </w:r>
          </w:p>
        </w:tc>
      </w:tr>
    </w:tbl>
    <w:p>
      <w:pPr>
        <w:pStyle w:val="null3"/>
        <w:jc w:val="left"/>
      </w:pPr>
      <w:r>
        <w:rPr>
          <w:sz w:val="28"/>
          <w:b/>
          <w:color w:val="000000"/>
        </w:rPr>
        <w:t>附件二</w:t>
      </w:r>
      <w:r>
        <w:rPr>
          <w:sz w:val="43"/>
          <w:color w:val="000000"/>
        </w:rPr>
        <w:t xml:space="preserve"> </w:t>
      </w:r>
      <w:r>
        <w:rPr>
          <w:sz w:val="28"/>
          <w:b/>
          <w:color w:val="000000"/>
        </w:rPr>
        <w:t>电能量零售交易套餐模式说明</w:t>
      </w:r>
    </w:p>
    <w:p>
      <w:pPr>
        <w:pStyle w:val="null3"/>
        <w:spacing w:before="90"/>
        <w:ind w:left="600" w:right="585" w:firstLine="497"/>
        <w:jc w:val="left"/>
      </w:pPr>
      <w:r>
        <w:rPr>
          <w:sz w:val="24"/>
          <w:color w:val="000000"/>
        </w:rPr>
        <w:t>以下对电能量零售交易套餐模式进行综合性说明，如后续市场政</w:t>
      </w:r>
      <w:r>
        <w:rPr>
          <w:sz w:val="24"/>
          <w:color w:val="000000"/>
        </w:rPr>
        <w:t>策及规则发</w:t>
      </w:r>
      <w:r>
        <w:rPr>
          <w:sz w:val="21"/>
          <w:color w:val="000000"/>
        </w:rPr>
        <w:t xml:space="preserve"> </w:t>
      </w:r>
      <w:r>
        <w:rPr>
          <w:sz w:val="24"/>
          <w:color w:val="000000"/>
        </w:rPr>
        <w:t>生调整，相关计算方式作相应调整。</w:t>
      </w:r>
    </w:p>
    <w:p>
      <w:pPr>
        <w:pStyle w:val="null3"/>
        <w:ind w:left="1095"/>
        <w:jc w:val="left"/>
      </w:pPr>
      <w:r>
        <w:rPr>
          <w:sz w:val="24"/>
          <w:b/>
          <w:color w:val="000000"/>
        </w:rPr>
        <w:t>1.</w:t>
      </w:r>
      <w:r>
        <w:rPr>
          <w:sz w:val="21"/>
          <w:b/>
          <w:color w:val="000000"/>
        </w:rPr>
        <w:t xml:space="preserve"> </w:t>
      </w:r>
      <w:r>
        <w:rPr>
          <w:sz w:val="24"/>
          <w:b/>
          <w:color w:val="000000"/>
        </w:rPr>
        <w:t>固定价格模式（必选条款）</w:t>
      </w:r>
    </w:p>
    <w:p>
      <w:pPr>
        <w:pStyle w:val="null3"/>
        <w:spacing w:before="75"/>
        <w:ind w:left="600" w:right="585" w:firstLine="490"/>
        <w:jc w:val="left"/>
      </w:pPr>
      <w:r>
        <w:rPr>
          <w:sz w:val="24"/>
          <w:color w:val="000000"/>
        </w:rPr>
        <w:t>固定价格电费</w:t>
      </w:r>
      <w:r>
        <w:rPr>
          <w:sz w:val="24"/>
          <w:color w:val="000000"/>
        </w:rPr>
        <w:t>=</w:t>
      </w:r>
      <w:r>
        <w:rPr>
          <w:sz w:val="24"/>
          <w:color w:val="000000"/>
        </w:rPr>
        <w:t>用户（峰</w:t>
      </w:r>
      <w:r>
        <w:rPr>
          <w:sz w:val="24"/>
          <w:color w:val="000000"/>
        </w:rPr>
        <w:t>/</w:t>
      </w:r>
      <w:r>
        <w:rPr>
          <w:sz w:val="24"/>
          <w:color w:val="000000"/>
        </w:rPr>
        <w:t>平</w:t>
      </w:r>
      <w:r>
        <w:rPr>
          <w:sz w:val="24"/>
          <w:color w:val="000000"/>
        </w:rPr>
        <w:t>/</w:t>
      </w:r>
      <w:r>
        <w:rPr>
          <w:sz w:val="24"/>
          <w:color w:val="000000"/>
        </w:rPr>
        <w:t>谷）实际用电量</w:t>
      </w:r>
      <w:r>
        <w:rPr>
          <w:sz w:val="24"/>
          <w:color w:val="000000"/>
        </w:rPr>
        <w:t>×</w:t>
      </w:r>
      <w:r>
        <w:rPr>
          <w:sz w:val="24"/>
          <w:color w:val="000000"/>
        </w:rPr>
        <w:t>合同约定的固定价格电量比例</w:t>
      </w:r>
      <w:r>
        <w:rPr>
          <w:sz w:val="21"/>
          <w:color w:val="000000"/>
        </w:rPr>
        <w:t xml:space="preserve"> </w:t>
      </w:r>
      <w:r>
        <w:rPr>
          <w:sz w:val="24"/>
          <w:color w:val="000000"/>
        </w:rPr>
        <w:t>×</w:t>
      </w:r>
      <w:r>
        <w:rPr>
          <w:sz w:val="24"/>
          <w:color w:val="000000"/>
        </w:rPr>
        <w:t>合同约定的固定（峰</w:t>
      </w:r>
      <w:r>
        <w:rPr>
          <w:sz w:val="24"/>
          <w:color w:val="000000"/>
        </w:rPr>
        <w:t>/</w:t>
      </w:r>
      <w:r>
        <w:rPr>
          <w:sz w:val="24"/>
          <w:color w:val="000000"/>
        </w:rPr>
        <w:t>平</w:t>
      </w:r>
      <w:r>
        <w:rPr>
          <w:sz w:val="24"/>
          <w:color w:val="000000"/>
        </w:rPr>
        <w:t>/</w:t>
      </w:r>
      <w:r>
        <w:rPr>
          <w:sz w:val="24"/>
          <w:color w:val="000000"/>
        </w:rPr>
        <w:t>谷）价格</w:t>
      </w:r>
    </w:p>
    <w:p>
      <w:pPr>
        <w:pStyle w:val="null3"/>
      </w:pPr>
      <w:r>
        <w:rPr>
          <w:sz w:val="24"/>
          <w:color w:val="000000"/>
        </w:rPr>
        <w:t>其中：峰（谷）价格</w:t>
      </w:r>
      <w:r>
        <w:rPr>
          <w:sz w:val="24"/>
          <w:color w:val="000000"/>
        </w:rPr>
        <w:t>=</w:t>
      </w:r>
      <w:r>
        <w:rPr>
          <w:sz w:val="24"/>
          <w:color w:val="000000"/>
        </w:rPr>
        <w:t>平段价格</w:t>
      </w:r>
      <w:r>
        <w:rPr>
          <w:sz w:val="24"/>
          <w:color w:val="000000"/>
        </w:rPr>
        <w:t>×</w:t>
      </w:r>
      <w:r>
        <w:rPr>
          <w:sz w:val="24"/>
          <w:color w:val="000000"/>
        </w:rPr>
        <w:t>峰（谷）系数</w:t>
      </w:r>
    </w:p>
    <w:p>
      <w:pPr>
        <w:pStyle w:val="null3"/>
        <w:spacing w:before="120"/>
        <w:ind w:left="495"/>
        <w:jc w:val="left"/>
      </w:pPr>
      <w:r>
        <w:rPr>
          <w:sz w:val="24"/>
          <w:b/>
          <w:color w:val="000000"/>
        </w:rPr>
        <w:t>（</w:t>
      </w:r>
      <w:r>
        <w:rPr>
          <w:sz w:val="24"/>
          <w:b/>
          <w:color w:val="000000"/>
        </w:rPr>
        <w:t>1</w:t>
      </w:r>
      <w:r>
        <w:rPr>
          <w:sz w:val="24"/>
          <w:b/>
          <w:color w:val="000000"/>
        </w:rPr>
        <w:t>）电量比例</w:t>
      </w:r>
    </w:p>
    <w:p>
      <w:pPr>
        <w:pStyle w:val="null3"/>
        <w:spacing w:before="120"/>
        <w:ind w:left="15" w:right="15" w:firstLine="499"/>
        <w:jc w:val="left"/>
      </w:pPr>
      <w:r>
        <w:rPr>
          <w:sz w:val="24"/>
          <w:b/>
          <w:color w:val="000000"/>
        </w:rPr>
        <w:t>固定价格模式</w:t>
      </w:r>
      <w:r>
        <w:rPr>
          <w:sz w:val="24"/>
          <w:b/>
          <w:color w:val="000000"/>
        </w:rPr>
        <w:t>“合同约定的电量比例”</w:t>
      </w:r>
      <w:r>
        <w:rPr>
          <w:sz w:val="21"/>
          <w:color w:val="000000"/>
        </w:rPr>
        <w:t xml:space="preserve"> </w:t>
      </w:r>
      <w:r>
        <w:rPr>
          <w:sz w:val="24"/>
          <w:b/>
          <w:color w:val="000000"/>
        </w:rPr>
        <w:t>占比为</w:t>
      </w:r>
      <w:r>
        <w:rPr>
          <w:sz w:val="24"/>
          <w:b/>
          <w:color w:val="000000"/>
        </w:rPr>
        <w:t>70-9</w:t>
      </w:r>
      <w:r>
        <w:rPr>
          <w:sz w:val="24"/>
          <w:b/>
          <w:color w:val="000000"/>
        </w:rPr>
        <w:t>0%</w:t>
      </w:r>
      <w:r>
        <w:rPr>
          <w:sz w:val="24"/>
          <w:b/>
          <w:color w:val="000000"/>
        </w:rPr>
        <w:t>之间。具体数值范围</w:t>
      </w:r>
      <w:r>
        <w:rPr>
          <w:sz w:val="21"/>
          <w:color w:val="000000"/>
        </w:rPr>
        <w:t xml:space="preserve"> </w:t>
      </w:r>
      <w:r>
        <w:rPr>
          <w:sz w:val="24"/>
          <w:b/>
          <w:color w:val="000000"/>
        </w:rPr>
        <w:t>按签约时点政府主管部门最新发布参数限值要求</w:t>
      </w:r>
      <w:r>
        <w:rPr>
          <w:sz w:val="24"/>
          <w:b/>
          <w:color w:val="000000"/>
        </w:rPr>
        <w:t>执行。</w:t>
      </w:r>
    </w:p>
    <w:p>
      <w:pPr>
        <w:pStyle w:val="null3"/>
        <w:spacing w:before="15"/>
        <w:ind w:left="15" w:right="15" w:firstLine="494"/>
        <w:jc w:val="left"/>
      </w:pPr>
      <w:r>
        <w:rPr>
          <w:sz w:val="24"/>
          <w:color w:val="000000"/>
        </w:rPr>
        <w:t>固定价格</w:t>
      </w:r>
      <w:r>
        <w:rPr>
          <w:sz w:val="24"/>
          <w:color w:val="000000"/>
        </w:rPr>
        <w:t>“合同约定的电量比例”与附件一第二点市场联动“合同约定的电</w:t>
      </w:r>
      <w:r>
        <w:rPr>
          <w:sz w:val="21"/>
          <w:color w:val="000000"/>
        </w:rPr>
        <w:t xml:space="preserve"> </w:t>
      </w:r>
      <w:r>
        <w:rPr>
          <w:sz w:val="24"/>
          <w:color w:val="000000"/>
        </w:rPr>
        <w:t>量比例</w:t>
      </w:r>
      <w:r>
        <w:rPr>
          <w:sz w:val="24"/>
          <w:color w:val="000000"/>
        </w:rPr>
        <w:t>”两者之和需等于</w:t>
      </w:r>
      <w:r>
        <w:rPr>
          <w:sz w:val="21"/>
          <w:color w:val="000000"/>
        </w:rPr>
        <w:t xml:space="preserve"> </w:t>
      </w:r>
      <w:r>
        <w:rPr>
          <w:sz w:val="24"/>
          <w:color w:val="000000"/>
        </w:rPr>
        <w:t>100%</w:t>
      </w:r>
      <w:r>
        <w:rPr>
          <w:sz w:val="24"/>
          <w:color w:val="000000"/>
        </w:rPr>
        <w:t>。</w:t>
      </w:r>
    </w:p>
    <w:p>
      <w:pPr>
        <w:pStyle w:val="null3"/>
        <w:ind w:left="495"/>
        <w:jc w:val="left"/>
      </w:pPr>
      <w:r>
        <w:rPr>
          <w:sz w:val="24"/>
          <w:b/>
          <w:color w:val="000000"/>
        </w:rPr>
        <w:t>（</w:t>
      </w:r>
      <w:r>
        <w:rPr>
          <w:sz w:val="24"/>
          <w:b/>
          <w:color w:val="000000"/>
        </w:rPr>
        <w:t>2</w:t>
      </w:r>
      <w:r>
        <w:rPr>
          <w:sz w:val="24"/>
          <w:b/>
          <w:color w:val="000000"/>
        </w:rPr>
        <w:t>）价格范围</w:t>
      </w:r>
    </w:p>
    <w:p>
      <w:pPr>
        <w:pStyle w:val="null3"/>
        <w:spacing w:before="120"/>
        <w:ind w:left="45" w:right="15" w:firstLine="470"/>
        <w:jc w:val="left"/>
      </w:pPr>
      <w:r>
        <w:rPr>
          <w:sz w:val="24"/>
          <w:b/>
          <w:color w:val="000000"/>
        </w:rPr>
        <w:t>平段价格上限为</w:t>
      </w:r>
      <w:r>
        <w:rPr>
          <w:sz w:val="24"/>
          <w:b/>
          <w:color w:val="000000"/>
        </w:rPr>
        <w:t>554</w:t>
      </w:r>
      <w:r>
        <w:rPr>
          <w:sz w:val="21"/>
          <w:b/>
          <w:color w:val="000000"/>
        </w:rPr>
        <w:t xml:space="preserve"> </w:t>
      </w:r>
      <w:r>
        <w:rPr>
          <w:sz w:val="24"/>
          <w:b/>
          <w:color w:val="000000"/>
        </w:rPr>
        <w:t>元</w:t>
      </w:r>
      <w:r>
        <w:rPr>
          <w:sz w:val="24"/>
          <w:b/>
          <w:color w:val="000000"/>
        </w:rPr>
        <w:t>/</w:t>
      </w:r>
      <w:r>
        <w:rPr>
          <w:sz w:val="24"/>
          <w:b/>
          <w:color w:val="000000"/>
        </w:rPr>
        <w:t>兆瓦时，下限为</w:t>
      </w:r>
      <w:r>
        <w:rPr>
          <w:sz w:val="24"/>
          <w:b/>
          <w:color w:val="000000"/>
        </w:rPr>
        <w:t>372</w:t>
      </w:r>
      <w:r>
        <w:rPr>
          <w:sz w:val="21"/>
          <w:b/>
          <w:color w:val="000000"/>
        </w:rPr>
        <w:t xml:space="preserve"> </w:t>
      </w:r>
      <w:r>
        <w:rPr>
          <w:sz w:val="24"/>
          <w:b/>
          <w:color w:val="000000"/>
        </w:rPr>
        <w:t>元</w:t>
      </w:r>
      <w:r>
        <w:rPr>
          <w:sz w:val="24"/>
          <w:b/>
          <w:color w:val="000000"/>
        </w:rPr>
        <w:t>/</w:t>
      </w:r>
      <w:r>
        <w:rPr>
          <w:sz w:val="24"/>
          <w:b/>
          <w:color w:val="000000"/>
        </w:rPr>
        <w:t>兆瓦时。具体数值范围按签</w:t>
      </w:r>
      <w:r>
        <w:rPr>
          <w:sz w:val="21"/>
          <w:color w:val="000000"/>
        </w:rPr>
        <w:t xml:space="preserve"> </w:t>
      </w:r>
      <w:r>
        <w:rPr>
          <w:sz w:val="24"/>
          <w:b/>
          <w:color w:val="000000"/>
        </w:rPr>
        <w:t>约时点政府主管部门最新发布的参数限值要求执行。</w:t>
      </w:r>
    </w:p>
    <w:p>
      <w:pPr>
        <w:pStyle w:val="null3"/>
        <w:ind w:left="495"/>
        <w:jc w:val="left"/>
      </w:pPr>
      <w:r>
        <w:rPr>
          <w:sz w:val="24"/>
          <w:b/>
          <w:color w:val="000000"/>
        </w:rPr>
        <w:t>（</w:t>
      </w:r>
      <w:r>
        <w:rPr>
          <w:sz w:val="24"/>
          <w:b/>
          <w:color w:val="000000"/>
        </w:rPr>
        <w:t>3</w:t>
      </w:r>
      <w:r>
        <w:rPr>
          <w:sz w:val="24"/>
          <w:b/>
          <w:color w:val="000000"/>
        </w:rPr>
        <w:t>）峰谷比价</w:t>
      </w:r>
    </w:p>
    <w:p>
      <w:pPr>
        <w:pStyle w:val="null3"/>
        <w:spacing w:before="120"/>
        <w:ind w:left="15" w:right="15" w:firstLine="486"/>
        <w:jc w:val="both"/>
      </w:pPr>
      <w:r>
        <w:rPr>
          <w:sz w:val="24"/>
          <w:color w:val="000000"/>
        </w:rPr>
        <w:t>峰谷分时用户（计量点）须执行峰谷价格，非峰</w:t>
      </w:r>
      <w:r>
        <w:rPr>
          <w:sz w:val="24"/>
          <w:color w:val="000000"/>
        </w:rPr>
        <w:t>谷分时用户（计量点）仅执</w:t>
      </w:r>
      <w:r>
        <w:rPr>
          <w:sz w:val="21"/>
          <w:color w:val="000000"/>
        </w:rPr>
        <w:t xml:space="preserve"> </w:t>
      </w:r>
      <w:r>
        <w:rPr>
          <w:sz w:val="24"/>
          <w:color w:val="000000"/>
        </w:rPr>
        <w:t>行平段价格。峰谷电价按对应的比价关系和用户计量点所在地区执行。其中广东</w:t>
      </w:r>
      <w:r>
        <w:rPr>
          <w:sz w:val="21"/>
          <w:color w:val="000000"/>
        </w:rPr>
        <w:t xml:space="preserve"> </w:t>
      </w:r>
      <w:r>
        <w:rPr>
          <w:sz w:val="24"/>
          <w:color w:val="000000"/>
        </w:rPr>
        <w:t>省内（含增量配网，不含深圳）计量点峰谷电价比例：</w:t>
      </w:r>
      <w:r>
        <w:rPr>
          <w:sz w:val="24"/>
          <w:color w:val="000000"/>
        </w:rPr>
        <w:t>1.7:1:0.38</w:t>
      </w:r>
      <w:r>
        <w:rPr>
          <w:sz w:val="24"/>
          <w:color w:val="000000"/>
        </w:rPr>
        <w:t>；深圳（含增量</w:t>
      </w:r>
      <w:r>
        <w:rPr>
          <w:sz w:val="21"/>
          <w:color w:val="000000"/>
        </w:rPr>
        <w:t xml:space="preserve"> </w:t>
      </w:r>
      <w:r>
        <w:rPr>
          <w:sz w:val="24"/>
          <w:color w:val="000000"/>
        </w:rPr>
        <w:t>配网）计量点峰谷电价比例：</w:t>
      </w:r>
      <w:r>
        <w:rPr>
          <w:sz w:val="24"/>
          <w:color w:val="000000"/>
        </w:rPr>
        <w:t>1.53:1:0.32</w:t>
      </w:r>
      <w:r>
        <w:rPr>
          <w:sz w:val="21"/>
          <w:color w:val="000000"/>
        </w:rPr>
        <w:t xml:space="preserve"> </w:t>
      </w:r>
      <w:r>
        <w:rPr>
          <w:sz w:val="24"/>
          <w:color w:val="000000"/>
        </w:rPr>
        <w:t>，深圳（含增量配网）低压计量点</w:t>
      </w:r>
      <w:r>
        <w:rPr>
          <w:sz w:val="24"/>
          <w:color w:val="000000"/>
        </w:rPr>
        <w:t>峰谷</w:t>
      </w:r>
      <w:r>
        <w:rPr>
          <w:sz w:val="24"/>
          <w:color w:val="000000"/>
        </w:rPr>
        <w:t xml:space="preserve"> </w:t>
      </w:r>
      <w:r>
        <w:rPr>
          <w:sz w:val="24"/>
          <w:color w:val="000000"/>
        </w:rPr>
        <w:t>电价比例：</w:t>
      </w:r>
      <w:r>
        <w:rPr>
          <w:sz w:val="24"/>
          <w:color w:val="000000"/>
        </w:rPr>
        <w:t>1.3553:1:0.2894</w:t>
      </w:r>
      <w:r>
        <w:rPr>
          <w:sz w:val="24"/>
          <w:color w:val="000000"/>
        </w:rPr>
        <w:t>；广东省内（含深圳，含</w:t>
      </w:r>
      <w:r>
        <w:rPr>
          <w:sz w:val="24"/>
          <w:color w:val="000000"/>
        </w:rPr>
        <w:t>增量配网）冰蓄冷计量点峰</w:t>
      </w:r>
    </w:p>
    <w:p>
      <w:pPr>
        <w:pStyle w:val="null3"/>
        <w:ind w:left="15"/>
        <w:jc w:val="left"/>
      </w:pPr>
      <w:r>
        <w:rPr>
          <w:sz w:val="24"/>
          <w:color w:val="000000"/>
        </w:rPr>
        <w:t>谷电价比例：</w:t>
      </w:r>
      <w:r>
        <w:rPr>
          <w:sz w:val="24"/>
          <w:color w:val="000000"/>
        </w:rPr>
        <w:t>1.65:1:0.25</w:t>
      </w:r>
      <w:r>
        <w:rPr>
          <w:sz w:val="24"/>
          <w:color w:val="000000"/>
        </w:rPr>
        <w:t>。</w:t>
      </w:r>
    </w:p>
    <w:p>
      <w:pPr>
        <w:pStyle w:val="null3"/>
        <w:spacing w:before="120"/>
        <w:ind w:left="495"/>
        <w:jc w:val="left"/>
      </w:pPr>
      <w:r>
        <w:rPr>
          <w:sz w:val="24"/>
          <w:b/>
          <w:color w:val="000000"/>
        </w:rPr>
        <w:t>2.</w:t>
      </w:r>
      <w:r>
        <w:rPr>
          <w:sz w:val="24"/>
          <w:b/>
          <w:color w:val="000000"/>
        </w:rPr>
        <w:t>市场联动模式（必选条款）</w:t>
      </w:r>
    </w:p>
    <w:p>
      <w:pPr>
        <w:pStyle w:val="null3"/>
        <w:spacing w:before="75"/>
        <w:ind w:left="15" w:right="120" w:firstLine="476"/>
        <w:jc w:val="left"/>
      </w:pPr>
      <w:r>
        <w:rPr>
          <w:sz w:val="24"/>
          <w:color w:val="000000"/>
        </w:rPr>
        <w:t>（</w:t>
      </w:r>
      <w:r>
        <w:rPr>
          <w:sz w:val="24"/>
          <w:color w:val="000000"/>
        </w:rPr>
        <w:t>1</w:t>
      </w:r>
      <w:r>
        <w:rPr>
          <w:sz w:val="24"/>
          <w:color w:val="000000"/>
        </w:rPr>
        <w:t>）联动月度价格电费</w:t>
      </w:r>
      <w:r>
        <w:rPr>
          <w:sz w:val="24"/>
          <w:color w:val="000000"/>
        </w:rPr>
        <w:t>=</w:t>
      </w:r>
      <w:r>
        <w:rPr>
          <w:sz w:val="24"/>
          <w:color w:val="000000"/>
        </w:rPr>
        <w:t>用户（峰</w:t>
      </w:r>
      <w:r>
        <w:rPr>
          <w:sz w:val="24"/>
          <w:color w:val="000000"/>
        </w:rPr>
        <w:t>/</w:t>
      </w:r>
      <w:r>
        <w:rPr>
          <w:sz w:val="24"/>
          <w:color w:val="000000"/>
        </w:rPr>
        <w:t>平</w:t>
      </w:r>
      <w:r>
        <w:rPr>
          <w:sz w:val="24"/>
          <w:color w:val="000000"/>
        </w:rPr>
        <w:t>/</w:t>
      </w:r>
      <w:r>
        <w:rPr>
          <w:sz w:val="24"/>
          <w:color w:val="000000"/>
        </w:rPr>
        <w:t>谷）实际用电量</w:t>
      </w:r>
      <w:r>
        <w:rPr>
          <w:sz w:val="24"/>
          <w:color w:val="000000"/>
        </w:rPr>
        <w:t>×</w:t>
      </w:r>
      <w:r>
        <w:rPr>
          <w:sz w:val="24"/>
          <w:color w:val="000000"/>
        </w:rPr>
        <w:t>合</w:t>
      </w:r>
      <w:r>
        <w:rPr>
          <w:sz w:val="24"/>
          <w:color w:val="000000"/>
        </w:rPr>
        <w:t>同约定的联动月</w:t>
      </w:r>
      <w:r>
        <w:rPr>
          <w:sz w:val="21"/>
          <w:color w:val="000000"/>
        </w:rPr>
        <w:t xml:space="preserve"> </w:t>
      </w:r>
      <w:r>
        <w:rPr>
          <w:sz w:val="24"/>
          <w:color w:val="000000"/>
        </w:rPr>
        <w:t>度价格电量比例</w:t>
      </w:r>
      <w:r>
        <w:rPr>
          <w:sz w:val="24"/>
          <w:color w:val="000000"/>
        </w:rPr>
        <w:t>×</w:t>
      </w:r>
      <w:r>
        <w:rPr>
          <w:sz w:val="24"/>
          <w:color w:val="000000"/>
        </w:rPr>
        <w:t>合同约定的联动月度（峰</w:t>
      </w:r>
      <w:r>
        <w:rPr>
          <w:sz w:val="24"/>
          <w:color w:val="000000"/>
        </w:rPr>
        <w:t>/</w:t>
      </w:r>
      <w:r>
        <w:rPr>
          <w:sz w:val="24"/>
          <w:color w:val="000000"/>
        </w:rPr>
        <w:t>平</w:t>
      </w:r>
      <w:r>
        <w:rPr>
          <w:sz w:val="24"/>
          <w:color w:val="000000"/>
        </w:rPr>
        <w:t>/</w:t>
      </w:r>
      <w:r>
        <w:rPr>
          <w:sz w:val="24"/>
          <w:color w:val="000000"/>
        </w:rPr>
        <w:t>谷）价格</w:t>
      </w:r>
    </w:p>
    <w:p>
      <w:pPr>
        <w:pStyle w:val="null3"/>
        <w:ind w:left="510"/>
        <w:jc w:val="left"/>
      </w:pPr>
      <w:r>
        <w:rPr>
          <w:sz w:val="24"/>
          <w:color w:val="000000"/>
        </w:rPr>
        <w:t>其中：峰（谷）价格</w:t>
      </w:r>
      <w:r>
        <w:rPr>
          <w:sz w:val="24"/>
          <w:color w:val="000000"/>
        </w:rPr>
        <w:t>=</w:t>
      </w:r>
      <w:r>
        <w:rPr>
          <w:sz w:val="24"/>
          <w:color w:val="000000"/>
        </w:rPr>
        <w:t>平段价格</w:t>
      </w:r>
      <w:r>
        <w:rPr>
          <w:sz w:val="24"/>
          <w:color w:val="000000"/>
        </w:rPr>
        <w:t>×</w:t>
      </w:r>
      <w:r>
        <w:rPr>
          <w:sz w:val="24"/>
          <w:color w:val="000000"/>
        </w:rPr>
        <w:t>峰（谷）系数，</w:t>
      </w:r>
      <w:r>
        <w:rPr>
          <w:sz w:val="24"/>
          <w:b/>
          <w:color w:val="000000"/>
        </w:rPr>
        <w:t>联动月度价格可选项为：</w:t>
      </w:r>
    </w:p>
    <w:p>
      <w:pPr>
        <w:pStyle w:val="null3"/>
        <w:spacing w:before="135"/>
        <w:ind w:left="15" w:right="15" w:firstLine="9"/>
        <w:jc w:val="left"/>
      </w:pPr>
      <w:r>
        <w:rPr>
          <w:sz w:val="24"/>
          <w:b/>
          <w:color w:val="000000"/>
        </w:rPr>
        <w:t>月度集中竞争交易综合价、月度中长期交易综合价。</w:t>
      </w:r>
      <w:r>
        <w:rPr>
          <w:sz w:val="24"/>
          <w:color w:val="000000"/>
        </w:rPr>
        <w:t>具体定义及计算方法详见本</w:t>
      </w:r>
      <w:r>
        <w:rPr>
          <w:sz w:val="21"/>
          <w:color w:val="000000"/>
        </w:rPr>
        <w:t xml:space="preserve"> </w:t>
      </w:r>
      <w:r>
        <w:rPr>
          <w:sz w:val="24"/>
          <w:color w:val="000000"/>
        </w:rPr>
        <w:t>合同附件三名词解释第</w:t>
      </w:r>
      <w:r>
        <w:rPr>
          <w:sz w:val="21"/>
          <w:color w:val="000000"/>
        </w:rPr>
        <w:t xml:space="preserve"> </w:t>
      </w:r>
      <w:r>
        <w:rPr>
          <w:sz w:val="24"/>
          <w:color w:val="000000"/>
        </w:rPr>
        <w:t>7</w:t>
      </w:r>
      <w:r>
        <w:rPr>
          <w:sz w:val="21"/>
          <w:color w:val="000000"/>
        </w:rPr>
        <w:t xml:space="preserve"> </w:t>
      </w:r>
      <w:r>
        <w:rPr>
          <w:sz w:val="24"/>
          <w:color w:val="000000"/>
        </w:rPr>
        <w:t>、</w:t>
      </w:r>
      <w:r>
        <w:rPr>
          <w:sz w:val="24"/>
          <w:color w:val="000000"/>
        </w:rPr>
        <w:t xml:space="preserve">8 </w:t>
      </w:r>
      <w:r>
        <w:rPr>
          <w:sz w:val="24"/>
          <w:color w:val="000000"/>
        </w:rPr>
        <w:t>条。</w:t>
      </w:r>
    </w:p>
    <w:p>
      <w:pPr>
        <w:pStyle w:val="null3"/>
        <w:ind w:left="45" w:right="120" w:firstLine="463"/>
        <w:jc w:val="left"/>
      </w:pPr>
      <w:r>
        <w:rPr>
          <w:sz w:val="24"/>
          <w:color w:val="000000"/>
        </w:rPr>
        <w:t>（</w:t>
      </w:r>
      <w:r>
        <w:rPr>
          <w:sz w:val="24"/>
          <w:color w:val="000000"/>
        </w:rPr>
        <w:t>2</w:t>
      </w:r>
      <w:r>
        <w:rPr>
          <w:sz w:val="24"/>
          <w:color w:val="000000"/>
        </w:rPr>
        <w:t>）联动现货价格电费</w:t>
      </w:r>
      <w:r>
        <w:rPr>
          <w:sz w:val="24"/>
          <w:color w:val="000000"/>
        </w:rPr>
        <w:t>=</w:t>
      </w:r>
      <w:r>
        <w:rPr>
          <w:sz w:val="24"/>
          <w:color w:val="000000"/>
        </w:rPr>
        <w:t>用户（峰</w:t>
      </w:r>
      <w:r>
        <w:rPr>
          <w:sz w:val="24"/>
          <w:color w:val="000000"/>
        </w:rPr>
        <w:t>/</w:t>
      </w:r>
      <w:r>
        <w:rPr>
          <w:sz w:val="24"/>
          <w:color w:val="000000"/>
        </w:rPr>
        <w:t>平</w:t>
      </w:r>
      <w:r>
        <w:rPr>
          <w:sz w:val="24"/>
          <w:color w:val="000000"/>
        </w:rPr>
        <w:t>/</w:t>
      </w:r>
      <w:r>
        <w:rPr>
          <w:sz w:val="24"/>
          <w:color w:val="000000"/>
        </w:rPr>
        <w:t>谷）实际用电量</w:t>
      </w:r>
      <w:r>
        <w:rPr>
          <w:sz w:val="24"/>
          <w:color w:val="000000"/>
        </w:rPr>
        <w:t>×</w:t>
      </w:r>
      <w:r>
        <w:rPr>
          <w:sz w:val="24"/>
          <w:color w:val="000000"/>
        </w:rPr>
        <w:t>合</w:t>
      </w:r>
      <w:r>
        <w:rPr>
          <w:sz w:val="24"/>
          <w:color w:val="000000"/>
        </w:rPr>
        <w:t>同约定的联动现</w:t>
      </w:r>
      <w:r>
        <w:rPr>
          <w:sz w:val="21"/>
          <w:color w:val="000000"/>
        </w:rPr>
        <w:t xml:space="preserve"> </w:t>
      </w:r>
      <w:r>
        <w:rPr>
          <w:sz w:val="24"/>
          <w:color w:val="000000"/>
        </w:rPr>
        <w:t>货价格电量比例</w:t>
      </w:r>
      <w:r>
        <w:rPr>
          <w:sz w:val="24"/>
          <w:color w:val="000000"/>
        </w:rPr>
        <w:t>×</w:t>
      </w:r>
      <w:r>
        <w:rPr>
          <w:sz w:val="24"/>
          <w:color w:val="000000"/>
        </w:rPr>
        <w:t>合同约定的联动现货（峰</w:t>
      </w:r>
      <w:r>
        <w:rPr>
          <w:sz w:val="24"/>
          <w:color w:val="000000"/>
        </w:rPr>
        <w:t>/</w:t>
      </w:r>
      <w:r>
        <w:rPr>
          <w:sz w:val="24"/>
          <w:color w:val="000000"/>
        </w:rPr>
        <w:t>平</w:t>
      </w:r>
      <w:r>
        <w:rPr>
          <w:sz w:val="24"/>
          <w:color w:val="000000"/>
        </w:rPr>
        <w:t>/</w:t>
      </w:r>
      <w:r>
        <w:rPr>
          <w:sz w:val="24"/>
          <w:color w:val="000000"/>
        </w:rPr>
        <w:t>谷）价格</w:t>
      </w:r>
    </w:p>
    <w:p>
      <w:pPr>
        <w:pStyle w:val="null3"/>
        <w:spacing w:before="15"/>
        <w:ind w:left="15" w:right="135" w:firstLine="480"/>
        <w:jc w:val="left"/>
      </w:pPr>
      <w:r>
        <w:rPr>
          <w:sz w:val="24"/>
          <w:color w:val="000000"/>
        </w:rPr>
        <w:t>其中：峰（谷）价格</w:t>
      </w:r>
      <w:r>
        <w:rPr>
          <w:sz w:val="24"/>
          <w:color w:val="000000"/>
        </w:rPr>
        <w:t>=</w:t>
      </w:r>
      <w:r>
        <w:rPr>
          <w:sz w:val="24"/>
          <w:color w:val="000000"/>
        </w:rPr>
        <w:t>平段价格</w:t>
      </w:r>
      <w:r>
        <w:rPr>
          <w:sz w:val="24"/>
          <w:color w:val="000000"/>
        </w:rPr>
        <w:t>×</w:t>
      </w:r>
      <w:r>
        <w:rPr>
          <w:sz w:val="24"/>
          <w:color w:val="000000"/>
        </w:rPr>
        <w:t>峰（谷）系数，联动现货价格为：</w:t>
      </w:r>
      <w:r>
        <w:rPr>
          <w:sz w:val="21"/>
          <w:color w:val="000000"/>
        </w:rPr>
        <w:t xml:space="preserve"> </w:t>
      </w:r>
      <w:r>
        <w:rPr>
          <w:sz w:val="24"/>
          <w:color w:val="000000"/>
        </w:rPr>
        <w:t>日前市</w:t>
      </w:r>
      <w:r>
        <w:rPr>
          <w:sz w:val="21"/>
          <w:color w:val="000000"/>
        </w:rPr>
        <w:t xml:space="preserve"> </w:t>
      </w:r>
      <w:r>
        <w:rPr>
          <w:sz w:val="24"/>
          <w:color w:val="000000"/>
        </w:rPr>
        <w:t>场月度加权平均综合价。具体定义及计算方法详见本合同附件三名词解释第</w:t>
      </w:r>
      <w:r>
        <w:rPr>
          <w:sz w:val="21"/>
          <w:color w:val="000000"/>
        </w:rPr>
        <w:t xml:space="preserve"> </w:t>
      </w:r>
      <w:r>
        <w:rPr>
          <w:sz w:val="24"/>
          <w:color w:val="000000"/>
        </w:rPr>
        <w:t>9</w:t>
      </w:r>
      <w:r>
        <w:rPr>
          <w:sz w:val="21"/>
          <w:color w:val="000000"/>
        </w:rPr>
        <w:t xml:space="preserve">  </w:t>
      </w:r>
      <w:r>
        <w:rPr>
          <w:sz w:val="24"/>
          <w:color w:val="000000"/>
        </w:rPr>
        <w:t>条。</w:t>
      </w:r>
    </w:p>
    <w:p>
      <w:pPr>
        <w:pStyle w:val="null3"/>
        <w:spacing w:before="15"/>
        <w:ind w:left="495"/>
        <w:jc w:val="left"/>
      </w:pPr>
      <w:r>
        <w:rPr>
          <w:sz w:val="24"/>
          <w:color w:val="000000"/>
        </w:rPr>
        <w:t>（</w:t>
      </w:r>
      <w:r>
        <w:rPr>
          <w:sz w:val="24"/>
          <w:color w:val="000000"/>
        </w:rPr>
        <w:t>3</w:t>
      </w:r>
      <w:r>
        <w:rPr>
          <w:sz w:val="24"/>
          <w:color w:val="000000"/>
        </w:rPr>
        <w:t>）模式选择</w:t>
      </w:r>
    </w:p>
    <w:p>
      <w:pPr>
        <w:pStyle w:val="null3"/>
        <w:spacing w:before="120"/>
        <w:ind w:left="15" w:right="15" w:firstLine="474"/>
        <w:jc w:val="left"/>
      </w:pPr>
      <w:r>
        <w:rPr>
          <w:sz w:val="24"/>
          <w:color w:val="000000"/>
        </w:rPr>
        <w:t>选择联动月度价格的经营主体可在月度集中竞争交易综合价和月度中长期</w:t>
      </w:r>
      <w:r>
        <w:rPr>
          <w:sz w:val="21"/>
          <w:color w:val="000000"/>
        </w:rPr>
        <w:t xml:space="preserve">  </w:t>
      </w:r>
      <w:r>
        <w:rPr>
          <w:sz w:val="24"/>
          <w:color w:val="000000"/>
        </w:rPr>
        <w:t>交易综合价中二选一，选择联动现货价格模式的经营主体所联</w:t>
      </w:r>
      <w:r>
        <w:rPr>
          <w:sz w:val="24"/>
          <w:color w:val="000000"/>
        </w:rPr>
        <w:t>动价格为日前市场</w:t>
      </w:r>
      <w:r>
        <w:rPr>
          <w:sz w:val="21"/>
          <w:color w:val="000000"/>
        </w:rPr>
        <w:t xml:space="preserve"> </w:t>
      </w:r>
      <w:r>
        <w:rPr>
          <w:sz w:val="24"/>
          <w:color w:val="000000"/>
        </w:rPr>
        <w:t>月度加权平均综合价。</w:t>
      </w:r>
    </w:p>
    <w:p>
      <w:pPr>
        <w:pStyle w:val="null3"/>
        <w:ind w:left="495"/>
        <w:jc w:val="left"/>
      </w:pPr>
      <w:r>
        <w:rPr>
          <w:sz w:val="24"/>
          <w:color w:val="000000"/>
        </w:rPr>
        <w:t>（</w:t>
      </w:r>
      <w:r>
        <w:rPr>
          <w:sz w:val="24"/>
          <w:color w:val="000000"/>
        </w:rPr>
        <w:t>4</w:t>
      </w:r>
      <w:r>
        <w:rPr>
          <w:sz w:val="24"/>
          <w:color w:val="000000"/>
        </w:rPr>
        <w:t>）电量比例</w:t>
      </w:r>
    </w:p>
    <w:p>
      <w:pPr>
        <w:pStyle w:val="null3"/>
        <w:spacing w:before="120"/>
        <w:ind w:left="15" w:right="15" w:firstLine="480"/>
        <w:jc w:val="both"/>
      </w:pPr>
      <w:r>
        <w:rPr>
          <w:sz w:val="24"/>
          <w:b/>
          <w:color w:val="000000"/>
        </w:rPr>
        <w:t>联动现货价格的</w:t>
      </w:r>
      <w:r>
        <w:rPr>
          <w:sz w:val="24"/>
          <w:b/>
          <w:color w:val="000000"/>
        </w:rPr>
        <w:t>“合同约定的电量比例”</w:t>
      </w:r>
      <w:r>
        <w:rPr>
          <w:sz w:val="21"/>
          <w:color w:val="000000"/>
        </w:rPr>
        <w:t xml:space="preserve"> </w:t>
      </w:r>
      <w:r>
        <w:rPr>
          <w:sz w:val="24"/>
          <w:b/>
          <w:color w:val="000000"/>
        </w:rPr>
        <w:t>占比</w:t>
      </w:r>
      <w:r>
        <w:rPr>
          <w:sz w:val="24"/>
          <w:b/>
          <w:color w:val="000000"/>
        </w:rPr>
        <w:t>为</w:t>
      </w:r>
      <w:r>
        <w:rPr>
          <w:sz w:val="24"/>
          <w:b/>
          <w:color w:val="000000"/>
        </w:rPr>
        <w:t>8-15%</w:t>
      </w:r>
      <w:r>
        <w:rPr>
          <w:sz w:val="24"/>
          <w:b/>
          <w:color w:val="000000"/>
        </w:rPr>
        <w:t>之间，市场联动价</w:t>
      </w:r>
      <w:r>
        <w:rPr>
          <w:sz w:val="21"/>
          <w:color w:val="000000"/>
        </w:rPr>
        <w:t xml:space="preserve">  </w:t>
      </w:r>
      <w:r>
        <w:rPr>
          <w:sz w:val="24"/>
          <w:b/>
          <w:color w:val="000000"/>
        </w:rPr>
        <w:t>格</w:t>
      </w:r>
      <w:r>
        <w:rPr>
          <w:sz w:val="24"/>
          <w:b/>
          <w:color w:val="000000"/>
        </w:rPr>
        <w:t>“合同约定的电量比例”</w:t>
      </w:r>
      <w:r>
        <w:rPr>
          <w:sz w:val="21"/>
          <w:color w:val="000000"/>
        </w:rPr>
        <w:t xml:space="preserve"> </w:t>
      </w:r>
      <w:r>
        <w:rPr>
          <w:sz w:val="24"/>
          <w:b/>
          <w:color w:val="000000"/>
        </w:rPr>
        <w:t>占比之和为</w:t>
      </w:r>
      <w:r>
        <w:rPr>
          <w:sz w:val="21"/>
          <w:color w:val="000000"/>
        </w:rPr>
        <w:t xml:space="preserve"> </w:t>
      </w:r>
      <w:r>
        <w:rPr>
          <w:sz w:val="24"/>
          <w:b/>
          <w:color w:val="000000"/>
        </w:rPr>
        <w:t>10-30%</w:t>
      </w:r>
      <w:r>
        <w:rPr>
          <w:sz w:val="24"/>
          <w:b/>
          <w:color w:val="000000"/>
        </w:rPr>
        <w:t>之间。具体数值范围按签约时点</w:t>
      </w:r>
      <w:r>
        <w:rPr>
          <w:sz w:val="21"/>
          <w:color w:val="000000"/>
        </w:rPr>
        <w:t xml:space="preserve"> </w:t>
      </w:r>
      <w:r>
        <w:rPr>
          <w:sz w:val="24"/>
          <w:b/>
          <w:color w:val="000000"/>
        </w:rPr>
        <w:t>政府主管部门最新发布的参数限值要求执行。</w:t>
      </w:r>
    </w:p>
    <w:p>
      <w:pPr>
        <w:pStyle w:val="null3"/>
      </w:pPr>
      <w:r>
        <w:rPr>
          <w:sz w:val="24"/>
          <w:color w:val="000000"/>
        </w:rPr>
        <w:t>市场联动</w:t>
      </w:r>
      <w:r>
        <w:rPr>
          <w:sz w:val="24"/>
          <w:color w:val="000000"/>
        </w:rPr>
        <w:t>“合同约定的电量比例”与附件一第一点固定价格“合同约定的电</w:t>
      </w:r>
      <w:r>
        <w:rPr>
          <w:sz w:val="21"/>
          <w:color w:val="000000"/>
        </w:rPr>
        <w:t xml:space="preserve"> </w:t>
      </w:r>
      <w:r>
        <w:rPr>
          <w:sz w:val="24"/>
          <w:color w:val="000000"/>
        </w:rPr>
        <w:t>量比例</w:t>
      </w:r>
      <w:r>
        <w:rPr>
          <w:sz w:val="24"/>
          <w:color w:val="000000"/>
        </w:rPr>
        <w:t>”两者之和需等于</w:t>
      </w:r>
      <w:r>
        <w:rPr>
          <w:sz w:val="21"/>
          <w:color w:val="000000"/>
        </w:rPr>
        <w:t xml:space="preserve"> </w:t>
      </w:r>
      <w:r>
        <w:rPr>
          <w:sz w:val="24"/>
          <w:color w:val="000000"/>
        </w:rPr>
        <w:t>100%</w:t>
      </w:r>
      <w:r>
        <w:rPr>
          <w:sz w:val="24"/>
          <w:color w:val="000000"/>
        </w:rPr>
        <w:t>。</w:t>
      </w:r>
    </w:p>
    <w:p>
      <w:pPr>
        <w:pStyle w:val="null3"/>
        <w:ind w:left="495"/>
        <w:jc w:val="left"/>
      </w:pPr>
      <w:r>
        <w:rPr>
          <w:sz w:val="24"/>
          <w:color w:val="000000"/>
        </w:rPr>
        <w:t>（</w:t>
      </w:r>
      <w:r>
        <w:rPr>
          <w:sz w:val="24"/>
          <w:color w:val="000000"/>
        </w:rPr>
        <w:t>5</w:t>
      </w:r>
      <w:r>
        <w:rPr>
          <w:sz w:val="24"/>
          <w:color w:val="000000"/>
        </w:rPr>
        <w:t>）峰谷比价</w:t>
      </w:r>
    </w:p>
    <w:p>
      <w:pPr>
        <w:pStyle w:val="null3"/>
        <w:spacing w:before="120"/>
        <w:ind w:left="15" w:right="15" w:firstLine="503"/>
        <w:jc w:val="left"/>
      </w:pPr>
      <w:r>
        <w:rPr>
          <w:sz w:val="24"/>
          <w:color w:val="000000"/>
        </w:rPr>
        <w:t>“联动价格部分”的峰谷比价与本附件第</w:t>
      </w:r>
      <w:r>
        <w:rPr>
          <w:sz w:val="21"/>
          <w:color w:val="000000"/>
        </w:rPr>
        <w:t xml:space="preserve"> </w:t>
      </w:r>
      <w:r>
        <w:rPr>
          <w:sz w:val="24"/>
          <w:color w:val="000000"/>
        </w:rPr>
        <w:t>1</w:t>
      </w:r>
      <w:r>
        <w:rPr>
          <w:sz w:val="21"/>
          <w:color w:val="000000"/>
        </w:rPr>
        <w:t xml:space="preserve"> </w:t>
      </w:r>
      <w:r>
        <w:rPr>
          <w:sz w:val="24"/>
          <w:color w:val="000000"/>
        </w:rPr>
        <w:t>点</w:t>
      </w:r>
      <w:r>
        <w:rPr>
          <w:sz w:val="24"/>
          <w:color w:val="000000"/>
        </w:rPr>
        <w:t>“</w:t>
      </w:r>
      <w:r>
        <w:rPr>
          <w:sz w:val="21"/>
          <w:color w:val="000000"/>
        </w:rPr>
        <w:t xml:space="preserve"> </w:t>
      </w:r>
      <w:r>
        <w:rPr>
          <w:sz w:val="24"/>
          <w:color w:val="000000"/>
        </w:rPr>
        <w:t>固定价格部分</w:t>
      </w:r>
      <w:r>
        <w:rPr>
          <w:sz w:val="24"/>
          <w:color w:val="000000"/>
        </w:rPr>
        <w:t>”的峰谷比价</w:t>
      </w:r>
      <w:r>
        <w:rPr>
          <w:sz w:val="21"/>
          <w:color w:val="000000"/>
        </w:rPr>
        <w:t xml:space="preserve"> </w:t>
      </w:r>
      <w:r>
        <w:rPr>
          <w:sz w:val="24"/>
          <w:color w:val="000000"/>
        </w:rPr>
        <w:t>相同。</w:t>
      </w:r>
    </w:p>
    <w:p>
      <w:pPr>
        <w:pStyle w:val="null3"/>
        <w:ind w:left="495"/>
        <w:jc w:val="left"/>
      </w:pPr>
      <w:r>
        <w:rPr>
          <w:sz w:val="24"/>
          <w:b/>
          <w:color w:val="000000"/>
        </w:rPr>
        <w:t>3.</w:t>
      </w:r>
      <w:r>
        <w:rPr>
          <w:sz w:val="24"/>
          <w:b/>
          <w:color w:val="000000"/>
        </w:rPr>
        <w:t>煤电联动（可选条款）</w:t>
      </w:r>
    </w:p>
    <w:p>
      <w:pPr>
        <w:pStyle w:val="null3"/>
        <w:spacing w:before="75"/>
        <w:ind w:left="15" w:right="15" w:firstLine="480"/>
        <w:jc w:val="both"/>
      </w:pPr>
      <w:r>
        <w:rPr>
          <w:sz w:val="24"/>
          <w:color w:val="000000"/>
        </w:rPr>
        <w:t>煤电联动电费</w:t>
      </w:r>
      <w:r>
        <w:rPr>
          <w:sz w:val="24"/>
          <w:color w:val="000000"/>
        </w:rPr>
        <w:t>=</w:t>
      </w:r>
      <w:r>
        <w:rPr>
          <w:sz w:val="24"/>
          <w:color w:val="000000"/>
        </w:rPr>
        <w:t>合同约定固定价格部分（峰</w:t>
      </w:r>
      <w:r>
        <w:rPr>
          <w:sz w:val="24"/>
          <w:color w:val="000000"/>
        </w:rPr>
        <w:t>/</w:t>
      </w:r>
      <w:r>
        <w:rPr>
          <w:sz w:val="24"/>
          <w:color w:val="000000"/>
        </w:rPr>
        <w:t>平</w:t>
      </w:r>
      <w:r>
        <w:rPr>
          <w:sz w:val="24"/>
          <w:color w:val="000000"/>
        </w:rPr>
        <w:t>/</w:t>
      </w:r>
      <w:r>
        <w:rPr>
          <w:sz w:val="24"/>
          <w:color w:val="000000"/>
        </w:rPr>
        <w:t>谷）电量</w:t>
      </w:r>
      <w:r>
        <w:rPr>
          <w:sz w:val="24"/>
          <w:color w:val="000000"/>
        </w:rPr>
        <w:t>×（结算月</w:t>
      </w:r>
      <w:r>
        <w:rPr>
          <w:sz w:val="24"/>
          <w:color w:val="000000"/>
        </w:rPr>
        <w:t xml:space="preserve">CECI </w:t>
      </w:r>
      <w:r>
        <w:rPr>
          <w:sz w:val="24"/>
          <w:color w:val="000000"/>
        </w:rPr>
        <w:t>价</w:t>
      </w:r>
      <w:r>
        <w:rPr>
          <w:sz w:val="21"/>
          <w:color w:val="000000"/>
        </w:rPr>
        <w:t xml:space="preserve"> </w:t>
      </w:r>
      <w:r>
        <w:rPr>
          <w:sz w:val="24"/>
          <w:color w:val="000000"/>
        </w:rPr>
        <w:t>格指数</w:t>
      </w:r>
      <w:r>
        <w:rPr>
          <w:sz w:val="24"/>
          <w:color w:val="000000"/>
        </w:rPr>
        <w:t>-</w:t>
      </w:r>
      <w:r>
        <w:rPr>
          <w:sz w:val="24"/>
          <w:color w:val="000000"/>
        </w:rPr>
        <w:t>合同签约月</w:t>
      </w:r>
      <w:r>
        <w:rPr>
          <w:sz w:val="24"/>
          <w:color w:val="000000"/>
        </w:rPr>
        <w:t xml:space="preserve">CECI </w:t>
      </w:r>
      <w:r>
        <w:rPr>
          <w:sz w:val="24"/>
          <w:color w:val="000000"/>
        </w:rPr>
        <w:t>价格指数）</w:t>
      </w:r>
      <w:r>
        <w:rPr>
          <w:sz w:val="24"/>
          <w:color w:val="000000"/>
        </w:rPr>
        <w:t>/100</w:t>
      </w:r>
      <w:r>
        <w:rPr>
          <w:sz w:val="24"/>
          <w:color w:val="000000"/>
        </w:rPr>
        <w:t>（向零取整）</w:t>
      </w:r>
      <w:r>
        <w:rPr>
          <w:sz w:val="21"/>
          <w:color w:val="000000"/>
        </w:rPr>
        <w:t xml:space="preserve"> </w:t>
      </w:r>
      <w:r>
        <w:rPr>
          <w:sz w:val="24"/>
          <w:color w:val="000000"/>
        </w:rPr>
        <w:t>×合同约定的煤电联动</w:t>
      </w:r>
      <w:r>
        <w:rPr>
          <w:sz w:val="21"/>
          <w:color w:val="000000"/>
        </w:rPr>
        <w:t xml:space="preserve">  </w:t>
      </w:r>
      <w:r>
        <w:rPr>
          <w:sz w:val="24"/>
          <w:color w:val="000000"/>
        </w:rPr>
        <w:t>（峰</w:t>
      </w:r>
      <w:r>
        <w:rPr>
          <w:sz w:val="24"/>
          <w:color w:val="000000"/>
        </w:rPr>
        <w:t>/</w:t>
      </w:r>
      <w:r>
        <w:rPr>
          <w:sz w:val="24"/>
          <w:color w:val="000000"/>
        </w:rPr>
        <w:t>平</w:t>
      </w:r>
      <w:r>
        <w:rPr>
          <w:sz w:val="24"/>
          <w:color w:val="000000"/>
        </w:rPr>
        <w:t>/</w:t>
      </w:r>
      <w:r>
        <w:rPr>
          <w:sz w:val="24"/>
          <w:color w:val="000000"/>
        </w:rPr>
        <w:t>谷）浮动单价</w:t>
      </w:r>
    </w:p>
    <w:p>
      <w:pPr>
        <w:pStyle w:val="null3"/>
        <w:spacing w:before="15"/>
        <w:ind w:left="15" w:right="45" w:firstLine="467"/>
        <w:jc w:val="both"/>
      </w:pPr>
      <w:r>
        <w:rPr>
          <w:sz w:val="24"/>
          <w:color w:val="000000"/>
        </w:rPr>
        <w:t>例：签订月份</w:t>
      </w:r>
      <w:r>
        <w:rPr>
          <w:sz w:val="21"/>
          <w:color w:val="000000"/>
        </w:rPr>
        <w:t xml:space="preserve"> </w:t>
      </w:r>
      <w:r>
        <w:rPr>
          <w:sz w:val="24"/>
          <w:color w:val="000000"/>
        </w:rPr>
        <w:t xml:space="preserve">CECI </w:t>
      </w:r>
      <w:r>
        <w:rPr>
          <w:sz w:val="24"/>
          <w:color w:val="000000"/>
        </w:rPr>
        <w:t>价格指数为</w:t>
      </w:r>
      <w:r>
        <w:rPr>
          <w:sz w:val="21"/>
          <w:color w:val="000000"/>
        </w:rPr>
        <w:t xml:space="preserve"> </w:t>
      </w:r>
      <w:r>
        <w:rPr>
          <w:sz w:val="24"/>
          <w:color w:val="000000"/>
        </w:rPr>
        <w:t>1000</w:t>
      </w:r>
      <w:r>
        <w:rPr>
          <w:sz w:val="21"/>
          <w:color w:val="000000"/>
        </w:rPr>
        <w:t xml:space="preserve"> </w:t>
      </w:r>
      <w:r>
        <w:rPr>
          <w:sz w:val="24"/>
          <w:color w:val="000000"/>
        </w:rPr>
        <w:t>元</w:t>
      </w:r>
      <w:r>
        <w:rPr>
          <w:sz w:val="24"/>
          <w:color w:val="000000"/>
        </w:rPr>
        <w:t>/</w:t>
      </w:r>
      <w:r>
        <w:rPr>
          <w:sz w:val="24"/>
          <w:color w:val="000000"/>
        </w:rPr>
        <w:t>吨，结算月</w:t>
      </w:r>
      <w:r>
        <w:rPr>
          <w:sz w:val="21"/>
          <w:color w:val="000000"/>
        </w:rPr>
        <w:t xml:space="preserve"> </w:t>
      </w:r>
      <w:r>
        <w:rPr>
          <w:sz w:val="24"/>
          <w:color w:val="000000"/>
        </w:rPr>
        <w:t xml:space="preserve">CECI </w:t>
      </w:r>
      <w:r>
        <w:rPr>
          <w:sz w:val="24"/>
          <w:color w:val="000000"/>
        </w:rPr>
        <w:t>价格指数为</w:t>
      </w:r>
      <w:r>
        <w:rPr>
          <w:sz w:val="21"/>
          <w:color w:val="000000"/>
        </w:rPr>
        <w:t xml:space="preserve"> </w:t>
      </w:r>
      <w:r>
        <w:rPr>
          <w:sz w:val="24"/>
          <w:color w:val="000000"/>
        </w:rPr>
        <w:t>901</w:t>
      </w:r>
      <w:r>
        <w:rPr>
          <w:sz w:val="21"/>
          <w:color w:val="000000"/>
        </w:rPr>
        <w:t xml:space="preserve">   </w:t>
      </w:r>
      <w:r>
        <w:rPr>
          <w:sz w:val="24"/>
          <w:color w:val="000000"/>
        </w:rPr>
        <w:t>元</w:t>
      </w:r>
      <w:r>
        <w:rPr>
          <w:sz w:val="24"/>
          <w:color w:val="000000"/>
        </w:rPr>
        <w:t>/</w:t>
      </w:r>
      <w:r>
        <w:rPr>
          <w:sz w:val="24"/>
          <w:color w:val="000000"/>
        </w:rPr>
        <w:t>吨，煤炭联动基准值为</w:t>
      </w:r>
      <w:r>
        <w:rPr>
          <w:sz w:val="21"/>
          <w:color w:val="000000"/>
        </w:rPr>
        <w:t xml:space="preserve"> </w:t>
      </w:r>
      <w:r>
        <w:rPr>
          <w:sz w:val="24"/>
          <w:color w:val="000000"/>
        </w:rPr>
        <w:t>901-1000=-99</w:t>
      </w:r>
      <w:r>
        <w:rPr>
          <w:sz w:val="21"/>
          <w:color w:val="000000"/>
        </w:rPr>
        <w:t xml:space="preserve"> </w:t>
      </w:r>
      <w:r>
        <w:rPr>
          <w:sz w:val="24"/>
          <w:color w:val="000000"/>
        </w:rPr>
        <w:t>，当月指数未超过基准值</w:t>
      </w:r>
      <w:r>
        <w:rPr>
          <w:sz w:val="21"/>
          <w:color w:val="000000"/>
        </w:rPr>
        <w:t xml:space="preserve"> </w:t>
      </w:r>
      <w:r>
        <w:rPr>
          <w:sz w:val="24"/>
          <w:color w:val="000000"/>
        </w:rPr>
        <w:t>100</w:t>
      </w:r>
      <w:r>
        <w:rPr>
          <w:sz w:val="21"/>
          <w:color w:val="000000"/>
        </w:rPr>
        <w:t xml:space="preserve"> </w:t>
      </w:r>
      <w:r>
        <w:rPr>
          <w:sz w:val="24"/>
          <w:color w:val="000000"/>
        </w:rPr>
        <w:t>元</w:t>
      </w:r>
      <w:r>
        <w:rPr>
          <w:sz w:val="24"/>
          <w:color w:val="000000"/>
        </w:rPr>
        <w:t>/</w:t>
      </w:r>
      <w:r>
        <w:rPr>
          <w:sz w:val="24"/>
          <w:color w:val="000000"/>
        </w:rPr>
        <w:t>吨，本</w:t>
      </w:r>
      <w:r>
        <w:rPr>
          <w:sz w:val="21"/>
          <w:color w:val="000000"/>
        </w:rPr>
        <w:t xml:space="preserve"> </w:t>
      </w:r>
      <w:r>
        <w:rPr>
          <w:sz w:val="24"/>
          <w:color w:val="000000"/>
        </w:rPr>
        <w:t>月煤炭联动不需计算浮动费用。</w:t>
      </w:r>
    </w:p>
    <w:p>
      <w:pPr>
        <w:pStyle w:val="null3"/>
        <w:spacing w:before="15"/>
        <w:ind w:left="510"/>
        <w:jc w:val="left"/>
      </w:pPr>
      <w:r>
        <w:rPr>
          <w:sz w:val="24"/>
          <w:color w:val="000000"/>
        </w:rPr>
        <w:t>其中，煤电联动峰（谷）浮动单价</w:t>
      </w:r>
      <w:r>
        <w:rPr>
          <w:sz w:val="24"/>
          <w:color w:val="000000"/>
        </w:rPr>
        <w:t>=</w:t>
      </w:r>
      <w:r>
        <w:rPr>
          <w:sz w:val="24"/>
          <w:color w:val="000000"/>
        </w:rPr>
        <w:t>煤电联动</w:t>
      </w:r>
      <w:r>
        <w:rPr>
          <w:sz w:val="24"/>
          <w:color w:val="000000"/>
        </w:rPr>
        <w:t>平段浮动单价</w:t>
      </w:r>
      <w:r>
        <w:rPr>
          <w:sz w:val="24"/>
          <w:color w:val="000000"/>
        </w:rPr>
        <w:t>×</w:t>
      </w:r>
      <w:r>
        <w:rPr>
          <w:sz w:val="24"/>
          <w:color w:val="000000"/>
        </w:rPr>
        <w:t>峰（谷）系数</w:t>
      </w:r>
    </w:p>
    <w:p>
      <w:pPr>
        <w:pStyle w:val="null3"/>
        <w:spacing w:before="120"/>
        <w:ind w:left="15" w:right="75" w:firstLine="490"/>
        <w:jc w:val="left"/>
      </w:pPr>
      <w:r>
        <w:rPr>
          <w:sz w:val="24"/>
          <w:color w:val="000000"/>
        </w:rPr>
        <w:t>结算月</w:t>
      </w:r>
      <w:r>
        <w:rPr>
          <w:sz w:val="24"/>
          <w:color w:val="000000"/>
        </w:rPr>
        <w:t>CECI</w:t>
      </w:r>
      <w:r>
        <w:rPr>
          <w:sz w:val="21"/>
          <w:color w:val="000000"/>
        </w:rPr>
        <w:t xml:space="preserve"> </w:t>
      </w:r>
      <w:r>
        <w:rPr>
          <w:sz w:val="24"/>
          <w:color w:val="000000"/>
        </w:rPr>
        <w:t>价格指数与合同签约月</w:t>
      </w:r>
      <w:r>
        <w:rPr>
          <w:sz w:val="24"/>
          <w:color w:val="000000"/>
        </w:rPr>
        <w:t>CECI</w:t>
      </w:r>
      <w:r>
        <w:rPr>
          <w:sz w:val="21"/>
          <w:color w:val="000000"/>
        </w:rPr>
        <w:t xml:space="preserve"> </w:t>
      </w:r>
      <w:r>
        <w:rPr>
          <w:sz w:val="24"/>
          <w:color w:val="000000"/>
        </w:rPr>
        <w:t>价格指数均为对应月份</w:t>
      </w:r>
      <w:r>
        <w:rPr>
          <w:sz w:val="21"/>
          <w:color w:val="000000"/>
        </w:rPr>
        <w:t xml:space="preserve"> </w:t>
      </w:r>
      <w:r>
        <w:rPr>
          <w:sz w:val="24"/>
          <w:color w:val="000000"/>
        </w:rPr>
        <w:t>CECI</w:t>
      </w:r>
      <w:r>
        <w:rPr>
          <w:sz w:val="21"/>
          <w:color w:val="000000"/>
        </w:rPr>
        <w:t xml:space="preserve"> </w:t>
      </w:r>
      <w:r>
        <w:rPr>
          <w:sz w:val="24"/>
          <w:color w:val="000000"/>
        </w:rPr>
        <w:t>沿</w:t>
      </w:r>
      <w:r>
        <w:rPr>
          <w:sz w:val="21"/>
          <w:color w:val="000000"/>
        </w:rPr>
        <w:t xml:space="preserve"> </w:t>
      </w:r>
      <w:r>
        <w:rPr>
          <w:sz w:val="24"/>
          <w:color w:val="000000"/>
        </w:rPr>
        <w:t>海指数成交价</w:t>
      </w:r>
      <w:r>
        <w:rPr>
          <w:sz w:val="24"/>
          <w:color w:val="000000"/>
        </w:rPr>
        <w:t>(5500kcal/kg)</w:t>
      </w:r>
      <w:r>
        <w:rPr>
          <w:sz w:val="21"/>
          <w:color w:val="000000"/>
        </w:rPr>
        <w:t xml:space="preserve"> </w:t>
      </w:r>
      <w:r>
        <w:rPr>
          <w:sz w:val="24"/>
          <w:color w:val="000000"/>
        </w:rPr>
        <w:t>，</w:t>
      </w:r>
      <w:r>
        <w:rPr>
          <w:sz w:val="24"/>
          <w:color w:val="000000"/>
        </w:rPr>
        <w:t xml:space="preserve">CECI </w:t>
      </w:r>
      <w:r>
        <w:rPr>
          <w:sz w:val="24"/>
          <w:color w:val="000000"/>
        </w:rPr>
        <w:t>价格指数具体定义及计算方法详见本合同附</w:t>
      </w:r>
      <w:r>
        <w:rPr>
          <w:sz w:val="21"/>
          <w:color w:val="000000"/>
        </w:rPr>
        <w:t xml:space="preserve"> </w:t>
      </w:r>
      <w:r>
        <w:rPr>
          <w:sz w:val="24"/>
          <w:color w:val="000000"/>
        </w:rPr>
        <w:t>件三名词解释第</w:t>
      </w:r>
      <w:r>
        <w:rPr>
          <w:sz w:val="21"/>
          <w:color w:val="000000"/>
        </w:rPr>
        <w:t xml:space="preserve"> </w:t>
      </w:r>
      <w:r>
        <w:rPr>
          <w:sz w:val="24"/>
          <w:color w:val="000000"/>
        </w:rPr>
        <w:t xml:space="preserve">11 </w:t>
      </w:r>
      <w:r>
        <w:rPr>
          <w:sz w:val="24"/>
          <w:color w:val="000000"/>
        </w:rPr>
        <w:t>条。</w:t>
      </w:r>
    </w:p>
    <w:p>
      <w:pPr>
        <w:pStyle w:val="null3"/>
        <w:spacing w:before="15"/>
        <w:ind w:left="495"/>
        <w:jc w:val="left"/>
      </w:pPr>
      <w:r>
        <w:rPr>
          <w:sz w:val="24"/>
          <w:color w:val="000000"/>
        </w:rPr>
        <w:t>（</w:t>
      </w:r>
      <w:r>
        <w:rPr>
          <w:sz w:val="24"/>
          <w:color w:val="000000"/>
        </w:rPr>
        <w:t>1</w:t>
      </w:r>
      <w:r>
        <w:rPr>
          <w:sz w:val="24"/>
          <w:color w:val="000000"/>
        </w:rPr>
        <w:t>）模式选择</w:t>
      </w:r>
    </w:p>
    <w:p>
      <w:pPr>
        <w:pStyle w:val="null3"/>
        <w:spacing w:before="120"/>
        <w:ind w:left="60" w:right="15" w:firstLine="448"/>
        <w:jc w:val="left"/>
      </w:pPr>
      <w:r>
        <w:rPr>
          <w:sz w:val="24"/>
          <w:color w:val="000000"/>
        </w:rPr>
        <w:t>煤电联动为可选项，参与峰谷电价。如确认选择煤电联动条款后，甲乙</w:t>
      </w:r>
      <w:r>
        <w:rPr>
          <w:sz w:val="24"/>
          <w:color w:val="000000"/>
        </w:rPr>
        <w:t>双方</w:t>
      </w:r>
      <w:r>
        <w:rPr>
          <w:sz w:val="21"/>
          <w:color w:val="000000"/>
        </w:rPr>
        <w:t xml:space="preserve"> </w:t>
      </w:r>
      <w:r>
        <w:rPr>
          <w:sz w:val="24"/>
          <w:color w:val="000000"/>
        </w:rPr>
        <w:t>电能量交易价格随煤电价格上下浮动。</w:t>
      </w:r>
    </w:p>
    <w:p>
      <w:pPr>
        <w:pStyle w:val="null3"/>
        <w:spacing w:before="15"/>
        <w:ind w:left="495"/>
        <w:jc w:val="left"/>
      </w:pPr>
      <w:r>
        <w:rPr>
          <w:sz w:val="24"/>
          <w:color w:val="000000"/>
        </w:rPr>
        <w:t>（</w:t>
      </w:r>
      <w:r>
        <w:rPr>
          <w:sz w:val="24"/>
          <w:color w:val="000000"/>
        </w:rPr>
        <w:t>2</w:t>
      </w:r>
      <w:r>
        <w:rPr>
          <w:sz w:val="24"/>
          <w:color w:val="000000"/>
        </w:rPr>
        <w:t>）价格范围</w:t>
      </w:r>
    </w:p>
    <w:p>
      <w:pPr>
        <w:pStyle w:val="null3"/>
        <w:spacing w:before="135"/>
        <w:ind w:left="15" w:right="15" w:firstLine="477"/>
        <w:jc w:val="left"/>
      </w:pPr>
      <w:r>
        <w:rPr>
          <w:sz w:val="24"/>
          <w:color w:val="000000"/>
        </w:rPr>
        <w:t>煤电联动价格叠加固定价格部分平段结算价格后，须介于政府对结算月</w:t>
      </w:r>
      <w:r>
        <w:rPr>
          <w:sz w:val="24"/>
          <w:color w:val="000000"/>
        </w:rPr>
        <w:t>所在</w:t>
      </w:r>
      <w:r>
        <w:rPr>
          <w:sz w:val="21"/>
          <w:color w:val="000000"/>
        </w:rPr>
        <w:t xml:space="preserve"> </w:t>
      </w:r>
      <w:r>
        <w:rPr>
          <w:sz w:val="24"/>
          <w:color w:val="000000"/>
        </w:rPr>
        <w:t>年度最终发布的平段价格上下限值之间。如叠加后超出上述范围时，煤电联动价</w:t>
      </w:r>
      <w:r>
        <w:rPr>
          <w:sz w:val="21"/>
          <w:color w:val="000000"/>
        </w:rPr>
        <w:t xml:space="preserve"> </w:t>
      </w:r>
      <w:r>
        <w:rPr>
          <w:sz w:val="24"/>
          <w:color w:val="000000"/>
        </w:rPr>
        <w:t>格取政府对结算月所在年度最终发布的平段价格限值（叠加后，超出上限值则取</w:t>
      </w:r>
      <w:r>
        <w:rPr>
          <w:sz w:val="21"/>
          <w:color w:val="000000"/>
        </w:rPr>
        <w:t xml:space="preserve"> </w:t>
      </w:r>
      <w:r>
        <w:rPr>
          <w:sz w:val="24"/>
          <w:color w:val="000000"/>
        </w:rPr>
        <w:t>上限值；低于下限值，则取下限值。）与固定价格部</w:t>
      </w:r>
      <w:r>
        <w:rPr>
          <w:sz w:val="24"/>
          <w:color w:val="000000"/>
        </w:rPr>
        <w:t>分平段结算价格之差。</w:t>
      </w:r>
    </w:p>
    <w:p>
      <w:pPr>
        <w:pStyle w:val="null3"/>
        <w:ind w:left="510"/>
        <w:jc w:val="left"/>
      </w:pPr>
      <w:r>
        <w:rPr>
          <w:sz w:val="24"/>
          <w:color w:val="000000"/>
        </w:rPr>
        <w:t>浮动单价范围为</w:t>
      </w:r>
      <w:r>
        <w:rPr>
          <w:sz w:val="24"/>
          <w:color w:val="000000"/>
        </w:rPr>
        <w:t>0-50</w:t>
      </w:r>
      <w:r>
        <w:rPr>
          <w:sz w:val="21"/>
          <w:color w:val="000000"/>
        </w:rPr>
        <w:t xml:space="preserve"> </w:t>
      </w:r>
      <w:r>
        <w:rPr>
          <w:sz w:val="24"/>
          <w:color w:val="000000"/>
        </w:rPr>
        <w:t>元</w:t>
      </w:r>
      <w:r>
        <w:rPr>
          <w:sz w:val="24"/>
          <w:color w:val="000000"/>
        </w:rPr>
        <w:t>/</w:t>
      </w:r>
      <w:r>
        <w:rPr>
          <w:sz w:val="24"/>
          <w:color w:val="000000"/>
        </w:rPr>
        <w:t>兆瓦时。</w:t>
      </w:r>
    </w:p>
    <w:p>
      <w:pPr>
        <w:pStyle w:val="null3"/>
        <w:spacing w:before="120"/>
        <w:ind w:left="495"/>
        <w:jc w:val="left"/>
      </w:pPr>
      <w:r>
        <w:rPr>
          <w:sz w:val="24"/>
          <w:color w:val="000000"/>
        </w:rPr>
        <w:t>（</w:t>
      </w:r>
      <w:r>
        <w:rPr>
          <w:sz w:val="24"/>
          <w:color w:val="000000"/>
        </w:rPr>
        <w:t>3</w:t>
      </w:r>
      <w:r>
        <w:rPr>
          <w:sz w:val="24"/>
          <w:color w:val="000000"/>
        </w:rPr>
        <w:t>）峰谷比价</w:t>
      </w:r>
    </w:p>
    <w:p>
      <w:pPr>
        <w:pStyle w:val="null3"/>
        <w:spacing w:before="120"/>
        <w:ind w:left="15" w:right="15" w:firstLine="503"/>
        <w:jc w:val="left"/>
      </w:pPr>
      <w:r>
        <w:rPr>
          <w:sz w:val="24"/>
          <w:color w:val="000000"/>
        </w:rPr>
        <w:t>“煤电联动部分”的峰谷比价与本附件第</w:t>
      </w:r>
      <w:r>
        <w:rPr>
          <w:sz w:val="21"/>
          <w:color w:val="000000"/>
        </w:rPr>
        <w:t xml:space="preserve"> </w:t>
      </w:r>
      <w:r>
        <w:rPr>
          <w:sz w:val="24"/>
          <w:color w:val="000000"/>
        </w:rPr>
        <w:t>1</w:t>
      </w:r>
      <w:r>
        <w:rPr>
          <w:sz w:val="21"/>
          <w:color w:val="000000"/>
        </w:rPr>
        <w:t xml:space="preserve"> </w:t>
      </w:r>
      <w:r>
        <w:rPr>
          <w:sz w:val="24"/>
          <w:color w:val="000000"/>
        </w:rPr>
        <w:t>点</w:t>
      </w:r>
      <w:r>
        <w:rPr>
          <w:sz w:val="24"/>
          <w:color w:val="000000"/>
        </w:rPr>
        <w:t>“</w:t>
      </w:r>
      <w:r>
        <w:rPr>
          <w:sz w:val="21"/>
          <w:color w:val="000000"/>
        </w:rPr>
        <w:t xml:space="preserve"> </w:t>
      </w:r>
      <w:r>
        <w:rPr>
          <w:sz w:val="24"/>
          <w:color w:val="000000"/>
        </w:rPr>
        <w:t>固定价格部分</w:t>
      </w:r>
      <w:r>
        <w:rPr>
          <w:sz w:val="24"/>
          <w:color w:val="000000"/>
        </w:rPr>
        <w:t>”的峰谷比价</w:t>
      </w:r>
      <w:r>
        <w:rPr>
          <w:sz w:val="21"/>
          <w:color w:val="000000"/>
        </w:rPr>
        <w:t xml:space="preserve"> </w:t>
      </w:r>
      <w:r>
        <w:rPr>
          <w:sz w:val="24"/>
          <w:color w:val="000000"/>
        </w:rPr>
        <w:t>相同。</w:t>
      </w:r>
    </w:p>
    <w:p>
      <w:pPr>
        <w:pStyle w:val="null3"/>
        <w:ind w:left="495"/>
        <w:jc w:val="left"/>
      </w:pPr>
      <w:r>
        <w:rPr>
          <w:sz w:val="24"/>
          <w:b/>
          <w:color w:val="000000"/>
        </w:rPr>
        <w:t>4.</w:t>
      </w:r>
      <w:r>
        <w:rPr>
          <w:sz w:val="24"/>
          <w:b/>
          <w:color w:val="000000"/>
        </w:rPr>
        <w:t>市场风控条款</w:t>
      </w:r>
    </w:p>
    <w:p>
      <w:pPr>
        <w:pStyle w:val="null3"/>
        <w:spacing w:before="120"/>
        <w:ind w:left="15" w:right="15" w:firstLine="492"/>
        <w:jc w:val="both"/>
      </w:pPr>
      <w:r>
        <w:rPr>
          <w:sz w:val="24"/>
          <w:color w:val="000000"/>
        </w:rPr>
        <w:t>为防范市场风险，当结算月份甲方平段电量结算价较结算月批发均价</w:t>
      </w:r>
      <w:r>
        <w:rPr>
          <w:sz w:val="24"/>
          <w:color w:val="000000"/>
        </w:rPr>
        <w:t>超过</w:t>
      </w:r>
      <w:r>
        <w:rPr>
          <w:sz w:val="21"/>
          <w:color w:val="000000"/>
        </w:rPr>
        <w:t xml:space="preserve"> </w:t>
      </w:r>
      <w:r>
        <w:rPr>
          <w:sz w:val="24"/>
          <w:color w:val="000000"/>
        </w:rPr>
        <w:t>15%</w:t>
      </w:r>
      <w:r>
        <w:rPr>
          <w:sz w:val="24"/>
          <w:color w:val="000000"/>
        </w:rPr>
        <w:t>或低于</w:t>
      </w:r>
      <w:r>
        <w:rPr>
          <w:sz w:val="21"/>
          <w:color w:val="000000"/>
        </w:rPr>
        <w:t xml:space="preserve"> </w:t>
      </w:r>
      <w:r>
        <w:rPr>
          <w:sz w:val="24"/>
          <w:color w:val="000000"/>
        </w:rPr>
        <w:t>20%</w:t>
      </w:r>
      <w:r>
        <w:rPr>
          <w:sz w:val="24"/>
          <w:color w:val="000000"/>
        </w:rPr>
        <w:t>时，双方执行超额电费共担条款，且当结</w:t>
      </w:r>
      <w:r>
        <w:rPr>
          <w:sz w:val="24"/>
          <w:color w:val="000000"/>
        </w:rPr>
        <w:t>算月份甲方平段电量结</w:t>
      </w:r>
      <w:r>
        <w:rPr>
          <w:sz w:val="21"/>
          <w:color w:val="000000"/>
        </w:rPr>
        <w:t xml:space="preserve"> </w:t>
      </w:r>
      <w:r>
        <w:rPr>
          <w:sz w:val="24"/>
          <w:color w:val="000000"/>
        </w:rPr>
        <w:t>算价较结算月批发均价超过</w:t>
      </w:r>
      <w:r>
        <w:rPr>
          <w:sz w:val="21"/>
          <w:color w:val="000000"/>
        </w:rPr>
        <w:t xml:space="preserve"> </w:t>
      </w:r>
      <w:r>
        <w:rPr>
          <w:sz w:val="24"/>
          <w:color w:val="000000"/>
        </w:rPr>
        <w:t>15%</w:t>
      </w:r>
      <w:r>
        <w:rPr>
          <w:sz w:val="24"/>
          <w:color w:val="000000"/>
        </w:rPr>
        <w:t>时，甲方有权在行权期限前单方解除本合</w:t>
      </w:r>
      <w:r>
        <w:rPr>
          <w:sz w:val="24"/>
          <w:color w:val="000000"/>
        </w:rPr>
        <w:t>同。具</w:t>
      </w:r>
      <w:r>
        <w:rPr>
          <w:sz w:val="21"/>
          <w:color w:val="000000"/>
        </w:rPr>
        <w:t xml:space="preserve"> </w:t>
      </w:r>
      <w:r>
        <w:rPr>
          <w:sz w:val="24"/>
          <w:color w:val="000000"/>
        </w:rPr>
        <w:t>体如下：</w:t>
      </w:r>
    </w:p>
    <w:p>
      <w:pPr>
        <w:pStyle w:val="null3"/>
        <w:ind w:left="495"/>
        <w:jc w:val="left"/>
      </w:pPr>
      <w:r>
        <w:rPr>
          <w:sz w:val="24"/>
          <w:color w:val="000000"/>
        </w:rPr>
        <w:t>（一）超额电费共担条款：</w:t>
      </w:r>
    </w:p>
    <w:p>
      <w:pPr>
        <w:pStyle w:val="null3"/>
        <w:spacing w:before="120"/>
        <w:ind w:right="15"/>
        <w:jc w:val="right"/>
      </w:pPr>
      <w:r>
        <w:rPr>
          <w:sz w:val="24"/>
          <w:color w:val="000000"/>
        </w:rPr>
        <w:t>甲方平段电量结算价格高于结算月批发均价</w:t>
      </w:r>
      <w:r>
        <w:rPr>
          <w:sz w:val="21"/>
          <w:color w:val="000000"/>
        </w:rPr>
        <w:t xml:space="preserve"> </w:t>
      </w:r>
      <w:r>
        <w:rPr>
          <w:sz w:val="24"/>
          <w:color w:val="000000"/>
        </w:rPr>
        <w:t>15%</w:t>
      </w:r>
      <w:r>
        <w:rPr>
          <w:sz w:val="24"/>
          <w:color w:val="000000"/>
        </w:rPr>
        <w:t>，甲方用电量的平段单价按</w:t>
      </w:r>
    </w:p>
    <w:p>
      <w:pPr>
        <w:pStyle w:val="null3"/>
      </w:pPr>
      <w:r>
        <w:rPr>
          <w:sz w:val="24"/>
          <w:color w:val="000000"/>
        </w:rPr>
        <w:t>照结算月批发均价的</w:t>
      </w:r>
      <w:r>
        <w:rPr>
          <w:sz w:val="21"/>
          <w:color w:val="000000"/>
        </w:rPr>
        <w:t xml:space="preserve"> </w:t>
      </w:r>
      <w:r>
        <w:rPr>
          <w:sz w:val="24"/>
          <w:color w:val="000000"/>
        </w:rPr>
        <w:t>115%</w:t>
      </w:r>
      <w:r>
        <w:rPr>
          <w:sz w:val="24"/>
          <w:color w:val="000000"/>
        </w:rPr>
        <w:t>进行计算。具体公式如下：</w:t>
      </w:r>
    </w:p>
    <w:p>
      <w:pPr>
        <w:pStyle w:val="null3"/>
        <w:spacing w:before="75"/>
        <w:ind w:left="15" w:right="195" w:firstLine="474"/>
        <w:jc w:val="left"/>
      </w:pPr>
      <w:r>
        <w:rPr>
          <w:sz w:val="24"/>
          <w:color w:val="000000"/>
        </w:rPr>
        <w:t>触发超额上限电费共担条款用户电费</w:t>
      </w:r>
      <w:r>
        <w:rPr>
          <w:sz w:val="24"/>
          <w:color w:val="000000"/>
        </w:rPr>
        <w:t>=</w:t>
      </w:r>
      <w:r>
        <w:rPr>
          <w:sz w:val="24"/>
          <w:color w:val="000000"/>
        </w:rPr>
        <w:t>用户（峰</w:t>
      </w:r>
      <w:r>
        <w:rPr>
          <w:sz w:val="24"/>
          <w:color w:val="000000"/>
        </w:rPr>
        <w:t>/</w:t>
      </w:r>
      <w:r>
        <w:rPr>
          <w:sz w:val="24"/>
          <w:color w:val="000000"/>
        </w:rPr>
        <w:t>平</w:t>
      </w:r>
      <w:r>
        <w:rPr>
          <w:sz w:val="24"/>
          <w:color w:val="000000"/>
        </w:rPr>
        <w:t>/</w:t>
      </w:r>
      <w:r>
        <w:rPr>
          <w:sz w:val="24"/>
          <w:color w:val="000000"/>
        </w:rPr>
        <w:t>谷）实际用电量</w:t>
      </w:r>
      <w:r>
        <w:rPr>
          <w:sz w:val="24"/>
          <w:color w:val="000000"/>
        </w:rPr>
        <w:t>×</w:t>
      </w:r>
      <w:r>
        <w:rPr>
          <w:sz w:val="24"/>
          <w:color w:val="000000"/>
        </w:rPr>
        <w:t>结算月</w:t>
      </w:r>
      <w:r>
        <w:rPr>
          <w:sz w:val="21"/>
          <w:color w:val="000000"/>
        </w:rPr>
        <w:t xml:space="preserve"> </w:t>
      </w:r>
      <w:r>
        <w:rPr>
          <w:sz w:val="24"/>
          <w:color w:val="000000"/>
        </w:rPr>
        <w:t>批发均价（峰</w:t>
      </w:r>
      <w:r>
        <w:rPr>
          <w:sz w:val="24"/>
          <w:color w:val="000000"/>
        </w:rPr>
        <w:t>/</w:t>
      </w:r>
      <w:r>
        <w:rPr>
          <w:sz w:val="24"/>
          <w:color w:val="000000"/>
        </w:rPr>
        <w:t>平</w:t>
      </w:r>
      <w:r>
        <w:rPr>
          <w:sz w:val="24"/>
          <w:color w:val="000000"/>
        </w:rPr>
        <w:t>/</w:t>
      </w:r>
      <w:r>
        <w:rPr>
          <w:sz w:val="24"/>
          <w:color w:val="000000"/>
        </w:rPr>
        <w:t>谷）价格</w:t>
      </w:r>
      <w:r>
        <w:rPr>
          <w:sz w:val="24"/>
          <w:color w:val="000000"/>
        </w:rPr>
        <w:t>×1.15</w:t>
      </w:r>
    </w:p>
    <w:p>
      <w:pPr>
        <w:pStyle w:val="null3"/>
        <w:ind w:left="510"/>
        <w:jc w:val="left"/>
      </w:pPr>
      <w:r>
        <w:rPr>
          <w:sz w:val="24"/>
          <w:color w:val="000000"/>
        </w:rPr>
        <w:t>其中：结算月批发均价峰（谷）价格</w:t>
      </w:r>
      <w:r>
        <w:rPr>
          <w:sz w:val="24"/>
          <w:color w:val="000000"/>
        </w:rPr>
        <w:t>=</w:t>
      </w:r>
      <w:r>
        <w:rPr>
          <w:sz w:val="24"/>
          <w:color w:val="000000"/>
        </w:rPr>
        <w:t>结算月批发均价</w:t>
      </w:r>
      <w:r>
        <w:rPr>
          <w:sz w:val="24"/>
          <w:color w:val="000000"/>
        </w:rPr>
        <w:t>×</w:t>
      </w:r>
      <w:r>
        <w:rPr>
          <w:sz w:val="24"/>
          <w:color w:val="000000"/>
        </w:rPr>
        <w:t>峰（谷）系数</w:t>
      </w:r>
    </w:p>
    <w:p>
      <w:pPr>
        <w:pStyle w:val="null3"/>
        <w:spacing w:before="120"/>
        <w:ind w:left="45" w:right="195" w:firstLine="497"/>
        <w:jc w:val="left"/>
      </w:pPr>
      <w:r>
        <w:rPr>
          <w:sz w:val="24"/>
          <w:color w:val="000000"/>
        </w:rPr>
        <w:t>甲方平段电量结算价格低于结算月批发均价</w:t>
      </w:r>
      <w:r>
        <w:rPr>
          <w:sz w:val="21"/>
          <w:color w:val="000000"/>
        </w:rPr>
        <w:t xml:space="preserve"> </w:t>
      </w:r>
      <w:r>
        <w:rPr>
          <w:sz w:val="24"/>
          <w:color w:val="000000"/>
        </w:rPr>
        <w:t>20%</w:t>
      </w:r>
      <w:r>
        <w:rPr>
          <w:sz w:val="24"/>
          <w:color w:val="000000"/>
        </w:rPr>
        <w:t>，甲方用电量的平段单价按</w:t>
      </w:r>
      <w:r>
        <w:rPr>
          <w:sz w:val="21"/>
          <w:color w:val="000000"/>
        </w:rPr>
        <w:t xml:space="preserve"> </w:t>
      </w:r>
      <w:r>
        <w:rPr>
          <w:sz w:val="24"/>
          <w:color w:val="000000"/>
        </w:rPr>
        <w:t>照结算月批发均价的</w:t>
      </w:r>
      <w:r>
        <w:rPr>
          <w:sz w:val="21"/>
          <w:color w:val="000000"/>
        </w:rPr>
        <w:t xml:space="preserve"> </w:t>
      </w:r>
      <w:r>
        <w:rPr>
          <w:sz w:val="24"/>
          <w:color w:val="000000"/>
        </w:rPr>
        <w:t>80%</w:t>
      </w:r>
      <w:r>
        <w:rPr>
          <w:sz w:val="24"/>
          <w:color w:val="000000"/>
        </w:rPr>
        <w:t>进行计算。具体公式如下：</w:t>
      </w:r>
    </w:p>
    <w:p>
      <w:pPr>
        <w:pStyle w:val="null3"/>
        <w:ind w:left="15" w:right="195" w:firstLine="474"/>
        <w:jc w:val="left"/>
      </w:pPr>
      <w:r>
        <w:rPr>
          <w:sz w:val="24"/>
          <w:color w:val="000000"/>
        </w:rPr>
        <w:t>触发超额下限电费共担条款用户电费</w:t>
      </w:r>
      <w:r>
        <w:rPr>
          <w:sz w:val="24"/>
          <w:color w:val="000000"/>
        </w:rPr>
        <w:t>=</w:t>
      </w:r>
      <w:r>
        <w:rPr>
          <w:sz w:val="24"/>
          <w:color w:val="000000"/>
        </w:rPr>
        <w:t>用户（峰</w:t>
      </w:r>
      <w:r>
        <w:rPr>
          <w:sz w:val="24"/>
          <w:color w:val="000000"/>
        </w:rPr>
        <w:t>/</w:t>
      </w:r>
      <w:r>
        <w:rPr>
          <w:sz w:val="24"/>
          <w:color w:val="000000"/>
        </w:rPr>
        <w:t>平</w:t>
      </w:r>
      <w:r>
        <w:rPr>
          <w:sz w:val="24"/>
          <w:color w:val="000000"/>
        </w:rPr>
        <w:t>/</w:t>
      </w:r>
      <w:r>
        <w:rPr>
          <w:sz w:val="24"/>
          <w:color w:val="000000"/>
        </w:rPr>
        <w:t>谷）实际用电量</w:t>
      </w:r>
      <w:r>
        <w:rPr>
          <w:sz w:val="24"/>
          <w:color w:val="000000"/>
        </w:rPr>
        <w:t>×</w:t>
      </w:r>
      <w:r>
        <w:rPr>
          <w:sz w:val="24"/>
          <w:color w:val="000000"/>
        </w:rPr>
        <w:t>结算月</w:t>
      </w:r>
      <w:r>
        <w:rPr>
          <w:sz w:val="21"/>
          <w:color w:val="000000"/>
        </w:rPr>
        <w:t xml:space="preserve"> </w:t>
      </w:r>
      <w:r>
        <w:rPr>
          <w:sz w:val="24"/>
          <w:color w:val="000000"/>
        </w:rPr>
        <w:t>批发均价（峰</w:t>
      </w:r>
      <w:r>
        <w:rPr>
          <w:sz w:val="24"/>
          <w:color w:val="000000"/>
        </w:rPr>
        <w:t>/</w:t>
      </w:r>
      <w:r>
        <w:rPr>
          <w:sz w:val="24"/>
          <w:color w:val="000000"/>
        </w:rPr>
        <w:t>平</w:t>
      </w:r>
      <w:r>
        <w:rPr>
          <w:sz w:val="24"/>
          <w:color w:val="000000"/>
        </w:rPr>
        <w:t>/</w:t>
      </w:r>
      <w:r>
        <w:rPr>
          <w:sz w:val="24"/>
          <w:color w:val="000000"/>
        </w:rPr>
        <w:t>谷）平均价</w:t>
      </w:r>
      <w:r>
        <w:rPr>
          <w:sz w:val="24"/>
          <w:color w:val="000000"/>
        </w:rPr>
        <w:t>×0.80</w:t>
      </w:r>
    </w:p>
    <w:p>
      <w:pPr>
        <w:pStyle w:val="null3"/>
        <w:spacing w:before="15"/>
        <w:ind w:left="510"/>
        <w:jc w:val="left"/>
      </w:pPr>
      <w:r>
        <w:rPr>
          <w:sz w:val="24"/>
          <w:color w:val="000000"/>
        </w:rPr>
        <w:t>其中：结算月批发均价峰（谷）价格</w:t>
      </w:r>
      <w:r>
        <w:rPr>
          <w:sz w:val="24"/>
          <w:color w:val="000000"/>
        </w:rPr>
        <w:t>=</w:t>
      </w:r>
      <w:r>
        <w:rPr>
          <w:sz w:val="24"/>
          <w:color w:val="000000"/>
        </w:rPr>
        <w:t>结算月批发均价</w:t>
      </w:r>
      <w:r>
        <w:rPr>
          <w:sz w:val="24"/>
          <w:color w:val="000000"/>
        </w:rPr>
        <w:t>×</w:t>
      </w:r>
      <w:r>
        <w:rPr>
          <w:sz w:val="24"/>
          <w:color w:val="000000"/>
        </w:rPr>
        <w:t>峰（谷）系数</w:t>
      </w:r>
    </w:p>
    <w:p>
      <w:pPr>
        <w:pStyle w:val="null3"/>
        <w:spacing w:before="120"/>
        <w:jc w:val="right"/>
      </w:pPr>
      <w:r>
        <w:rPr>
          <w:sz w:val="24"/>
          <w:color w:val="000000"/>
        </w:rPr>
        <w:t>“</w:t>
      </w:r>
      <w:r>
        <w:rPr>
          <w:sz w:val="24"/>
          <w:color w:val="000000"/>
        </w:rPr>
        <w:t>市场风控条款</w:t>
      </w:r>
      <w:r>
        <w:rPr>
          <w:sz w:val="24"/>
          <w:color w:val="000000"/>
        </w:rPr>
        <w:t>”</w:t>
      </w:r>
      <w:r>
        <w:rPr>
          <w:sz w:val="24"/>
          <w:color w:val="000000"/>
        </w:rPr>
        <w:t>的峰谷比价与本附件第</w:t>
      </w:r>
      <w:r>
        <w:rPr>
          <w:sz w:val="21"/>
          <w:color w:val="000000"/>
        </w:rPr>
        <w:t xml:space="preserve"> </w:t>
      </w:r>
      <w:r>
        <w:rPr>
          <w:sz w:val="24"/>
          <w:color w:val="000000"/>
        </w:rPr>
        <w:t xml:space="preserve">1 </w:t>
      </w:r>
      <w:r>
        <w:rPr>
          <w:sz w:val="24"/>
          <w:color w:val="000000"/>
        </w:rPr>
        <w:t>点</w:t>
      </w:r>
      <w:r>
        <w:rPr>
          <w:sz w:val="24"/>
          <w:color w:val="000000"/>
        </w:rPr>
        <w:t>“</w:t>
      </w:r>
      <w:r>
        <w:rPr>
          <w:sz w:val="24"/>
          <w:color w:val="000000"/>
        </w:rPr>
        <w:t>固定价格部分</w:t>
      </w:r>
      <w:r>
        <w:rPr>
          <w:sz w:val="24"/>
          <w:color w:val="000000"/>
        </w:rPr>
        <w:t>”</w:t>
      </w:r>
      <w:r>
        <w:rPr>
          <w:sz w:val="24"/>
          <w:color w:val="000000"/>
        </w:rPr>
        <w:t>的峰谷比价相同。</w:t>
      </w:r>
    </w:p>
    <w:p>
      <w:pPr>
        <w:pStyle w:val="null3"/>
        <w:spacing w:before="120"/>
        <w:ind w:left="495"/>
        <w:jc w:val="left"/>
      </w:pPr>
      <w:r>
        <w:rPr>
          <w:sz w:val="24"/>
          <w:color w:val="000000"/>
        </w:rPr>
        <w:t>（二）单方解约条款：</w:t>
      </w:r>
    </w:p>
    <w:p>
      <w:pPr>
        <w:pStyle w:val="null3"/>
        <w:spacing w:before="120"/>
        <w:ind w:left="15" w:right="15" w:firstLine="510"/>
        <w:jc w:val="both"/>
      </w:pPr>
      <w:r>
        <w:rPr>
          <w:sz w:val="24"/>
          <w:color w:val="000000"/>
        </w:rPr>
        <w:t>当甲方平段电量结算价格高于结算月批发均价</w:t>
      </w:r>
      <w:r>
        <w:rPr>
          <w:sz w:val="21"/>
          <w:color w:val="000000"/>
        </w:rPr>
        <w:t xml:space="preserve"> </w:t>
      </w:r>
      <w:r>
        <w:rPr>
          <w:sz w:val="24"/>
          <w:color w:val="000000"/>
        </w:rPr>
        <w:t>15%</w:t>
      </w:r>
      <w:r>
        <w:rPr>
          <w:sz w:val="24"/>
          <w:color w:val="000000"/>
        </w:rPr>
        <w:t>时，甲方有权解除本合同，</w:t>
      </w:r>
      <w:r>
        <w:rPr>
          <w:sz w:val="21"/>
          <w:color w:val="000000"/>
        </w:rPr>
        <w:t xml:space="preserve"> </w:t>
      </w:r>
      <w:r>
        <w:rPr>
          <w:sz w:val="24"/>
          <w:color w:val="000000"/>
        </w:rPr>
        <w:t>甲方应于每月</w:t>
      </w:r>
      <w:r>
        <w:rPr>
          <w:sz w:val="21"/>
          <w:color w:val="000000"/>
        </w:rPr>
        <w:t xml:space="preserve"> </w:t>
      </w:r>
      <w:r>
        <w:rPr>
          <w:sz w:val="24"/>
          <w:color w:val="000000"/>
        </w:rPr>
        <w:t>20</w:t>
      </w:r>
      <w:r>
        <w:rPr>
          <w:sz w:val="21"/>
          <w:color w:val="000000"/>
        </w:rPr>
        <w:t xml:space="preserve"> </w:t>
      </w:r>
      <w:r>
        <w:rPr>
          <w:sz w:val="24"/>
          <w:color w:val="000000"/>
        </w:rPr>
        <w:t>日前行使解除权；上述解除权行使期</w:t>
      </w:r>
      <w:r>
        <w:rPr>
          <w:sz w:val="24"/>
          <w:color w:val="000000"/>
        </w:rPr>
        <w:t>限为自交易中心发布结算</w:t>
      </w:r>
      <w:r>
        <w:rPr>
          <w:sz w:val="21"/>
          <w:color w:val="000000"/>
        </w:rPr>
        <w:t xml:space="preserve">  </w:t>
      </w:r>
      <w:r>
        <w:rPr>
          <w:sz w:val="24"/>
          <w:color w:val="000000"/>
        </w:rPr>
        <w:t>月批发均价次日起</w:t>
      </w:r>
      <w:r>
        <w:rPr>
          <w:sz w:val="21"/>
          <w:color w:val="000000"/>
        </w:rPr>
        <w:t xml:space="preserve"> </w:t>
      </w:r>
      <w:r>
        <w:rPr>
          <w:sz w:val="24"/>
          <w:color w:val="000000"/>
        </w:rPr>
        <w:t>60</w:t>
      </w:r>
      <w:r>
        <w:rPr>
          <w:sz w:val="21"/>
          <w:color w:val="000000"/>
        </w:rPr>
        <w:t xml:space="preserve"> </w:t>
      </w:r>
      <w:r>
        <w:rPr>
          <w:sz w:val="24"/>
          <w:color w:val="000000"/>
        </w:rPr>
        <w:t>日内；合同解除的生效日期为甲方行使解除权的次月</w:t>
      </w:r>
      <w:r>
        <w:rPr>
          <w:sz w:val="21"/>
          <w:color w:val="000000"/>
        </w:rPr>
        <w:t xml:space="preserve"> </w:t>
      </w:r>
      <w:r>
        <w:rPr>
          <w:sz w:val="24"/>
          <w:color w:val="000000"/>
        </w:rPr>
        <w:t>1</w:t>
      </w:r>
      <w:r>
        <w:rPr>
          <w:sz w:val="21"/>
          <w:color w:val="000000"/>
        </w:rPr>
        <w:t xml:space="preserve"> </w:t>
      </w:r>
      <w:r>
        <w:rPr>
          <w:sz w:val="24"/>
          <w:color w:val="000000"/>
        </w:rPr>
        <w:t>日</w:t>
      </w:r>
      <w:r>
        <w:rPr>
          <w:sz w:val="21"/>
          <w:color w:val="000000"/>
        </w:rPr>
        <w:t xml:space="preserve">  </w:t>
      </w:r>
      <w:r>
        <w:rPr>
          <w:sz w:val="24"/>
          <w:color w:val="000000"/>
        </w:rPr>
        <w:t>开始，生效日前双方应按合同约定履行完毕各自的权利与义务，生效日后的有关</w:t>
      </w:r>
      <w:r>
        <w:rPr>
          <w:sz w:val="21"/>
          <w:color w:val="000000"/>
        </w:rPr>
        <w:t xml:space="preserve">  </w:t>
      </w:r>
      <w:r>
        <w:rPr>
          <w:sz w:val="24"/>
          <w:color w:val="000000"/>
        </w:rPr>
        <w:t>损失和后果由双方各自承担。</w:t>
      </w:r>
    </w:p>
    <w:p>
      <w:pPr>
        <w:pStyle w:val="null3"/>
      </w:pPr>
      <w:r>
        <w:rPr>
          <w:sz w:val="28"/>
          <w:b/>
          <w:color w:val="000000"/>
        </w:rPr>
        <w:t>附件三</w:t>
      </w:r>
      <w:r>
        <w:rPr>
          <w:sz w:val="43"/>
          <w:color w:val="000000"/>
        </w:rPr>
        <w:t xml:space="preserve"> </w:t>
      </w:r>
      <w:r>
        <w:rPr>
          <w:sz w:val="28"/>
          <w:b/>
          <w:color w:val="000000"/>
        </w:rPr>
        <w:t>名词解释</w:t>
      </w:r>
    </w:p>
    <w:p>
      <w:pPr>
        <w:pStyle w:val="null3"/>
        <w:spacing w:before="75"/>
        <w:ind w:left="525"/>
        <w:jc w:val="left"/>
      </w:pPr>
      <w:r>
        <w:rPr>
          <w:sz w:val="24"/>
          <w:color w:val="000000"/>
        </w:rPr>
        <w:t>1.</w:t>
      </w:r>
      <w:r>
        <w:rPr>
          <w:sz w:val="24"/>
          <w:color w:val="000000"/>
        </w:rPr>
        <w:t>交易中心：指广东电力交易中心有限责任公司。</w:t>
      </w:r>
    </w:p>
    <w:p>
      <w:pPr>
        <w:pStyle w:val="null3"/>
        <w:spacing w:before="90"/>
        <w:ind w:left="15" w:right="45" w:firstLine="473"/>
        <w:jc w:val="left"/>
      </w:pPr>
      <w:r>
        <w:rPr>
          <w:sz w:val="24"/>
          <w:color w:val="000000"/>
        </w:rPr>
        <w:t>2.</w:t>
      </w:r>
      <w:r>
        <w:rPr>
          <w:sz w:val="24"/>
          <w:color w:val="000000"/>
        </w:rPr>
        <w:t>广东电力交易平台：指广东交易机构负责建设、运营</w:t>
      </w:r>
      <w:r>
        <w:rPr>
          <w:sz w:val="24"/>
          <w:color w:val="000000"/>
        </w:rPr>
        <w:t>、管理的电力市场技</w:t>
      </w:r>
      <w:r>
        <w:rPr>
          <w:sz w:val="21"/>
          <w:color w:val="000000"/>
        </w:rPr>
        <w:t xml:space="preserve"> </w:t>
      </w:r>
      <w:r>
        <w:rPr>
          <w:sz w:val="24"/>
          <w:color w:val="000000"/>
        </w:rPr>
        <w:t>术支持交易平台。</w:t>
      </w:r>
    </w:p>
    <w:p>
      <w:pPr>
        <w:pStyle w:val="null3"/>
        <w:spacing w:before="90"/>
        <w:ind w:left="15" w:right="60" w:firstLine="473"/>
        <w:jc w:val="left"/>
      </w:pPr>
      <w:r>
        <w:rPr>
          <w:sz w:val="24"/>
          <w:color w:val="000000"/>
        </w:rPr>
        <w:t>3.</w:t>
      </w:r>
      <w:r>
        <w:rPr>
          <w:sz w:val="24"/>
          <w:color w:val="000000"/>
        </w:rPr>
        <w:t>零售合同：指售电公司与零售用户签订的明确双方权利义务以及量、价、</w:t>
      </w:r>
      <w:r>
        <w:rPr>
          <w:sz w:val="21"/>
          <w:color w:val="000000"/>
        </w:rPr>
        <w:t xml:space="preserve"> </w:t>
      </w:r>
      <w:r>
        <w:rPr>
          <w:sz w:val="24"/>
          <w:color w:val="000000"/>
        </w:rPr>
        <w:t>率等交易结算条款的合同。</w:t>
      </w:r>
    </w:p>
    <w:p>
      <w:pPr>
        <w:pStyle w:val="null3"/>
        <w:spacing w:before="90"/>
        <w:ind w:left="15" w:right="45" w:firstLine="468"/>
        <w:jc w:val="left"/>
      </w:pPr>
      <w:r>
        <w:rPr>
          <w:sz w:val="24"/>
          <w:color w:val="000000"/>
        </w:rPr>
        <w:t>4.</w:t>
      </w:r>
      <w:r>
        <w:rPr>
          <w:sz w:val="24"/>
          <w:color w:val="000000"/>
        </w:rPr>
        <w:t>零售结算：指交易中心按照经营主体签订的电子零售合同计算</w:t>
      </w:r>
      <w:r>
        <w:rPr>
          <w:sz w:val="24"/>
          <w:color w:val="000000"/>
        </w:rPr>
        <w:t>并发布电能</w:t>
      </w:r>
      <w:r>
        <w:rPr>
          <w:sz w:val="21"/>
          <w:color w:val="000000"/>
        </w:rPr>
        <w:t xml:space="preserve"> </w:t>
      </w:r>
      <w:r>
        <w:rPr>
          <w:sz w:val="24"/>
          <w:color w:val="000000"/>
        </w:rPr>
        <w:t>量电费结算依据，再由电网企业汇总发行及收付电费的过程。</w:t>
      </w:r>
    </w:p>
    <w:p>
      <w:pPr>
        <w:pStyle w:val="null3"/>
        <w:spacing w:before="90"/>
        <w:ind w:left="15" w:right="45" w:firstLine="474"/>
        <w:jc w:val="left"/>
      </w:pPr>
      <w:r>
        <w:rPr>
          <w:sz w:val="24"/>
          <w:color w:val="000000"/>
        </w:rPr>
        <w:t>5.</w:t>
      </w:r>
      <w:r>
        <w:rPr>
          <w:sz w:val="24"/>
          <w:color w:val="000000"/>
        </w:rPr>
        <w:t>零售结算模式：指是由零售合同双方根据交</w:t>
      </w:r>
      <w:r>
        <w:rPr>
          <w:sz w:val="24"/>
          <w:color w:val="000000"/>
        </w:rPr>
        <w:t>易平台提供的量、价、率等字</w:t>
      </w:r>
      <w:r>
        <w:rPr>
          <w:sz w:val="21"/>
          <w:color w:val="000000"/>
        </w:rPr>
        <w:t xml:space="preserve"> </w:t>
      </w:r>
      <w:r>
        <w:rPr>
          <w:sz w:val="24"/>
          <w:color w:val="000000"/>
        </w:rPr>
        <w:t>段组合生成的结算模式类型及参数值。</w:t>
      </w:r>
    </w:p>
    <w:p>
      <w:pPr>
        <w:pStyle w:val="null3"/>
        <w:spacing w:before="90"/>
        <w:ind w:left="15" w:firstLine="480"/>
        <w:jc w:val="left"/>
      </w:pPr>
      <w:r>
        <w:rPr>
          <w:sz w:val="24"/>
          <w:color w:val="000000"/>
        </w:rPr>
        <w:t>6.</w:t>
      </w:r>
      <w:r>
        <w:rPr>
          <w:sz w:val="21"/>
          <w:color w:val="000000"/>
        </w:rPr>
        <w:t xml:space="preserve"> </w:t>
      </w:r>
      <w:r>
        <w:rPr>
          <w:sz w:val="24"/>
          <w:color w:val="000000"/>
        </w:rPr>
        <w:t>电能量电费：零售用户、售电公司通过</w:t>
      </w:r>
      <w:r>
        <w:rPr>
          <w:sz w:val="24"/>
          <w:color w:val="000000"/>
        </w:rPr>
        <w:t>电子零售合同约定的基于用户实际</w:t>
      </w:r>
      <w:r>
        <w:rPr>
          <w:sz w:val="21"/>
          <w:color w:val="000000"/>
        </w:rPr>
        <w:t xml:space="preserve"> </w:t>
      </w:r>
      <w:r>
        <w:rPr>
          <w:sz w:val="24"/>
          <w:color w:val="000000"/>
        </w:rPr>
        <w:t>用电量产生的电费，包括固定电费、联动电费、煤电联动电费（可选）三部分。</w:t>
      </w:r>
    </w:p>
    <w:p>
      <w:pPr>
        <w:pStyle w:val="null3"/>
        <w:spacing w:before="90"/>
        <w:ind w:left="45" w:right="45" w:firstLine="466"/>
        <w:jc w:val="left"/>
      </w:pPr>
      <w:r>
        <w:rPr>
          <w:sz w:val="24"/>
          <w:color w:val="000000"/>
        </w:rPr>
        <w:t>7.</w:t>
      </w:r>
      <w:r>
        <w:rPr>
          <w:sz w:val="24"/>
          <w:color w:val="000000"/>
        </w:rPr>
        <w:t>月度集中竞争交易综合价：指交易中心月度交易时</w:t>
      </w:r>
      <w:r>
        <w:rPr>
          <w:sz w:val="24"/>
          <w:color w:val="000000"/>
        </w:rPr>
        <w:t>发布的当月月度集中竞</w:t>
      </w:r>
      <w:r>
        <w:rPr>
          <w:sz w:val="21"/>
          <w:color w:val="000000"/>
        </w:rPr>
        <w:t xml:space="preserve"> </w:t>
      </w:r>
      <w:r>
        <w:rPr>
          <w:sz w:val="24"/>
          <w:color w:val="000000"/>
        </w:rPr>
        <w:t>争综合价。作为零售结算模式联动价格时包含批发市场用户侧度电分摊单价。</w:t>
      </w:r>
    </w:p>
    <w:p>
      <w:pPr>
        <w:pStyle w:val="null3"/>
        <w:spacing w:before="60"/>
        <w:ind w:left="45" w:right="45" w:firstLine="481"/>
        <w:jc w:val="left"/>
      </w:pPr>
      <w:r>
        <w:rPr>
          <w:sz w:val="24"/>
          <w:color w:val="000000"/>
        </w:rPr>
        <w:t>月度集中竞争交易综合价（含分摊）</w:t>
      </w:r>
      <w:r>
        <w:rPr>
          <w:sz w:val="24"/>
          <w:color w:val="000000"/>
        </w:rPr>
        <w:t>=</w:t>
      </w:r>
      <w:r>
        <w:rPr>
          <w:sz w:val="24"/>
          <w:color w:val="000000"/>
        </w:rPr>
        <w:t>当月月度集中竞争综合价</w:t>
      </w:r>
      <w:r>
        <w:rPr>
          <w:sz w:val="24"/>
          <w:color w:val="000000"/>
        </w:rPr>
        <w:t>+</w:t>
      </w:r>
      <w:r>
        <w:rPr>
          <w:sz w:val="21"/>
          <w:color w:val="000000"/>
        </w:rPr>
        <w:t xml:space="preserve"> </w:t>
      </w:r>
      <w:r>
        <w:rPr>
          <w:sz w:val="24"/>
          <w:color w:val="000000"/>
        </w:rPr>
        <w:t>当月批发</w:t>
      </w:r>
      <w:r>
        <w:rPr>
          <w:sz w:val="21"/>
          <w:color w:val="000000"/>
        </w:rPr>
        <w:t xml:space="preserve"> </w:t>
      </w:r>
      <w:r>
        <w:rPr>
          <w:sz w:val="24"/>
          <w:color w:val="000000"/>
        </w:rPr>
        <w:t>市场用户侧度电分摊单价</w:t>
      </w:r>
    </w:p>
    <w:p>
      <w:pPr>
        <w:pStyle w:val="null3"/>
        <w:spacing w:before="45"/>
        <w:ind w:left="15" w:right="45" w:firstLine="489"/>
        <w:jc w:val="both"/>
      </w:pPr>
      <w:r>
        <w:rPr>
          <w:sz w:val="24"/>
          <w:color w:val="000000"/>
        </w:rPr>
        <w:t>8.</w:t>
      </w:r>
      <w:r>
        <w:rPr>
          <w:sz w:val="24"/>
          <w:color w:val="000000"/>
        </w:rPr>
        <w:t>月度中长期交易综合价：根据批发市场月度双边协商交易、挂牌、月度集</w:t>
      </w:r>
      <w:r>
        <w:rPr>
          <w:sz w:val="21"/>
          <w:color w:val="000000"/>
        </w:rPr>
        <w:t xml:space="preserve"> </w:t>
      </w:r>
      <w:r>
        <w:rPr>
          <w:sz w:val="24"/>
          <w:color w:val="000000"/>
        </w:rPr>
        <w:t>中竞争交易等中长期交易品种的加权平均价格。作为零售结算模式联动价格时包</w:t>
      </w:r>
      <w:r>
        <w:rPr>
          <w:sz w:val="21"/>
          <w:color w:val="000000"/>
        </w:rPr>
        <w:t xml:space="preserve"> </w:t>
      </w:r>
      <w:r>
        <w:rPr>
          <w:sz w:val="24"/>
          <w:color w:val="000000"/>
        </w:rPr>
        <w:t>含批发市场用户侧度电分摊单价。</w:t>
      </w:r>
    </w:p>
    <w:p>
      <w:pPr>
        <w:pStyle w:val="null3"/>
        <w:spacing w:before="15"/>
        <w:ind w:left="45" w:right="45" w:firstLine="480"/>
        <w:jc w:val="left"/>
      </w:pPr>
      <w:r>
        <w:rPr>
          <w:sz w:val="24"/>
          <w:color w:val="000000"/>
        </w:rPr>
        <w:t>月度中长期交易综合价（含分摊）</w:t>
      </w:r>
      <w:r>
        <w:rPr>
          <w:sz w:val="24"/>
          <w:color w:val="000000"/>
        </w:rPr>
        <w:t>=</w:t>
      </w:r>
      <w:r>
        <w:rPr>
          <w:sz w:val="24"/>
          <w:color w:val="000000"/>
        </w:rPr>
        <w:t>月度集</w:t>
      </w:r>
      <w:r>
        <w:rPr>
          <w:sz w:val="24"/>
          <w:color w:val="000000"/>
        </w:rPr>
        <w:t>中竞争交易综合价、月度挂牌与</w:t>
      </w:r>
      <w:r>
        <w:rPr>
          <w:sz w:val="21"/>
          <w:color w:val="000000"/>
        </w:rPr>
        <w:t xml:space="preserve"> </w:t>
      </w:r>
      <w:r>
        <w:rPr>
          <w:sz w:val="24"/>
          <w:color w:val="000000"/>
        </w:rPr>
        <w:t>月度双边协商等交易的加权平均价格</w:t>
      </w:r>
      <w:r>
        <w:rPr>
          <w:sz w:val="24"/>
          <w:color w:val="000000"/>
        </w:rPr>
        <w:t>+</w:t>
      </w:r>
      <w:r>
        <w:rPr>
          <w:sz w:val="21"/>
          <w:color w:val="000000"/>
        </w:rPr>
        <w:t xml:space="preserve"> </w:t>
      </w:r>
      <w:r>
        <w:rPr>
          <w:sz w:val="24"/>
          <w:color w:val="000000"/>
        </w:rPr>
        <w:t>当月批发市场用户侧度电分摊单价。</w:t>
      </w:r>
    </w:p>
    <w:p>
      <w:pPr>
        <w:pStyle w:val="null3"/>
        <w:spacing w:before="45"/>
        <w:ind w:left="15" w:right="45" w:firstLine="481"/>
        <w:jc w:val="both"/>
      </w:pPr>
      <w:r>
        <w:rPr>
          <w:sz w:val="24"/>
          <w:color w:val="000000"/>
        </w:rPr>
        <w:t xml:space="preserve">9. </w:t>
      </w:r>
      <w:r>
        <w:rPr>
          <w:sz w:val="24"/>
          <w:color w:val="000000"/>
        </w:rPr>
        <w:t>日前市场月度加权平均综合价：指当月日前市场各时段统一结算点电价和</w:t>
      </w:r>
      <w:r>
        <w:rPr>
          <w:sz w:val="21"/>
          <w:color w:val="000000"/>
        </w:rPr>
        <w:t xml:space="preserve"> </w:t>
      </w:r>
      <w:r>
        <w:rPr>
          <w:sz w:val="24"/>
          <w:color w:val="000000"/>
        </w:rPr>
        <w:t>对应时段市场总电量的加权平均价格。作为零售结算模式联动价格时包含批发市</w:t>
      </w:r>
      <w:r>
        <w:rPr>
          <w:sz w:val="21"/>
          <w:color w:val="000000"/>
        </w:rPr>
        <w:t xml:space="preserve"> </w:t>
      </w:r>
      <w:r>
        <w:rPr>
          <w:sz w:val="24"/>
          <w:color w:val="000000"/>
        </w:rPr>
        <w:t>场用户侧度电分摊单价。</w:t>
      </w:r>
    </w:p>
    <w:p>
      <w:pPr>
        <w:pStyle w:val="null3"/>
        <w:spacing w:before="15"/>
        <w:ind w:left="15" w:right="45" w:firstLine="525"/>
        <w:jc w:val="left"/>
      </w:pPr>
      <w:r>
        <w:rPr>
          <w:sz w:val="24"/>
          <w:color w:val="000000"/>
        </w:rPr>
        <w:t>日前市场月度综合价（含分摊）</w:t>
      </w:r>
      <w:r>
        <w:rPr>
          <w:sz w:val="24"/>
          <w:color w:val="000000"/>
        </w:rPr>
        <w:t xml:space="preserve">= </w:t>
      </w:r>
      <w:r>
        <w:rPr>
          <w:sz w:val="24"/>
          <w:color w:val="000000"/>
        </w:rPr>
        <w:t>∑（每小时实际用电量</w:t>
      </w:r>
      <w:r>
        <w:rPr>
          <w:sz w:val="24"/>
          <w:color w:val="000000"/>
        </w:rPr>
        <w:t>×</w:t>
      </w:r>
      <w:r>
        <w:rPr>
          <w:sz w:val="24"/>
          <w:color w:val="000000"/>
        </w:rPr>
        <w:t>每小时日前出清</w:t>
      </w:r>
      <w:r>
        <w:rPr>
          <w:sz w:val="24"/>
          <w:color w:val="000000"/>
        </w:rPr>
        <w:t>价格）</w:t>
      </w:r>
      <w:r>
        <w:rPr>
          <w:sz w:val="24"/>
          <w:color w:val="000000"/>
        </w:rPr>
        <w:t>/</w:t>
      </w:r>
      <w:r>
        <w:rPr>
          <w:sz w:val="24"/>
          <w:color w:val="000000"/>
        </w:rPr>
        <w:t>月度总实际用电量</w:t>
      </w:r>
      <w:r>
        <w:rPr>
          <w:sz w:val="24"/>
          <w:color w:val="000000"/>
        </w:rPr>
        <w:t>+</w:t>
      </w:r>
      <w:r>
        <w:rPr>
          <w:sz w:val="21"/>
          <w:color w:val="000000"/>
        </w:rPr>
        <w:t xml:space="preserve"> </w:t>
      </w:r>
      <w:r>
        <w:rPr>
          <w:sz w:val="24"/>
          <w:color w:val="000000"/>
        </w:rPr>
        <w:t>当月批发市场用户侧度电分摊单价</w:t>
      </w:r>
    </w:p>
    <w:p>
      <w:pPr>
        <w:pStyle w:val="null3"/>
        <w:spacing w:before="45"/>
        <w:ind w:left="60" w:right="45" w:firstLine="467"/>
        <w:jc w:val="left"/>
      </w:pPr>
      <w:r>
        <w:rPr>
          <w:sz w:val="24"/>
          <w:color w:val="000000"/>
        </w:rPr>
        <w:t>10.</w:t>
      </w:r>
      <w:r>
        <w:rPr>
          <w:sz w:val="24"/>
          <w:color w:val="000000"/>
        </w:rPr>
        <w:t>结算月批发均价：是指批发市场用户侧售电公</w:t>
      </w:r>
      <w:r>
        <w:rPr>
          <w:sz w:val="24"/>
          <w:color w:val="000000"/>
        </w:rPr>
        <w:t>司及批发大用户的度电支</w:t>
      </w:r>
      <w:r>
        <w:rPr>
          <w:sz w:val="21"/>
          <w:color w:val="000000"/>
        </w:rPr>
        <w:t xml:space="preserve"> </w:t>
      </w:r>
      <w:r>
        <w:rPr>
          <w:sz w:val="24"/>
          <w:color w:val="000000"/>
        </w:rPr>
        <w:t>出，含年、多月、月、周、现货市场电能量支出及各项分摊返还。</w:t>
      </w:r>
    </w:p>
    <w:p>
      <w:pPr>
        <w:pStyle w:val="null3"/>
        <w:spacing w:before="90"/>
        <w:ind w:left="15" w:right="45" w:firstLine="504"/>
        <w:jc w:val="left"/>
      </w:pPr>
      <w:r>
        <w:rPr>
          <w:sz w:val="24"/>
          <w:color w:val="000000"/>
        </w:rPr>
        <w:t xml:space="preserve">11.CECI </w:t>
      </w:r>
      <w:r>
        <w:rPr>
          <w:sz w:val="24"/>
          <w:color w:val="000000"/>
        </w:rPr>
        <w:t>价格指数：是指由中国电力企业联合会与国内主要发电企业联合打</w:t>
      </w:r>
      <w:r>
        <w:rPr>
          <w:sz w:val="21"/>
          <w:color w:val="000000"/>
        </w:rPr>
        <w:t xml:space="preserve"> </w:t>
      </w:r>
      <w:r>
        <w:rPr>
          <w:sz w:val="24"/>
          <w:color w:val="000000"/>
        </w:rPr>
        <w:t>造的我国发电侧电煤价格指数体系，中电联及授权或合作机构每周五</w:t>
      </w:r>
      <w:r>
        <w:rPr>
          <w:sz w:val="21"/>
          <w:color w:val="000000"/>
        </w:rPr>
        <w:t xml:space="preserve"> </w:t>
      </w:r>
      <w:r>
        <w:rPr>
          <w:sz w:val="24"/>
          <w:color w:val="000000"/>
        </w:rPr>
        <w:t>15</w:t>
      </w:r>
      <w:r>
        <w:rPr>
          <w:sz w:val="21"/>
          <w:color w:val="000000"/>
        </w:rPr>
        <w:t xml:space="preserve"> </w:t>
      </w:r>
      <w:r>
        <w:rPr>
          <w:sz w:val="24"/>
          <w:color w:val="000000"/>
        </w:rPr>
        <w:t>时（节</w:t>
      </w:r>
      <w:r>
        <w:rPr>
          <w:sz w:val="21"/>
          <w:color w:val="000000"/>
        </w:rPr>
        <w:t xml:space="preserve"> </w:t>
      </w:r>
      <w:r>
        <w:rPr>
          <w:sz w:val="24"/>
          <w:color w:val="000000"/>
        </w:rPr>
        <w:t>假日暂停）通过中电联官网和微信公众号发布。</w:t>
      </w:r>
    </w:p>
    <w:p>
      <w:pPr>
        <w:pStyle w:val="null3"/>
        <w:spacing w:before="90"/>
        <w:ind w:left="15" w:right="135" w:firstLine="499"/>
        <w:jc w:val="left"/>
      </w:pPr>
      <w:r>
        <w:rPr>
          <w:sz w:val="24"/>
          <w:color w:val="000000"/>
        </w:rPr>
        <w:t>12.</w:t>
      </w:r>
      <w:r>
        <w:rPr>
          <w:sz w:val="24"/>
          <w:color w:val="000000"/>
        </w:rPr>
        <w:t>平段电量结算价：是指本合同附件一约定的固定平段价格、煤电联动价</w:t>
      </w:r>
      <w:r>
        <w:rPr>
          <w:sz w:val="21"/>
          <w:color w:val="000000"/>
        </w:rPr>
        <w:t xml:space="preserve"> </w:t>
      </w:r>
      <w:r>
        <w:rPr>
          <w:sz w:val="24"/>
          <w:color w:val="000000"/>
        </w:rPr>
        <w:t>格、市场联动价格加权形成的平段电量结算均价。</w:t>
      </w:r>
    </w:p>
    <w:p>
      <w:pPr>
        <w:pStyle w:val="null3"/>
        <w:spacing w:before="75"/>
        <w:ind w:left="15" w:right="45" w:firstLine="483"/>
        <w:jc w:val="both"/>
      </w:pPr>
      <w:r>
        <w:rPr>
          <w:sz w:val="24"/>
          <w:color w:val="000000"/>
        </w:rPr>
        <w:t>平段电量结算价</w:t>
      </w:r>
      <w:r>
        <w:rPr>
          <w:sz w:val="24"/>
          <w:color w:val="000000"/>
        </w:rPr>
        <w:t>=[</w:t>
      </w:r>
      <w:r>
        <w:rPr>
          <w:sz w:val="24"/>
          <w:color w:val="000000"/>
        </w:rPr>
        <w:t>（固定价格电量比例</w:t>
      </w:r>
      <w:r>
        <w:rPr>
          <w:sz w:val="24"/>
          <w:color w:val="000000"/>
        </w:rPr>
        <w:t>×</w:t>
      </w:r>
      <w:r>
        <w:rPr>
          <w:sz w:val="21"/>
          <w:color w:val="000000"/>
        </w:rPr>
        <w:t xml:space="preserve"> </w:t>
      </w:r>
      <w:r>
        <w:rPr>
          <w:sz w:val="24"/>
          <w:color w:val="000000"/>
        </w:rPr>
        <w:t>固定价格</w:t>
      </w:r>
      <w:r>
        <w:rPr>
          <w:sz w:val="24"/>
          <w:color w:val="000000"/>
        </w:rPr>
        <w:t>）</w:t>
      </w:r>
      <w:r>
        <w:rPr>
          <w:sz w:val="24"/>
          <w:color w:val="000000"/>
        </w:rPr>
        <w:t>+</w:t>
      </w:r>
      <w:r>
        <w:rPr>
          <w:sz w:val="24"/>
          <w:color w:val="000000"/>
        </w:rPr>
        <w:t>（联动价格电量比例</w:t>
      </w:r>
      <w:r>
        <w:rPr>
          <w:sz w:val="21"/>
          <w:color w:val="000000"/>
        </w:rPr>
        <w:t xml:space="preserve"> </w:t>
      </w:r>
      <w:r>
        <w:rPr>
          <w:sz w:val="24"/>
          <w:color w:val="000000"/>
        </w:rPr>
        <w:t>×联动价格）</w:t>
      </w:r>
      <w:r>
        <w:rPr>
          <w:sz w:val="24"/>
          <w:color w:val="000000"/>
        </w:rPr>
        <w:t>+</w:t>
      </w:r>
      <w:r>
        <w:rPr>
          <w:sz w:val="24"/>
          <w:color w:val="000000"/>
        </w:rPr>
        <w:t>（固定价格电量比例</w:t>
      </w:r>
      <w:r>
        <w:rPr>
          <w:sz w:val="24"/>
          <w:color w:val="000000"/>
        </w:rPr>
        <w:t>×（结算月</w:t>
      </w:r>
      <w:r>
        <w:rPr>
          <w:sz w:val="24"/>
          <w:color w:val="000000"/>
        </w:rPr>
        <w:t xml:space="preserve">CECI </w:t>
      </w:r>
      <w:r>
        <w:rPr>
          <w:sz w:val="24"/>
          <w:color w:val="000000"/>
        </w:rPr>
        <w:t>价格指数</w:t>
      </w:r>
      <w:r>
        <w:rPr>
          <w:sz w:val="24"/>
          <w:color w:val="000000"/>
        </w:rPr>
        <w:t>-</w:t>
      </w:r>
      <w:r>
        <w:rPr>
          <w:sz w:val="24"/>
          <w:color w:val="000000"/>
        </w:rPr>
        <w:t>合同签约月</w:t>
      </w:r>
      <w:r>
        <w:rPr>
          <w:sz w:val="24"/>
          <w:color w:val="000000"/>
        </w:rPr>
        <w:t>CECI</w:t>
      </w:r>
      <w:r>
        <w:rPr>
          <w:sz w:val="21"/>
          <w:color w:val="000000"/>
        </w:rPr>
        <w:t xml:space="preserve"> </w:t>
      </w:r>
      <w:r>
        <w:rPr>
          <w:sz w:val="24"/>
          <w:color w:val="000000"/>
        </w:rPr>
        <w:t>价格指数）</w:t>
      </w:r>
      <w:r>
        <w:rPr>
          <w:sz w:val="24"/>
          <w:color w:val="000000"/>
        </w:rPr>
        <w:t>/100</w:t>
      </w:r>
      <w:r>
        <w:rPr>
          <w:sz w:val="24"/>
          <w:color w:val="000000"/>
        </w:rPr>
        <w:t>（向零取整）</w:t>
      </w:r>
      <w:r>
        <w:rPr>
          <w:sz w:val="21"/>
          <w:color w:val="000000"/>
        </w:rPr>
        <w:t xml:space="preserve"> </w:t>
      </w:r>
      <w:r>
        <w:rPr>
          <w:sz w:val="24"/>
          <w:color w:val="000000"/>
        </w:rPr>
        <w:t>×煤电联动浮动单价）</w:t>
      </w:r>
    </w:p>
    <w:p>
      <w:pPr>
        <w:pStyle w:val="null3"/>
      </w:pPr>
      <w:r>
        <w:rPr>
          <w:sz w:val="28"/>
          <w:b/>
          <w:color w:val="000000"/>
        </w:rPr>
        <w:t>附件四</w:t>
      </w:r>
      <w:r>
        <w:rPr>
          <w:sz w:val="43"/>
          <w:color w:val="000000"/>
        </w:rPr>
        <w:t xml:space="preserve"> </w:t>
      </w:r>
      <w:r>
        <w:rPr>
          <w:sz w:val="28"/>
          <w:b/>
          <w:color w:val="000000"/>
        </w:rPr>
        <w:t>廉洁声明（可选）</w:t>
      </w:r>
    </w:p>
    <w:p>
      <w:pPr>
        <w:pStyle w:val="null3"/>
        <w:jc w:val="left"/>
      </w:pPr>
      <w:r>
        <w:rPr>
          <w:sz w:val="24"/>
          <w:color w:val="000000"/>
        </w:rPr>
        <w:t>一、甲乙双方发现本单位人员及其亲属（或其特定关系</w:t>
      </w:r>
      <w:r>
        <w:rPr>
          <w:sz w:val="24"/>
          <w:color w:val="000000"/>
        </w:rPr>
        <w:t>人）有行贿、索贿、</w:t>
      </w:r>
      <w:r>
        <w:rPr>
          <w:sz w:val="21"/>
          <w:color w:val="000000"/>
        </w:rPr>
        <w:t xml:space="preserve"> </w:t>
      </w:r>
      <w:r>
        <w:rPr>
          <w:sz w:val="24"/>
          <w:color w:val="000000"/>
        </w:rPr>
        <w:t>受贿及利益输送等有关违反廉洁从业规定的倾向或行为的，应予</w:t>
      </w:r>
      <w:r>
        <w:rPr>
          <w:sz w:val="24"/>
          <w:color w:val="000000"/>
        </w:rPr>
        <w:t>以制止、提醒纠</w:t>
      </w:r>
      <w:r>
        <w:rPr>
          <w:sz w:val="21"/>
          <w:color w:val="000000"/>
        </w:rPr>
        <w:t xml:space="preserve"> </w:t>
      </w:r>
      <w:r>
        <w:rPr>
          <w:sz w:val="24"/>
          <w:color w:val="000000"/>
        </w:rPr>
        <w:t>正、批评教育，并应向对方纪检部门举报。</w:t>
      </w:r>
    </w:p>
    <w:p>
      <w:pPr>
        <w:pStyle w:val="null3"/>
        <w:spacing w:before="120"/>
        <w:ind w:left="510"/>
        <w:jc w:val="left"/>
      </w:pPr>
      <w:r>
        <w:rPr>
          <w:sz w:val="24"/>
          <w:color w:val="000000"/>
        </w:rPr>
        <w:t>二、甲乙双方廉洁举报电话和廉洁举报邮箱：</w:t>
      </w:r>
    </w:p>
    <w:p>
      <w:pPr>
        <w:pStyle w:val="null3"/>
        <w:spacing w:before="120"/>
        <w:ind w:left="750"/>
        <w:jc w:val="left"/>
      </w:pPr>
      <w:r>
        <w:rPr>
          <w:sz w:val="24"/>
          <w:color w:val="000000"/>
        </w:rPr>
        <w:t>1.</w:t>
      </w:r>
      <w:r>
        <w:rPr>
          <w:sz w:val="21"/>
          <w:color w:val="000000"/>
        </w:rPr>
        <w:t xml:space="preserve"> </w:t>
      </w:r>
      <w:r>
        <w:rPr>
          <w:sz w:val="24"/>
          <w:color w:val="000000"/>
        </w:rPr>
        <w:t>甲方廉洁举报电话：</w:t>
      </w:r>
      <w:r>
        <w:rPr>
          <w:sz w:val="21"/>
          <w:color w:val="000000"/>
          <w:u w:val="single"/>
        </w:rPr>
        <w:t xml:space="preserve">                 </w:t>
      </w:r>
    </w:p>
    <w:p>
      <w:pPr>
        <w:pStyle w:val="null3"/>
        <w:spacing w:before="120"/>
        <w:ind w:left="1020"/>
        <w:jc w:val="left"/>
      </w:pPr>
      <w:r>
        <w:rPr>
          <w:sz w:val="24"/>
          <w:color w:val="000000"/>
        </w:rPr>
        <w:t>甲方廉洁举报邮箱：</w:t>
      </w:r>
      <w:r>
        <w:rPr>
          <w:sz w:val="21"/>
          <w:color w:val="000000"/>
          <w:u w:val="single"/>
        </w:rPr>
        <w:t xml:space="preserve">                 </w:t>
      </w:r>
    </w:p>
    <w:p>
      <w:pPr>
        <w:pStyle w:val="null3"/>
        <w:spacing w:before="120"/>
        <w:ind w:left="735"/>
        <w:jc w:val="left"/>
      </w:pPr>
      <w:r>
        <w:rPr>
          <w:sz w:val="24"/>
          <w:color w:val="000000"/>
        </w:rPr>
        <w:t>2.</w:t>
      </w:r>
      <w:r>
        <w:rPr>
          <w:sz w:val="21"/>
          <w:color w:val="000000"/>
        </w:rPr>
        <w:t xml:space="preserve"> </w:t>
      </w:r>
      <w:r>
        <w:rPr>
          <w:sz w:val="24"/>
          <w:color w:val="000000"/>
        </w:rPr>
        <w:t>乙方廉洁举报电话：</w:t>
      </w:r>
      <w:r>
        <w:rPr>
          <w:sz w:val="21"/>
          <w:color w:val="000000"/>
          <w:u w:val="single"/>
        </w:rPr>
        <w:t xml:space="preserve">                 </w:t>
      </w:r>
    </w:p>
    <w:p>
      <w:pPr>
        <w:pStyle w:val="null3"/>
        <w:spacing w:before="120"/>
        <w:ind w:left="1020"/>
        <w:jc w:val="left"/>
      </w:pPr>
      <w:r>
        <w:rPr>
          <w:sz w:val="24"/>
          <w:color w:val="000000"/>
        </w:rPr>
        <w:t>乙方廉洁举报邮箱：</w:t>
      </w:r>
      <w:r>
        <w:rPr>
          <w:sz w:val="21"/>
          <w:color w:val="000000"/>
          <w:u w:val="single"/>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441701-2025-02628</w:t>
      </w:r>
    </w:p>
    <w:p>
      <w:pPr>
        <w:pStyle w:val="null3"/>
        <w:jc w:val="center"/>
        <w:outlineLvl w:val="3"/>
      </w:pPr>
      <w:r>
        <w:rPr>
          <w:sz w:val="24"/>
          <w:b/>
        </w:rPr>
        <w:t>采购项目编号：</w:t>
      </w:r>
      <w:r>
        <w:rPr>
          <w:sz w:val="24"/>
          <w:b/>
        </w:rPr>
        <w:t>0724-2531YJ016503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阳江市中医医院选定电力市场化交易售电公司项目</w:t>
      </w:r>
      <w:r>
        <w:rPr>
          <w:u w:val="single"/>
        </w:rPr>
        <w:t>”</w:t>
      </w:r>
      <w:r>
        <w:rPr/>
        <w:t>项目的招标[采购项目编号为：</w:t>
      </w:r>
      <w:r>
        <w:rPr>
          <w:u w:val="single"/>
        </w:rPr>
        <w:t>0724-2531YJ016503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阳江市中医医院选定电力市场化交易售电公司项目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阳江市中医医院选定电力市场化交易售电公司项目</w:t>
      </w:r>
      <w:r>
        <w:rPr/>
        <w:t>”项目采购[采购项目编号为</w:t>
      </w:r>
      <w:r>
        <w:rPr/>
        <w:t>0724-2531YJ016503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阳江市中医医院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阳江市中医医院选定电力市场化交易售电公司项目</w:t>
      </w:r>
      <w:r>
        <w:rPr/>
        <w:t>招标中获中标（采购项目编号：</w:t>
      </w:r>
      <w:r>
        <w:rPr/>
        <w:t>0724-2531YJ016503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阳江市中医医院选定电力市场化交易售电公司项目</w:t>
      </w:r>
      <w:r>
        <w:rPr/>
        <w:t>”项目（采购项目编号：</w:t>
      </w:r>
      <w:r>
        <w:rPr/>
        <w:t>0724-2531YJ016503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