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440118-2026-01401</w:t>
      </w:r>
    </w:p>
    <w:p>
      <w:pPr>
        <w:pStyle w:val="null3"/>
        <w:jc w:val="center"/>
        <w:outlineLvl w:val="3"/>
      </w:pPr>
      <w:r>
        <w:rPr>
          <w:sz w:val="24"/>
          <w:b/>
        </w:rPr>
        <w:t>采购项目编号：</w:t>
      </w:r>
      <w:r>
        <w:rPr>
          <w:sz w:val="24"/>
          <w:b/>
        </w:rPr>
        <w:t>0724-2431Z2898911</w:t>
      </w:r>
    </w:p>
    <w:p>
      <w:pPr>
        <w:pStyle w:val="null3"/>
        <w:jc w:val="center"/>
        <w:outlineLvl w:val="3"/>
      </w:pPr>
      <w:r>
        <w:rPr>
          <w:sz w:val="24"/>
          <w:b/>
        </w:rPr>
        <w:t>项目名称：</w:t>
      </w:r>
      <w:r>
        <w:rPr>
          <w:sz w:val="24"/>
          <w:b/>
        </w:rPr>
        <w:t>广州市增城区中心医院一体化手术室设备及安装采购项目</w:t>
      </w:r>
    </w:p>
    <w:p>
      <w:pPr>
        <w:pStyle w:val="null3"/>
        <w:jc w:val="center"/>
        <w:outlineLvl w:val="3"/>
      </w:pPr>
      <w:r>
        <w:rPr>
          <w:sz w:val="24"/>
          <w:b/>
        </w:rPr>
        <w:t>采购人：</w:t>
      </w:r>
      <w:r>
        <w:rPr>
          <w:sz w:val="24"/>
          <w:b/>
        </w:rPr>
        <w:t>广州市增城区中心医院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广州市增城区中心医院</w:t>
      </w:r>
      <w:r>
        <w:rPr/>
        <w:t>的委托，采用</w:t>
      </w:r>
      <w:r>
        <w:rPr/>
        <w:t>公开招标</w:t>
      </w:r>
      <w:r>
        <w:rPr/>
        <w:t>方式组织采购</w:t>
      </w:r>
      <w:r>
        <w:rPr/>
        <w:t>广州市增城区中心医院一体化手术室设备及安装采购项目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广州市增城区中心医院一体化手术室设备及安装采购项目</w:t>
      </w:r>
    </w:p>
    <w:p>
      <w:pPr>
        <w:pStyle w:val="null3"/>
        <w:ind w:firstLine="480"/>
      </w:pPr>
      <w:r>
        <w:rPr/>
        <w:t>采购计划编号：</w:t>
      </w:r>
      <w:r>
        <w:rPr/>
        <w:t>440118-2026-01401</w:t>
      </w:r>
    </w:p>
    <w:p>
      <w:pPr>
        <w:pStyle w:val="null3"/>
        <w:ind w:firstLine="480"/>
      </w:pPr>
      <w:r>
        <w:rPr/>
        <w:t>采购项目编号：</w:t>
      </w:r>
      <w:r>
        <w:rPr/>
        <w:t>0724-2431Z2898911</w:t>
      </w:r>
    </w:p>
    <w:p>
      <w:pPr>
        <w:pStyle w:val="null3"/>
        <w:ind w:firstLine="480"/>
      </w:pPr>
      <w:r>
        <w:rPr/>
        <w:t>采购方式：</w:t>
      </w:r>
      <w:r>
        <w:rPr/>
        <w:t>公开招标</w:t>
      </w:r>
    </w:p>
    <w:p>
      <w:pPr>
        <w:pStyle w:val="null3"/>
        <w:ind w:firstLine="480"/>
      </w:pPr>
      <w:r>
        <w:rPr/>
        <w:t>预算金额：</w:t>
      </w:r>
      <w:r>
        <w:rPr/>
        <w:t>5,200,000.00</w:t>
      </w:r>
      <w:r>
        <w:rPr/>
        <w:t>元</w:t>
      </w:r>
    </w:p>
    <w:p>
      <w:pPr>
        <w:pStyle w:val="null3"/>
        <w:outlineLvl w:val="3"/>
      </w:pPr>
      <w:r>
        <w:rPr>
          <w:sz w:val="24"/>
          <w:b/>
        </w:rPr>
        <w:t>2.项目内容及需求情况（采购项目技术规格、参数及要求）</w:t>
      </w:r>
    </w:p>
    <w:p>
      <w:pPr>
        <w:pStyle w:val="null3"/>
      </w:pPr>
      <w:r>
        <w:rPr/>
        <w:t>采购包1(一体化手术室设备及安装):</w:t>
      </w:r>
    </w:p>
    <w:p>
      <w:pPr>
        <w:pStyle w:val="null3"/>
      </w:pPr>
      <w:r>
        <w:rPr/>
        <w:t>采购包预算金额：5,200,000.00元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一体化手术室设备及安装</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是</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医用内窥镜</w:t>
            </w:r>
          </w:p>
        </w:tc>
        <w:tc>
          <w:tcPr>
            <w:tcW w:type="dxa" w:w="2076"/>
          </w:tcPr>
          <w:p>
            <w:pPr>
              <w:pStyle w:val="null3"/>
              <w:jc w:val="left"/>
            </w:pPr>
            <w:r>
              <w:rPr/>
              <w:t>一体化手术室设备及安装</w:t>
            </w:r>
          </w:p>
        </w:tc>
        <w:tc>
          <w:tcPr>
            <w:tcW w:type="dxa" w:w="2076"/>
          </w:tcPr>
          <w:p>
            <w:pPr>
              <w:pStyle w:val="null3"/>
              <w:jc w:val="left"/>
            </w:pPr>
            <w:r>
              <w:rPr/>
              <w:t>一体化手术室设备及安装</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采购包1（一体化手术室设备及安装）：</w:t>
      </w:r>
      <w:r>
        <w:rPr/>
        <w:t>本项目为非专门面向中小企业采购的项目（所属行业：工业）</w:t>
      </w:r>
    </w:p>
    <w:p>
      <w:pPr>
        <w:pStyle w:val="null3"/>
        <w:outlineLvl w:val="3"/>
      </w:pPr>
      <w:r>
        <w:rPr>
          <w:sz w:val="24"/>
          <w:b/>
        </w:rPr>
        <w:t>3.本项目特定的资格要求：</w:t>
      </w:r>
    </w:p>
    <w:p>
      <w:pPr>
        <w:pStyle w:val="null3"/>
      </w:pPr>
      <w:r>
        <w:rPr/>
        <w:t>采购包1（一体化手术室设备及安装）：</w:t>
      </w:r>
    </w:p>
    <w:p>
      <w:pPr>
        <w:pStyle w:val="null3"/>
      </w:pPr>
      <w:r>
        <w:rPr/>
        <w:t>1)供应商未被列入“信用中国”网站(www.creditchina.gov.cn)“记录失信被执行人或重大税收违法案件当事人名单（即税收违法黑名单）或环境保护、知识产权等领域严重违法失信行为”记录名单；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 (投标人出具声明函)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pPr>
      <w:r>
        <w:rPr/>
        <w:t>7)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广州市增城区中心医院</w:t>
      </w:r>
    </w:p>
    <w:p>
      <w:pPr>
        <w:pStyle w:val="null3"/>
        <w:ind w:firstLine="480"/>
      </w:pPr>
      <w:r>
        <w:rPr/>
        <w:t xml:space="preserve"> 地址：</w:t>
      </w:r>
      <w:r>
        <w:rPr/>
        <w:t>广州市增城区创新大道28号</w:t>
      </w:r>
    </w:p>
    <w:p>
      <w:pPr>
        <w:pStyle w:val="null3"/>
        <w:ind w:firstLine="480"/>
      </w:pPr>
      <w:r>
        <w:rPr/>
        <w:t xml:space="preserve"> 联系方式：</w:t>
      </w:r>
      <w:r>
        <w:rPr/>
        <w:t>020-62707073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16"/>
        </w:rPr>
        <w:t>1</w:t>
      </w:r>
      <w:r>
        <w:rPr>
          <w:sz w:val="16"/>
        </w:rPr>
        <w:t>．项目标的及采购限价：</w:t>
      </w:r>
    </w:p>
    <w:tbl>
      <w:tblPr>
        <w:tblW w:w="0" w:type="auto"/>
        <w:tblInd w:type="dxa" w:w="285"/>
        <w:tblBorders>
          <w:top w:val="none" w:color="000000" w:sz="4"/>
          <w:left w:val="none" w:color="000000" w:sz="4"/>
          <w:bottom w:val="none" w:color="000000" w:sz="4"/>
          <w:right w:val="none" w:color="000000" w:sz="4"/>
          <w:insideH w:val="none"/>
          <w:insideV w:val="none"/>
        </w:tblBorders>
      </w:tblPr>
      <w:tblGrid>
        <w:gridCol w:w="1178"/>
        <w:gridCol w:w="2994"/>
        <w:gridCol w:w="1835"/>
        <w:gridCol w:w="2299"/>
      </w:tblGrid>
      <w:tr>
        <w:tc>
          <w:tcPr>
            <w:tcW w:type="dxa" w:w="1178"/>
            <w:tcBorders>
              <w:top w:val="singl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17"/>
                <w:b/>
                <w:color w:val="000000"/>
              </w:rPr>
              <w:t>序</w:t>
            </w:r>
            <w:r>
              <w:rPr>
                <w:sz w:val="17"/>
                <w:b/>
                <w:color w:val="000000"/>
              </w:rPr>
              <w:t>号</w:t>
            </w:r>
          </w:p>
        </w:tc>
        <w:tc>
          <w:tcPr>
            <w:tcW w:type="dxa" w:w="2994"/>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17"/>
                <w:b/>
                <w:color w:val="000000"/>
              </w:rPr>
              <w:t>标的名称</w:t>
            </w:r>
          </w:p>
        </w:tc>
        <w:tc>
          <w:tcPr>
            <w:tcW w:type="dxa" w:w="1835"/>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17"/>
                <w:b/>
              </w:rPr>
              <w:t>数量</w:t>
            </w:r>
          </w:p>
        </w:tc>
        <w:tc>
          <w:tcPr>
            <w:tcW w:type="dxa" w:w="2299"/>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17"/>
                <w:b/>
              </w:rPr>
              <w:t>最高限价</w:t>
            </w:r>
            <w:r>
              <w:rPr>
                <w:sz w:val="17"/>
                <w:b/>
              </w:rPr>
              <w:t>(</w:t>
            </w:r>
            <w:r>
              <w:rPr>
                <w:sz w:val="17"/>
                <w:b/>
              </w:rPr>
              <w:t>人民币</w:t>
            </w:r>
            <w:r>
              <w:rPr>
                <w:sz w:val="17"/>
                <w:b/>
              </w:rPr>
              <w:t>)</w:t>
            </w:r>
          </w:p>
        </w:tc>
      </w:tr>
      <w:tr>
        <w:tc>
          <w:tcPr>
            <w:tcW w:type="dxa" w:w="1178"/>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17"/>
              </w:rPr>
              <w:t>1</w:t>
            </w:r>
          </w:p>
        </w:tc>
        <w:tc>
          <w:tcPr>
            <w:tcW w:type="dxa" w:w="2994"/>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17"/>
              </w:rPr>
              <w:t>一体化手术室设备及安装</w:t>
            </w:r>
          </w:p>
        </w:tc>
        <w:tc>
          <w:tcPr>
            <w:tcW w:type="dxa" w:w="1835"/>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17"/>
              </w:rPr>
              <w:t>1</w:t>
            </w:r>
            <w:r>
              <w:rPr>
                <w:sz w:val="17"/>
              </w:rPr>
              <w:t>项</w:t>
            </w:r>
          </w:p>
        </w:tc>
        <w:tc>
          <w:tcPr>
            <w:tcW w:type="dxa" w:w="2299"/>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17"/>
              </w:rPr>
              <w:t>人民币</w:t>
            </w:r>
            <w:r>
              <w:rPr>
                <w:sz w:val="17"/>
              </w:rPr>
              <w:t>520</w:t>
            </w:r>
            <w:r>
              <w:rPr>
                <w:sz w:val="17"/>
              </w:rPr>
              <w:t>万</w:t>
            </w:r>
            <w:r>
              <w:rPr>
                <w:sz w:val="17"/>
              </w:rPr>
              <w:t>元</w:t>
            </w:r>
          </w:p>
        </w:tc>
      </w:tr>
    </w:tbl>
    <w:p>
      <w:pPr>
        <w:pStyle w:val="null3"/>
        <w:ind w:firstLine="340"/>
      </w:pPr>
      <w:r>
        <w:rPr>
          <w:sz w:val="17"/>
          <w:color w:val="000000"/>
        </w:rPr>
        <w:t>详细技术规范请参阅招标文件中的用户需求书。</w:t>
      </w:r>
      <w:r>
        <w:rPr>
          <w:sz w:val="17"/>
          <w:color w:val="000000"/>
        </w:rPr>
        <w:t>核心产品为</w:t>
      </w:r>
      <w:r>
        <w:rPr>
          <w:sz w:val="17"/>
          <w:b/>
          <w:u w:val="single"/>
        </w:rPr>
        <w:t>4K3D荧光腹腔镜</w:t>
      </w:r>
      <w:r>
        <w:rPr>
          <w:sz w:val="17"/>
        </w:rPr>
        <w:t>，</w:t>
      </w:r>
      <w:r>
        <w:rPr>
          <w:sz w:val="17"/>
        </w:rPr>
        <w:t>投标人必须对全部招标内容进行投标报价，如有缺漏，将导致投标无效。如投标报价超出最高限价，将导致投标无效。</w:t>
      </w:r>
    </w:p>
    <w:p>
      <w:pPr>
        <w:pStyle w:val="null3"/>
        <w:ind w:firstLine="340"/>
      </w:pPr>
      <w:r>
        <w:rPr>
          <w:sz w:val="17"/>
        </w:rPr>
        <w:t>本项目</w:t>
      </w:r>
      <w:r>
        <w:rPr>
          <w:sz w:val="17"/>
          <w:b/>
          <w:u w:val="single"/>
        </w:rPr>
        <w:t>一体化手术室设备及安装（</w:t>
      </w:r>
      <w:r>
        <w:rPr>
          <w:sz w:val="17"/>
          <w:b/>
          <w:u w:val="single"/>
        </w:rPr>
        <w:t>4K3D</w:t>
      </w:r>
      <w:r>
        <w:rPr>
          <w:sz w:val="17"/>
          <w:b/>
          <w:u w:val="single"/>
        </w:rPr>
        <w:t>荧光腹腔镜）</w:t>
      </w:r>
      <w:r>
        <w:rPr>
          <w:sz w:val="17"/>
          <w:b/>
        </w:rPr>
        <w:t>，</w:t>
      </w:r>
      <w:r>
        <w:rPr>
          <w:sz w:val="17"/>
        </w:rPr>
        <w:t>经政府采购管理部门同意，采购非进口产品或不属于国家法律法规政策明确规定限制的进口产品（注：进口产品是指通过中国海关报关验放进入中国境内且产自关境外的产品，含已进入中国境内并在国内市场有销售的进口产品）。</w:t>
      </w:r>
    </w:p>
    <w:p>
      <w:pPr>
        <w:pStyle w:val="null3"/>
        <w:ind w:firstLine="340"/>
      </w:pPr>
      <w:r>
        <w:rPr>
          <w:sz w:val="17"/>
        </w:rPr>
        <w:t>2.</w:t>
      </w:r>
      <w:r>
        <w:rPr>
          <w:sz w:val="17"/>
        </w:rPr>
        <w:t>交货时间：按采购人要求。</w:t>
      </w:r>
    </w:p>
    <w:p>
      <w:pPr>
        <w:pStyle w:val="null3"/>
        <w:ind w:firstLine="340"/>
      </w:pPr>
      <w:r>
        <w:rPr>
          <w:sz w:val="17"/>
        </w:rPr>
        <w:t>3.</w:t>
      </w:r>
      <w:r>
        <w:rPr>
          <w:sz w:val="17"/>
        </w:rPr>
        <w:t>交货地点：采购人指定地点。</w:t>
      </w:r>
    </w:p>
    <w:p>
      <w:pPr>
        <w:pStyle w:val="null3"/>
        <w:ind w:firstLine="340"/>
      </w:pPr>
      <w:r>
        <w:rPr>
          <w:sz w:val="17"/>
        </w:rPr>
        <w:t>4.</w:t>
      </w:r>
      <w:r>
        <w:rPr>
          <w:sz w:val="17"/>
        </w:rPr>
        <w:t>需要落实的政府采购政策：《政府采购促进中小企业发展管理办法》（财库〔</w:t>
      </w:r>
      <w:r>
        <w:rPr>
          <w:sz w:val="17"/>
        </w:rPr>
        <w:t>2020</w:t>
      </w:r>
      <w:r>
        <w:rPr>
          <w:sz w:val="17"/>
        </w:rPr>
        <w:t>〕</w:t>
      </w:r>
      <w:r>
        <w:rPr>
          <w:sz w:val="17"/>
        </w:rPr>
        <w:t>46</w:t>
      </w:r>
      <w:r>
        <w:rPr>
          <w:sz w:val="17"/>
        </w:rPr>
        <w:t>号）、《关于政府采购支持监狱企业发展有关问题的通知》（财库〔</w:t>
      </w:r>
      <w:r>
        <w:rPr>
          <w:sz w:val="17"/>
        </w:rPr>
        <w:t>2014</w:t>
      </w:r>
      <w:r>
        <w:rPr>
          <w:sz w:val="17"/>
        </w:rPr>
        <w:t>〕</w:t>
      </w:r>
      <w:r>
        <w:rPr>
          <w:sz w:val="17"/>
        </w:rPr>
        <w:t>68</w:t>
      </w:r>
      <w:r>
        <w:rPr>
          <w:sz w:val="17"/>
        </w:rPr>
        <w:t>号）、《关于促进残疾人就业政府采购政策的通知》（财库〔</w:t>
      </w:r>
      <w:r>
        <w:rPr>
          <w:sz w:val="17"/>
        </w:rPr>
        <w:t>2017</w:t>
      </w:r>
      <w:r>
        <w:rPr>
          <w:sz w:val="17"/>
        </w:rPr>
        <w:t>〕</w:t>
      </w:r>
      <w:r>
        <w:rPr>
          <w:sz w:val="17"/>
        </w:rPr>
        <w:t>141</w:t>
      </w:r>
      <w:r>
        <w:rPr>
          <w:sz w:val="17"/>
        </w:rPr>
        <w:t>号）、《关于调整优化节能产品、环境标志产品政府采购执行机制的通知》（财库〔</w:t>
      </w:r>
      <w:r>
        <w:rPr>
          <w:sz w:val="17"/>
        </w:rPr>
        <w:t>2019</w:t>
      </w:r>
      <w:r>
        <w:rPr>
          <w:sz w:val="17"/>
        </w:rPr>
        <w:t>〕</w:t>
      </w:r>
      <w:r>
        <w:rPr>
          <w:sz w:val="17"/>
        </w:rPr>
        <w:t>9</w:t>
      </w:r>
      <w:r>
        <w:rPr>
          <w:sz w:val="17"/>
        </w:rPr>
        <w:t>号）等。</w:t>
      </w:r>
    </w:p>
    <w:p>
      <w:pPr>
        <w:pStyle w:val="null3"/>
        <w:jc w:val="center"/>
      </w:pPr>
      <w:r>
        <w:rPr/>
        <w:t xml:space="preserve"> </w:t>
      </w:r>
    </w:p>
    <w:p>
      <w:pPr>
        <w:pStyle w:val="null3"/>
        <w:jc w:val="center"/>
      </w:pPr>
      <w:r>
        <w:rPr>
          <w:sz w:val="17"/>
        </w:rPr>
        <w:t>用户需求书</w:t>
      </w:r>
    </w:p>
    <w:p>
      <w:pPr>
        <w:pStyle w:val="null3"/>
        <w:jc w:val="left"/>
      </w:pPr>
      <w:r>
        <w:rPr>
          <w:sz w:val="17"/>
        </w:rPr>
        <w:t>备注：</w:t>
      </w:r>
      <w:r>
        <w:rPr>
          <w:sz w:val="17"/>
        </w:rPr>
        <w:t>打</w:t>
      </w:r>
      <w:r>
        <w:rPr>
          <w:sz w:val="17"/>
        </w:rPr>
        <w:t xml:space="preserve">“★”号条款为实质性条款，若有任何一条负偏离或不满足则导致投标（响应）无效。 </w:t>
      </w:r>
      <w:r>
        <w:br/>
      </w:r>
      <w:r>
        <w:rPr>
          <w:sz w:val="17"/>
        </w:rPr>
        <w:t>打</w:t>
      </w:r>
      <w:r>
        <w:rPr>
          <w:sz w:val="17"/>
        </w:rPr>
        <w:t>“▲”号条款为重要参数（如有），若有部分“▲”条款未响应或不满足，将根据评审要求影响其得分，但不作为无效投标（响应）条款</w:t>
      </w:r>
      <w:r>
        <w:rPr>
          <w:sz w:val="17"/>
        </w:rPr>
        <w:t>。</w:t>
      </w:r>
    </w:p>
    <w:p>
      <w:pPr>
        <w:pStyle w:val="null3"/>
        <w:jc w:val="left"/>
      </w:pPr>
      <w:r>
        <w:rPr>
          <w:sz w:val="17"/>
        </w:rPr>
        <w:t>1、</w:t>
      </w:r>
      <w:r>
        <w:rPr>
          <w:sz w:val="17"/>
        </w:rPr>
        <w:t>打</w:t>
      </w:r>
      <w:r>
        <w:rPr>
          <w:sz w:val="17"/>
        </w:rPr>
        <w:t>“▲”号条款如采购需求中无明确要求证明材料的，</w:t>
      </w:r>
      <w:r>
        <w:rPr>
          <w:sz w:val="17"/>
          <w:b/>
        </w:rPr>
        <w:t>须提供具有国家规定资质的第三方检测机构出具的有效的检测报告或投标产品彩页或使用说明书或厂家公开发布的印刷资料作为技术证明文件，</w:t>
      </w:r>
      <w:r>
        <w:rPr>
          <w:sz w:val="17"/>
          <w:b/>
        </w:rPr>
        <w:t>并在</w:t>
      </w:r>
      <w:r>
        <w:rPr>
          <w:sz w:val="17"/>
          <w:b/>
        </w:rPr>
        <w:t>《技术和服务要求响应表》</w:t>
      </w:r>
      <w:r>
        <w:rPr>
          <w:sz w:val="17"/>
          <w:b/>
        </w:rPr>
        <w:t>“</w:t>
      </w:r>
      <w:r>
        <w:rPr>
          <w:sz w:val="17"/>
          <w:b/>
        </w:rPr>
        <w:t>证明文件所在位置</w:t>
      </w:r>
      <w:r>
        <w:rPr>
          <w:sz w:val="17"/>
          <w:b/>
        </w:rPr>
        <w:t>”处标明具体页码</w:t>
      </w:r>
      <w:r>
        <w:rPr>
          <w:sz w:val="17"/>
        </w:rPr>
        <w:t>，</w:t>
      </w:r>
      <w:r>
        <w:rPr>
          <w:sz w:val="17"/>
        </w:rPr>
        <w:t>未响应或未按要求提供证明材料或提供的证明材料无法证明满足采购需求技术参数要求的，均视为负偏离。</w:t>
      </w:r>
      <w:r>
        <w:rPr>
          <w:sz w:val="17"/>
        </w:rPr>
        <w:t>并在</w:t>
      </w:r>
      <w:r>
        <w:rPr>
          <w:sz w:val="17"/>
        </w:rPr>
        <w:t>《技术和服务要求响应表》</w:t>
      </w:r>
      <w:r>
        <w:rPr>
          <w:sz w:val="17"/>
        </w:rPr>
        <w:t>“</w:t>
      </w:r>
      <w:r>
        <w:rPr>
          <w:sz w:val="17"/>
        </w:rPr>
        <w:t>证明文件所在位置</w:t>
      </w:r>
      <w:r>
        <w:rPr>
          <w:sz w:val="17"/>
        </w:rPr>
        <w:t>”处标明具体页码</w:t>
      </w:r>
      <w:r>
        <w:rPr>
          <w:sz w:val="17"/>
        </w:rPr>
        <w:t>。</w:t>
      </w:r>
    </w:p>
    <w:p>
      <w:pPr>
        <w:pStyle w:val="null3"/>
      </w:pPr>
      <w:r>
        <w:rPr>
          <w:sz w:val="17"/>
        </w:rPr>
        <w:t>2、《技术和服务要求响应表》</w:t>
      </w:r>
      <w:r>
        <w:rPr>
          <w:sz w:val="17"/>
        </w:rPr>
        <w:t>“采购文件规定的技术和服务要求”项下填写的内容应与招标文件中采购需求的 “技术要求”的内容保持一致。投标人应当如实填写</w:t>
      </w:r>
      <w:r>
        <w:rPr>
          <w:sz w:val="17"/>
        </w:rPr>
        <w:t>《技术和服务要求响应表》</w:t>
      </w:r>
      <w:r>
        <w:rPr>
          <w:sz w:val="17"/>
        </w:rPr>
        <w:t>“投标文件响应的具体内容”处内容，对采购文件提出的要求和条件作出明确响应，并列明具体响应数值或内容，只注明符合、满足</w:t>
      </w:r>
      <w:r>
        <w:rPr>
          <w:sz w:val="17"/>
        </w:rPr>
        <w:t>或</w:t>
      </w:r>
      <w:r>
        <w:rPr>
          <w:sz w:val="17"/>
          <w:b/>
        </w:rPr>
        <w:t>照抄招标文件参数要求</w:t>
      </w:r>
      <w:r>
        <w:rPr>
          <w:sz w:val="17"/>
        </w:rPr>
        <w:t>等无具体内容表述的，将视为未实质性满足招标文件要求。投标人需要说明的内容若需特殊表达，应先在本表中进行相应说明，再另页应答，否则投标无效。</w:t>
      </w:r>
    </w:p>
    <w:p>
      <w:pPr>
        <w:pStyle w:val="null3"/>
        <w:jc w:val="both"/>
      </w:pPr>
      <w:r>
        <w:rPr>
          <w:sz w:val="17"/>
        </w:rPr>
        <w:t>★</w:t>
      </w:r>
      <w:r>
        <w:rPr>
          <w:sz w:val="17"/>
        </w:rPr>
        <w:t>3、总要求：</w:t>
      </w:r>
      <w:r>
        <w:rPr>
          <w:sz w:val="17"/>
        </w:rPr>
        <w:t>纳入医疗器械管理目录的仪器设备，提供有效的医疗器械注册证明材料。</w:t>
      </w:r>
    </w:p>
    <w:p>
      <w:pPr>
        <w:pStyle w:val="null3"/>
        <w:jc w:val="both"/>
      </w:pPr>
      <w:r>
        <w:rPr>
          <w:sz w:val="17"/>
        </w:rPr>
        <w:t>★</w:t>
      </w:r>
      <w:r>
        <w:rPr/>
        <w:t>4、投标人需参照以下格式进行详细报价，分项报价表作为投标文件的组成部分：</w:t>
      </w:r>
    </w:p>
    <w:p>
      <w:pPr>
        <w:pStyle w:val="null3"/>
        <w:jc w:val="center"/>
      </w:pPr>
      <w:r>
        <w:rPr>
          <w:sz w:val="20"/>
        </w:rPr>
        <w:t>一体化手术室设备及安装投标明细报价表</w:t>
      </w:r>
      <w:r>
        <w:rPr>
          <w:sz w:val="20"/>
        </w:rPr>
        <w:t>：</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638"/>
        <w:gridCol w:w="2851"/>
        <w:gridCol w:w="694"/>
        <w:gridCol w:w="1463"/>
        <w:gridCol w:w="957"/>
        <w:gridCol w:w="1407"/>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设备名称</w:t>
            </w:r>
          </w:p>
        </w:tc>
        <w:tc>
          <w:tcPr>
            <w:tcW w:type="dxa" w:w="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产地品牌</w:t>
            </w:r>
          </w:p>
        </w:tc>
        <w:tc>
          <w:tcPr>
            <w:tcW w:type="dxa" w:w="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型号</w:t>
            </w:r>
          </w:p>
        </w:tc>
        <w:tc>
          <w:tcPr>
            <w:tcW w:type="dxa" w:w="1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报价（万元）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4K3D荧光腹腔镜</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手术床</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麻醉工作站</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除颤监护仪</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液体加压升高器（盐水架）</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3套</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8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合计（万元）</w:t>
            </w:r>
          </w:p>
        </w:tc>
        <w:tc>
          <w:tcPr>
            <w:tcW w:type="dxa" w:w="382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center"/>
      </w:pPr>
      <w:r>
        <w:rPr>
          <w:sz w:val="17"/>
          <w:b/>
        </w:rPr>
        <w:t>一</w:t>
      </w:r>
      <w:r>
        <w:rPr>
          <w:sz w:val="17"/>
          <w:b/>
        </w:rPr>
        <w:t>、</w:t>
      </w:r>
      <w:r>
        <w:rPr>
          <w:sz w:val="17"/>
          <w:b/>
        </w:rPr>
        <w:t>4K3D荧光腹腔镜1套</w:t>
      </w:r>
    </w:p>
    <w:p>
      <w:pPr>
        <w:pStyle w:val="null3"/>
        <w:jc w:val="left"/>
      </w:pPr>
      <w:r>
        <w:rPr>
          <w:sz w:val="17"/>
        </w:rPr>
        <w:t>（一）基本要求</w:t>
      </w:r>
    </w:p>
    <w:p>
      <w:pPr>
        <w:pStyle w:val="null3"/>
        <w:jc w:val="left"/>
      </w:pPr>
      <w:r>
        <w:rPr>
          <w:sz w:val="17"/>
        </w:rPr>
        <w:t>1</w:t>
      </w:r>
      <w:r>
        <w:rPr>
          <w:sz w:val="17"/>
        </w:rPr>
        <w:t>、</w:t>
      </w:r>
      <w:r>
        <w:rPr>
          <w:sz w:val="17"/>
        </w:rPr>
        <w:t>具备摄像系统主机、摄像头、冷光源、气腹机、内窥镜，且系统具备良好兼容性。（提供注册证证明材料）</w:t>
      </w:r>
    </w:p>
    <w:p>
      <w:pPr>
        <w:pStyle w:val="null3"/>
        <w:jc w:val="left"/>
      </w:pPr>
      <w:r>
        <w:rPr>
          <w:sz w:val="17"/>
        </w:rPr>
        <w:t>2</w:t>
      </w:r>
      <w:r>
        <w:rPr>
          <w:sz w:val="17"/>
        </w:rPr>
        <w:t>、</w:t>
      </w:r>
      <w:r>
        <w:rPr>
          <w:sz w:val="17"/>
        </w:rPr>
        <w:t>电气安全：医用设备电气安全</w:t>
      </w:r>
      <w:r>
        <w:rPr>
          <w:sz w:val="17"/>
        </w:rPr>
        <w:t>CF级别防护，可应用于心脏手术。</w:t>
      </w:r>
    </w:p>
    <w:p>
      <w:pPr>
        <w:pStyle w:val="null3"/>
        <w:jc w:val="left"/>
      </w:pPr>
      <w:r>
        <w:rPr>
          <w:sz w:val="20"/>
        </w:rPr>
        <w:t>▲</w:t>
      </w:r>
      <w:r>
        <w:rPr>
          <w:sz w:val="17"/>
        </w:rPr>
        <w:t>3</w:t>
      </w:r>
      <w:r>
        <w:rPr>
          <w:sz w:val="17"/>
        </w:rPr>
        <w:t>、</w:t>
      </w:r>
      <w:r>
        <w:rPr>
          <w:sz w:val="17"/>
        </w:rPr>
        <w:t>主机、光源、气腹机使用年限</w:t>
      </w:r>
      <w:r>
        <w:rPr>
          <w:sz w:val="17"/>
        </w:rPr>
        <w:t>≥8年。（提供注册证或设备标签等证明文件）</w:t>
      </w:r>
    </w:p>
    <w:p>
      <w:pPr>
        <w:pStyle w:val="null3"/>
        <w:jc w:val="left"/>
      </w:pPr>
      <w:r>
        <w:rPr>
          <w:sz w:val="17"/>
        </w:rPr>
        <w:t>（二）</w:t>
      </w:r>
      <w:r>
        <w:rPr>
          <w:sz w:val="17"/>
        </w:rPr>
        <w:t>3D4K荧光摄像系统主机</w:t>
      </w:r>
    </w:p>
    <w:p>
      <w:pPr>
        <w:pStyle w:val="null3"/>
        <w:jc w:val="left"/>
      </w:pPr>
      <w:r>
        <w:rPr>
          <w:sz w:val="17"/>
        </w:rPr>
        <w:t>1</w:t>
      </w:r>
      <w:r>
        <w:rPr>
          <w:sz w:val="17"/>
        </w:rPr>
        <w:t>、</w:t>
      </w:r>
      <w:r>
        <w:rPr>
          <w:sz w:val="17"/>
        </w:rPr>
        <w:t>系统可处理</w:t>
      </w:r>
      <w:r>
        <w:rPr>
          <w:sz w:val="17"/>
        </w:rPr>
        <w:t>3D和4K画面信号，可术中记录≥1920x1080p 全高清录像及≥3840x2160p超高清图片。</w:t>
      </w:r>
    </w:p>
    <w:p>
      <w:pPr>
        <w:pStyle w:val="null3"/>
        <w:jc w:val="left"/>
      </w:pPr>
      <w:r>
        <w:rPr>
          <w:sz w:val="17"/>
        </w:rPr>
        <w:t>2</w:t>
      </w:r>
      <w:r>
        <w:rPr>
          <w:sz w:val="17"/>
        </w:rPr>
        <w:t>、</w:t>
      </w:r>
      <w:r>
        <w:rPr>
          <w:sz w:val="17"/>
        </w:rPr>
        <w:t>可同时处理可见光波段及近红外波段。</w:t>
      </w:r>
    </w:p>
    <w:p>
      <w:pPr>
        <w:pStyle w:val="null3"/>
        <w:jc w:val="left"/>
      </w:pPr>
      <w:r>
        <w:rPr>
          <w:sz w:val="17"/>
        </w:rPr>
        <w:t>3</w:t>
      </w:r>
      <w:r>
        <w:rPr>
          <w:sz w:val="17"/>
        </w:rPr>
        <w:t>、</w:t>
      </w:r>
      <w:r>
        <w:rPr>
          <w:sz w:val="17"/>
        </w:rPr>
        <w:t>主机可同时处理</w:t>
      </w:r>
      <w:r>
        <w:rPr>
          <w:sz w:val="17"/>
        </w:rPr>
        <w:t>≥两路图像信号，进行标准画面与增强画面进行同屏对比显示。</w:t>
      </w:r>
    </w:p>
    <w:p>
      <w:pPr>
        <w:pStyle w:val="null3"/>
        <w:jc w:val="left"/>
      </w:pPr>
      <w:r>
        <w:rPr>
          <w:sz w:val="17"/>
        </w:rPr>
        <w:t>4</w:t>
      </w:r>
      <w:r>
        <w:rPr>
          <w:sz w:val="17"/>
        </w:rPr>
        <w:t>、</w:t>
      </w:r>
      <w:r>
        <w:rPr>
          <w:sz w:val="17"/>
        </w:rPr>
        <w:t>可实现双镜联合功能，两幅不同内镜图像在同一显示器分屏显示。</w:t>
      </w:r>
    </w:p>
    <w:p>
      <w:pPr>
        <w:pStyle w:val="null3"/>
        <w:jc w:val="left"/>
      </w:pPr>
      <w:r>
        <w:rPr>
          <w:sz w:val="17"/>
        </w:rPr>
        <w:t>5</w:t>
      </w:r>
      <w:r>
        <w:rPr>
          <w:sz w:val="17"/>
        </w:rPr>
        <w:t>、</w:t>
      </w:r>
      <w:r>
        <w:rPr>
          <w:sz w:val="17"/>
        </w:rPr>
        <w:t>具备</w:t>
      </w:r>
      <w:r>
        <w:rPr>
          <w:sz w:val="17"/>
        </w:rPr>
        <w:t>≥2种影像增强功能，可根据手术需要动态调节画面亮度，暗处增亮并降低反光，可实现图像色彩增益；</w:t>
      </w:r>
    </w:p>
    <w:p>
      <w:pPr>
        <w:pStyle w:val="null3"/>
        <w:jc w:val="left"/>
      </w:pPr>
      <w:r>
        <w:rPr>
          <w:sz w:val="17"/>
        </w:rPr>
        <w:t>6</w:t>
      </w:r>
      <w:r>
        <w:rPr>
          <w:sz w:val="17"/>
        </w:rPr>
        <w:t>、</w:t>
      </w:r>
      <w:r>
        <w:rPr>
          <w:sz w:val="17"/>
        </w:rPr>
        <w:t>腔镜光谱分析处理模式</w:t>
      </w:r>
      <w:r>
        <w:rPr>
          <w:sz w:val="17"/>
        </w:rPr>
        <w:t>≥2种，可提高对血管及组织的辨识度。</w:t>
      </w:r>
    </w:p>
    <w:p>
      <w:pPr>
        <w:pStyle w:val="null3"/>
        <w:jc w:val="left"/>
      </w:pPr>
      <w:r>
        <w:rPr>
          <w:sz w:val="17"/>
        </w:rPr>
        <w:t>7</w:t>
      </w:r>
      <w:r>
        <w:rPr>
          <w:sz w:val="17"/>
        </w:rPr>
        <w:t>、</w:t>
      </w:r>
      <w:r>
        <w:rPr>
          <w:sz w:val="17"/>
        </w:rPr>
        <w:t>可通过画中画功能实现</w:t>
      </w:r>
      <w:r>
        <w:rPr>
          <w:sz w:val="17"/>
        </w:rPr>
        <w:t>≥4种同屏显示模式，术野画面≥5级亮度可调</w:t>
      </w:r>
    </w:p>
    <w:p>
      <w:pPr>
        <w:pStyle w:val="null3"/>
        <w:jc w:val="left"/>
      </w:pPr>
      <w:r>
        <w:rPr>
          <w:sz w:val="20"/>
        </w:rPr>
        <w:t>▲</w:t>
      </w:r>
      <w:r>
        <w:rPr>
          <w:sz w:val="17"/>
        </w:rPr>
        <w:t>8</w:t>
      </w:r>
      <w:r>
        <w:rPr>
          <w:sz w:val="17"/>
        </w:rPr>
        <w:t>、</w:t>
      </w:r>
      <w:r>
        <w:rPr>
          <w:sz w:val="17"/>
        </w:rPr>
        <w:t>纤维镜图像优化功能</w:t>
      </w:r>
      <w:r>
        <w:rPr>
          <w:sz w:val="17"/>
        </w:rPr>
        <w:t>≥2种</w:t>
      </w:r>
    </w:p>
    <w:p>
      <w:pPr>
        <w:pStyle w:val="null3"/>
        <w:jc w:val="left"/>
      </w:pPr>
      <w:r>
        <w:rPr>
          <w:sz w:val="17"/>
        </w:rPr>
        <w:t>9</w:t>
      </w:r>
      <w:r>
        <w:rPr>
          <w:sz w:val="17"/>
        </w:rPr>
        <w:t>、</w:t>
      </w:r>
      <w:r>
        <w:rPr>
          <w:sz w:val="17"/>
        </w:rPr>
        <w:t>可通过摄像头按键控制，术野画面可实现上下、左右及</w:t>
      </w:r>
      <w:r>
        <w:rPr>
          <w:sz w:val="17"/>
        </w:rPr>
        <w:t>180°翻转功能。</w:t>
      </w:r>
    </w:p>
    <w:p>
      <w:pPr>
        <w:pStyle w:val="null3"/>
        <w:jc w:val="left"/>
      </w:pPr>
      <w:r>
        <w:rPr>
          <w:sz w:val="17"/>
        </w:rPr>
        <w:t>10</w:t>
      </w:r>
      <w:r>
        <w:rPr>
          <w:sz w:val="17"/>
        </w:rPr>
        <w:t>、</w:t>
      </w:r>
      <w:r>
        <w:rPr>
          <w:sz w:val="17"/>
        </w:rPr>
        <w:t>通过摄像头可操控手术设备，至少包含气腹机，冷光源等</w:t>
      </w:r>
    </w:p>
    <w:p>
      <w:pPr>
        <w:pStyle w:val="null3"/>
        <w:jc w:val="left"/>
      </w:pPr>
      <w:r>
        <w:rPr>
          <w:sz w:val="17"/>
        </w:rPr>
        <w:t>11</w:t>
      </w:r>
      <w:r>
        <w:rPr>
          <w:sz w:val="17"/>
        </w:rPr>
        <w:t>、</w:t>
      </w:r>
      <w:r>
        <w:rPr>
          <w:sz w:val="17"/>
        </w:rPr>
        <w:t>输出端口：</w:t>
      </w:r>
      <w:r>
        <w:rPr>
          <w:sz w:val="17"/>
        </w:rPr>
        <w:t>DP数字端口≥2个，12G-SDI数字端口≥1个， DVI-D数字端口≥1个，USB接口≥4个，可连接外接存储设备（U盘和移动硬盘）</w:t>
      </w:r>
    </w:p>
    <w:p>
      <w:pPr>
        <w:pStyle w:val="null3"/>
        <w:jc w:val="left"/>
      </w:pPr>
      <w:r>
        <w:rPr>
          <w:sz w:val="17"/>
        </w:rPr>
        <w:t>12</w:t>
      </w:r>
      <w:r>
        <w:rPr>
          <w:sz w:val="17"/>
        </w:rPr>
        <w:t>、</w:t>
      </w:r>
      <w:r>
        <w:rPr>
          <w:sz w:val="17"/>
        </w:rPr>
        <w:t>可配备</w:t>
      </w:r>
      <w:r>
        <w:rPr>
          <w:sz w:val="17"/>
        </w:rPr>
        <w:t>≥2种专科荧光镜</w:t>
      </w:r>
    </w:p>
    <w:p>
      <w:pPr>
        <w:pStyle w:val="null3"/>
        <w:jc w:val="left"/>
      </w:pPr>
      <w:r>
        <w:rPr>
          <w:sz w:val="17"/>
        </w:rPr>
        <w:t>13</w:t>
      </w:r>
      <w:r>
        <w:rPr>
          <w:sz w:val="17"/>
        </w:rPr>
        <w:t>、</w:t>
      </w:r>
      <w:r>
        <w:rPr>
          <w:sz w:val="17"/>
        </w:rPr>
        <w:t>可兼容</w:t>
      </w:r>
      <w:r>
        <w:rPr>
          <w:sz w:val="17"/>
        </w:rPr>
        <w:t>3D电子腹腔镜</w:t>
      </w:r>
    </w:p>
    <w:p>
      <w:pPr>
        <w:pStyle w:val="null3"/>
        <w:jc w:val="left"/>
      </w:pPr>
      <w:r>
        <w:rPr>
          <w:sz w:val="17"/>
        </w:rPr>
        <w:t>（三）</w:t>
      </w:r>
      <w:r>
        <w:rPr>
          <w:sz w:val="17"/>
        </w:rPr>
        <w:t>3D4K荧光电子镜</w:t>
      </w:r>
    </w:p>
    <w:p>
      <w:pPr>
        <w:pStyle w:val="null3"/>
        <w:jc w:val="left"/>
      </w:pPr>
      <w:r>
        <w:rPr>
          <w:sz w:val="20"/>
        </w:rPr>
        <w:t>▲</w:t>
      </w:r>
      <w:r>
        <w:rPr>
          <w:sz w:val="17"/>
        </w:rPr>
        <w:t>1</w:t>
      </w:r>
      <w:r>
        <w:rPr>
          <w:sz w:val="17"/>
        </w:rPr>
        <w:t>、</w:t>
      </w:r>
      <w:r>
        <w:rPr>
          <w:sz w:val="17"/>
        </w:rPr>
        <w:t>3D 4K NIR 一体电子镜，能同时实现3D、4K、ICG荧光功能。</w:t>
      </w:r>
    </w:p>
    <w:p>
      <w:pPr>
        <w:pStyle w:val="null3"/>
        <w:jc w:val="left"/>
      </w:pPr>
      <w:r>
        <w:rPr>
          <w:sz w:val="17"/>
        </w:rPr>
        <w:t>2</w:t>
      </w:r>
      <w:r>
        <w:rPr>
          <w:sz w:val="17"/>
        </w:rPr>
        <w:t>、</w:t>
      </w:r>
      <w:r>
        <w:rPr>
          <w:sz w:val="17"/>
        </w:rPr>
        <w:t>采集像素：电子镜像素</w:t>
      </w:r>
      <w:r>
        <w:rPr>
          <w:sz w:val="17"/>
        </w:rPr>
        <w:t>≥3840 x 2160，双路 4K 采集，逐行扫描</w:t>
      </w:r>
    </w:p>
    <w:p>
      <w:pPr>
        <w:pStyle w:val="null3"/>
        <w:jc w:val="left"/>
      </w:pPr>
      <w:r>
        <w:rPr>
          <w:sz w:val="17"/>
        </w:rPr>
        <w:t>3</w:t>
      </w:r>
      <w:r>
        <w:rPr>
          <w:sz w:val="17"/>
        </w:rPr>
        <w:t>、</w:t>
      </w:r>
      <w:r>
        <w:rPr>
          <w:sz w:val="17"/>
        </w:rPr>
        <w:t>电子镜视向角</w:t>
      </w:r>
      <w:r>
        <w:rPr>
          <w:sz w:val="17"/>
        </w:rPr>
        <w:t>30°和0°可选，电子镜整体均可以进行预真空高温高压灭菌。</w:t>
      </w:r>
    </w:p>
    <w:p>
      <w:pPr>
        <w:pStyle w:val="null3"/>
        <w:jc w:val="left"/>
      </w:pPr>
      <w:r>
        <w:rPr>
          <w:sz w:val="17"/>
        </w:rPr>
        <w:t>4</w:t>
      </w:r>
      <w:r>
        <w:rPr>
          <w:sz w:val="17"/>
        </w:rPr>
        <w:t>、</w:t>
      </w:r>
      <w:r>
        <w:rPr>
          <w:sz w:val="17"/>
        </w:rPr>
        <w:t>电子镜重量</w:t>
      </w:r>
      <w:r>
        <w:rPr>
          <w:sz w:val="17"/>
        </w:rPr>
        <w:t xml:space="preserve">≤ </w:t>
      </w:r>
      <w:r>
        <w:rPr>
          <w:sz w:val="17"/>
        </w:rPr>
        <w:t>250</w:t>
      </w:r>
      <w:r>
        <w:rPr>
          <w:sz w:val="17"/>
        </w:rPr>
        <w:t>g，具备3D/2D 旋转模式，可 360°旋转，支持自动水平校准。</w:t>
      </w:r>
    </w:p>
    <w:p>
      <w:pPr>
        <w:pStyle w:val="null3"/>
        <w:jc w:val="left"/>
      </w:pPr>
      <w:r>
        <w:rPr>
          <w:sz w:val="17"/>
        </w:rPr>
        <w:t>5</w:t>
      </w:r>
      <w:r>
        <w:rPr>
          <w:sz w:val="17"/>
        </w:rPr>
        <w:t>、</w:t>
      </w:r>
      <w:r>
        <w:rPr>
          <w:sz w:val="17"/>
        </w:rPr>
        <w:t>显影模式</w:t>
      </w:r>
      <w:r>
        <w:rPr>
          <w:sz w:val="17"/>
        </w:rPr>
        <w:t>≥4种</w:t>
      </w:r>
    </w:p>
    <w:p>
      <w:pPr>
        <w:pStyle w:val="null3"/>
        <w:jc w:val="left"/>
      </w:pPr>
      <w:r>
        <w:rPr>
          <w:sz w:val="17"/>
        </w:rPr>
        <w:t>6</w:t>
      </w:r>
      <w:r>
        <w:rPr>
          <w:sz w:val="17"/>
        </w:rPr>
        <w:t>、</w:t>
      </w:r>
      <w:r>
        <w:rPr>
          <w:sz w:val="17"/>
        </w:rPr>
        <w:t>术野画面</w:t>
      </w:r>
      <w:r>
        <w:rPr>
          <w:sz w:val="17"/>
        </w:rPr>
        <w:t>≥ 5 级电子放大功能。</w:t>
      </w:r>
    </w:p>
    <w:p>
      <w:pPr>
        <w:pStyle w:val="null3"/>
        <w:jc w:val="left"/>
      </w:pPr>
      <w:r>
        <w:rPr>
          <w:sz w:val="17"/>
        </w:rPr>
        <w:t>7</w:t>
      </w:r>
      <w:r>
        <w:rPr>
          <w:sz w:val="17"/>
        </w:rPr>
        <w:t>、</w:t>
      </w:r>
      <w:r>
        <w:rPr>
          <w:sz w:val="17"/>
        </w:rPr>
        <w:t>最小景深</w:t>
      </w:r>
      <w:r>
        <w:rPr>
          <w:sz w:val="17"/>
        </w:rPr>
        <w:t>≤30mm，最大景深≥200mm。</w:t>
      </w:r>
    </w:p>
    <w:p>
      <w:pPr>
        <w:pStyle w:val="null3"/>
        <w:jc w:val="left"/>
      </w:pPr>
      <w:r>
        <w:rPr>
          <w:sz w:val="17"/>
        </w:rPr>
        <w:t>（四）</w:t>
      </w:r>
      <w:r>
        <w:rPr>
          <w:sz w:val="17"/>
        </w:rPr>
        <w:t>4K摄像头</w:t>
      </w:r>
    </w:p>
    <w:p>
      <w:pPr>
        <w:pStyle w:val="null3"/>
        <w:jc w:val="left"/>
      </w:pPr>
      <w:r>
        <w:rPr>
          <w:sz w:val="17"/>
        </w:rPr>
        <w:t>1</w:t>
      </w:r>
      <w:r>
        <w:rPr>
          <w:sz w:val="17"/>
        </w:rPr>
        <w:t>、</w:t>
      </w:r>
      <w:r>
        <w:rPr>
          <w:sz w:val="17"/>
        </w:rPr>
        <w:t>采集像素：摄像头像素不小于</w:t>
      </w:r>
      <w:r>
        <w:rPr>
          <w:sz w:val="17"/>
        </w:rPr>
        <w:t>3840 x 2160，逐行扫描</w:t>
      </w:r>
    </w:p>
    <w:p>
      <w:pPr>
        <w:pStyle w:val="null3"/>
        <w:jc w:val="left"/>
      </w:pPr>
      <w:r>
        <w:rPr>
          <w:sz w:val="17"/>
        </w:rPr>
        <w:t>2</w:t>
      </w:r>
      <w:r>
        <w:rPr>
          <w:sz w:val="17"/>
        </w:rPr>
        <w:t>、</w:t>
      </w:r>
      <w:r>
        <w:rPr>
          <w:sz w:val="17"/>
        </w:rPr>
        <w:t>重量</w:t>
      </w:r>
      <w:r>
        <w:rPr>
          <w:sz w:val="17"/>
        </w:rPr>
        <w:t>≤250g，图像格式16：9，图像刷新率50Hz-60Hz。</w:t>
      </w:r>
    </w:p>
    <w:p>
      <w:pPr>
        <w:pStyle w:val="null3"/>
        <w:jc w:val="left"/>
      </w:pPr>
      <w:r>
        <w:rPr>
          <w:sz w:val="17"/>
        </w:rPr>
        <w:t>3</w:t>
      </w:r>
      <w:r>
        <w:rPr>
          <w:sz w:val="17"/>
        </w:rPr>
        <w:t>、</w:t>
      </w:r>
      <w:r>
        <w:rPr>
          <w:sz w:val="17"/>
        </w:rPr>
        <w:t>摄像头按键可设置</w:t>
      </w:r>
      <w:r>
        <w:rPr>
          <w:sz w:val="17"/>
        </w:rPr>
        <w:t>≥4种快捷键，可预设功能至少包括术野录像、拍照、打印、白平衡、亮度、色彩</w:t>
      </w:r>
    </w:p>
    <w:p>
      <w:pPr>
        <w:pStyle w:val="null3"/>
        <w:jc w:val="left"/>
      </w:pPr>
      <w:r>
        <w:rPr>
          <w:sz w:val="17"/>
        </w:rPr>
        <w:t>4</w:t>
      </w:r>
      <w:r>
        <w:rPr>
          <w:sz w:val="17"/>
        </w:rPr>
        <w:t>、</w:t>
      </w:r>
      <w:r>
        <w:rPr>
          <w:sz w:val="17"/>
        </w:rPr>
        <w:t>术野画面放大功能，</w:t>
      </w:r>
      <w:r>
        <w:rPr>
          <w:sz w:val="17"/>
        </w:rPr>
        <w:t>≥7级可调，具备自适应缩放功能</w:t>
      </w:r>
    </w:p>
    <w:p>
      <w:pPr>
        <w:pStyle w:val="null3"/>
        <w:jc w:val="left"/>
      </w:pPr>
      <w:r>
        <w:rPr>
          <w:sz w:val="17"/>
        </w:rPr>
        <w:t>（五）光学腹腔镜</w:t>
      </w:r>
    </w:p>
    <w:p>
      <w:pPr>
        <w:pStyle w:val="null3"/>
        <w:jc w:val="left"/>
      </w:pPr>
      <w:r>
        <w:rPr>
          <w:sz w:val="20"/>
        </w:rPr>
        <w:t>▲</w:t>
      </w:r>
      <w:r>
        <w:rPr>
          <w:sz w:val="17"/>
        </w:rPr>
        <w:t>1</w:t>
      </w:r>
      <w:r>
        <w:rPr>
          <w:sz w:val="17"/>
        </w:rPr>
        <w:t>、</w:t>
      </w:r>
      <w:r>
        <w:rPr>
          <w:sz w:val="17"/>
        </w:rPr>
        <w:t>柱状晶体镜。</w:t>
      </w:r>
    </w:p>
    <w:p>
      <w:pPr>
        <w:pStyle w:val="null3"/>
        <w:jc w:val="left"/>
      </w:pPr>
      <w:r>
        <w:rPr>
          <w:sz w:val="17"/>
        </w:rPr>
        <w:t>2</w:t>
      </w:r>
      <w:r>
        <w:rPr>
          <w:sz w:val="17"/>
        </w:rPr>
        <w:t>、</w:t>
      </w:r>
      <w:r>
        <w:rPr>
          <w:sz w:val="17"/>
        </w:rPr>
        <w:t>视向角</w:t>
      </w:r>
      <w:r>
        <w:rPr>
          <w:sz w:val="17"/>
        </w:rPr>
        <w:t>30°、0°可选。</w:t>
      </w:r>
    </w:p>
    <w:p>
      <w:pPr>
        <w:pStyle w:val="null3"/>
        <w:jc w:val="left"/>
      </w:pPr>
      <w:r>
        <w:rPr>
          <w:sz w:val="17"/>
        </w:rPr>
        <w:t>3</w:t>
      </w:r>
      <w:r>
        <w:rPr>
          <w:sz w:val="17"/>
        </w:rPr>
        <w:t>、</w:t>
      </w:r>
      <w:r>
        <w:rPr>
          <w:sz w:val="17"/>
        </w:rPr>
        <w:t>视场角</w:t>
      </w:r>
      <w:r>
        <w:rPr>
          <w:sz w:val="17"/>
        </w:rPr>
        <w:t>≥80°。</w:t>
      </w:r>
    </w:p>
    <w:p>
      <w:pPr>
        <w:pStyle w:val="null3"/>
        <w:jc w:val="left"/>
      </w:pPr>
      <w:r>
        <w:rPr>
          <w:sz w:val="17"/>
        </w:rPr>
        <w:t>4</w:t>
      </w:r>
      <w:r>
        <w:rPr>
          <w:sz w:val="17"/>
        </w:rPr>
        <w:t>、</w:t>
      </w:r>
      <w:r>
        <w:rPr>
          <w:sz w:val="17"/>
        </w:rPr>
        <w:t>工作长度</w:t>
      </w:r>
      <w:r>
        <w:rPr>
          <w:sz w:val="17"/>
        </w:rPr>
        <w:t>≥30cm 。</w:t>
      </w:r>
    </w:p>
    <w:p>
      <w:pPr>
        <w:pStyle w:val="null3"/>
        <w:jc w:val="left"/>
      </w:pPr>
      <w:r>
        <w:rPr>
          <w:sz w:val="17"/>
        </w:rPr>
        <w:t>5</w:t>
      </w:r>
      <w:r>
        <w:rPr>
          <w:sz w:val="17"/>
        </w:rPr>
        <w:t>、</w:t>
      </w:r>
      <w:r>
        <w:rPr>
          <w:sz w:val="17"/>
        </w:rPr>
        <w:t>最大插入部外径</w:t>
      </w:r>
      <w:r>
        <w:rPr>
          <w:sz w:val="17"/>
        </w:rPr>
        <w:t>≥ 10mm 。</w:t>
      </w:r>
    </w:p>
    <w:p>
      <w:pPr>
        <w:pStyle w:val="null3"/>
        <w:jc w:val="left"/>
      </w:pPr>
      <w:r>
        <w:rPr>
          <w:sz w:val="17"/>
        </w:rPr>
        <w:t>6</w:t>
      </w:r>
      <w:r>
        <w:rPr>
          <w:sz w:val="17"/>
        </w:rPr>
        <w:t>、</w:t>
      </w:r>
      <w:r>
        <w:rPr>
          <w:sz w:val="17"/>
        </w:rPr>
        <w:t>分辨率</w:t>
      </w:r>
      <w:r>
        <w:rPr>
          <w:sz w:val="17"/>
        </w:rPr>
        <w:t>≥9LP/mm；照度≥1500Lx；有效光度率DM≥1400cd/m2·Lm；视场中心角分辨率≥2.0°</w:t>
      </w:r>
    </w:p>
    <w:p>
      <w:pPr>
        <w:pStyle w:val="null3"/>
        <w:jc w:val="left"/>
      </w:pPr>
      <w:r>
        <w:rPr>
          <w:sz w:val="17"/>
        </w:rPr>
        <w:t>7</w:t>
      </w:r>
      <w:r>
        <w:rPr>
          <w:sz w:val="17"/>
        </w:rPr>
        <w:t>、</w:t>
      </w:r>
      <w:r>
        <w:rPr>
          <w:sz w:val="17"/>
        </w:rPr>
        <w:t>有效景深范围：至少包含</w:t>
      </w:r>
      <w:r>
        <w:rPr>
          <w:sz w:val="17"/>
        </w:rPr>
        <w:t>3mm-100mm</w:t>
      </w:r>
    </w:p>
    <w:p>
      <w:pPr>
        <w:pStyle w:val="null3"/>
        <w:jc w:val="left"/>
      </w:pPr>
      <w:r>
        <w:rPr>
          <w:sz w:val="17"/>
        </w:rPr>
        <w:t>（六）荧光冷光源</w:t>
      </w:r>
    </w:p>
    <w:p>
      <w:pPr>
        <w:pStyle w:val="null3"/>
        <w:jc w:val="left"/>
      </w:pPr>
      <w:r>
        <w:rPr>
          <w:sz w:val="20"/>
        </w:rPr>
        <w:t>▲</w:t>
      </w:r>
      <w:r>
        <w:rPr>
          <w:sz w:val="17"/>
        </w:rPr>
        <w:t>1</w:t>
      </w:r>
      <w:r>
        <w:rPr>
          <w:sz w:val="17"/>
        </w:rPr>
        <w:t>、</w:t>
      </w:r>
      <w:r>
        <w:rPr>
          <w:sz w:val="17"/>
        </w:rPr>
        <w:t>光源使用</w:t>
      </w:r>
      <w:r>
        <w:rPr>
          <w:sz w:val="17"/>
        </w:rPr>
        <w:t>LED技术，白光和荧光均使用LED技术实现</w:t>
      </w:r>
    </w:p>
    <w:p>
      <w:pPr>
        <w:pStyle w:val="null3"/>
        <w:jc w:val="left"/>
      </w:pPr>
      <w:r>
        <w:rPr>
          <w:sz w:val="17"/>
        </w:rPr>
        <w:t>2</w:t>
      </w:r>
      <w:r>
        <w:rPr>
          <w:sz w:val="17"/>
        </w:rPr>
        <w:t>、</w:t>
      </w:r>
      <w:r>
        <w:rPr>
          <w:sz w:val="17"/>
        </w:rPr>
        <w:t>色温：至少包含</w:t>
      </w:r>
      <w:r>
        <w:rPr>
          <w:sz w:val="17"/>
        </w:rPr>
        <w:t>5500K-5700K</w:t>
      </w:r>
    </w:p>
    <w:p>
      <w:pPr>
        <w:pStyle w:val="null3"/>
        <w:jc w:val="left"/>
      </w:pPr>
      <w:r>
        <w:rPr>
          <w:sz w:val="17"/>
        </w:rPr>
        <w:t>3</w:t>
      </w:r>
      <w:r>
        <w:rPr>
          <w:sz w:val="17"/>
        </w:rPr>
        <w:t>、</w:t>
      </w:r>
      <w:r>
        <w:rPr>
          <w:sz w:val="17"/>
        </w:rPr>
        <w:t>灯泡寿命</w:t>
      </w:r>
      <w:r>
        <w:rPr>
          <w:sz w:val="17"/>
        </w:rPr>
        <w:t>≥30000 小时</w:t>
      </w:r>
    </w:p>
    <w:p>
      <w:pPr>
        <w:pStyle w:val="null3"/>
        <w:jc w:val="left"/>
      </w:pPr>
      <w:r>
        <w:rPr>
          <w:sz w:val="17"/>
        </w:rPr>
        <w:t>4</w:t>
      </w:r>
      <w:r>
        <w:rPr>
          <w:sz w:val="17"/>
        </w:rPr>
        <w:t>、</w:t>
      </w:r>
      <w:r>
        <w:rPr>
          <w:sz w:val="17"/>
        </w:rPr>
        <w:t>触摸面板设计；具有集总控制功能，可实现光源亮度自动调节</w:t>
      </w:r>
    </w:p>
    <w:p>
      <w:pPr>
        <w:pStyle w:val="null3"/>
        <w:jc w:val="left"/>
      </w:pPr>
      <w:r>
        <w:rPr>
          <w:sz w:val="17"/>
        </w:rPr>
        <w:t>（七）气腹机</w:t>
      </w:r>
    </w:p>
    <w:p>
      <w:pPr>
        <w:pStyle w:val="null3"/>
        <w:jc w:val="left"/>
      </w:pPr>
      <w:r>
        <w:rPr>
          <w:sz w:val="17"/>
        </w:rPr>
        <w:t>1</w:t>
      </w:r>
      <w:r>
        <w:rPr>
          <w:sz w:val="17"/>
        </w:rPr>
        <w:t>、</w:t>
      </w:r>
      <w:r>
        <w:rPr>
          <w:sz w:val="17"/>
        </w:rPr>
        <w:t>具备成人及儿童灌流模式。成人模式，压力调节范围：至少包含</w:t>
      </w:r>
      <w:r>
        <w:rPr>
          <w:sz w:val="17"/>
        </w:rPr>
        <w:t>1-30mmHg；流速调节范围：至少包含1-40L/min；儿童模式压力调节范围：至少包含1-15mmHg；流速调节范围：至少包含0.1-15L/min。最小调节精度≤0.1 L/min。</w:t>
      </w:r>
    </w:p>
    <w:p>
      <w:pPr>
        <w:pStyle w:val="null3"/>
        <w:jc w:val="left"/>
      </w:pPr>
      <w:r>
        <w:rPr>
          <w:sz w:val="17"/>
        </w:rPr>
        <w:t>2</w:t>
      </w:r>
      <w:r>
        <w:rPr>
          <w:sz w:val="17"/>
        </w:rPr>
        <w:t>、</w:t>
      </w:r>
      <w:r>
        <w:rPr>
          <w:sz w:val="17"/>
        </w:rPr>
        <w:t>具备自动压力调节装置及报警功能。</w:t>
      </w:r>
    </w:p>
    <w:p>
      <w:pPr>
        <w:pStyle w:val="null3"/>
        <w:jc w:val="left"/>
      </w:pPr>
      <w:r>
        <w:rPr>
          <w:sz w:val="17"/>
        </w:rPr>
        <w:t>（八）小儿腹腔镜</w:t>
      </w:r>
    </w:p>
    <w:p>
      <w:pPr>
        <w:pStyle w:val="null3"/>
        <w:jc w:val="left"/>
      </w:pPr>
      <w:r>
        <w:rPr>
          <w:sz w:val="20"/>
        </w:rPr>
        <w:t>▲</w:t>
      </w:r>
      <w:r>
        <w:rPr>
          <w:sz w:val="17"/>
        </w:rPr>
        <w:t>1</w:t>
      </w:r>
      <w:r>
        <w:rPr>
          <w:sz w:val="17"/>
        </w:rPr>
        <w:t>、</w:t>
      </w:r>
      <w:r>
        <w:rPr>
          <w:sz w:val="17"/>
        </w:rPr>
        <w:t>30°内镜，超广角，柱状晶体透镜；可高温高压消毒；</w:t>
      </w:r>
    </w:p>
    <w:p>
      <w:pPr>
        <w:pStyle w:val="null3"/>
        <w:jc w:val="left"/>
      </w:pPr>
      <w:r>
        <w:rPr>
          <w:sz w:val="20"/>
        </w:rPr>
        <w:t>▲</w:t>
      </w:r>
      <w:r>
        <w:rPr>
          <w:sz w:val="17"/>
        </w:rPr>
        <w:t>2</w:t>
      </w:r>
      <w:r>
        <w:rPr>
          <w:sz w:val="17"/>
        </w:rPr>
        <w:t>、</w:t>
      </w:r>
      <w:r>
        <w:rPr>
          <w:sz w:val="17"/>
        </w:rPr>
        <w:t>镜体直径</w:t>
      </w:r>
      <w:r>
        <w:rPr>
          <w:sz w:val="17"/>
        </w:rPr>
        <w:t>≤5mm,工作长度≥29cm；</w:t>
      </w:r>
    </w:p>
    <w:p>
      <w:pPr>
        <w:pStyle w:val="null3"/>
        <w:jc w:val="left"/>
      </w:pPr>
      <w:r>
        <w:rPr>
          <w:sz w:val="17"/>
        </w:rPr>
        <w:t>3</w:t>
      </w:r>
      <w:r>
        <w:rPr>
          <w:sz w:val="17"/>
        </w:rPr>
        <w:t>、</w:t>
      </w:r>
      <w:r>
        <w:rPr>
          <w:sz w:val="17"/>
        </w:rPr>
        <w:t>视场角</w:t>
      </w:r>
      <w:r>
        <w:rPr>
          <w:sz w:val="17"/>
        </w:rPr>
        <w:t>≥68°；分辨率≥9.36lp/mm；视场中心角分辨力≥2.0°；</w:t>
      </w:r>
    </w:p>
    <w:p>
      <w:pPr>
        <w:pStyle w:val="null3"/>
        <w:jc w:val="left"/>
      </w:pPr>
      <w:r>
        <w:rPr>
          <w:sz w:val="17"/>
        </w:rPr>
        <w:t>4</w:t>
      </w:r>
      <w:r>
        <w:rPr>
          <w:sz w:val="17"/>
        </w:rPr>
        <w:t>、</w:t>
      </w:r>
      <w:r>
        <w:rPr>
          <w:sz w:val="17"/>
        </w:rPr>
        <w:t>有效景深范围至少包含</w:t>
      </w:r>
      <w:r>
        <w:rPr>
          <w:sz w:val="17"/>
        </w:rPr>
        <w:t>3mm-100mm；</w:t>
      </w:r>
    </w:p>
    <w:p>
      <w:pPr>
        <w:pStyle w:val="null3"/>
        <w:jc w:val="left"/>
      </w:pPr>
      <w:r>
        <w:rPr>
          <w:sz w:val="17"/>
        </w:rPr>
        <w:t>5</w:t>
      </w:r>
      <w:r>
        <w:rPr>
          <w:sz w:val="17"/>
        </w:rPr>
        <w:t>、</w:t>
      </w:r>
      <w:r>
        <w:rPr>
          <w:sz w:val="17"/>
        </w:rPr>
        <w:t>导光束接口</w:t>
      </w:r>
      <w:r>
        <w:rPr>
          <w:sz w:val="17"/>
        </w:rPr>
        <w:t>≥3种，可接各品牌光纤；可高温高压或低温等离子消毒灭菌。</w:t>
      </w:r>
    </w:p>
    <w:p>
      <w:pPr>
        <w:pStyle w:val="null3"/>
        <w:jc w:val="left"/>
      </w:pPr>
      <w:r>
        <w:rPr>
          <w:sz w:val="17"/>
        </w:rPr>
        <w:t>6</w:t>
      </w:r>
      <w:r>
        <w:rPr>
          <w:sz w:val="17"/>
        </w:rPr>
        <w:t>、</w:t>
      </w:r>
      <w:r>
        <w:rPr>
          <w:sz w:val="17"/>
        </w:rPr>
        <w:t>纤维导光束，有效直径</w:t>
      </w:r>
      <w:r>
        <w:rPr>
          <w:sz w:val="17"/>
        </w:rPr>
        <w:t>≥4.8mm，支持长度≥300cm。</w:t>
      </w:r>
    </w:p>
    <w:p>
      <w:pPr>
        <w:pStyle w:val="null3"/>
        <w:jc w:val="left"/>
      </w:pPr>
      <w:r>
        <w:rPr>
          <w:sz w:val="17"/>
        </w:rPr>
        <w:t>（九）腹腔镜器械</w:t>
      </w:r>
    </w:p>
    <w:p>
      <w:pPr>
        <w:pStyle w:val="null3"/>
        <w:jc w:val="left"/>
      </w:pPr>
      <w:r>
        <w:rPr>
          <w:sz w:val="17"/>
        </w:rPr>
        <w:t>1</w:t>
      </w:r>
      <w:r>
        <w:rPr>
          <w:sz w:val="17"/>
        </w:rPr>
        <w:t>、</w:t>
      </w:r>
      <w:r>
        <w:rPr>
          <w:sz w:val="17"/>
        </w:rPr>
        <w:t>巴克钳，三拆分，钳头无创中空设计，直径</w:t>
      </w:r>
      <w:r>
        <w:rPr>
          <w:sz w:val="17"/>
        </w:rPr>
        <w:t>≤5mm,长度≥360mm.</w:t>
      </w:r>
    </w:p>
    <w:p>
      <w:pPr>
        <w:pStyle w:val="null3"/>
        <w:jc w:val="left"/>
      </w:pPr>
      <w:r>
        <w:rPr>
          <w:sz w:val="17"/>
        </w:rPr>
        <w:t>2</w:t>
      </w:r>
      <w:r>
        <w:rPr>
          <w:sz w:val="17"/>
        </w:rPr>
        <w:t>、</w:t>
      </w:r>
      <w:r>
        <w:rPr>
          <w:sz w:val="17"/>
        </w:rPr>
        <w:t>剪刀，梅氏剪，三拆分，直径</w:t>
      </w:r>
      <w:r>
        <w:rPr>
          <w:sz w:val="17"/>
        </w:rPr>
        <w:t>≤5mm,长度≥360mm.</w:t>
      </w:r>
    </w:p>
    <w:p>
      <w:pPr>
        <w:pStyle w:val="null3"/>
        <w:jc w:val="left"/>
      </w:pPr>
      <w:r>
        <w:rPr>
          <w:sz w:val="17"/>
        </w:rPr>
        <w:t>3</w:t>
      </w:r>
      <w:r>
        <w:rPr>
          <w:sz w:val="17"/>
        </w:rPr>
        <w:t>、</w:t>
      </w:r>
      <w:r>
        <w:rPr>
          <w:sz w:val="17"/>
        </w:rPr>
        <w:t>钩钳，三拆分，直径</w:t>
      </w:r>
      <w:r>
        <w:rPr>
          <w:sz w:val="17"/>
        </w:rPr>
        <w:t>≤5mm,长度≥360mm.</w:t>
      </w:r>
    </w:p>
    <w:p>
      <w:pPr>
        <w:pStyle w:val="null3"/>
        <w:jc w:val="left"/>
      </w:pPr>
      <w:r>
        <w:rPr>
          <w:sz w:val="17"/>
        </w:rPr>
        <w:t>4</w:t>
      </w:r>
      <w:r>
        <w:rPr>
          <w:sz w:val="17"/>
        </w:rPr>
        <w:t>、</w:t>
      </w:r>
      <w:r>
        <w:rPr>
          <w:sz w:val="17"/>
        </w:rPr>
        <w:t>分离钳，三拆分，尖头，直径</w:t>
      </w:r>
      <w:r>
        <w:rPr>
          <w:sz w:val="17"/>
        </w:rPr>
        <w:t>≤5mm,长度≥360mm.</w:t>
      </w:r>
    </w:p>
    <w:p>
      <w:pPr>
        <w:pStyle w:val="null3"/>
        <w:jc w:val="left"/>
      </w:pPr>
      <w:r>
        <w:rPr>
          <w:sz w:val="17"/>
        </w:rPr>
        <w:t>（十）手术支臂</w:t>
      </w:r>
    </w:p>
    <w:p>
      <w:pPr>
        <w:pStyle w:val="null3"/>
        <w:jc w:val="left"/>
      </w:pPr>
      <w:r>
        <w:rPr>
          <w:sz w:val="17"/>
        </w:rPr>
        <w:t>1</w:t>
      </w:r>
      <w:r>
        <w:rPr>
          <w:sz w:val="17"/>
        </w:rPr>
        <w:t>、</w:t>
      </w:r>
      <w:r>
        <w:rPr>
          <w:sz w:val="17"/>
        </w:rPr>
        <w:t>外科手术固定装置机械蜘蛛臂，适用于肩关节，肘关节，手掌手指牵引，膝关节，踝关节，神经外科，牵引功能。可重复消毒，承重</w:t>
      </w:r>
      <w:r>
        <w:rPr>
          <w:sz w:val="17"/>
        </w:rPr>
        <w:t>≥220kg。支持术中X射线透射。</w:t>
      </w:r>
    </w:p>
    <w:p>
      <w:pPr>
        <w:pStyle w:val="null3"/>
        <w:jc w:val="left"/>
      </w:pPr>
      <w:r>
        <w:rPr>
          <w:sz w:val="17"/>
        </w:rPr>
        <w:t>（十一）配置要求</w:t>
      </w:r>
    </w:p>
    <w:p>
      <w:pPr>
        <w:pStyle w:val="null3"/>
        <w:jc w:val="left"/>
      </w:pPr>
      <w:r>
        <w:rPr>
          <w:sz w:val="17"/>
        </w:rPr>
        <w:t>1</w:t>
      </w:r>
      <w:r>
        <w:rPr>
          <w:sz w:val="17"/>
        </w:rPr>
        <w:t>、</w:t>
      </w:r>
      <w:r>
        <w:rPr>
          <w:sz w:val="17"/>
        </w:rPr>
        <w:t>摄像主机</w:t>
      </w:r>
      <w:r>
        <w:rPr>
          <w:sz w:val="21"/>
        </w:rPr>
        <w:t xml:space="preserve"> </w:t>
      </w:r>
      <w:r>
        <w:rPr>
          <w:sz w:val="17"/>
        </w:rPr>
        <w:t>1套</w:t>
      </w:r>
    </w:p>
    <w:p>
      <w:pPr>
        <w:pStyle w:val="null3"/>
        <w:jc w:val="left"/>
      </w:pPr>
      <w:r>
        <w:rPr>
          <w:sz w:val="17"/>
        </w:rPr>
        <w:t>2</w:t>
      </w:r>
      <w:r>
        <w:rPr>
          <w:sz w:val="17"/>
        </w:rPr>
        <w:t>、</w:t>
      </w:r>
      <w:r>
        <w:rPr>
          <w:sz w:val="17"/>
        </w:rPr>
        <w:t>冷光源</w:t>
      </w:r>
      <w:r>
        <w:rPr>
          <w:sz w:val="17"/>
        </w:rPr>
        <w:t>1套</w:t>
      </w:r>
    </w:p>
    <w:p>
      <w:pPr>
        <w:pStyle w:val="null3"/>
        <w:jc w:val="left"/>
      </w:pPr>
      <w:r>
        <w:rPr>
          <w:sz w:val="17"/>
        </w:rPr>
        <w:t>3</w:t>
      </w:r>
      <w:r>
        <w:rPr>
          <w:sz w:val="17"/>
        </w:rPr>
        <w:t>、</w:t>
      </w:r>
      <w:r>
        <w:rPr>
          <w:sz w:val="17"/>
        </w:rPr>
        <w:t>气腹机</w:t>
      </w:r>
      <w:r>
        <w:rPr>
          <w:sz w:val="17"/>
        </w:rPr>
        <w:t>1套</w:t>
      </w:r>
    </w:p>
    <w:p>
      <w:pPr>
        <w:pStyle w:val="null3"/>
        <w:jc w:val="left"/>
      </w:pPr>
      <w:r>
        <w:rPr>
          <w:sz w:val="17"/>
        </w:rPr>
        <w:t>4</w:t>
      </w:r>
      <w:r>
        <w:rPr>
          <w:sz w:val="17"/>
        </w:rPr>
        <w:t>、</w:t>
      </w:r>
      <w:r>
        <w:rPr>
          <w:sz w:val="17"/>
        </w:rPr>
        <w:t>3D4K监视器≥32寸</w:t>
      </w:r>
      <w:r>
        <w:rPr>
          <w:sz w:val="21"/>
        </w:rPr>
        <w:t xml:space="preserve"> </w:t>
      </w:r>
      <w:r>
        <w:rPr>
          <w:sz w:val="17"/>
        </w:rPr>
        <w:t>2台</w:t>
      </w:r>
    </w:p>
    <w:p>
      <w:pPr>
        <w:pStyle w:val="null3"/>
        <w:jc w:val="left"/>
      </w:pPr>
      <w:r>
        <w:rPr>
          <w:sz w:val="17"/>
        </w:rPr>
        <w:t>5</w:t>
      </w:r>
      <w:r>
        <w:rPr>
          <w:sz w:val="17"/>
        </w:rPr>
        <w:t>、</w:t>
      </w:r>
      <w:r>
        <w:rPr>
          <w:sz w:val="17"/>
        </w:rPr>
        <w:t>3D4K荧光一体电子镜</w:t>
      </w:r>
      <w:r>
        <w:rPr>
          <w:sz w:val="21"/>
        </w:rPr>
        <w:t xml:space="preserve"> </w:t>
      </w:r>
      <w:r>
        <w:rPr>
          <w:sz w:val="17"/>
        </w:rPr>
        <w:t>2根</w:t>
      </w:r>
    </w:p>
    <w:p>
      <w:pPr>
        <w:pStyle w:val="null3"/>
        <w:jc w:val="left"/>
      </w:pPr>
      <w:r>
        <w:rPr>
          <w:sz w:val="17"/>
        </w:rPr>
        <w:t>6</w:t>
      </w:r>
      <w:r>
        <w:rPr>
          <w:sz w:val="17"/>
        </w:rPr>
        <w:t>、</w:t>
      </w:r>
      <w:r>
        <w:rPr>
          <w:sz w:val="17"/>
        </w:rPr>
        <w:t>4K摄像头</w:t>
      </w:r>
      <w:r>
        <w:rPr>
          <w:sz w:val="21"/>
        </w:rPr>
        <w:t xml:space="preserve"> </w:t>
      </w:r>
      <w:r>
        <w:rPr>
          <w:sz w:val="17"/>
        </w:rPr>
        <w:t>1根</w:t>
      </w:r>
    </w:p>
    <w:p>
      <w:pPr>
        <w:pStyle w:val="null3"/>
        <w:jc w:val="left"/>
      </w:pPr>
      <w:r>
        <w:rPr>
          <w:sz w:val="17"/>
        </w:rPr>
        <w:t>7</w:t>
      </w:r>
      <w:r>
        <w:rPr>
          <w:sz w:val="17"/>
        </w:rPr>
        <w:t>、</w:t>
      </w:r>
      <w:r>
        <w:rPr>
          <w:sz w:val="17"/>
        </w:rPr>
        <w:t>30°腹腔镜</w:t>
      </w:r>
      <w:r>
        <w:rPr>
          <w:sz w:val="17"/>
        </w:rPr>
        <w:t>3</w:t>
      </w:r>
      <w:r>
        <w:rPr>
          <w:sz w:val="17"/>
        </w:rPr>
        <w:t>条</w:t>
      </w:r>
    </w:p>
    <w:p>
      <w:pPr>
        <w:pStyle w:val="null3"/>
        <w:jc w:val="left"/>
      </w:pPr>
      <w:r>
        <w:rPr>
          <w:sz w:val="17"/>
        </w:rPr>
        <w:t>8</w:t>
      </w:r>
      <w:r>
        <w:rPr>
          <w:sz w:val="17"/>
        </w:rPr>
        <w:t>、</w:t>
      </w:r>
      <w:r>
        <w:rPr>
          <w:sz w:val="17"/>
        </w:rPr>
        <w:t>30°小儿腹腔镜</w:t>
      </w:r>
      <w:r>
        <w:rPr>
          <w:sz w:val="17"/>
        </w:rPr>
        <w:t>3</w:t>
      </w:r>
      <w:r>
        <w:rPr>
          <w:sz w:val="17"/>
        </w:rPr>
        <w:t>条</w:t>
      </w:r>
    </w:p>
    <w:p>
      <w:pPr>
        <w:pStyle w:val="null3"/>
        <w:jc w:val="left"/>
      </w:pPr>
      <w:r>
        <w:rPr>
          <w:sz w:val="17"/>
        </w:rPr>
        <w:t>9</w:t>
      </w:r>
      <w:r>
        <w:rPr>
          <w:sz w:val="17"/>
        </w:rPr>
        <w:t>、</w:t>
      </w:r>
      <w:r>
        <w:rPr>
          <w:sz w:val="17"/>
        </w:rPr>
        <w:t>导光束</w:t>
      </w:r>
      <w:r>
        <w:rPr>
          <w:sz w:val="21"/>
        </w:rPr>
        <w:t xml:space="preserve"> </w:t>
      </w:r>
      <w:r>
        <w:rPr>
          <w:sz w:val="17"/>
        </w:rPr>
        <w:t>4条</w:t>
      </w:r>
    </w:p>
    <w:p>
      <w:pPr>
        <w:pStyle w:val="null3"/>
        <w:jc w:val="left"/>
      </w:pPr>
      <w:r>
        <w:rPr>
          <w:sz w:val="17"/>
        </w:rPr>
        <w:t>1</w:t>
      </w:r>
      <w:r>
        <w:rPr>
          <w:sz w:val="17"/>
        </w:rPr>
        <w:t>0</w:t>
      </w:r>
      <w:r>
        <w:rPr>
          <w:sz w:val="17"/>
        </w:rPr>
        <w:t>、</w:t>
      </w:r>
      <w:r>
        <w:rPr>
          <w:sz w:val="17"/>
        </w:rPr>
        <w:t>3D眼镜（含夹片）</w:t>
      </w:r>
      <w:r>
        <w:rPr>
          <w:sz w:val="21"/>
        </w:rPr>
        <w:t xml:space="preserve"> </w:t>
      </w:r>
      <w:r>
        <w:rPr>
          <w:sz w:val="17"/>
        </w:rPr>
        <w:t>20个</w:t>
      </w:r>
    </w:p>
    <w:p>
      <w:pPr>
        <w:pStyle w:val="null3"/>
        <w:jc w:val="left"/>
      </w:pPr>
      <w:r>
        <w:rPr>
          <w:sz w:val="17"/>
        </w:rPr>
        <w:t>1</w:t>
      </w:r>
      <w:r>
        <w:rPr>
          <w:sz w:val="17"/>
        </w:rPr>
        <w:t>1</w:t>
      </w:r>
      <w:r>
        <w:rPr>
          <w:sz w:val="17"/>
        </w:rPr>
        <w:t>、</w:t>
      </w:r>
      <w:r>
        <w:rPr>
          <w:sz w:val="17"/>
        </w:rPr>
        <w:t>刻录机</w:t>
      </w:r>
      <w:r>
        <w:rPr>
          <w:sz w:val="21"/>
        </w:rPr>
        <w:t xml:space="preserve"> </w:t>
      </w:r>
      <w:r>
        <w:rPr>
          <w:sz w:val="17"/>
        </w:rPr>
        <w:t>1套</w:t>
      </w:r>
    </w:p>
    <w:p>
      <w:pPr>
        <w:pStyle w:val="null3"/>
        <w:jc w:val="left"/>
      </w:pPr>
      <w:r>
        <w:rPr>
          <w:sz w:val="17"/>
        </w:rPr>
        <w:t>1</w:t>
      </w:r>
      <w:r>
        <w:rPr>
          <w:sz w:val="17"/>
        </w:rPr>
        <w:t>2</w:t>
      </w:r>
      <w:r>
        <w:rPr>
          <w:sz w:val="17"/>
        </w:rPr>
        <w:t>、</w:t>
      </w:r>
      <w:r>
        <w:rPr>
          <w:sz w:val="17"/>
        </w:rPr>
        <w:t>氙灯灯泡</w:t>
      </w:r>
      <w:r>
        <w:rPr>
          <w:sz w:val="17"/>
        </w:rPr>
        <w:t xml:space="preserve"> </w:t>
      </w:r>
      <w:r>
        <w:rPr>
          <w:sz w:val="17"/>
        </w:rPr>
        <w:t>4</w:t>
      </w:r>
      <w:r>
        <w:rPr>
          <w:sz w:val="17"/>
        </w:rPr>
        <w:t>0个</w:t>
      </w:r>
    </w:p>
    <w:p>
      <w:pPr>
        <w:pStyle w:val="null3"/>
        <w:jc w:val="left"/>
      </w:pPr>
      <w:r>
        <w:rPr>
          <w:sz w:val="17"/>
        </w:rPr>
        <w:t>1</w:t>
      </w:r>
      <w:r>
        <w:rPr>
          <w:sz w:val="17"/>
        </w:rPr>
        <w:t>3</w:t>
      </w:r>
      <w:r>
        <w:rPr>
          <w:sz w:val="17"/>
        </w:rPr>
        <w:t>、</w:t>
      </w:r>
      <w:r>
        <w:rPr>
          <w:sz w:val="17"/>
        </w:rPr>
        <w:t>无创抓钳</w:t>
      </w:r>
      <w:r>
        <w:rPr>
          <w:sz w:val="21"/>
        </w:rPr>
        <w:t xml:space="preserve"> </w:t>
      </w:r>
      <w:r>
        <w:rPr>
          <w:sz w:val="17"/>
        </w:rPr>
        <w:t>10个</w:t>
      </w:r>
    </w:p>
    <w:p>
      <w:pPr>
        <w:pStyle w:val="null3"/>
        <w:jc w:val="left"/>
      </w:pPr>
      <w:r>
        <w:rPr>
          <w:sz w:val="17"/>
        </w:rPr>
        <w:t>1</w:t>
      </w:r>
      <w:r>
        <w:rPr>
          <w:sz w:val="17"/>
        </w:rPr>
        <w:t>4</w:t>
      </w:r>
      <w:r>
        <w:rPr>
          <w:sz w:val="17"/>
        </w:rPr>
        <w:t>、</w:t>
      </w:r>
      <w:r>
        <w:rPr>
          <w:sz w:val="17"/>
        </w:rPr>
        <w:t>剪刀</w:t>
      </w:r>
      <w:r>
        <w:rPr>
          <w:sz w:val="21"/>
        </w:rPr>
        <w:t xml:space="preserve"> </w:t>
      </w:r>
      <w:r>
        <w:rPr>
          <w:sz w:val="17"/>
        </w:rPr>
        <w:t>10个</w:t>
      </w:r>
    </w:p>
    <w:p>
      <w:pPr>
        <w:pStyle w:val="null3"/>
        <w:jc w:val="left"/>
      </w:pPr>
      <w:r>
        <w:rPr>
          <w:sz w:val="17"/>
        </w:rPr>
        <w:t>1</w:t>
      </w:r>
      <w:r>
        <w:rPr>
          <w:sz w:val="17"/>
        </w:rPr>
        <w:t>5</w:t>
      </w:r>
      <w:r>
        <w:rPr>
          <w:sz w:val="17"/>
        </w:rPr>
        <w:t>、</w:t>
      </w:r>
      <w:r>
        <w:rPr>
          <w:sz w:val="17"/>
        </w:rPr>
        <w:t>钩钳</w:t>
      </w:r>
      <w:r>
        <w:rPr>
          <w:sz w:val="21"/>
        </w:rPr>
        <w:t xml:space="preserve"> </w:t>
      </w:r>
      <w:r>
        <w:rPr>
          <w:sz w:val="17"/>
        </w:rPr>
        <w:t>5个</w:t>
      </w:r>
    </w:p>
    <w:p>
      <w:pPr>
        <w:pStyle w:val="null3"/>
        <w:jc w:val="left"/>
      </w:pPr>
      <w:r>
        <w:rPr>
          <w:sz w:val="17"/>
        </w:rPr>
        <w:t>1</w:t>
      </w:r>
      <w:r>
        <w:rPr>
          <w:sz w:val="17"/>
        </w:rPr>
        <w:t>6</w:t>
      </w:r>
      <w:r>
        <w:rPr>
          <w:sz w:val="17"/>
        </w:rPr>
        <w:t>、</w:t>
      </w:r>
      <w:r>
        <w:rPr>
          <w:sz w:val="17"/>
        </w:rPr>
        <w:t>分离钳</w:t>
      </w:r>
      <w:r>
        <w:rPr>
          <w:sz w:val="21"/>
        </w:rPr>
        <w:t xml:space="preserve"> </w:t>
      </w:r>
      <w:r>
        <w:rPr>
          <w:sz w:val="17"/>
        </w:rPr>
        <w:t>5个</w:t>
      </w:r>
    </w:p>
    <w:p>
      <w:pPr>
        <w:pStyle w:val="null3"/>
        <w:jc w:val="left"/>
      </w:pPr>
      <w:r>
        <w:rPr>
          <w:sz w:val="17"/>
        </w:rPr>
        <w:t>17</w:t>
      </w:r>
      <w:r>
        <w:rPr>
          <w:sz w:val="17"/>
        </w:rPr>
        <w:t>、</w:t>
      </w:r>
      <w:r>
        <w:rPr>
          <w:sz w:val="17"/>
        </w:rPr>
        <w:t>手术支臂</w:t>
      </w:r>
      <w:r>
        <w:rPr>
          <w:sz w:val="21"/>
        </w:rPr>
        <w:t xml:space="preserve"> </w:t>
      </w:r>
      <w:r>
        <w:rPr>
          <w:sz w:val="17"/>
        </w:rPr>
        <w:t>1套</w:t>
      </w:r>
    </w:p>
    <w:p>
      <w:pPr>
        <w:pStyle w:val="null3"/>
        <w:jc w:val="left"/>
      </w:pPr>
      <w:r>
        <w:rPr>
          <w:sz w:val="17"/>
        </w:rPr>
        <w:t>18</w:t>
      </w:r>
      <w:r>
        <w:rPr>
          <w:sz w:val="17"/>
        </w:rPr>
        <w:t>、</w:t>
      </w:r>
      <w:r>
        <w:rPr>
          <w:sz w:val="17"/>
        </w:rPr>
        <w:t>腔镜甲状腺拉钩（包含甲状腺拉勾底座，左叶右叶）</w:t>
      </w:r>
      <w:r>
        <w:rPr>
          <w:sz w:val="21"/>
        </w:rPr>
        <w:t xml:space="preserve"> </w:t>
      </w:r>
      <w:r>
        <w:rPr>
          <w:sz w:val="17"/>
        </w:rPr>
        <w:t>1个</w:t>
      </w:r>
    </w:p>
    <w:p>
      <w:pPr>
        <w:pStyle w:val="null3"/>
        <w:jc w:val="left"/>
      </w:pPr>
      <w:r>
        <w:rPr>
          <w:sz w:val="17"/>
        </w:rPr>
        <w:t>19</w:t>
      </w:r>
      <w:r>
        <w:rPr>
          <w:sz w:val="17"/>
        </w:rPr>
        <w:t>、</w:t>
      </w:r>
      <w:r>
        <w:rPr>
          <w:sz w:val="17"/>
        </w:rPr>
        <w:t>器械备物车</w:t>
      </w:r>
      <w:r>
        <w:rPr>
          <w:sz w:val="21"/>
        </w:rPr>
        <w:t xml:space="preserve"> </w:t>
      </w:r>
      <w:r>
        <w:rPr>
          <w:sz w:val="17"/>
        </w:rPr>
        <w:t>6个</w:t>
      </w:r>
    </w:p>
    <w:p>
      <w:pPr>
        <w:pStyle w:val="null3"/>
        <w:jc w:val="left"/>
      </w:pPr>
      <w:r>
        <w:rPr>
          <w:sz w:val="17"/>
        </w:rPr>
        <w:t>2</w:t>
      </w:r>
      <w:r>
        <w:rPr>
          <w:sz w:val="17"/>
        </w:rPr>
        <w:t>0</w:t>
      </w:r>
      <w:r>
        <w:rPr>
          <w:sz w:val="17"/>
        </w:rPr>
        <w:t>、</w:t>
      </w:r>
      <w:r>
        <w:rPr>
          <w:sz w:val="17"/>
        </w:rPr>
        <w:t>腔镜器械止血夹</w:t>
      </w:r>
      <w:r>
        <w:rPr>
          <w:sz w:val="21"/>
        </w:rPr>
        <w:t xml:space="preserve"> </w:t>
      </w:r>
      <w:r>
        <w:rPr>
          <w:sz w:val="17"/>
        </w:rPr>
        <w:t>2个</w:t>
      </w:r>
    </w:p>
    <w:p>
      <w:pPr>
        <w:pStyle w:val="null3"/>
        <w:jc w:val="left"/>
      </w:pPr>
      <w:r>
        <w:rPr>
          <w:sz w:val="17"/>
        </w:rPr>
        <w:t>21、骨科电钻 4套</w:t>
      </w:r>
    </w:p>
    <w:p>
      <w:pPr>
        <w:pStyle w:val="null3"/>
        <w:jc w:val="left"/>
      </w:pPr>
      <w:r>
        <w:rPr>
          <w:sz w:val="17"/>
        </w:rPr>
        <w:t>21.</w:t>
      </w:r>
      <w:r>
        <w:rPr>
          <w:sz w:val="17"/>
        </w:rPr>
        <w:t>1</w:t>
      </w:r>
      <w:r>
        <w:rPr>
          <w:sz w:val="17"/>
        </w:rPr>
        <w:t>、</w:t>
      </w:r>
      <w:r>
        <w:rPr>
          <w:sz w:val="17"/>
        </w:rPr>
        <w:t>适用于</w:t>
      </w:r>
      <w:r>
        <w:rPr>
          <w:sz w:val="17"/>
        </w:rPr>
        <w:t>关节置换、</w:t>
      </w:r>
      <w:r>
        <w:rPr>
          <w:sz w:val="17"/>
        </w:rPr>
        <w:t>大骨和小骨外科手术（例如膝关节</w:t>
      </w:r>
      <w:r>
        <w:rPr>
          <w:sz w:val="17"/>
        </w:rPr>
        <w:t>置换</w:t>
      </w:r>
      <w:r>
        <w:rPr>
          <w:sz w:val="17"/>
        </w:rPr>
        <w:t>、髋关节</w:t>
      </w:r>
      <w:r>
        <w:rPr>
          <w:sz w:val="17"/>
        </w:rPr>
        <w:t>置换</w:t>
      </w:r>
      <w:r>
        <w:rPr>
          <w:sz w:val="17"/>
        </w:rPr>
        <w:t>、足部、手部、和肩关节）的动力工具。动力钻和动力锯同一手柄，一体化设计，一机多用；接头自动识别转速；可分为正转、反转和安全模式</w:t>
      </w:r>
      <w:r>
        <w:rPr>
          <w:sz w:val="17"/>
        </w:rPr>
        <w:t>.（提供原厂彩页、说明书或技术白皮书证明）</w:t>
      </w:r>
    </w:p>
    <w:p>
      <w:pPr>
        <w:pStyle w:val="null3"/>
        <w:jc w:val="left"/>
      </w:pPr>
      <w:r>
        <w:rPr>
          <w:sz w:val="17"/>
        </w:rPr>
        <w:t>21.2</w:t>
      </w:r>
      <w:r>
        <w:rPr>
          <w:sz w:val="17"/>
        </w:rPr>
        <w:t>、</w:t>
      </w:r>
      <w:r>
        <w:rPr>
          <w:sz w:val="17"/>
        </w:rPr>
        <w:t>动力源为电动，可由电源</w:t>
      </w:r>
      <w:r>
        <w:rPr>
          <w:sz w:val="17"/>
        </w:rPr>
        <w:t>/电池提供，最大输出扭矩≥13.8Nm；</w:t>
      </w:r>
    </w:p>
    <w:p>
      <w:pPr>
        <w:pStyle w:val="null3"/>
        <w:jc w:val="left"/>
      </w:pPr>
      <w:r>
        <w:rPr>
          <w:sz w:val="17"/>
        </w:rPr>
        <w:t>21.3、</w:t>
      </w:r>
      <w:r>
        <w:rPr>
          <w:sz w:val="17"/>
        </w:rPr>
        <w:t>配置要求（每套）</w:t>
      </w:r>
    </w:p>
    <w:p>
      <w:pPr>
        <w:pStyle w:val="null3"/>
        <w:jc w:val="left"/>
      </w:pPr>
      <w:r>
        <w:rPr>
          <w:sz w:val="17"/>
        </w:rPr>
        <w:t>21.3.</w:t>
      </w:r>
      <w:r>
        <w:rPr>
          <w:sz w:val="17"/>
        </w:rPr>
        <w:t>1</w:t>
      </w:r>
      <w:r>
        <w:rPr>
          <w:sz w:val="17"/>
        </w:rPr>
        <w:t>、</w:t>
      </w:r>
      <w:r>
        <w:rPr>
          <w:sz w:val="17"/>
        </w:rPr>
        <w:t>电动单板机手柄</w:t>
      </w:r>
      <w:r>
        <w:rPr>
          <w:sz w:val="17"/>
        </w:rPr>
        <w:t>（包含钻和摆锯手柄）</w:t>
      </w:r>
      <w:r>
        <w:rPr>
          <w:sz w:val="17"/>
        </w:rPr>
        <w:t>1套</w:t>
      </w:r>
    </w:p>
    <w:p>
      <w:pPr>
        <w:pStyle w:val="null3"/>
        <w:jc w:val="left"/>
      </w:pPr>
      <w:r>
        <w:rPr>
          <w:sz w:val="17"/>
        </w:rPr>
        <w:t>21.3.</w:t>
      </w:r>
      <w:r>
        <w:rPr>
          <w:sz w:val="17"/>
        </w:rPr>
        <w:t>2</w:t>
      </w:r>
      <w:r>
        <w:rPr>
          <w:sz w:val="17"/>
        </w:rPr>
        <w:t>、</w:t>
      </w:r>
      <w:r>
        <w:rPr>
          <w:sz w:val="17"/>
        </w:rPr>
        <w:t>电池充电器</w:t>
      </w:r>
      <w:r>
        <w:rPr>
          <w:sz w:val="17"/>
        </w:rPr>
        <w:t>1套</w:t>
      </w:r>
    </w:p>
    <w:p>
      <w:pPr>
        <w:pStyle w:val="null3"/>
        <w:jc w:val="left"/>
      </w:pPr>
      <w:r>
        <w:rPr>
          <w:sz w:val="17"/>
        </w:rPr>
        <w:t>21.3.</w:t>
      </w:r>
      <w:r>
        <w:rPr>
          <w:sz w:val="17"/>
        </w:rPr>
        <w:t>3</w:t>
      </w:r>
      <w:r>
        <w:rPr>
          <w:sz w:val="17"/>
        </w:rPr>
        <w:t>、</w:t>
      </w:r>
      <w:r>
        <w:rPr>
          <w:sz w:val="17"/>
        </w:rPr>
        <w:t>灭菌电池盒</w:t>
      </w:r>
      <w:r>
        <w:rPr>
          <w:sz w:val="17"/>
        </w:rPr>
        <w:t>1套</w:t>
      </w:r>
    </w:p>
    <w:p>
      <w:pPr>
        <w:pStyle w:val="null3"/>
        <w:jc w:val="left"/>
      </w:pPr>
      <w:r>
        <w:rPr>
          <w:sz w:val="17"/>
        </w:rPr>
        <w:t>21.3.</w:t>
      </w:r>
      <w:r>
        <w:rPr>
          <w:sz w:val="17"/>
        </w:rPr>
        <w:t>4</w:t>
      </w:r>
      <w:r>
        <w:rPr>
          <w:sz w:val="17"/>
        </w:rPr>
        <w:t>、</w:t>
      </w:r>
      <w:r>
        <w:rPr>
          <w:sz w:val="17"/>
        </w:rPr>
        <w:t>电池</w:t>
      </w:r>
      <w:r>
        <w:rPr>
          <w:sz w:val="17"/>
        </w:rPr>
        <w:t>（每台手柄）</w:t>
      </w:r>
      <w:r>
        <w:rPr>
          <w:sz w:val="17"/>
        </w:rPr>
        <w:t xml:space="preserve"> </w:t>
      </w:r>
      <w:r>
        <w:rPr>
          <w:sz w:val="17"/>
        </w:rPr>
        <w:t>2个</w:t>
      </w:r>
    </w:p>
    <w:p>
      <w:pPr>
        <w:pStyle w:val="null3"/>
        <w:jc w:val="left"/>
      </w:pPr>
      <w:r>
        <w:rPr>
          <w:sz w:val="17"/>
        </w:rPr>
        <w:t>21.3.</w:t>
      </w:r>
      <w:r>
        <w:rPr>
          <w:sz w:val="17"/>
        </w:rPr>
        <w:t>5</w:t>
      </w:r>
      <w:r>
        <w:rPr>
          <w:sz w:val="17"/>
        </w:rPr>
        <w:t>、</w:t>
      </w:r>
      <w:r>
        <w:rPr>
          <w:sz w:val="17"/>
        </w:rPr>
        <w:t>电池转移罩</w:t>
      </w:r>
      <w:r>
        <w:rPr>
          <w:sz w:val="17"/>
        </w:rPr>
        <w:t>1套</w:t>
      </w:r>
    </w:p>
    <w:p>
      <w:pPr>
        <w:pStyle w:val="null3"/>
        <w:jc w:val="left"/>
      </w:pPr>
      <w:r>
        <w:rPr>
          <w:sz w:val="17"/>
        </w:rPr>
        <w:t>21.3.</w:t>
      </w:r>
      <w:r>
        <w:rPr>
          <w:sz w:val="17"/>
        </w:rPr>
        <w:t>6</w:t>
      </w:r>
      <w:r>
        <w:rPr>
          <w:sz w:val="17"/>
        </w:rPr>
        <w:t>、</w:t>
      </w:r>
      <w:r>
        <w:rPr>
          <w:sz w:val="17"/>
        </w:rPr>
        <w:t>摆锯夹头</w:t>
      </w:r>
      <w:r>
        <w:rPr>
          <w:sz w:val="21"/>
        </w:rPr>
        <w:t xml:space="preserve"> </w:t>
      </w:r>
      <w:r>
        <w:rPr>
          <w:sz w:val="17"/>
        </w:rPr>
        <w:t>1个</w:t>
      </w:r>
    </w:p>
    <w:p>
      <w:pPr>
        <w:pStyle w:val="null3"/>
        <w:jc w:val="left"/>
      </w:pPr>
      <w:r>
        <w:rPr>
          <w:sz w:val="17"/>
        </w:rPr>
        <w:t>21.3.</w:t>
      </w:r>
      <w:r>
        <w:rPr>
          <w:sz w:val="17"/>
        </w:rPr>
        <w:t>7</w:t>
      </w:r>
      <w:r>
        <w:rPr>
          <w:sz w:val="17"/>
        </w:rPr>
        <w:t>、</w:t>
      </w:r>
      <w:r>
        <w:rPr>
          <w:sz w:val="17"/>
        </w:rPr>
        <w:t>扩孔钻夹头</w:t>
      </w:r>
      <w:r>
        <w:rPr>
          <w:sz w:val="17"/>
        </w:rPr>
        <w:t>1个</w:t>
      </w:r>
    </w:p>
    <w:p>
      <w:pPr>
        <w:pStyle w:val="null3"/>
        <w:jc w:val="left"/>
      </w:pPr>
      <w:r>
        <w:rPr>
          <w:sz w:val="17"/>
        </w:rPr>
        <w:t>21.3.</w:t>
      </w:r>
      <w:r>
        <w:rPr>
          <w:sz w:val="17"/>
        </w:rPr>
        <w:t>8</w:t>
      </w:r>
      <w:r>
        <w:rPr>
          <w:sz w:val="17"/>
        </w:rPr>
        <w:t>、</w:t>
      </w:r>
      <w:r>
        <w:rPr>
          <w:sz w:val="17"/>
        </w:rPr>
        <w:t>有锁钻夹头</w:t>
      </w:r>
      <w:r>
        <w:rPr>
          <w:sz w:val="17"/>
        </w:rPr>
        <w:t>1个</w:t>
      </w:r>
    </w:p>
    <w:p>
      <w:pPr>
        <w:pStyle w:val="null3"/>
        <w:jc w:val="left"/>
      </w:pPr>
      <w:r>
        <w:rPr>
          <w:sz w:val="17"/>
        </w:rPr>
        <w:t>21.3.</w:t>
      </w:r>
      <w:r>
        <w:rPr>
          <w:sz w:val="17"/>
        </w:rPr>
        <w:t>9</w:t>
      </w:r>
      <w:r>
        <w:rPr>
          <w:sz w:val="17"/>
        </w:rPr>
        <w:t>、</w:t>
      </w:r>
      <w:r>
        <w:rPr>
          <w:sz w:val="17"/>
        </w:rPr>
        <w:t>往复锯夹头</w:t>
      </w:r>
      <w:r>
        <w:rPr>
          <w:sz w:val="17"/>
        </w:rPr>
        <w:t>1个</w:t>
      </w:r>
    </w:p>
    <w:p>
      <w:pPr>
        <w:pStyle w:val="null3"/>
        <w:jc w:val="left"/>
      </w:pPr>
      <w:r>
        <w:rPr>
          <w:sz w:val="17"/>
        </w:rPr>
        <w:t>21.3.</w:t>
      </w:r>
      <w:r>
        <w:rPr>
          <w:sz w:val="17"/>
        </w:rPr>
        <w:t>10</w:t>
      </w:r>
      <w:r>
        <w:rPr>
          <w:sz w:val="17"/>
        </w:rPr>
        <w:t>、</w:t>
      </w:r>
      <w:r>
        <w:rPr>
          <w:sz w:val="17"/>
        </w:rPr>
        <w:t>克氏针夹头</w:t>
      </w:r>
      <w:r>
        <w:rPr>
          <w:sz w:val="17"/>
        </w:rPr>
        <w:t>1个</w:t>
      </w:r>
    </w:p>
    <w:p>
      <w:pPr>
        <w:pStyle w:val="null3"/>
        <w:jc w:val="left"/>
      </w:pPr>
      <w:r>
        <w:rPr>
          <w:sz w:val="17"/>
        </w:rPr>
        <w:t>21.3.</w:t>
      </w:r>
      <w:r>
        <w:rPr>
          <w:sz w:val="17"/>
        </w:rPr>
        <w:t>11</w:t>
      </w:r>
      <w:r>
        <w:rPr>
          <w:sz w:val="17"/>
        </w:rPr>
        <w:t>、</w:t>
      </w:r>
      <w:r>
        <w:rPr>
          <w:sz w:val="17"/>
        </w:rPr>
        <w:t>摆锯锯片</w:t>
      </w:r>
      <w:r>
        <w:rPr>
          <w:sz w:val="17"/>
        </w:rPr>
        <w:t>（各型号）</w:t>
      </w:r>
      <w:r>
        <w:rPr>
          <w:sz w:val="17"/>
        </w:rPr>
        <w:t>5个</w:t>
      </w:r>
    </w:p>
    <w:p>
      <w:pPr>
        <w:pStyle w:val="null3"/>
        <w:jc w:val="left"/>
      </w:pPr>
      <w:r>
        <w:rPr>
          <w:sz w:val="17"/>
        </w:rPr>
        <w:t>21.3.</w:t>
      </w:r>
      <w:r>
        <w:rPr>
          <w:sz w:val="17"/>
        </w:rPr>
        <w:t>1</w:t>
      </w:r>
      <w:r>
        <w:rPr>
          <w:sz w:val="17"/>
        </w:rPr>
        <w:t>2</w:t>
      </w:r>
      <w:r>
        <w:rPr>
          <w:sz w:val="17"/>
        </w:rPr>
        <w:t>、</w:t>
      </w:r>
      <w:r>
        <w:rPr>
          <w:sz w:val="17"/>
        </w:rPr>
        <w:t>往复锯锯片</w:t>
      </w:r>
      <w:r>
        <w:rPr>
          <w:sz w:val="17"/>
        </w:rPr>
        <w:t>2</w:t>
      </w:r>
      <w:r>
        <w:rPr>
          <w:sz w:val="17"/>
        </w:rPr>
        <w:t>个</w:t>
      </w:r>
    </w:p>
    <w:p>
      <w:pPr>
        <w:pStyle w:val="null3"/>
        <w:jc w:val="left"/>
      </w:pPr>
      <w:r>
        <w:rPr>
          <w:sz w:val="17"/>
        </w:rPr>
        <w:t>21.3.</w:t>
      </w:r>
      <w:r>
        <w:rPr>
          <w:sz w:val="17"/>
        </w:rPr>
        <w:t>1</w:t>
      </w:r>
      <w:r>
        <w:rPr>
          <w:sz w:val="17"/>
        </w:rPr>
        <w:t>3</w:t>
      </w:r>
      <w:r>
        <w:rPr>
          <w:sz w:val="17"/>
        </w:rPr>
        <w:t>、</w:t>
      </w:r>
      <w:r>
        <w:rPr>
          <w:sz w:val="17"/>
        </w:rPr>
        <w:t>单齿往复锯</w:t>
      </w:r>
      <w:r>
        <w:rPr>
          <w:sz w:val="17"/>
        </w:rPr>
        <w:t>2</w:t>
      </w:r>
      <w:r>
        <w:rPr>
          <w:sz w:val="17"/>
        </w:rPr>
        <w:t>个</w:t>
      </w:r>
    </w:p>
    <w:p>
      <w:pPr>
        <w:pStyle w:val="null3"/>
        <w:jc w:val="both"/>
      </w:pPr>
      <w:r>
        <w:rPr>
          <w:sz w:val="17"/>
        </w:rPr>
        <w:t>22</w:t>
      </w:r>
      <w:r>
        <w:rPr>
          <w:sz w:val="17"/>
        </w:rPr>
        <w:t>、</w:t>
      </w:r>
      <w:r>
        <w:rPr>
          <w:sz w:val="17"/>
        </w:rPr>
        <w:t>自体血回输机</w:t>
      </w:r>
      <w:r>
        <w:rPr>
          <w:sz w:val="17"/>
        </w:rPr>
        <w:t>1套</w:t>
      </w:r>
    </w:p>
    <w:p>
      <w:pPr>
        <w:pStyle w:val="null3"/>
        <w:jc w:val="left"/>
      </w:pPr>
      <w:r>
        <w:rPr>
          <w:sz w:val="17"/>
        </w:rPr>
        <w:t>22.</w:t>
      </w:r>
      <w:r>
        <w:rPr>
          <w:sz w:val="17"/>
        </w:rPr>
        <w:t>1</w:t>
      </w:r>
      <w:r>
        <w:rPr>
          <w:sz w:val="17"/>
        </w:rPr>
        <w:t>、</w:t>
      </w:r>
      <w:r>
        <w:rPr>
          <w:sz w:val="17"/>
        </w:rPr>
        <w:t>至少具备以下模式或功能；中文操作界面；全自动模式；半自动模式；手动模式；紧急模式；术前富血小板血浆分离；气泡</w:t>
      </w:r>
      <w:r>
        <w:rPr>
          <w:sz w:val="17"/>
        </w:rPr>
        <w:t>/空气监测；红细胞溢出监测；管道压力监测；废液袋称重监测；离心杯渗漏监测；条形码阅读器/条码扫描；患者数据存储。</w:t>
      </w:r>
    </w:p>
    <w:p>
      <w:pPr>
        <w:pStyle w:val="null3"/>
        <w:jc w:val="left"/>
      </w:pPr>
      <w:r>
        <w:rPr>
          <w:sz w:val="17"/>
        </w:rPr>
        <w:t>22.</w:t>
      </w:r>
      <w:r>
        <w:rPr>
          <w:sz w:val="17"/>
        </w:rPr>
        <w:t>2</w:t>
      </w:r>
      <w:r>
        <w:rPr>
          <w:sz w:val="17"/>
        </w:rPr>
        <w:t>、</w:t>
      </w:r>
      <w:r>
        <w:rPr>
          <w:sz w:val="17"/>
        </w:rPr>
        <w:t>血细胞回收率：</w:t>
      </w:r>
      <w:r>
        <w:rPr>
          <w:sz w:val="17"/>
        </w:rPr>
        <w:t>≥95% ；游离血红蛋白FHB洗净率：≥99%； 肝素洗净率：≥99%；回收血球压积：≥55%；</w:t>
      </w:r>
    </w:p>
    <w:p>
      <w:pPr>
        <w:pStyle w:val="null3"/>
        <w:jc w:val="left"/>
      </w:pPr>
      <w:r>
        <w:rPr>
          <w:sz w:val="17"/>
        </w:rPr>
        <w:t>脂肪清除率：</w:t>
      </w:r>
      <w:r>
        <w:rPr>
          <w:sz w:val="17"/>
        </w:rPr>
        <w:t>≥99% ；</w:t>
      </w:r>
    </w:p>
    <w:p>
      <w:pPr>
        <w:pStyle w:val="null3"/>
        <w:jc w:val="left"/>
      </w:pPr>
      <w:r>
        <w:rPr>
          <w:sz w:val="17"/>
        </w:rPr>
        <w:t>22.</w:t>
      </w:r>
      <w:r>
        <w:rPr>
          <w:sz w:val="17"/>
        </w:rPr>
        <w:t>3</w:t>
      </w:r>
      <w:r>
        <w:rPr>
          <w:sz w:val="17"/>
        </w:rPr>
        <w:t>、</w:t>
      </w:r>
      <w:r>
        <w:rPr>
          <w:sz w:val="17"/>
        </w:rPr>
        <w:t>标准洗涤时间：</w:t>
      </w:r>
      <w:r>
        <w:rPr>
          <w:sz w:val="17"/>
        </w:rPr>
        <w:t>≤5 min/周期</w:t>
      </w:r>
    </w:p>
    <w:p>
      <w:pPr>
        <w:pStyle w:val="null3"/>
        <w:jc w:val="left"/>
      </w:pPr>
      <w:r>
        <w:rPr>
          <w:sz w:val="17"/>
        </w:rPr>
        <w:t>22.</w:t>
      </w:r>
      <w:r>
        <w:rPr>
          <w:sz w:val="17"/>
        </w:rPr>
        <w:t>4</w:t>
      </w:r>
      <w:r>
        <w:rPr>
          <w:sz w:val="17"/>
        </w:rPr>
        <w:t>、</w:t>
      </w:r>
      <w:r>
        <w:rPr>
          <w:sz w:val="17"/>
        </w:rPr>
        <w:t>血液传输最大泵速：</w:t>
      </w:r>
      <w:r>
        <w:rPr>
          <w:sz w:val="17"/>
        </w:rPr>
        <w:t>≥1000 ml/min</w:t>
      </w:r>
    </w:p>
    <w:p>
      <w:pPr>
        <w:pStyle w:val="null3"/>
        <w:jc w:val="left"/>
      </w:pPr>
      <w:r>
        <w:rPr>
          <w:sz w:val="17"/>
        </w:rPr>
        <w:t>22.</w:t>
      </w:r>
      <w:r>
        <w:rPr>
          <w:sz w:val="17"/>
        </w:rPr>
        <w:t>5</w:t>
      </w:r>
      <w:r>
        <w:rPr>
          <w:sz w:val="17"/>
        </w:rPr>
        <w:t>、</w:t>
      </w:r>
      <w:r>
        <w:rPr>
          <w:sz w:val="17"/>
        </w:rPr>
        <w:t>离心机最大转数：</w:t>
      </w:r>
      <w:r>
        <w:rPr>
          <w:sz w:val="17"/>
        </w:rPr>
        <w:t>≥5600 rpm</w:t>
      </w:r>
    </w:p>
    <w:p>
      <w:pPr>
        <w:pStyle w:val="null3"/>
        <w:jc w:val="left"/>
      </w:pPr>
      <w:r>
        <w:rPr>
          <w:sz w:val="17"/>
        </w:rPr>
        <w:t>22.6、</w:t>
      </w:r>
      <w:r>
        <w:rPr>
          <w:sz w:val="17"/>
        </w:rPr>
        <w:t>配置要求：</w:t>
      </w:r>
    </w:p>
    <w:p>
      <w:pPr>
        <w:pStyle w:val="null3"/>
        <w:jc w:val="left"/>
      </w:pPr>
      <w:r>
        <w:rPr>
          <w:sz w:val="17"/>
        </w:rPr>
        <w:t>22.6.</w:t>
      </w:r>
      <w:r>
        <w:rPr>
          <w:sz w:val="17"/>
        </w:rPr>
        <w:t>1</w:t>
      </w:r>
      <w:r>
        <w:rPr>
          <w:sz w:val="17"/>
        </w:rPr>
        <w:t>、</w:t>
      </w:r>
      <w:r>
        <w:rPr>
          <w:sz w:val="17"/>
        </w:rPr>
        <w:t>主机</w:t>
      </w:r>
      <w:r>
        <w:rPr>
          <w:sz w:val="17"/>
        </w:rPr>
        <w:t>1套</w:t>
      </w:r>
    </w:p>
    <w:p>
      <w:pPr>
        <w:pStyle w:val="null3"/>
        <w:jc w:val="left"/>
      </w:pPr>
      <w:r>
        <w:rPr>
          <w:sz w:val="17"/>
        </w:rPr>
        <w:t>22.6.</w:t>
      </w:r>
      <w:r>
        <w:rPr>
          <w:sz w:val="17"/>
        </w:rPr>
        <w:t>2</w:t>
      </w:r>
      <w:r>
        <w:rPr>
          <w:sz w:val="17"/>
        </w:rPr>
        <w:t>、</w:t>
      </w:r>
      <w:r>
        <w:rPr>
          <w:sz w:val="17"/>
        </w:rPr>
        <w:t>移动车架</w:t>
      </w:r>
      <w:r>
        <w:rPr>
          <w:sz w:val="17"/>
        </w:rPr>
        <w:t>1套</w:t>
      </w:r>
    </w:p>
    <w:p>
      <w:pPr>
        <w:pStyle w:val="null3"/>
        <w:jc w:val="left"/>
      </w:pPr>
      <w:r>
        <w:rPr>
          <w:sz w:val="17"/>
        </w:rPr>
        <w:t>22.6.</w:t>
      </w:r>
      <w:r>
        <w:rPr>
          <w:sz w:val="17"/>
        </w:rPr>
        <w:t>3</w:t>
      </w:r>
      <w:r>
        <w:rPr>
          <w:sz w:val="17"/>
        </w:rPr>
        <w:t>、</w:t>
      </w:r>
      <w:r>
        <w:rPr>
          <w:sz w:val="17"/>
        </w:rPr>
        <w:t>盐水支架系统</w:t>
      </w:r>
      <w:r>
        <w:rPr>
          <w:sz w:val="21"/>
        </w:rPr>
        <w:t xml:space="preserve"> </w:t>
      </w:r>
      <w:r>
        <w:rPr>
          <w:sz w:val="17"/>
        </w:rPr>
        <w:t>1套</w:t>
      </w:r>
    </w:p>
    <w:p>
      <w:pPr>
        <w:pStyle w:val="null3"/>
        <w:jc w:val="left"/>
      </w:pPr>
      <w:r>
        <w:rPr>
          <w:sz w:val="17"/>
        </w:rPr>
        <w:t>22.6.</w:t>
      </w:r>
      <w:r>
        <w:rPr>
          <w:sz w:val="17"/>
        </w:rPr>
        <w:t>5</w:t>
      </w:r>
      <w:r>
        <w:rPr>
          <w:sz w:val="17"/>
        </w:rPr>
        <w:t>、</w:t>
      </w:r>
      <w:r>
        <w:rPr>
          <w:sz w:val="17"/>
        </w:rPr>
        <w:t>电源线</w:t>
      </w:r>
      <w:r>
        <w:rPr>
          <w:sz w:val="21"/>
        </w:rPr>
        <w:t xml:space="preserve"> </w:t>
      </w:r>
      <w:r>
        <w:rPr>
          <w:sz w:val="17"/>
        </w:rPr>
        <w:t>1套</w:t>
      </w:r>
    </w:p>
    <w:p>
      <w:pPr>
        <w:pStyle w:val="null3"/>
        <w:jc w:val="left"/>
      </w:pPr>
      <w:r>
        <w:rPr>
          <w:sz w:val="17"/>
        </w:rPr>
        <w:t>22.6.</w:t>
      </w:r>
      <w:r>
        <w:rPr>
          <w:sz w:val="17"/>
        </w:rPr>
        <w:t>6</w:t>
      </w:r>
      <w:r>
        <w:rPr>
          <w:sz w:val="17"/>
        </w:rPr>
        <w:t>、</w:t>
      </w:r>
      <w:r>
        <w:rPr>
          <w:sz w:val="17"/>
        </w:rPr>
        <w:t>架车储物盒</w:t>
      </w:r>
      <w:r>
        <w:rPr>
          <w:sz w:val="17"/>
        </w:rPr>
        <w:t>1套</w:t>
      </w:r>
    </w:p>
    <w:p>
      <w:pPr>
        <w:pStyle w:val="null3"/>
        <w:jc w:val="left"/>
      </w:pPr>
      <w:r>
        <w:rPr>
          <w:sz w:val="17"/>
        </w:rPr>
        <w:t>22.6.</w:t>
      </w:r>
      <w:r>
        <w:rPr>
          <w:sz w:val="17"/>
        </w:rPr>
        <w:t>7</w:t>
      </w:r>
      <w:r>
        <w:rPr>
          <w:sz w:val="17"/>
        </w:rPr>
        <w:t>、</w:t>
      </w:r>
      <w:r>
        <w:rPr>
          <w:sz w:val="17"/>
        </w:rPr>
        <w:t>称重感应器</w:t>
      </w:r>
      <w:r>
        <w:rPr>
          <w:sz w:val="17"/>
        </w:rPr>
        <w:t>1套</w:t>
      </w:r>
    </w:p>
    <w:p>
      <w:pPr>
        <w:pStyle w:val="null3"/>
        <w:jc w:val="left"/>
      </w:pPr>
      <w:r>
        <w:rPr>
          <w:sz w:val="17"/>
        </w:rPr>
        <w:t>22.6.</w:t>
      </w:r>
      <w:r>
        <w:rPr>
          <w:sz w:val="17"/>
        </w:rPr>
        <w:t>8</w:t>
      </w:r>
      <w:r>
        <w:rPr>
          <w:sz w:val="17"/>
        </w:rPr>
        <w:t>、</w:t>
      </w:r>
      <w:r>
        <w:rPr>
          <w:sz w:val="17"/>
        </w:rPr>
        <w:t>显示器支架</w:t>
      </w:r>
      <w:r>
        <w:rPr>
          <w:sz w:val="17"/>
        </w:rPr>
        <w:t>1套</w:t>
      </w:r>
    </w:p>
    <w:p>
      <w:pPr>
        <w:pStyle w:val="null3"/>
        <w:spacing w:after="120"/>
        <w:jc w:val="both"/>
      </w:pPr>
      <w:r>
        <w:rPr>
          <w:sz w:val="17"/>
        </w:rPr>
        <w:t>22.6.</w:t>
      </w:r>
      <w:r>
        <w:rPr>
          <w:sz w:val="17"/>
        </w:rPr>
        <w:t>9、培训管路 2套</w:t>
      </w:r>
    </w:p>
    <w:p>
      <w:pPr>
        <w:pStyle w:val="null3"/>
        <w:jc w:val="both"/>
      </w:pPr>
      <w:r>
        <w:rPr>
          <w:sz w:val="17"/>
          <w:b/>
        </w:rPr>
        <w:t>二</w:t>
      </w:r>
      <w:r>
        <w:rPr>
          <w:sz w:val="17"/>
          <w:b/>
        </w:rPr>
        <w:t>、</w:t>
      </w:r>
      <w:r>
        <w:rPr>
          <w:sz w:val="17"/>
          <w:b/>
        </w:rPr>
        <w:t>手术床</w:t>
      </w:r>
      <w:r>
        <w:rPr>
          <w:sz w:val="17"/>
          <w:b/>
        </w:rPr>
        <w:t>1套</w:t>
      </w:r>
    </w:p>
    <w:p>
      <w:pPr>
        <w:pStyle w:val="null3"/>
        <w:jc w:val="left"/>
      </w:pPr>
      <w:r>
        <w:rPr>
          <w:sz w:val="17"/>
        </w:rPr>
        <w:t>（一）基本要求</w:t>
      </w:r>
      <w:r>
        <w:rPr>
          <w:sz w:val="17"/>
        </w:rPr>
        <w:t>：</w:t>
      </w:r>
    </w:p>
    <w:p>
      <w:pPr>
        <w:pStyle w:val="null3"/>
        <w:jc w:val="left"/>
      </w:pPr>
      <w:r>
        <w:rPr>
          <w:sz w:val="17"/>
        </w:rPr>
        <w:t>★</w:t>
      </w:r>
      <w:r>
        <w:rPr>
          <w:sz w:val="17"/>
        </w:rPr>
        <w:t>1、手术床台面床板均可透过X线，床面为可透视材质制成 , 床面可平移至少310MM且全部为可透视材质制成。床体为超低位设计最低可达600MM（提供证明材料）</w:t>
      </w:r>
    </w:p>
    <w:p>
      <w:pPr>
        <w:pStyle w:val="null3"/>
        <w:jc w:val="left"/>
      </w:pPr>
      <w:r>
        <w:rPr>
          <w:sz w:val="17"/>
        </w:rPr>
        <w:t>2、单键操作即能完成腰上/腰下角度，可提供肾脏手术、胆囊手术、胸腔手术、腹部手术等多方面之体位需求。可一键式调节自动水平复位。</w:t>
      </w:r>
    </w:p>
    <w:p>
      <w:pPr>
        <w:pStyle w:val="null3"/>
        <w:jc w:val="left"/>
      </w:pPr>
      <w:r>
        <w:rPr>
          <w:sz w:val="17"/>
        </w:rPr>
        <w:t>3、台柱配备辅助控制面板，清晰可见，方便寻找且操作体位。4个万向转向轮设计，可方便移动床台，便于及时应对特殊情况。</w:t>
      </w:r>
    </w:p>
    <w:p>
      <w:pPr>
        <w:pStyle w:val="null3"/>
        <w:jc w:val="left"/>
      </w:pPr>
      <w:r>
        <w:rPr>
          <w:sz w:val="17"/>
        </w:rPr>
        <w:t>4、手术床升降距离≥450mm，即可适用于神经外科等低体位手术需要，又可适用于骨科等需要拍片等高体位手术需要。</w:t>
      </w:r>
    </w:p>
    <w:p>
      <w:pPr>
        <w:pStyle w:val="null3"/>
        <w:jc w:val="left"/>
      </w:pPr>
      <w:r>
        <w:rPr>
          <w:sz w:val="17"/>
        </w:rPr>
        <w:t>5、控制可实时显示手术床关键运动姿态及角度信息。</w:t>
      </w:r>
    </w:p>
    <w:p>
      <w:pPr>
        <w:pStyle w:val="null3"/>
        <w:jc w:val="left"/>
      </w:pPr>
      <w:r>
        <w:rPr>
          <w:sz w:val="17"/>
        </w:rPr>
        <w:t>6、单次充满电可满足1周手术需要。（提供证第三方检测报告或彩页证明）</w:t>
      </w:r>
    </w:p>
    <w:p>
      <w:pPr>
        <w:pStyle w:val="null3"/>
        <w:jc w:val="left"/>
      </w:pPr>
      <w:r>
        <w:rPr>
          <w:sz w:val="17"/>
        </w:rPr>
        <w:t>7、腿板可90度外展后下折，操作便捷</w:t>
      </w:r>
    </w:p>
    <w:p>
      <w:pPr>
        <w:pStyle w:val="null3"/>
        <w:jc w:val="left"/>
      </w:pPr>
      <w:r>
        <w:rPr>
          <w:sz w:val="17"/>
        </w:rPr>
        <w:t>（二）配置要求</w:t>
      </w:r>
    </w:p>
    <w:p>
      <w:pPr>
        <w:pStyle w:val="null3"/>
        <w:jc w:val="left"/>
      </w:pPr>
      <w:r>
        <w:rPr>
          <w:sz w:val="17"/>
        </w:rPr>
        <w:t>1</w:t>
      </w:r>
      <w:r>
        <w:rPr>
          <w:sz w:val="17"/>
        </w:rPr>
        <w:t>、</w:t>
      </w:r>
      <w:r>
        <w:rPr>
          <w:sz w:val="17"/>
        </w:rPr>
        <w:t>头板，背板，座板</w:t>
      </w:r>
      <w:r>
        <w:rPr>
          <w:sz w:val="17"/>
        </w:rPr>
        <w:t>1套</w:t>
      </w:r>
    </w:p>
    <w:p>
      <w:pPr>
        <w:pStyle w:val="null3"/>
        <w:jc w:val="left"/>
      </w:pPr>
      <w:r>
        <w:rPr>
          <w:sz w:val="17"/>
        </w:rPr>
        <w:t>2</w:t>
      </w:r>
      <w:r>
        <w:rPr>
          <w:sz w:val="17"/>
        </w:rPr>
        <w:t>、</w:t>
      </w:r>
      <w:r>
        <w:rPr>
          <w:sz w:val="17"/>
        </w:rPr>
        <w:t>腿板：分体腿板，可拆卸</w:t>
      </w:r>
      <w:r>
        <w:rPr>
          <w:sz w:val="21"/>
        </w:rPr>
        <w:t xml:space="preserve"> </w:t>
      </w:r>
      <w:r>
        <w:rPr>
          <w:sz w:val="17"/>
        </w:rPr>
        <w:t>1套</w:t>
      </w:r>
    </w:p>
    <w:p>
      <w:pPr>
        <w:pStyle w:val="null3"/>
        <w:jc w:val="left"/>
      </w:pPr>
      <w:r>
        <w:rPr>
          <w:sz w:val="17"/>
        </w:rPr>
        <w:t>3</w:t>
      </w:r>
      <w:r>
        <w:rPr>
          <w:sz w:val="17"/>
        </w:rPr>
        <w:t>、</w:t>
      </w:r>
      <w:r>
        <w:rPr>
          <w:sz w:val="17"/>
        </w:rPr>
        <w:t>手板</w:t>
      </w:r>
      <w:r>
        <w:rPr>
          <w:sz w:val="21"/>
        </w:rPr>
        <w:t xml:space="preserve"> </w:t>
      </w:r>
      <w:r>
        <w:rPr>
          <w:sz w:val="17"/>
        </w:rPr>
        <w:t>2个</w:t>
      </w:r>
    </w:p>
    <w:p>
      <w:pPr>
        <w:pStyle w:val="null3"/>
        <w:jc w:val="left"/>
      </w:pPr>
      <w:r>
        <w:rPr>
          <w:sz w:val="17"/>
        </w:rPr>
        <w:t>4</w:t>
      </w:r>
      <w:r>
        <w:rPr>
          <w:sz w:val="17"/>
        </w:rPr>
        <w:t>、</w:t>
      </w:r>
      <w:r>
        <w:rPr>
          <w:sz w:val="17"/>
        </w:rPr>
        <w:t>侧卧位套件、截石位套件、仰卧位套件、俯卧位套件</w:t>
      </w:r>
      <w:r>
        <w:rPr>
          <w:sz w:val="17"/>
        </w:rPr>
        <w:t>1套</w:t>
      </w:r>
    </w:p>
    <w:p>
      <w:pPr>
        <w:pStyle w:val="null3"/>
        <w:jc w:val="left"/>
      </w:pPr>
      <w:r>
        <w:rPr>
          <w:sz w:val="17"/>
        </w:rPr>
        <w:t>5</w:t>
      </w:r>
      <w:r>
        <w:rPr>
          <w:sz w:val="17"/>
        </w:rPr>
        <w:t>、</w:t>
      </w:r>
      <w:r>
        <w:rPr>
          <w:sz w:val="17"/>
        </w:rPr>
        <w:t>床梁锁紧块、竖杆、横杆</w:t>
      </w:r>
      <w:r>
        <w:rPr>
          <w:sz w:val="21"/>
        </w:rPr>
        <w:t xml:space="preserve"> </w:t>
      </w:r>
      <w:r>
        <w:rPr>
          <w:sz w:val="17"/>
        </w:rPr>
        <w:t>1套</w:t>
      </w:r>
    </w:p>
    <w:p>
      <w:pPr>
        <w:pStyle w:val="null3"/>
        <w:jc w:val="left"/>
      </w:pPr>
      <w:r>
        <w:rPr>
          <w:sz w:val="17"/>
        </w:rPr>
        <w:t>6</w:t>
      </w:r>
      <w:r>
        <w:rPr>
          <w:sz w:val="17"/>
        </w:rPr>
        <w:t>、悬吊拉勾（包括</w:t>
      </w:r>
      <w:r>
        <w:rPr>
          <w:sz w:val="17"/>
        </w:rPr>
        <w:t>持钩装置、直型拉钩、左弯拉钩、右弯拉钩、双头拉钩、单头拉钩</w:t>
      </w:r>
      <w:r>
        <w:rPr>
          <w:sz w:val="17"/>
        </w:rPr>
        <w:t>等</w:t>
      </w:r>
      <w:r>
        <w:rPr>
          <w:sz w:val="21"/>
        </w:rPr>
        <w:t xml:space="preserve"> </w:t>
      </w:r>
      <w:r>
        <w:rPr>
          <w:sz w:val="17"/>
        </w:rPr>
        <w:t>）</w:t>
      </w:r>
      <w:r>
        <w:rPr>
          <w:sz w:val="17"/>
        </w:rPr>
        <w:t>1套</w:t>
      </w:r>
    </w:p>
    <w:p>
      <w:pPr>
        <w:pStyle w:val="null3"/>
        <w:jc w:val="left"/>
      </w:pPr>
      <w:r>
        <w:rPr>
          <w:sz w:val="17"/>
        </w:rPr>
        <w:t>7</w:t>
      </w:r>
      <w:r>
        <w:rPr>
          <w:sz w:val="17"/>
        </w:rPr>
        <w:t>、</w:t>
      </w:r>
      <w:r>
        <w:rPr>
          <w:sz w:val="17"/>
        </w:rPr>
        <w:t>截石位转换体位垫</w:t>
      </w:r>
      <w:r>
        <w:rPr>
          <w:sz w:val="21"/>
        </w:rPr>
        <w:t xml:space="preserve">  </w:t>
      </w:r>
      <w:r>
        <w:rPr>
          <w:sz w:val="17"/>
        </w:rPr>
        <w:t>2个</w:t>
      </w:r>
    </w:p>
    <w:p>
      <w:pPr>
        <w:pStyle w:val="null3"/>
        <w:jc w:val="left"/>
      </w:pPr>
      <w:r>
        <w:rPr>
          <w:sz w:val="17"/>
        </w:rPr>
        <w:t>8</w:t>
      </w:r>
      <w:r>
        <w:rPr>
          <w:sz w:val="17"/>
        </w:rPr>
        <w:t>、</w:t>
      </w:r>
      <w:r>
        <w:rPr>
          <w:sz w:val="17"/>
        </w:rPr>
        <w:t>体位</w:t>
      </w:r>
      <w:r>
        <w:rPr>
          <w:sz w:val="17"/>
        </w:rPr>
        <w:t>架</w:t>
      </w:r>
      <w:r>
        <w:rPr>
          <w:sz w:val="17"/>
        </w:rPr>
        <w:t>固定</w:t>
      </w:r>
      <w:r>
        <w:rPr>
          <w:sz w:val="17"/>
        </w:rPr>
        <w:t>器</w:t>
      </w:r>
      <w:r>
        <w:rPr>
          <w:sz w:val="21"/>
        </w:rPr>
        <w:t xml:space="preserve"> </w:t>
      </w:r>
      <w:r>
        <w:rPr>
          <w:sz w:val="17"/>
        </w:rPr>
        <w:t>12个</w:t>
      </w:r>
    </w:p>
    <w:p>
      <w:pPr>
        <w:pStyle w:val="null3"/>
        <w:spacing w:after="120"/>
        <w:jc w:val="both"/>
      </w:pPr>
      <w:r>
        <w:rPr>
          <w:sz w:val="17"/>
        </w:rPr>
        <w:t>9、体位架台车2个</w:t>
      </w:r>
    </w:p>
    <w:p>
      <w:pPr>
        <w:pStyle w:val="null3"/>
        <w:jc w:val="center"/>
      </w:pPr>
      <w:r>
        <w:rPr>
          <w:sz w:val="17"/>
          <w:b/>
        </w:rPr>
        <w:t>三</w:t>
      </w:r>
      <w:r>
        <w:rPr>
          <w:sz w:val="17"/>
          <w:b/>
        </w:rPr>
        <w:t>、</w:t>
      </w:r>
      <w:r>
        <w:rPr>
          <w:sz w:val="17"/>
          <w:b/>
        </w:rPr>
        <w:t>麻醉工作站</w:t>
      </w:r>
      <w:r>
        <w:rPr>
          <w:sz w:val="17"/>
          <w:b/>
        </w:rPr>
        <w:t>1套</w:t>
      </w:r>
    </w:p>
    <w:p>
      <w:pPr>
        <w:pStyle w:val="null3"/>
        <w:jc w:val="left"/>
      </w:pPr>
      <w:r>
        <w:rPr>
          <w:sz w:val="17"/>
        </w:rPr>
        <w:t>（一）基本要求</w:t>
      </w:r>
    </w:p>
    <w:p>
      <w:pPr>
        <w:pStyle w:val="null3"/>
        <w:jc w:val="left"/>
      </w:pPr>
      <w:r>
        <w:rPr>
          <w:sz w:val="17"/>
        </w:rPr>
        <w:t>★</w:t>
      </w:r>
      <w:r>
        <w:rPr>
          <w:sz w:val="17"/>
        </w:rPr>
        <w:t>1、</w:t>
      </w:r>
      <w:r>
        <w:rPr>
          <w:sz w:val="17"/>
        </w:rPr>
        <w:t>具备可兼容使用的麻醉机及麻醉监护仪</w:t>
      </w:r>
    </w:p>
    <w:p>
      <w:pPr>
        <w:pStyle w:val="null3"/>
        <w:jc w:val="left"/>
      </w:pPr>
      <w:r>
        <w:rPr>
          <w:sz w:val="17"/>
        </w:rPr>
        <w:t>2、适用于成人、儿童、新生儿。（提供产品注册证证明）</w:t>
      </w:r>
    </w:p>
    <w:p>
      <w:pPr>
        <w:pStyle w:val="null3"/>
        <w:jc w:val="left"/>
      </w:pPr>
      <w:r>
        <w:rPr>
          <w:sz w:val="17"/>
        </w:rPr>
        <w:t>3、驱动方式：非风箱式呼吸机。</w:t>
      </w:r>
    </w:p>
    <w:p>
      <w:pPr>
        <w:pStyle w:val="null3"/>
        <w:jc w:val="left"/>
      </w:pPr>
      <w:r>
        <w:rPr>
          <w:sz w:val="17"/>
        </w:rPr>
        <w:t>4、具备全中文操作和显示界面。</w:t>
      </w:r>
    </w:p>
    <w:p>
      <w:pPr>
        <w:pStyle w:val="null3"/>
        <w:jc w:val="left"/>
      </w:pPr>
      <w:r>
        <w:rPr>
          <w:sz w:val="17"/>
        </w:rPr>
        <w:t>5、适用工作条件：温度满足10℃—40℃，湿度满足20%—95%。</w:t>
      </w:r>
    </w:p>
    <w:p>
      <w:pPr>
        <w:pStyle w:val="null3"/>
        <w:jc w:val="left"/>
      </w:pPr>
      <w:r>
        <w:rPr>
          <w:sz w:val="17"/>
        </w:rPr>
        <w:t>6、具备一体化彩色触摸显示屏（主显示屏），屏幕尺寸≥15英寸。</w:t>
      </w:r>
    </w:p>
    <w:p>
      <w:pPr>
        <w:pStyle w:val="null3"/>
        <w:jc w:val="left"/>
      </w:pPr>
      <w:r>
        <w:rPr>
          <w:sz w:val="17"/>
        </w:rPr>
        <w:t>7、主显示屏之外，具备副显示屏，副显示屏可显示气源和电源信息。</w:t>
      </w:r>
    </w:p>
    <w:p>
      <w:pPr>
        <w:pStyle w:val="null3"/>
        <w:jc w:val="left"/>
      </w:pPr>
      <w:r>
        <w:rPr>
          <w:sz w:val="17"/>
        </w:rPr>
        <w:t>8、具备新鲜气体电子混合器，可通调节混合气体的氧浓度和总流量。</w:t>
      </w:r>
    </w:p>
    <w:p>
      <w:pPr>
        <w:pStyle w:val="null3"/>
        <w:jc w:val="left"/>
      </w:pPr>
      <w:r>
        <w:rPr>
          <w:sz w:val="17"/>
        </w:rPr>
        <w:t>9、具备麻药用量计算和显示功能。</w:t>
      </w:r>
    </w:p>
    <w:p>
      <w:pPr>
        <w:pStyle w:val="null3"/>
        <w:jc w:val="left"/>
      </w:pPr>
      <w:r>
        <w:rPr>
          <w:sz w:val="17"/>
        </w:rPr>
        <w:t>10、具备回路加热功能（非冷凝技术）。</w:t>
      </w:r>
    </w:p>
    <w:p>
      <w:pPr>
        <w:pStyle w:val="null3"/>
        <w:jc w:val="left"/>
      </w:pPr>
      <w:r>
        <w:rPr>
          <w:sz w:val="17"/>
        </w:rPr>
        <w:t>11、至少具备以下通气模式：控制通气、辅助通气、容量控制通气、压力控制通气、压力控制容量保证通气、容控下的间歇指令通气、压控下的间歇指令通气、间歇指令下的容量保证、持续气道正压通气（带后备窒息通气）。</w:t>
      </w:r>
    </w:p>
    <w:p>
      <w:pPr>
        <w:pStyle w:val="null3"/>
        <w:jc w:val="left"/>
      </w:pPr>
      <w:r>
        <w:rPr>
          <w:sz w:val="17"/>
        </w:rPr>
        <w:t>12、潮气量设置范围：满足5—1500ml，容量控制通气模式下满足10ml—1500ml，压力控制容量保证通气模式下满足5ml—1500ml。</w:t>
      </w:r>
    </w:p>
    <w:p>
      <w:pPr>
        <w:pStyle w:val="null3"/>
        <w:jc w:val="left"/>
      </w:pPr>
      <w:r>
        <w:rPr>
          <w:sz w:val="17"/>
        </w:rPr>
        <w:t>13、吸呼比范围：至少包含1：10—4：1。</w:t>
      </w:r>
    </w:p>
    <w:p>
      <w:pPr>
        <w:pStyle w:val="null3"/>
        <w:jc w:val="left"/>
      </w:pPr>
      <w:r>
        <w:rPr>
          <w:sz w:val="17"/>
        </w:rPr>
        <w:t>14、具备肺复张功能和肺功能环功能，支持术中执行单次肺活量和PEEP递增循环法，可通过肺顺应性趋势图对治疗效果量化。</w:t>
      </w:r>
    </w:p>
    <w:p>
      <w:pPr>
        <w:pStyle w:val="null3"/>
        <w:jc w:val="left"/>
      </w:pPr>
      <w:r>
        <w:rPr>
          <w:sz w:val="17"/>
        </w:rPr>
        <w:t>15、具备三级声光报警功能和独立的红黄报警灯显示功能。</w:t>
      </w:r>
    </w:p>
    <w:p>
      <w:pPr>
        <w:pStyle w:val="null3"/>
        <w:jc w:val="left"/>
      </w:pPr>
      <w:r>
        <w:rPr>
          <w:sz w:val="17"/>
        </w:rPr>
        <w:t>16、具备麻醉气体监测功能、呼末二氧化碳监测功能。</w:t>
      </w:r>
    </w:p>
    <w:p>
      <w:pPr>
        <w:pStyle w:val="null3"/>
        <w:jc w:val="left"/>
      </w:pPr>
      <w:r>
        <w:rPr>
          <w:sz w:val="17"/>
        </w:rPr>
        <w:t>17、具备非压差式流量传感器</w:t>
      </w:r>
    </w:p>
    <w:p>
      <w:pPr>
        <w:pStyle w:val="null3"/>
        <w:jc w:val="left"/>
      </w:pPr>
      <w:r>
        <w:rPr>
          <w:sz w:val="17"/>
        </w:rPr>
        <w:t>18、具备通讯模块，支持进行外部数据通讯。</w:t>
      </w:r>
    </w:p>
    <w:p>
      <w:pPr>
        <w:pStyle w:val="null3"/>
        <w:jc w:val="left"/>
      </w:pPr>
      <w:r>
        <w:rPr>
          <w:sz w:val="17"/>
        </w:rPr>
        <w:t>19、具备主动式麻醉废气排放装置（AGSS）。</w:t>
      </w:r>
    </w:p>
    <w:p>
      <w:pPr>
        <w:pStyle w:val="null3"/>
        <w:jc w:val="left"/>
      </w:pPr>
      <w:r>
        <w:rPr>
          <w:sz w:val="17"/>
        </w:rPr>
        <w:t>20、麻醉监护仪，主机、显示屏和插件槽一体化设计，主机插槽数≥6个，具有≥15英寸彩色触摸屏，分辨率≥1920*1080像素，≥8通道显示，显示屏亮度自动调节</w:t>
      </w:r>
    </w:p>
    <w:p>
      <w:pPr>
        <w:pStyle w:val="null3"/>
        <w:jc w:val="left"/>
      </w:pPr>
      <w:r>
        <w:rPr>
          <w:sz w:val="17"/>
        </w:rPr>
        <w:t>（二）配置要求</w:t>
      </w:r>
    </w:p>
    <w:p>
      <w:pPr>
        <w:pStyle w:val="null3"/>
        <w:jc w:val="left"/>
      </w:pPr>
      <w:r>
        <w:rPr>
          <w:sz w:val="17"/>
        </w:rPr>
        <w:t>1</w:t>
      </w:r>
      <w:r>
        <w:rPr>
          <w:sz w:val="17"/>
        </w:rPr>
        <w:t>、</w:t>
      </w:r>
      <w:r>
        <w:rPr>
          <w:sz w:val="17"/>
        </w:rPr>
        <w:t>麻醉机主机</w:t>
      </w:r>
      <w:r>
        <w:rPr>
          <w:sz w:val="21"/>
        </w:rPr>
        <w:t xml:space="preserve"> </w:t>
      </w:r>
      <w:r>
        <w:rPr>
          <w:sz w:val="17"/>
        </w:rPr>
        <w:t>1套</w:t>
      </w:r>
    </w:p>
    <w:p>
      <w:pPr>
        <w:pStyle w:val="null3"/>
        <w:jc w:val="left"/>
      </w:pPr>
      <w:r>
        <w:rPr>
          <w:sz w:val="17"/>
        </w:rPr>
        <w:t>2</w:t>
      </w:r>
      <w:r>
        <w:rPr>
          <w:sz w:val="17"/>
        </w:rPr>
        <w:t>、</w:t>
      </w:r>
      <w:r>
        <w:rPr>
          <w:sz w:val="17"/>
        </w:rPr>
        <w:t>麻醉监护仪</w:t>
      </w:r>
      <w:r>
        <w:rPr>
          <w:sz w:val="21"/>
        </w:rPr>
        <w:t xml:space="preserve"> </w:t>
      </w:r>
      <w:r>
        <w:rPr>
          <w:sz w:val="17"/>
        </w:rPr>
        <w:t>1套</w:t>
      </w:r>
    </w:p>
    <w:p>
      <w:pPr>
        <w:pStyle w:val="null3"/>
        <w:jc w:val="left"/>
      </w:pPr>
      <w:r>
        <w:rPr>
          <w:sz w:val="17"/>
        </w:rPr>
        <w:t>3</w:t>
      </w:r>
      <w:r>
        <w:rPr>
          <w:sz w:val="17"/>
        </w:rPr>
        <w:t>、</w:t>
      </w:r>
      <w:r>
        <w:rPr>
          <w:sz w:val="17"/>
        </w:rPr>
        <w:t>监护仪模块：心电、心率、呼吸、血氧饱和度、无创血压、双有创血压、麻醉气体</w:t>
      </w:r>
      <w:r>
        <w:rPr>
          <w:sz w:val="21"/>
        </w:rPr>
        <w:t xml:space="preserve"> </w:t>
      </w:r>
      <w:r>
        <w:rPr>
          <w:sz w:val="17"/>
        </w:rPr>
        <w:t>1套</w:t>
      </w:r>
    </w:p>
    <w:p>
      <w:pPr>
        <w:pStyle w:val="null3"/>
        <w:jc w:val="left"/>
      </w:pPr>
      <w:r>
        <w:rPr>
          <w:sz w:val="17"/>
        </w:rPr>
        <w:t>4</w:t>
      </w:r>
      <w:r>
        <w:rPr>
          <w:sz w:val="17"/>
        </w:rPr>
        <w:t>、</w:t>
      </w:r>
      <w:r>
        <w:rPr>
          <w:sz w:val="17"/>
        </w:rPr>
        <w:t>心电导联线</w:t>
      </w:r>
      <w:r>
        <w:rPr>
          <w:sz w:val="21"/>
        </w:rPr>
        <w:t xml:space="preserve"> </w:t>
      </w:r>
      <w:r>
        <w:rPr>
          <w:sz w:val="17"/>
        </w:rPr>
        <w:t>1套</w:t>
      </w:r>
    </w:p>
    <w:p>
      <w:pPr>
        <w:pStyle w:val="null3"/>
        <w:jc w:val="left"/>
      </w:pPr>
      <w:r>
        <w:rPr>
          <w:sz w:val="17"/>
        </w:rPr>
        <w:t>5</w:t>
      </w:r>
      <w:r>
        <w:rPr>
          <w:sz w:val="17"/>
        </w:rPr>
        <w:t>、</w:t>
      </w:r>
      <w:r>
        <w:rPr>
          <w:sz w:val="17"/>
        </w:rPr>
        <w:t>血氧饱和度指套</w:t>
      </w:r>
      <w:r>
        <w:rPr>
          <w:sz w:val="21"/>
        </w:rPr>
        <w:t xml:space="preserve"> </w:t>
      </w:r>
      <w:r>
        <w:rPr>
          <w:sz w:val="17"/>
        </w:rPr>
        <w:t>1套</w:t>
      </w:r>
    </w:p>
    <w:p>
      <w:pPr>
        <w:pStyle w:val="null3"/>
        <w:jc w:val="left"/>
      </w:pPr>
      <w:r>
        <w:rPr>
          <w:sz w:val="17"/>
        </w:rPr>
        <w:t>6</w:t>
      </w:r>
      <w:r>
        <w:rPr>
          <w:sz w:val="17"/>
        </w:rPr>
        <w:t>、</w:t>
      </w:r>
      <w:r>
        <w:rPr>
          <w:sz w:val="17"/>
        </w:rPr>
        <w:t>移动推车</w:t>
      </w:r>
      <w:r>
        <w:rPr>
          <w:sz w:val="21"/>
        </w:rPr>
        <w:t xml:space="preserve"> </w:t>
      </w:r>
      <w:r>
        <w:rPr>
          <w:sz w:val="17"/>
        </w:rPr>
        <w:t>1套</w:t>
      </w:r>
    </w:p>
    <w:p>
      <w:pPr>
        <w:pStyle w:val="null3"/>
        <w:jc w:val="left"/>
      </w:pPr>
      <w:r>
        <w:rPr>
          <w:sz w:val="17"/>
        </w:rPr>
        <w:t>7</w:t>
      </w:r>
      <w:r>
        <w:rPr>
          <w:sz w:val="17"/>
        </w:rPr>
        <w:t>、</w:t>
      </w:r>
      <w:r>
        <w:rPr>
          <w:sz w:val="17"/>
        </w:rPr>
        <w:t>一体化回路加热系统</w:t>
      </w:r>
      <w:r>
        <w:rPr>
          <w:sz w:val="21"/>
        </w:rPr>
        <w:t xml:space="preserve"> </w:t>
      </w:r>
      <w:r>
        <w:rPr>
          <w:sz w:val="17"/>
        </w:rPr>
        <w:t>1套</w:t>
      </w:r>
    </w:p>
    <w:p>
      <w:pPr>
        <w:pStyle w:val="null3"/>
        <w:jc w:val="left"/>
      </w:pPr>
      <w:r>
        <w:rPr>
          <w:sz w:val="17"/>
        </w:rPr>
        <w:t>8</w:t>
      </w:r>
      <w:r>
        <w:rPr>
          <w:sz w:val="17"/>
        </w:rPr>
        <w:t>、</w:t>
      </w:r>
      <w:r>
        <w:rPr>
          <w:sz w:val="17"/>
        </w:rPr>
        <w:t>主动麻醉废气排放系统</w:t>
      </w:r>
      <w:r>
        <w:rPr>
          <w:sz w:val="21"/>
        </w:rPr>
        <w:t xml:space="preserve"> </w:t>
      </w:r>
      <w:r>
        <w:rPr>
          <w:sz w:val="17"/>
        </w:rPr>
        <w:t>1套</w:t>
      </w:r>
    </w:p>
    <w:p>
      <w:pPr>
        <w:pStyle w:val="null3"/>
        <w:jc w:val="left"/>
      </w:pPr>
      <w:r>
        <w:rPr>
          <w:sz w:val="17"/>
        </w:rPr>
        <w:t>9</w:t>
      </w:r>
      <w:r>
        <w:rPr>
          <w:sz w:val="17"/>
        </w:rPr>
        <w:t>、</w:t>
      </w:r>
      <w:r>
        <w:rPr>
          <w:sz w:val="17"/>
        </w:rPr>
        <w:t>5米及以上氧气连接管</w:t>
      </w:r>
      <w:r>
        <w:rPr>
          <w:sz w:val="21"/>
        </w:rPr>
        <w:t xml:space="preserve"> </w:t>
      </w:r>
      <w:r>
        <w:rPr>
          <w:sz w:val="17"/>
        </w:rPr>
        <w:t>1套</w:t>
      </w:r>
    </w:p>
    <w:p>
      <w:pPr>
        <w:pStyle w:val="null3"/>
        <w:jc w:val="left"/>
      </w:pPr>
      <w:r>
        <w:rPr>
          <w:sz w:val="17"/>
        </w:rPr>
        <w:t>10</w:t>
      </w:r>
      <w:r>
        <w:rPr>
          <w:sz w:val="17"/>
        </w:rPr>
        <w:t>、</w:t>
      </w:r>
      <w:r>
        <w:rPr>
          <w:sz w:val="17"/>
        </w:rPr>
        <w:t>5米及以上空气连接管</w:t>
      </w:r>
      <w:r>
        <w:rPr>
          <w:sz w:val="21"/>
        </w:rPr>
        <w:t xml:space="preserve"> </w:t>
      </w:r>
      <w:r>
        <w:rPr>
          <w:sz w:val="17"/>
        </w:rPr>
        <w:t>1套</w:t>
      </w:r>
    </w:p>
    <w:p>
      <w:pPr>
        <w:pStyle w:val="null3"/>
        <w:jc w:val="left"/>
      </w:pPr>
      <w:r>
        <w:rPr>
          <w:sz w:val="17"/>
        </w:rPr>
        <w:t>11</w:t>
      </w:r>
      <w:r>
        <w:rPr>
          <w:sz w:val="17"/>
        </w:rPr>
        <w:t>、</w:t>
      </w:r>
      <w:r>
        <w:rPr>
          <w:sz w:val="17"/>
        </w:rPr>
        <w:t>七氟醚挥发罐（含加药器）</w:t>
      </w:r>
      <w:r>
        <w:rPr>
          <w:sz w:val="21"/>
        </w:rPr>
        <w:t xml:space="preserve"> </w:t>
      </w:r>
      <w:r>
        <w:rPr>
          <w:sz w:val="17"/>
        </w:rPr>
        <w:t>1套</w:t>
      </w:r>
    </w:p>
    <w:p>
      <w:pPr>
        <w:pStyle w:val="null3"/>
        <w:jc w:val="left"/>
      </w:pPr>
      <w:r>
        <w:rPr>
          <w:sz w:val="17"/>
        </w:rPr>
        <w:t>12</w:t>
      </w:r>
      <w:r>
        <w:rPr>
          <w:sz w:val="17"/>
        </w:rPr>
        <w:t>、</w:t>
      </w:r>
      <w:r>
        <w:rPr>
          <w:sz w:val="17"/>
        </w:rPr>
        <w:t>二氧化碳吸收罐</w:t>
      </w:r>
      <w:r>
        <w:rPr>
          <w:sz w:val="21"/>
        </w:rPr>
        <w:t xml:space="preserve"> </w:t>
      </w:r>
      <w:r>
        <w:rPr>
          <w:sz w:val="17"/>
        </w:rPr>
        <w:t>1套</w:t>
      </w:r>
    </w:p>
    <w:p>
      <w:pPr>
        <w:pStyle w:val="null3"/>
        <w:jc w:val="left"/>
      </w:pPr>
      <w:r>
        <w:rPr>
          <w:sz w:val="17"/>
        </w:rPr>
        <w:t>13</w:t>
      </w:r>
      <w:r>
        <w:rPr>
          <w:sz w:val="17"/>
        </w:rPr>
        <w:t>、</w:t>
      </w:r>
      <w:r>
        <w:rPr>
          <w:sz w:val="17"/>
        </w:rPr>
        <w:t>流量传感器</w:t>
      </w:r>
      <w:r>
        <w:rPr>
          <w:sz w:val="21"/>
        </w:rPr>
        <w:t xml:space="preserve"> </w:t>
      </w:r>
      <w:r>
        <w:rPr>
          <w:sz w:val="17"/>
        </w:rPr>
        <w:t>1套</w:t>
      </w:r>
    </w:p>
    <w:p>
      <w:pPr>
        <w:pStyle w:val="null3"/>
        <w:jc w:val="center"/>
      </w:pPr>
      <w:r>
        <w:rPr>
          <w:sz w:val="17"/>
          <w:b/>
        </w:rPr>
        <w:t>四</w:t>
      </w:r>
      <w:r>
        <w:rPr>
          <w:sz w:val="17"/>
          <w:b/>
        </w:rPr>
        <w:t>、</w:t>
      </w:r>
      <w:r>
        <w:rPr>
          <w:sz w:val="17"/>
          <w:b/>
        </w:rPr>
        <w:t>除颤监护仪</w:t>
      </w:r>
      <w:r>
        <w:rPr>
          <w:sz w:val="17"/>
          <w:b/>
        </w:rPr>
        <w:t>1套</w:t>
      </w:r>
    </w:p>
    <w:p>
      <w:pPr>
        <w:pStyle w:val="null3"/>
        <w:jc w:val="left"/>
      </w:pPr>
      <w:r>
        <w:rPr>
          <w:sz w:val="17"/>
        </w:rPr>
        <w:t>（一）基本要求</w:t>
      </w:r>
    </w:p>
    <w:p>
      <w:pPr>
        <w:pStyle w:val="null3"/>
        <w:jc w:val="left"/>
      </w:pPr>
      <w:r>
        <w:rPr>
          <w:sz w:val="17"/>
        </w:rPr>
        <w:t>1</w:t>
      </w:r>
      <w:r>
        <w:rPr>
          <w:sz w:val="17"/>
        </w:rPr>
        <w:t>、</w:t>
      </w:r>
      <w:r>
        <w:rPr>
          <w:sz w:val="17"/>
        </w:rPr>
        <w:t>配备手动除颤、心电监护、氧饱和度监护、呼吸监护、无创血压、自动体外除颤（</w:t>
      </w:r>
      <w:r>
        <w:rPr>
          <w:sz w:val="17"/>
        </w:rPr>
        <w:t>AED）功能。防水级别≥IPX4；支持200J除颤≥ 200次。</w:t>
      </w:r>
    </w:p>
    <w:p>
      <w:pPr>
        <w:pStyle w:val="null3"/>
        <w:jc w:val="left"/>
      </w:pPr>
      <w:r>
        <w:rPr>
          <w:sz w:val="17"/>
        </w:rPr>
        <w:t>2</w:t>
      </w:r>
      <w:r>
        <w:rPr>
          <w:sz w:val="17"/>
        </w:rPr>
        <w:t>、</w:t>
      </w:r>
      <w:r>
        <w:rPr>
          <w:sz w:val="17"/>
        </w:rPr>
        <w:t>彩色</w:t>
      </w:r>
      <w:r>
        <w:rPr>
          <w:sz w:val="17"/>
        </w:rPr>
        <w:t>TFT显示</w:t>
      </w:r>
      <w:r>
        <w:rPr>
          <w:sz w:val="17"/>
        </w:rPr>
        <w:t>屏</w:t>
      </w:r>
      <w:r>
        <w:rPr>
          <w:sz w:val="17"/>
        </w:rPr>
        <w:t>≥7", 分辨率≥800×480，最多可显示≥3通道监护参数波形，有高对比度显示界面</w:t>
      </w:r>
    </w:p>
    <w:p>
      <w:pPr>
        <w:pStyle w:val="null3"/>
        <w:jc w:val="left"/>
      </w:pPr>
      <w:r>
        <w:rPr>
          <w:sz w:val="17"/>
        </w:rPr>
        <w:t>3</w:t>
      </w:r>
      <w:r>
        <w:rPr>
          <w:sz w:val="17"/>
        </w:rPr>
        <w:t>、</w:t>
      </w:r>
      <w:r>
        <w:rPr>
          <w:sz w:val="17"/>
        </w:rPr>
        <w:t>配备胸腔按压反馈模块</w:t>
      </w:r>
    </w:p>
    <w:p>
      <w:pPr>
        <w:pStyle w:val="null3"/>
        <w:jc w:val="left"/>
      </w:pPr>
      <w:r>
        <w:rPr>
          <w:sz w:val="17"/>
        </w:rPr>
        <w:t>（二）配置要求</w:t>
      </w:r>
    </w:p>
    <w:p>
      <w:pPr>
        <w:pStyle w:val="null3"/>
        <w:jc w:val="left"/>
      </w:pPr>
      <w:r>
        <w:rPr>
          <w:sz w:val="17"/>
        </w:rPr>
        <w:t>1</w:t>
      </w:r>
      <w:r>
        <w:rPr>
          <w:sz w:val="17"/>
        </w:rPr>
        <w:t>、</w:t>
      </w:r>
      <w:r>
        <w:rPr>
          <w:sz w:val="17"/>
        </w:rPr>
        <w:t>主机</w:t>
      </w:r>
      <w:r>
        <w:rPr>
          <w:sz w:val="21"/>
        </w:rPr>
        <w:t xml:space="preserve"> </w:t>
      </w:r>
      <w:r>
        <w:rPr>
          <w:sz w:val="17"/>
        </w:rPr>
        <w:t>1套</w:t>
      </w:r>
    </w:p>
    <w:p>
      <w:pPr>
        <w:pStyle w:val="null3"/>
        <w:jc w:val="left"/>
      </w:pPr>
      <w:r>
        <w:rPr>
          <w:sz w:val="17"/>
        </w:rPr>
        <w:t>2</w:t>
      </w:r>
      <w:r>
        <w:rPr>
          <w:sz w:val="17"/>
        </w:rPr>
        <w:t>、</w:t>
      </w:r>
      <w:r>
        <w:rPr>
          <w:sz w:val="17"/>
        </w:rPr>
        <w:t>心电导联线及连接主电缆线</w:t>
      </w:r>
      <w:r>
        <w:rPr>
          <w:sz w:val="21"/>
        </w:rPr>
        <w:t xml:space="preserve"> </w:t>
      </w:r>
      <w:r>
        <w:rPr>
          <w:sz w:val="17"/>
        </w:rPr>
        <w:t>1套</w:t>
      </w:r>
    </w:p>
    <w:p>
      <w:pPr>
        <w:pStyle w:val="null3"/>
        <w:jc w:val="left"/>
      </w:pPr>
      <w:r>
        <w:rPr>
          <w:sz w:val="17"/>
        </w:rPr>
        <w:t>3</w:t>
      </w:r>
      <w:r>
        <w:rPr>
          <w:sz w:val="17"/>
        </w:rPr>
        <w:t>、</w:t>
      </w:r>
      <w:r>
        <w:rPr>
          <w:sz w:val="17"/>
        </w:rPr>
        <w:t>血氧探头及</w:t>
      </w:r>
      <w:r>
        <w:rPr>
          <w:sz w:val="17"/>
        </w:rPr>
        <w:t>7针血氧主电缆线</w:t>
      </w:r>
      <w:r>
        <w:rPr>
          <w:sz w:val="17"/>
        </w:rPr>
        <w:t>1套</w:t>
      </w:r>
    </w:p>
    <w:p>
      <w:pPr>
        <w:pStyle w:val="null3"/>
        <w:jc w:val="left"/>
      </w:pPr>
      <w:r>
        <w:rPr>
          <w:sz w:val="17"/>
        </w:rPr>
        <w:t>4</w:t>
      </w:r>
      <w:r>
        <w:rPr>
          <w:sz w:val="17"/>
        </w:rPr>
        <w:t>、</w:t>
      </w:r>
      <w:r>
        <w:rPr>
          <w:sz w:val="17"/>
        </w:rPr>
        <w:t>无创血压袖套及无创血压导气管</w:t>
      </w:r>
      <w:r>
        <w:rPr>
          <w:sz w:val="21"/>
        </w:rPr>
        <w:t xml:space="preserve"> </w:t>
      </w:r>
      <w:r>
        <w:rPr>
          <w:sz w:val="17"/>
        </w:rPr>
        <w:t>1套</w:t>
      </w:r>
    </w:p>
    <w:p>
      <w:pPr>
        <w:pStyle w:val="null3"/>
        <w:jc w:val="left"/>
      </w:pPr>
      <w:r>
        <w:rPr>
          <w:sz w:val="17"/>
        </w:rPr>
        <w:t>5</w:t>
      </w:r>
      <w:r>
        <w:rPr>
          <w:sz w:val="17"/>
        </w:rPr>
        <w:t>、</w:t>
      </w:r>
      <w:r>
        <w:rPr>
          <w:sz w:val="17"/>
        </w:rPr>
        <w:t>成人、儿童一体式体外除颤电极板及电缆线</w:t>
      </w:r>
      <w:r>
        <w:rPr>
          <w:sz w:val="21"/>
        </w:rPr>
        <w:t xml:space="preserve"> </w:t>
      </w:r>
      <w:r>
        <w:rPr>
          <w:sz w:val="17"/>
        </w:rPr>
        <w:t>1套</w:t>
      </w:r>
    </w:p>
    <w:p>
      <w:pPr>
        <w:pStyle w:val="null3"/>
        <w:jc w:val="left"/>
      </w:pPr>
      <w:r>
        <w:rPr>
          <w:sz w:val="17"/>
        </w:rPr>
        <w:t>6</w:t>
      </w:r>
      <w:r>
        <w:rPr>
          <w:sz w:val="17"/>
        </w:rPr>
        <w:t>、</w:t>
      </w:r>
      <w:r>
        <w:rPr>
          <w:sz w:val="17"/>
        </w:rPr>
        <w:t>锂电池</w:t>
      </w:r>
      <w:r>
        <w:rPr>
          <w:sz w:val="21"/>
        </w:rPr>
        <w:t xml:space="preserve">  </w:t>
      </w:r>
      <w:r>
        <w:rPr>
          <w:sz w:val="17"/>
        </w:rPr>
        <w:t>1套</w:t>
      </w:r>
    </w:p>
    <w:p>
      <w:pPr>
        <w:pStyle w:val="null3"/>
        <w:jc w:val="left"/>
      </w:pPr>
      <w:r>
        <w:rPr>
          <w:sz w:val="17"/>
        </w:rPr>
        <w:t>7</w:t>
      </w:r>
      <w:r>
        <w:rPr>
          <w:sz w:val="17"/>
        </w:rPr>
        <w:t>、</w:t>
      </w:r>
      <w:r>
        <w:rPr>
          <w:sz w:val="17"/>
        </w:rPr>
        <w:t>除颤电极片</w:t>
      </w:r>
      <w:r>
        <w:rPr>
          <w:sz w:val="21"/>
        </w:rPr>
        <w:t xml:space="preserve"> </w:t>
      </w:r>
      <w:r>
        <w:rPr>
          <w:sz w:val="17"/>
        </w:rPr>
        <w:t>1套</w:t>
      </w:r>
    </w:p>
    <w:p>
      <w:pPr>
        <w:pStyle w:val="null3"/>
        <w:jc w:val="left"/>
      </w:pPr>
      <w:r>
        <w:rPr>
          <w:sz w:val="17"/>
        </w:rPr>
        <w:t>8</w:t>
      </w:r>
      <w:r>
        <w:rPr>
          <w:sz w:val="17"/>
        </w:rPr>
        <w:t>、</w:t>
      </w:r>
      <w:r>
        <w:rPr>
          <w:sz w:val="17"/>
        </w:rPr>
        <w:t>打印卷纸</w:t>
      </w:r>
      <w:r>
        <w:rPr>
          <w:sz w:val="21"/>
        </w:rPr>
        <w:t xml:space="preserve"> </w:t>
      </w:r>
      <w:r>
        <w:rPr>
          <w:sz w:val="17"/>
        </w:rPr>
        <w:t>1套</w:t>
      </w:r>
    </w:p>
    <w:p>
      <w:pPr>
        <w:pStyle w:val="null3"/>
        <w:jc w:val="left"/>
      </w:pPr>
      <w:r>
        <w:rPr>
          <w:sz w:val="17"/>
        </w:rPr>
        <w:t>9</w:t>
      </w:r>
      <w:r>
        <w:rPr>
          <w:sz w:val="17"/>
        </w:rPr>
        <w:t>、</w:t>
      </w:r>
      <w:r>
        <w:rPr>
          <w:sz w:val="17"/>
        </w:rPr>
        <w:t>三芯电源线</w:t>
      </w:r>
      <w:r>
        <w:rPr>
          <w:sz w:val="21"/>
        </w:rPr>
        <w:t xml:space="preserve"> </w:t>
      </w:r>
      <w:r>
        <w:rPr>
          <w:sz w:val="17"/>
        </w:rPr>
        <w:t>1套</w:t>
      </w:r>
    </w:p>
    <w:p>
      <w:pPr>
        <w:pStyle w:val="null3"/>
        <w:jc w:val="center"/>
      </w:pPr>
      <w:r>
        <w:rPr>
          <w:sz w:val="17"/>
          <w:b/>
        </w:rPr>
        <w:t>五</w:t>
      </w:r>
      <w:r>
        <w:rPr>
          <w:sz w:val="17"/>
          <w:b/>
        </w:rPr>
        <w:t>、</w:t>
      </w:r>
      <w:r>
        <w:rPr>
          <w:sz w:val="17"/>
          <w:b/>
        </w:rPr>
        <w:t>液体加压升高器（盐水架）</w:t>
      </w:r>
      <w:r>
        <w:rPr>
          <w:sz w:val="17"/>
          <w:b/>
        </w:rPr>
        <w:t>3</w:t>
      </w:r>
      <w:r>
        <w:rPr>
          <w:sz w:val="17"/>
          <w:b/>
        </w:rPr>
        <w:t>套</w:t>
      </w:r>
    </w:p>
    <w:p>
      <w:pPr>
        <w:pStyle w:val="null3"/>
        <w:jc w:val="left"/>
      </w:pPr>
      <w:r>
        <w:rPr>
          <w:sz w:val="17"/>
        </w:rPr>
        <w:t>（一）技术需求</w:t>
      </w:r>
    </w:p>
    <w:p>
      <w:pPr>
        <w:pStyle w:val="null3"/>
        <w:jc w:val="left"/>
      </w:pPr>
      <w:r>
        <w:rPr>
          <w:sz w:val="17"/>
        </w:rPr>
        <w:t>1</w:t>
      </w:r>
      <w:r>
        <w:rPr>
          <w:sz w:val="17"/>
        </w:rPr>
        <w:t>、</w:t>
      </w:r>
      <w:r>
        <w:rPr>
          <w:sz w:val="17"/>
        </w:rPr>
        <w:t>冲洗液袋用加压器钩负重</w:t>
      </w:r>
      <w:r>
        <w:rPr>
          <w:sz w:val="17"/>
        </w:rPr>
        <w:t>≥10kg,至少4个升降挂钩，总承重≥40kg,可多钩同时使用，最大可调节行程≥900mm。</w:t>
      </w:r>
    </w:p>
    <w:p>
      <w:pPr>
        <w:pStyle w:val="null3"/>
        <w:jc w:val="left"/>
      </w:pPr>
      <w:r>
        <w:rPr>
          <w:sz w:val="17"/>
        </w:rPr>
        <w:t>2</w:t>
      </w:r>
      <w:r>
        <w:rPr>
          <w:sz w:val="17"/>
        </w:rPr>
        <w:t>、</w:t>
      </w:r>
      <w:r>
        <w:rPr>
          <w:sz w:val="17"/>
        </w:rPr>
        <w:t>可高温消毒。</w:t>
      </w:r>
    </w:p>
    <w:p>
      <w:pPr>
        <w:pStyle w:val="null3"/>
        <w:jc w:val="left"/>
      </w:pPr>
      <w:r>
        <w:rPr>
          <w:sz w:val="17"/>
        </w:rPr>
        <w:t>（二）配置要求（每套）</w:t>
      </w:r>
    </w:p>
    <w:p>
      <w:pPr>
        <w:pStyle w:val="null3"/>
        <w:jc w:val="both"/>
      </w:pPr>
      <w:r>
        <w:rPr>
          <w:sz w:val="17"/>
        </w:rPr>
        <w:t>1</w:t>
      </w:r>
      <w:r>
        <w:rPr>
          <w:sz w:val="17"/>
        </w:rPr>
        <w:t>、</w:t>
      </w:r>
      <w:r>
        <w:rPr>
          <w:sz w:val="17"/>
        </w:rPr>
        <w:t>液体加压升高器</w:t>
      </w:r>
      <w:r>
        <w:rPr>
          <w:sz w:val="17"/>
        </w:rPr>
        <w:t>1套</w:t>
      </w:r>
    </w:p>
    <w:p>
      <w:pPr>
        <w:pStyle w:val="null3"/>
      </w:pPr>
      <w:r>
        <w:rPr/>
        <w:t>采购包1（一体化手术室设备及安装）</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合同签订后90天内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1期：支付比例30%,（1）合同签订后，中标人向采购人开具合同总金额的100%的正式增值税普通发票或电子普通发票，采购人在收到发票5个工作日内办理资金支付申请，支付合同总金额的30%作为设备首付款。</w:t>
            </w:r>
          </w:p>
          <w:p>
            <w:pPr>
              <w:pStyle w:val="null3"/>
            </w:pPr>
            <w:r>
              <w:rPr/>
              <w:t>3期：支付比例70%,（2）货物通过验收后，凭采购人验收合格证明及中标人提供的所有有效的付款资料后，采购人在验收完成的5个工作日内办理资金支付申请，支付合同总金额的70%（人民币 元整 ，￥ 元）作为设备验收款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1期：1、设备完成安装调试并具备验收条件后，中标人需向采购人提出验收申请，并提价验收材料，包括设备的各种检测报告、合格证书、校准证书及交付过程各类手续证明材料等。 2、合同设备在出厂前应进行验收，设备到采购人指定地点后应在双方共同参加下进行验收，双方在相关的单据上签字确认验收。 3、验收按国家有关的规定、规范和通常惯例进行。 属于法定商检的产品，须进行商检，提供相关报关资料证明； 属于计量器具（包含强检和非强检）的设备必须提供首次检定合格证书或校准证书；属于射线装置的，按院方要求协助办理放射诊疗和辐射安全许可相关各种手续；需要第三方验收的设备需提供有资质部门验收检测报告；需要与医院信息系统联网的，中标人必须无偿开放接口，并协助联网。 上述各项费用均由中标人负责。设备安装调试后验收时如发现有不符合本合同规定之情形者，采购人应做出详尽的现场记录，或由甲乙双方签署备忘录。此现场记录或备忘录可用作补充、缺失和更换损坏部件的有效证据。由此产生的有关费用由中标人承担。 4、中标人应向采购人提供设备的用户手册、维护保养手册、操作流程、维护流程、维修手册、软件备份、故障代码表、备件清单、零部件、维修密码和密钥U盘等维护维修必需的材料和信息（并尽可能提供电子版）。 5、中标人保证合同项下提供的仪器设备不侵犯任何第三方的专利、商标或版权。否则，中标人须承担对第三方的专利或版权的侵权责任并承担因此而发生的所有费用，包括采购人因此发生的损失。</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w:t>
            </w:r>
          </w:p>
        </w:tc>
      </w:tr>
      <w:tr>
        <w:tc>
          <w:tcPr>
            <w:tcW w:type="dxa" w:w="2076"/>
          </w:tcPr>
          <w:p/>
        </w:tc>
        <w:tc>
          <w:tcPr>
            <w:tcW w:type="dxa" w:w="2076"/>
          </w:tcPr>
          <w:p>
            <w:pPr>
              <w:pStyle w:val="null3"/>
              <w:jc w:val="center"/>
            </w:pPr>
            <w:r>
              <w:rPr/>
              <w:t>2</w:t>
            </w:r>
          </w:p>
        </w:tc>
        <w:tc>
          <w:tcPr>
            <w:tcW w:type="dxa" w:w="2076"/>
          </w:tcPr>
          <w:p>
            <w:pPr>
              <w:pStyle w:val="null3"/>
              <w:jc w:val="left"/>
            </w:pPr>
            <w:r>
              <w:rPr/>
              <w:t>设备的包装</w:t>
            </w:r>
          </w:p>
        </w:tc>
        <w:tc>
          <w:tcPr>
            <w:tcW w:type="dxa" w:w="2076"/>
          </w:tcPr>
          <w:p>
            <w:pPr>
              <w:pStyle w:val="null3"/>
              <w:jc w:val="left"/>
            </w:pPr>
            <w:r>
              <w:rPr/>
              <w:t>设备的包装均应有良好的防湿、防锈、防潮、防雨、防腐及防碰撞的措施。凡由于包装不良造成的损失和由此产生的费用均由中标人承担。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设备的安装</w:t>
            </w:r>
          </w:p>
        </w:tc>
        <w:tc>
          <w:tcPr>
            <w:tcW w:type="dxa" w:w="2076"/>
          </w:tcPr>
          <w:p>
            <w:pPr>
              <w:pStyle w:val="null3"/>
              <w:jc w:val="left"/>
            </w:pPr>
            <w:r>
              <w:rPr/>
              <w:t>1、中标人负责合同项下的安装，一切费用由中标人负责。中标人负责设备运输、搬运和拆卸以及所需要的搬运和安装工具。 2、中标人安装时须对各安装场地内的其他设备、设施有良好保护措施。及时清理拆箱和安装产生的物料。 3、中标人投标前经勘察现场后，投标时安装费用应包含设备安装时与实际安装条件发生更改的必要费用。 4、中标人设备安装费用应考虑需要土建施工单位配合产生的不限于成品保护、水、电等设备的配合费用</w:t>
            </w:r>
          </w:p>
        </w:tc>
      </w:tr>
      <w:tr>
        <w:tc>
          <w:tcPr>
            <w:tcW w:type="dxa" w:w="2076"/>
          </w:tcPr>
          <w:p/>
        </w:tc>
        <w:tc>
          <w:tcPr>
            <w:tcW w:type="dxa" w:w="2076"/>
          </w:tcPr>
          <w:p>
            <w:pPr>
              <w:pStyle w:val="null3"/>
              <w:jc w:val="center"/>
            </w:pPr>
            <w:r>
              <w:rPr/>
              <w:t>4</w:t>
            </w:r>
          </w:p>
        </w:tc>
        <w:tc>
          <w:tcPr>
            <w:tcW w:type="dxa" w:w="2076"/>
          </w:tcPr>
          <w:p>
            <w:pPr>
              <w:pStyle w:val="null3"/>
              <w:jc w:val="left"/>
            </w:pPr>
            <w:r>
              <w:rPr/>
              <w:t>合同设备的交付使用</w:t>
            </w:r>
          </w:p>
        </w:tc>
        <w:tc>
          <w:tcPr>
            <w:tcW w:type="dxa" w:w="2076"/>
          </w:tcPr>
          <w:p>
            <w:pPr>
              <w:pStyle w:val="null3"/>
              <w:jc w:val="left"/>
            </w:pPr>
            <w:r>
              <w:rPr/>
              <w:t>1、中标人交货时间：自合同签订后，在满足设备安装调试的场地要求后 日内。发货前至少提前3日与采购人确认送货数量、时间和搬运方式，以便提前做好各项准备。 2、中标人应按采购人指定地点交付设备。</w:t>
            </w:r>
          </w:p>
        </w:tc>
      </w:tr>
      <w:tr>
        <w:tc>
          <w:tcPr>
            <w:tcW w:type="dxa" w:w="2076"/>
          </w:tcPr>
          <w:p/>
        </w:tc>
        <w:tc>
          <w:tcPr>
            <w:tcW w:type="dxa" w:w="2076"/>
          </w:tcPr>
          <w:p>
            <w:pPr>
              <w:pStyle w:val="null3"/>
              <w:jc w:val="center"/>
            </w:pPr>
            <w:r>
              <w:rPr/>
              <w:t>5</w:t>
            </w:r>
          </w:p>
        </w:tc>
        <w:tc>
          <w:tcPr>
            <w:tcW w:type="dxa" w:w="2076"/>
          </w:tcPr>
          <w:p>
            <w:pPr>
              <w:pStyle w:val="null3"/>
              <w:jc w:val="left"/>
            </w:pPr>
            <w:r>
              <w:rPr/>
              <w:t>质量保证及售后服务</w:t>
            </w:r>
          </w:p>
        </w:tc>
        <w:tc>
          <w:tcPr>
            <w:tcW w:type="dxa" w:w="2076"/>
          </w:tcPr>
          <w:p>
            <w:pPr>
              <w:pStyle w:val="null3"/>
              <w:jc w:val="left"/>
            </w:pPr>
            <w:r>
              <w:rPr/>
              <w:t>1.中标人保证所提供设备是全新、未曾使用过的，进货渠道合法，其质量、规格及技术特征符合合同附件的要求，符合采购人实际使用需求。设备生产日期为开箱验收当日前1年内，如因安装场地原因造成验收延迟的，设备生产日期不得早于合同签订日期前的6个月内；有标注使用期限的国产医疗设备，应提供设备生产日期为开箱验收当日前6个月内的产品。 2.设备的保修期为本项目经采购人有关部门验收合格之日（以采购人记录的启用时间为准）起全保≥1 年，保修期内免费维修维护，免费更换零配件（含易损耗件和有限寿命器件），不产生任何额外费用（含人工费），软件终身免费升级。保修期内的开机率≥95%。中标人需提供由厂家出具（加盖厂家公章）的保修证明。中标人保证所提供设备（包括第三方设备）所应用的软件均为正版，且中标人需提供正版软件授权书等相关证明文件。 2.1 保修期内非因采购人的人为原因而出现产品质量及安装问题，由中标人负责包修、包换或包退，并承担因此而产生的一切费用。中标人应在收到采购人通知后 4 小时内派员到现场维修(用户需求书另有规定除外)，否则采购人有权利聘请第三方维修，维修费用由中标人支付。如所提供设备在1个月内同一部件出现两次同一故障，中标人应负责免费更换整机或功能模块。中标人必须无条件接受采购人的配件和服务报价咨询，提供正常市场价格的报价清单。 2.2 保修期内如所提供设备需要维修致使采购人累计停机时间超过 15 天的，停机时间每增加 1 天，质保期延长 3 天，停机时间超过30天的，保质保用期重新计算。保质保用期内每年按国家标准或厂家产品维护要求进行定期保养，做好保养记录，保养记录需提交采购人备份。最后一次保养一般安排在质保期结束前一个月进行，具体时间由采购人确定。 2.3 保修期内如所提供设备需要维修致使采购人不能正常使用的，中标人应在采购人提出申请后 2 个工作日内提供相同功能设备供采购人使用。否则，造成采购人损失的，应承担相应的赔偿责任。 2.4 下列情况中标人不负责免费保修： （1）不按照中标人提供的书面正确使用方法而引致设备故障损坏； （2）擅自改装设备； （3）各种人为因素或天灾等外来因素造成的损坏。 3.因设备的质量问题而发生争议，由广东省或广州市质检部门进行质量鉴定。设备符合质量标准的，鉴定费用由采购人承担；设备不符合质量标准的，鉴定费用由中标人承担。中标人应负责更换设备及赔偿给采购人造成的损失。 4.中标人负责对设备使用相关人员的培训和考核。 4.1 中标人负责对采购人使用人员不少于 2人进行培训，保证操作者熟悉操作仪器的全部功能，掌握日常使用保养方法。 4.2 中标人负责对采购人工程技术人员不少于2人进行培训，培训主要内容为设备的基本原理和结构，主要部件的构造及修理，定期维护和预防性维修方法，电路重要参数设置和参考值，性能参数检测方法，常见故障的排除，紧急情况的处理等。中标人需根据采购人需求提供厂家培训资料、技术手册(使用、维修、保养资料)、全套设备结构线路图、终身无偿提供维修、维护所需密钥、加密狗等，并由厂家出具承诺函。 4.3 培训地点在设备安装现场，复杂设备安排在厂家培训基地或按采购人要求安排。中标人对采购人使用和维修人员进行考核，确保受训人员技能合格。 4.4 中标人工作人员须遵守采购人的管理规定，中标人工作人员在采购人处产生的一切争议纠纷，由中标人负责，与采购人无关。 5.设备终身维修保养，质保期过后，用户有权选择是否购买设备全保服务。若购买原厂保修服务，则设备每年的全保保修费不高于所保修设备资产值的6%。用户若不购买保修服务，则中标人或中标设备的生产厂家对设备的所有零配件的价格以不高于公开、正式报价的7折优惠价提供给用户，且免收人工费、上门服务费、检测费、交通费、住宿费等除零配件以外的费用。 6.本项目为交钥匙项目，涉及的安装改造等均投标人负责，相关费用已经包含在投标总价中。 7.投标人需提供企业质量保障制度及设备包装保障措施（包括防冲击、防震动、防潮湿、防锈蚀、防装卸损坏等）及物流运输过程质量保障措施（包括运输前的准备、装载与固定、装卸过程控制、装卸过程控制等）及备品备件质量保障（包括技术标准与规格确认、仓储与保管控制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一体化手术室设备及安装</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5,200,000.00</w:t>
            </w:r>
          </w:p>
        </w:tc>
        <w:tc>
          <w:tcPr>
            <w:tcW w:type="dxa" w:w="831"/>
          </w:tcPr>
          <w:p>
            <w:pPr>
              <w:pStyle w:val="null3"/>
              <w:jc w:val="right"/>
            </w:pPr>
            <w:r>
              <w:rPr/>
              <w:t>5,200,000.00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一体化手术室设备及安装</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r>
              <w:rPr>
                <w:sz w:val="21"/>
              </w:rPr>
              <w:t>，</w:t>
            </w:r>
            <w:r>
              <w:rPr>
                <w:sz w:val="21"/>
              </w:rPr>
              <w:t>投标人应如实响应《用户需求书》的全部内容，并逐项填写在投标文件《技术和服务要求响应表》。任何只对其中一部分服务内容进行的响应都被视为无效投标。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广州市增城区中心医院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代理人向中标人收取本项目的招标服务费，采购机构代理服务收费标准：本项目的服务费收费标准以中标通知书中确定的中标金额为计算基数，参照国家计委颁布的（计价格【2002】1980号）及国家发改委颁布的（发改办价格【2003】857号），按差额定率累进法货物类计算后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其他，1、本项目评分部分的综合信用评价得分运用广州公共资源交易政府采购领域信用评价体系进行计算(综合信用评价得分=供应商在广州公共资源交易信用评价(政府采购供应商信用评价分) X 5%) 。供应商应在投标响应前通过广州交易集团有限公司网站完成企业信用档案登记，并确认成功，以免出现企业信用评价分无法使用等情况，登记手册可查阅 http://www.gzggzy.cn/fwznxtbzczsc/951149jhtml。供应商的信用评价分以开标当天广州交易集团有限公司网站公布的分值为准(通过“广州交易集团有限公司网站-信用信息-广州公共资源交易信用平台3.0”进行核实,未能在网站查询到供应商信用评价分的，以当天信用评价基准分计算。 2.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采购包1(一体化手术室设备及安装)：综合评分法,是指投标文件满足招标文件全部实质性要求，且按照评审因素的量化指标评审得分最高的投标人为中标候选人的评标方法。（最低报价不是中标的唯一依据。）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采购包1（一体化手术室设备及安装）：</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581"/>
          </w:tcPr>
          <w:p>
            <w:pPr>
              <w:pStyle w:val="null3"/>
            </w:pPr>
            <w:r>
              <w:rPr/>
              <w:t>3</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采购包1（一体化手术室设备及安装）：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 (投标人出具声明函)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本项目为非专门面向中小企业采购的项目（所属行业：工业）</w:t>
            </w:r>
          </w:p>
        </w:tc>
      </w:tr>
    </w:tbl>
    <w:p>
      <w:pPr>
        <w:pStyle w:val="null3"/>
        <w:ind w:firstLine="480"/>
      </w:pPr>
      <w:r>
        <w:rPr/>
        <w:t>表二符合性审查表：</w:t>
      </w:r>
    </w:p>
    <w:p>
      <w:pPr>
        <w:pStyle w:val="null3"/>
      </w:pPr>
      <w:r>
        <w:rPr/>
        <w:t>采购包1（一体化手术室设备及安装）：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1)投标报价未超过所投内容最高限价 2）对所投内容的全部招标内容进行投标报价3）投标报价是唯一确定的。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 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采购包1(一体化手术室设备及安装):</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 （重要技术参数） (21.0分)</w:t>
            </w:r>
          </w:p>
        </w:tc>
        <w:tc>
          <w:tcPr>
            <w:tcW w:type="dxa" w:w="5076"/>
          </w:tcPr>
          <w:p>
            <w:pPr>
              <w:pStyle w:val="null3"/>
              <w:jc w:val="left"/>
            </w:pPr>
            <w:r>
              <w:rPr/>
              <w:t>根据投标人对招标文件“具体技术(参数)要求”中重要技术参数（带▲号，共7条）响应进行评审，每满足1条▲号条款得3分，满分21分。 注：如采购需求中有明确要求提供证明材料的，则以采购需求要求的为准；如采购需求中无明确要求证明材料的，须提供具有国家规定资质的第三方检测机构出具的有效的检测报告或投标产品彩页或使用说明书或厂家公开发布的印刷资料作为技术证明文件，并在《技术和服务要求响应表》“证明文件所在位置”处标明具体页码，未响应或未按要求提供证明材料或提供的证明材料无法证明满足采购需求技术参数要求的，均视为负偏离。</w:t>
            </w:r>
          </w:p>
        </w:tc>
      </w:tr>
      <w:tr>
        <w:tc>
          <w:tcPr>
            <w:tcW w:type="dxa" w:w="922"/>
            <w:gridSpan w:val="2"/>
            <w:vMerge/>
          </w:tcPr>
          <w:p/>
        </w:tc>
        <w:tc>
          <w:tcPr>
            <w:tcW w:type="dxa" w:w="2307"/>
          </w:tcPr>
          <w:p>
            <w:pPr>
              <w:pStyle w:val="null3"/>
              <w:jc w:val="left"/>
            </w:pPr>
            <w:r>
              <w:rPr/>
              <w:t>技术响应 （一般技术参数） (12.0分)</w:t>
            </w:r>
          </w:p>
        </w:tc>
        <w:tc>
          <w:tcPr>
            <w:tcW w:type="dxa" w:w="5076"/>
          </w:tcPr>
          <w:p>
            <w:pPr>
              <w:pStyle w:val="null3"/>
              <w:jc w:val="left"/>
            </w:pPr>
            <w:r>
              <w:rPr/>
              <w:t>投标人所投产品每满足一项用户需求书中不带“▲”号的技术要求（共80项），得0.15分，合计12分； 注：1、仅计算阿拉伯数字序号的条款，每个序号为1项，同时每个设备的“配置要求”按1项计算。 2、所有投标人须提供投标产品彩页或相应技术参数的厂家技术白皮书(datasheet)使用说明书、第三方机构的检验报告等作为技术证明文件，并在《技术和服务要求响应表》“证明文件所在位置”处标明具体页码，否则评标委员会有权视相应技术参数响应不符合招标要求(如厂家的产品使用说明书为英文版，请同时提供中文版)。如用户需求书中有要求证明资料的，以用户需求书要求为准。</w:t>
            </w:r>
          </w:p>
        </w:tc>
      </w:tr>
      <w:tr>
        <w:tc>
          <w:tcPr>
            <w:tcW w:type="dxa" w:w="922"/>
            <w:gridSpan w:val="2"/>
            <w:vMerge/>
          </w:tcPr>
          <w:p/>
        </w:tc>
        <w:tc>
          <w:tcPr>
            <w:tcW w:type="dxa" w:w="2307"/>
          </w:tcPr>
          <w:p>
            <w:pPr>
              <w:pStyle w:val="null3"/>
              <w:jc w:val="left"/>
            </w:pPr>
            <w:r>
              <w:rPr/>
              <w:t>质量保证措施 (8.0分)</w:t>
            </w:r>
          </w:p>
        </w:tc>
        <w:tc>
          <w:tcPr>
            <w:tcW w:type="dxa" w:w="5076"/>
          </w:tcPr>
          <w:p>
            <w:pPr>
              <w:pStyle w:val="null3"/>
              <w:jc w:val="left"/>
            </w:pPr>
            <w:r>
              <w:rPr/>
              <w:t>根据投标人提供的质量保障措施（包括：产品质量保障承诺和整体方案、企业质量保障制度、设备包装保障措施、物流运输过程质量保障措施）进行评审： 1.方案包含全部4项内容：①产品质量保障承诺和整体方案、②企业质量保障制度、③设备包装保障措施及物流运输过程质量保障措施④备品备件质量保障，每提供1项得0.5分，满分2分。 2.根据提供的每项内容是否满足“内容详细、条理清晰、准确合理，考虑全面可靠，能够全面理解本次采购项目的要求，并有针对性作出响应，具体落实措施可行性高且针对性强”的要求进行评审。上述每项内容，完全满足得1.5分，与需求相关的内容都有描述，但不够详细具体，仅具备一定的可行性，内容基本满足要求的得0.5分，内容都不满足或未提供方案得0分，满分6分。</w:t>
            </w:r>
          </w:p>
        </w:tc>
      </w:tr>
      <w:tr>
        <w:tc>
          <w:tcPr>
            <w:tcW w:type="dxa" w:w="922"/>
            <w:gridSpan w:val="2"/>
            <w:vMerge/>
          </w:tcPr>
          <w:p/>
        </w:tc>
        <w:tc>
          <w:tcPr>
            <w:tcW w:type="dxa" w:w="2307"/>
          </w:tcPr>
          <w:p>
            <w:pPr>
              <w:pStyle w:val="null3"/>
              <w:jc w:val="left"/>
            </w:pPr>
            <w:r>
              <w:rPr/>
              <w:t>安装调试方案 (9.0分)</w:t>
            </w:r>
          </w:p>
        </w:tc>
        <w:tc>
          <w:tcPr>
            <w:tcW w:type="dxa" w:w="5076"/>
          </w:tcPr>
          <w:p>
            <w:pPr>
              <w:pStyle w:val="null3"/>
              <w:jc w:val="left"/>
            </w:pPr>
            <w:r>
              <w:rPr/>
              <w:t>投标人根据本项目要求提供安装调试方案（内容包括但不限于：安装计划、调试重点及内容安排等内容）进行评审：1.方案包含全部2项内容：①安装计划、②调试重点及内容安排，每提供1项得1.5分，满分3分。 2.根据提供的每项内容是否满足“内容详细、条理清晰、准确合理，考虑全面可靠，能够全面理解本次采购项目的要求，并有针对性作出响应，具体落实措施可行性高且针对性强”的要求进行评审。上述每项内容，完全满足得3分，与需求相关的内容都有描述，但不够详细具体，仅具备一定的可行性，内容基本满足要求的，得1分，内容都不满足或未提供方案得0分，满分6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投标人具有2022年1月1日至今（以合同签订时间为准）的同类业绩，每提供一个得1分，最高得5分。 注：①合同标的须包含本项目任意一项采购标的，否则不计入同类业绩。 ②需提供合同关键页（含签订合同双方的单位名称、合同项目名称、合同标的、签订合同双方的落款盖章及签订日期）复印件并加盖投标人公章作为同类业绩证明资料，不提供不得分。</w:t>
            </w:r>
          </w:p>
        </w:tc>
      </w:tr>
      <w:tr>
        <w:tc>
          <w:tcPr>
            <w:tcW w:type="dxa" w:w="922"/>
            <w:gridSpan w:val="2"/>
            <w:vMerge/>
          </w:tcPr>
          <w:p/>
        </w:tc>
        <w:tc>
          <w:tcPr>
            <w:tcW w:type="dxa" w:w="2307"/>
          </w:tcPr>
          <w:p>
            <w:pPr>
              <w:pStyle w:val="null3"/>
              <w:jc w:val="left"/>
            </w:pPr>
            <w:r>
              <w:rPr/>
              <w:t>保修年限 (3.0分)</w:t>
            </w:r>
          </w:p>
        </w:tc>
        <w:tc>
          <w:tcPr>
            <w:tcW w:type="dxa" w:w="5076"/>
          </w:tcPr>
          <w:p>
            <w:pPr>
              <w:pStyle w:val="null3"/>
              <w:jc w:val="left"/>
            </w:pPr>
            <w:r>
              <w:rPr/>
              <w:t>供应商在针对本次投标响应的售后服务年限（包含第三方设备）最低要求（1年）的基础上，承诺每增加1年制造商原厂保修年限，得1.5分，最多得3分。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根据投标人针对本项目提供的培训方案（包括培训目标制定与落实措施、培训次数针对性落实措施、师资力量调配和安排措施、结合本项目培训内容与计划制定及完善措施等）进行综合评审：1.方案包含内容有4项：①培训目标制定与落实措施、②培训次数针对性落实措施、③师资力量调配和安排措施、④结合本项目培训内容与计划制定及完善措施，每提供一项得0.25分，满分1分。 2.根据提供的每项内容是否满足“内容详细、条理清晰、准确合理，考虑全面可靠，能够全面理解本次采购项目的要求，并有针对性作出响应，具体落实措施可行性高且针对性强”的要求进行评审。上述每项内容，完全满足得1.5分，与需求相关的内容都有描述，但不够详细具体，仅具备一定的可行性，内容基本满足要求的得0.5分，内容都不满足或未提供方案得0分，满分6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pPr>
      <w:r>
        <w:rPr>
          <w:sz w:val="19"/>
        </w:rPr>
        <w:t>（注：合同格式为合同的参考文本，除实质性内容外，合同签订双方可根据项目的具体要求进行修订）</w:t>
      </w:r>
    </w:p>
    <w:p>
      <w:pPr>
        <w:pStyle w:val="null3"/>
      </w:pPr>
      <w:r>
        <w:rPr/>
        <w:t xml:space="preserve">  </w:t>
      </w:r>
    </w:p>
    <w:p>
      <w:pPr>
        <w:pStyle w:val="null3"/>
        <w:jc w:val="both"/>
      </w:pPr>
      <w:r>
        <w:br/>
      </w:r>
    </w:p>
    <w:p>
      <w:pPr>
        <w:pStyle w:val="null3"/>
        <w:jc w:val="both"/>
      </w:pPr>
      <w:r>
        <w:rPr>
          <w:sz w:val="24"/>
          <w:b/>
        </w:rPr>
        <w:t>签约单位：</w:t>
      </w:r>
      <w:r>
        <w:rPr>
          <w:sz w:val="21"/>
          <w:b/>
          <w:u w:val="single"/>
        </w:rPr>
        <w:t xml:space="preserve">                            </w:t>
      </w:r>
    </w:p>
    <w:p>
      <w:pPr>
        <w:pStyle w:val="null3"/>
        <w:jc w:val="both"/>
      </w:pPr>
      <w:r>
        <w:rPr>
          <w:sz w:val="24"/>
          <w:b/>
        </w:rPr>
        <w:t>合同编号：</w:t>
      </w:r>
      <w:r>
        <w:rPr>
          <w:sz w:val="21"/>
          <w:b/>
          <w:u w:val="single"/>
        </w:rPr>
        <w:t xml:space="preserve">                          </w:t>
      </w:r>
      <w:r>
        <w:rPr>
          <w:sz w:val="21"/>
          <w:u w:val="single"/>
        </w:rPr>
        <w:t xml:space="preserve"> </w:t>
      </w:r>
      <w:r>
        <w:rPr>
          <w:sz w:val="21"/>
          <w:b/>
          <w:u w:val="single"/>
        </w:rPr>
        <w:t xml:space="preserve"> </w:t>
      </w:r>
    </w:p>
    <w:p>
      <w:pPr>
        <w:pStyle w:val="null3"/>
        <w:jc w:val="both"/>
      </w:pPr>
      <w:r>
        <w:rPr>
          <w:sz w:val="24"/>
          <w:b/>
        </w:rPr>
        <w:t>合同关键词：</w:t>
      </w:r>
      <w:r>
        <w:rPr>
          <w:sz w:val="24"/>
          <w:b/>
          <w:u w:val="single"/>
        </w:rPr>
        <w:t>科室、主要设备名称、品牌型号</w:t>
      </w:r>
    </w:p>
    <w:p>
      <w:pPr>
        <w:pStyle w:val="null3"/>
        <w:jc w:val="center"/>
      </w:pPr>
      <w:r>
        <w:rPr>
          <w:sz w:val="24"/>
          <w:b/>
        </w:rPr>
        <w:t>仪器设备采购合同</w:t>
      </w:r>
    </w:p>
    <w:p>
      <w:pPr>
        <w:pStyle w:val="null3"/>
      </w:pPr>
      <w:r>
        <w:rPr/>
        <w:t xml:space="preserve"> </w:t>
      </w:r>
    </w:p>
    <w:p>
      <w:pPr>
        <w:pStyle w:val="null3"/>
        <w:jc w:val="both"/>
      </w:pPr>
      <w:r>
        <w:rPr>
          <w:sz w:val="24"/>
          <w:b/>
        </w:rPr>
        <w:t>甲</w:t>
      </w:r>
      <w:r>
        <w:rPr>
          <w:sz w:val="24"/>
          <w:b/>
        </w:rPr>
        <w:t xml:space="preserve">  </w:t>
      </w:r>
      <w:r>
        <w:rPr>
          <w:sz w:val="24"/>
          <w:b/>
        </w:rPr>
        <w:t>方：</w:t>
      </w:r>
      <w:r>
        <w:rPr>
          <w:sz w:val="24"/>
          <w:b/>
        </w:rPr>
        <w:t>广州市增城区中心</w:t>
      </w:r>
      <w:r>
        <w:rPr>
          <w:sz w:val="24"/>
          <w:b/>
        </w:rPr>
        <w:t>医院</w:t>
      </w:r>
    </w:p>
    <w:p>
      <w:pPr>
        <w:pStyle w:val="null3"/>
        <w:jc w:val="both"/>
      </w:pPr>
      <w:r>
        <w:rPr>
          <w:sz w:val="24"/>
          <w:b/>
        </w:rPr>
        <w:t>乙</w:t>
      </w:r>
      <w:r>
        <w:rPr>
          <w:sz w:val="24"/>
          <w:b/>
        </w:rPr>
        <w:t xml:space="preserve">  </w:t>
      </w:r>
      <w:r>
        <w:rPr>
          <w:sz w:val="24"/>
          <w:b/>
        </w:rPr>
        <w:t>方：</w:t>
      </w:r>
    </w:p>
    <w:p>
      <w:pPr>
        <w:pStyle w:val="null3"/>
        <w:jc w:val="both"/>
      </w:pPr>
      <w:r>
        <w:rPr>
          <w:sz w:val="24"/>
        </w:rPr>
        <w:t>合同编号：（编号规则：年</w:t>
      </w:r>
      <w:r>
        <w:rPr>
          <w:sz w:val="24"/>
        </w:rPr>
        <w:t>+月+日+xxx）</w:t>
      </w:r>
    </w:p>
    <w:p>
      <w:pPr>
        <w:pStyle w:val="null3"/>
        <w:jc w:val="both"/>
      </w:pPr>
      <w:r>
        <w:rPr>
          <w:sz w:val="24"/>
        </w:rPr>
        <w:t>采购项目编号：</w:t>
      </w:r>
    </w:p>
    <w:p>
      <w:pPr>
        <w:pStyle w:val="null3"/>
        <w:jc w:val="both"/>
      </w:pPr>
      <w:r>
        <w:rPr>
          <w:sz w:val="24"/>
        </w:rPr>
        <w:t>使用单位：</w:t>
      </w:r>
    </w:p>
    <w:p>
      <w:pPr>
        <w:pStyle w:val="null3"/>
        <w:jc w:val="both"/>
      </w:pPr>
      <w:r>
        <w:rPr>
          <w:sz w:val="24"/>
        </w:rPr>
        <w:t>资金来源及组成：</w:t>
      </w:r>
    </w:p>
    <w:p>
      <w:pPr>
        <w:pStyle w:val="null3"/>
        <w:ind w:firstLine="845"/>
        <w:jc w:val="both"/>
      </w:pPr>
      <w:r>
        <w:rPr>
          <w:sz w:val="24"/>
        </w:rPr>
        <w:t>根据《中华人民共和国民法典》等相关法规规定及广州市增城区中心医院仪器设备（</w:t>
      </w:r>
      <w:r>
        <w:rPr>
          <w:sz w:val="24"/>
          <w:u w:val="single"/>
        </w:rPr>
        <w:t>招标公司名称</w:t>
      </w:r>
      <w:r>
        <w:rPr>
          <w:sz w:val="24"/>
        </w:rPr>
        <w:t>、</w:t>
      </w:r>
      <w:r>
        <w:rPr>
          <w:sz w:val="24"/>
          <w:u w:val="single"/>
        </w:rPr>
        <w:t>招标文件号及包号</w:t>
      </w:r>
      <w:r>
        <w:rPr>
          <w:sz w:val="24"/>
        </w:rPr>
        <w:t>）项目的招标需求和中标结果，甲、乙双方经协商确定，甲方向乙方订购下列设备及其服务，为明确双方责任和权利，特签订本合同，共同遵守。具体条款如下：</w:t>
      </w:r>
    </w:p>
    <w:p>
      <w:pPr>
        <w:pStyle w:val="null3"/>
        <w:ind w:firstLine="540"/>
        <w:jc w:val="both"/>
      </w:pPr>
      <w:r>
        <w:rPr>
          <w:sz w:val="24"/>
          <w:b/>
        </w:rPr>
        <w:t xml:space="preserve"> </w:t>
      </w:r>
      <w:r>
        <w:rPr>
          <w:sz w:val="24"/>
          <w:b/>
        </w:rPr>
        <w:t>1　合同设备</w:t>
      </w:r>
    </w:p>
    <w:p>
      <w:pPr>
        <w:pStyle w:val="null3"/>
        <w:ind w:firstLine="540"/>
        <w:jc w:val="both"/>
      </w:pPr>
      <w:r>
        <w:rPr>
          <w:sz w:val="24"/>
        </w:rPr>
        <w:t>乙方负责向甲方供应下表中所列设备。</w:t>
      </w:r>
    </w:p>
    <w:tbl>
      <w:tblPr>
        <w:tblW w:w="0" w:type="auto"/>
        <w:tblBorders>
          <w:top w:val="none" w:color="000000" w:sz="4"/>
          <w:left w:val="none" w:color="000000" w:sz="4"/>
          <w:bottom w:val="none" w:color="000000" w:sz="4"/>
          <w:right w:val="none" w:color="000000" w:sz="4"/>
          <w:insideH w:val="none"/>
          <w:insideV w:val="none"/>
        </w:tblBorders>
      </w:tblPr>
      <w:tblGrid>
        <w:gridCol w:w="738"/>
        <w:gridCol w:w="750"/>
        <w:gridCol w:w="723"/>
        <w:gridCol w:w="1041"/>
        <w:gridCol w:w="788"/>
        <w:gridCol w:w="788"/>
        <w:gridCol w:w="613"/>
        <w:gridCol w:w="444"/>
        <w:gridCol w:w="444"/>
        <w:gridCol w:w="964"/>
        <w:gridCol w:w="1014"/>
      </w:tblGrid>
      <w:tr>
        <w:tc>
          <w:tcPr>
            <w:tcW w:type="dxa" w:w="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firstLine="2"/>
              <w:jc w:val="center"/>
            </w:pPr>
            <w:r>
              <w:rPr>
                <w:sz w:val="24"/>
              </w:rPr>
              <w:t>品名</w:t>
            </w:r>
          </w:p>
        </w:tc>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4"/>
              </w:rPr>
              <w:t>型号</w:t>
            </w:r>
          </w:p>
        </w:tc>
        <w:tc>
          <w:tcPr>
            <w:tcW w:type="dxa" w:w="10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4"/>
              </w:rPr>
              <w:t>产地（若为国产需填省份和地市）</w:t>
            </w:r>
          </w:p>
        </w:tc>
        <w:tc>
          <w:tcPr>
            <w:tcW w:type="dxa" w:w="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4"/>
              </w:rPr>
              <w:t>生产厂家（全称）</w:t>
            </w:r>
          </w:p>
        </w:tc>
        <w:tc>
          <w:tcPr>
            <w:tcW w:type="dxa" w:w="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4"/>
              </w:rPr>
              <w:t>注册证号</w:t>
            </w: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配置</w:t>
            </w:r>
          </w:p>
        </w:tc>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（元）</w:t>
            </w:r>
          </w:p>
        </w:tc>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w:t>
            </w:r>
            <w:r>
              <w:rPr>
                <w:sz w:val="24"/>
              </w:rPr>
              <w:t>（元）</w:t>
            </w:r>
          </w:p>
        </w:tc>
      </w:tr>
      <w:tr>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见附件</w:t>
            </w:r>
            <w:r>
              <w:rPr>
                <w:sz w:val="24"/>
              </w:rPr>
              <w:t>1</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台</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r>
      <w:tr>
        <w:tc>
          <w:tcPr>
            <w:tcW w:type="dxa" w:w="8307"/>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总金额（人民币）</w:t>
            </w:r>
            <w:r>
              <w:rPr>
                <w:sz w:val="21"/>
                <w:u w:val="single"/>
              </w:rPr>
              <w:t xml:space="preserve">     </w:t>
            </w:r>
            <w:r>
              <w:rPr>
                <w:sz w:val="24"/>
              </w:rPr>
              <w:t xml:space="preserve"> </w:t>
            </w:r>
            <w:r>
              <w:rPr>
                <w:sz w:val="24"/>
              </w:rPr>
              <w:t>元整</w:t>
            </w:r>
            <w:r>
              <w:rPr>
                <w:sz w:val="24"/>
              </w:rPr>
              <w:t xml:space="preserve">                      </w:t>
            </w:r>
            <w:r>
              <w:rPr>
                <w:sz w:val="24"/>
              </w:rPr>
              <w:t>￥</w:t>
            </w:r>
            <w:r>
              <w:rPr>
                <w:sz w:val="21"/>
                <w:u w:val="single"/>
              </w:rPr>
              <w:t xml:space="preserve">              </w:t>
            </w:r>
          </w:p>
        </w:tc>
      </w:tr>
    </w:tbl>
    <w:p>
      <w:pPr>
        <w:pStyle w:val="null3"/>
        <w:ind w:firstLine="540"/>
        <w:jc w:val="both"/>
      </w:pPr>
      <w:r>
        <w:rPr>
          <w:sz w:val="24"/>
        </w:rPr>
        <w:t>（注：设备配套的专机专用耗材，乙方应以附件</w:t>
      </w:r>
      <w:r>
        <w:rPr>
          <w:sz w:val="24"/>
        </w:rPr>
        <w:t>2所示价格为最高限价供给甲方，最终供货价格以乙方与甲方耗材采购部门协商为准。）</w:t>
      </w:r>
    </w:p>
    <w:p>
      <w:pPr>
        <w:pStyle w:val="null3"/>
        <w:ind w:firstLine="540"/>
        <w:jc w:val="both"/>
      </w:pPr>
      <w:r>
        <w:rPr>
          <w:sz w:val="24"/>
          <w:b/>
        </w:rPr>
        <w:t>2　合同总价</w:t>
      </w:r>
    </w:p>
    <w:p>
      <w:pPr>
        <w:pStyle w:val="null3"/>
        <w:ind w:firstLine="540"/>
        <w:jc w:val="both"/>
      </w:pPr>
      <w:r>
        <w:rPr>
          <w:sz w:val="24"/>
        </w:rPr>
        <w:t>总价为：人民币</w:t>
      </w:r>
      <w:r>
        <w:rPr>
          <w:sz w:val="21"/>
          <w:u w:val="single"/>
        </w:rPr>
        <w:t xml:space="preserve">     </w:t>
      </w:r>
      <w:r>
        <w:rPr>
          <w:sz w:val="24"/>
        </w:rPr>
        <w:t>元整（大写），即￥</w:t>
      </w:r>
      <w:r>
        <w:rPr>
          <w:sz w:val="21"/>
          <w:u w:val="single"/>
        </w:rPr>
        <w:t xml:space="preserve">    </w:t>
      </w:r>
      <w:r>
        <w:rPr>
          <w:sz w:val="24"/>
        </w:rPr>
        <w:t>元，该合同总金额包括了设计、设备制造、包装、仓储、运输、设备安装及验收合格之前及保修期的备品备件以及所有的进口环节税费。本合同执行期间合同总金额不变，甲方不再另行支付其他任何费用。</w:t>
      </w:r>
    </w:p>
    <w:p>
      <w:pPr>
        <w:pStyle w:val="null3"/>
        <w:ind w:firstLine="540"/>
        <w:jc w:val="both"/>
      </w:pPr>
      <w:r>
        <w:rPr>
          <w:sz w:val="24"/>
          <w:b/>
        </w:rPr>
        <w:t>3　合同组成</w:t>
      </w:r>
    </w:p>
    <w:p>
      <w:pPr>
        <w:pStyle w:val="null3"/>
        <w:ind w:firstLine="540"/>
        <w:jc w:val="both"/>
      </w:pPr>
      <w:r>
        <w:rPr>
          <w:sz w:val="24"/>
        </w:rPr>
        <w:t>详细价格、技术说明及其它有关合同设备的特定信息由合同附件说明。所有附件及本项目的报价文件、会议纪要、协议等均为本合同不可分割之一部分。</w:t>
      </w:r>
    </w:p>
    <w:p>
      <w:pPr>
        <w:pStyle w:val="null3"/>
        <w:ind w:firstLine="540"/>
        <w:jc w:val="both"/>
      </w:pPr>
      <w:r>
        <w:rPr>
          <w:sz w:val="24"/>
          <w:b/>
        </w:rPr>
        <w:t>4　技术要求</w:t>
      </w:r>
    </w:p>
    <w:p>
      <w:pPr>
        <w:pStyle w:val="null3"/>
        <w:ind w:firstLine="540"/>
        <w:jc w:val="both"/>
      </w:pPr>
      <w:r>
        <w:rPr>
          <w:sz w:val="24"/>
        </w:rPr>
        <w:t>乙方所提供设备，必须符合国家及相关行业有关规范和安全环保标准以及该产品的出厂标准，符合甲方的技术要求，并提供设备的出厂试测验报告。</w:t>
      </w:r>
    </w:p>
    <w:p>
      <w:pPr>
        <w:pStyle w:val="null3"/>
        <w:ind w:firstLine="540"/>
        <w:jc w:val="both"/>
      </w:pPr>
      <w:r>
        <w:rPr>
          <w:sz w:val="24"/>
          <w:b/>
        </w:rPr>
        <w:t>5　合同设备的包装、交货及验收</w:t>
      </w:r>
    </w:p>
    <w:p>
      <w:pPr>
        <w:pStyle w:val="null3"/>
        <w:ind w:firstLine="540"/>
        <w:jc w:val="both"/>
      </w:pPr>
      <w:r>
        <w:rPr>
          <w:sz w:val="24"/>
        </w:rPr>
        <w:t>5.1合同设备的包装</w:t>
      </w:r>
    </w:p>
    <w:p>
      <w:pPr>
        <w:pStyle w:val="null3"/>
        <w:ind w:firstLine="540"/>
        <w:jc w:val="both"/>
      </w:pPr>
      <w:r>
        <w:rPr>
          <w:sz w:val="24"/>
        </w:rPr>
        <w:t>设备的包装均应有良好的防湿、防锈、防潮、防雨、防腐及防碰撞的措施。凡由于包装不良造成的损失和由此产生的费用均由乙方承担。</w:t>
      </w:r>
    </w:p>
    <w:p>
      <w:pPr>
        <w:pStyle w:val="null3"/>
        <w:ind w:firstLine="540"/>
        <w:jc w:val="both"/>
      </w:pPr>
      <w:r>
        <w:rPr>
          <w:sz w:val="24"/>
        </w:rPr>
        <w:t>5.2 设备的安装</w:t>
      </w:r>
    </w:p>
    <w:p>
      <w:pPr>
        <w:pStyle w:val="null3"/>
        <w:ind w:firstLine="540"/>
        <w:jc w:val="both"/>
      </w:pPr>
      <w:r>
        <w:rPr>
          <w:sz w:val="24"/>
        </w:rPr>
        <w:t>5.2.1 乙方负责合同项下的安装，一切费用由乙方负责。乙方负责设备运输、搬运和拆卸以及所需要的搬运和安装工具。</w:t>
      </w:r>
    </w:p>
    <w:p>
      <w:pPr>
        <w:pStyle w:val="null3"/>
        <w:ind w:firstLine="540"/>
        <w:jc w:val="both"/>
      </w:pPr>
      <w:r>
        <w:rPr>
          <w:sz w:val="24"/>
        </w:rPr>
        <w:t>5.2.2 乙方安装时须对各安装场地内的其他设备、设施有良好保护措施。及时清理拆箱和安装产生的物料。</w:t>
      </w:r>
    </w:p>
    <w:p>
      <w:pPr>
        <w:pStyle w:val="null3"/>
        <w:ind w:firstLine="540"/>
        <w:jc w:val="both"/>
      </w:pPr>
      <w:r>
        <w:rPr>
          <w:sz w:val="24"/>
        </w:rPr>
        <w:t>5.2.3乙方投标前经勘察现场后，投标时安装费用应包含设备安装时与实际安装条件发生更改的必要费用。</w:t>
      </w:r>
    </w:p>
    <w:p>
      <w:pPr>
        <w:pStyle w:val="null3"/>
        <w:ind w:firstLine="540"/>
        <w:jc w:val="both"/>
      </w:pPr>
      <w:r>
        <w:rPr>
          <w:sz w:val="24"/>
        </w:rPr>
        <w:t>5.2.4乙方设备安装费用应考虑需要土建施工单位配合产生的不限于成品保护、水、电等设备的配合费用</w:t>
      </w:r>
    </w:p>
    <w:p>
      <w:pPr>
        <w:pStyle w:val="null3"/>
        <w:ind w:firstLine="540"/>
        <w:jc w:val="both"/>
      </w:pPr>
      <w:r>
        <w:rPr>
          <w:sz w:val="24"/>
        </w:rPr>
        <w:t>5.3合同设备的交付使用</w:t>
      </w:r>
    </w:p>
    <w:p>
      <w:pPr>
        <w:pStyle w:val="null3"/>
        <w:ind w:firstLine="540"/>
        <w:jc w:val="both"/>
      </w:pPr>
      <w:r>
        <w:rPr>
          <w:sz w:val="24"/>
        </w:rPr>
        <w:t>5.3.1</w:t>
      </w:r>
      <w:r>
        <w:rPr>
          <w:sz w:val="24"/>
        </w:rPr>
        <w:t>乙方交货时间：自合同签订后，在满足设备安装调试的场地要求后</w:t>
      </w:r>
      <w:r>
        <w:rPr>
          <w:sz w:val="21"/>
          <w:u w:val="single"/>
        </w:rPr>
        <w:t xml:space="preserve">   </w:t>
      </w:r>
      <w:r>
        <w:rPr>
          <w:sz w:val="24"/>
        </w:rPr>
        <w:t>日内。发货前至少提前</w:t>
      </w:r>
      <w:r>
        <w:rPr>
          <w:sz w:val="24"/>
        </w:rPr>
        <w:t>3日与甲方确认送货数量、时间和搬运方式，以便提前做好各项准备。</w:t>
      </w:r>
    </w:p>
    <w:p>
      <w:pPr>
        <w:pStyle w:val="null3"/>
        <w:ind w:firstLine="540"/>
        <w:jc w:val="both"/>
      </w:pPr>
      <w:r>
        <w:rPr>
          <w:sz w:val="24"/>
        </w:rPr>
        <w:t>5.3.2</w:t>
      </w:r>
      <w:r>
        <w:rPr>
          <w:sz w:val="24"/>
        </w:rPr>
        <w:t>乙方应按甲方指定地点交付设备。</w:t>
      </w:r>
    </w:p>
    <w:p>
      <w:pPr>
        <w:pStyle w:val="null3"/>
        <w:ind w:firstLine="540"/>
        <w:jc w:val="both"/>
      </w:pPr>
      <w:r>
        <w:rPr>
          <w:sz w:val="24"/>
        </w:rPr>
        <w:t>5.4设备的验收</w:t>
      </w:r>
    </w:p>
    <w:p>
      <w:pPr>
        <w:pStyle w:val="null3"/>
        <w:ind w:firstLine="540"/>
        <w:jc w:val="both"/>
      </w:pPr>
      <w:r>
        <w:rPr>
          <w:sz w:val="24"/>
        </w:rPr>
        <w:t xml:space="preserve">5.4.1  </w:t>
      </w:r>
      <w:r>
        <w:rPr>
          <w:sz w:val="24"/>
        </w:rPr>
        <w:t>设备完成安装调试并具备验收条件后，</w:t>
      </w:r>
      <w:r>
        <w:rPr>
          <w:sz w:val="24"/>
        </w:rPr>
        <w:t>乙方</w:t>
      </w:r>
      <w:r>
        <w:rPr>
          <w:sz w:val="24"/>
        </w:rPr>
        <w:t>需向甲方提出验收申请，并提价验收材料，包括设备的各种检测报告、合格证书、校准证书及交付过程各类手续证明材料等。</w:t>
      </w:r>
      <w:r>
        <w:rPr>
          <w:sz w:val="21"/>
        </w:rPr>
        <w:t xml:space="preserve">    </w:t>
      </w:r>
    </w:p>
    <w:p>
      <w:pPr>
        <w:pStyle w:val="null3"/>
        <w:ind w:firstLine="540"/>
        <w:jc w:val="both"/>
      </w:pPr>
      <w:r>
        <w:rPr>
          <w:sz w:val="24"/>
        </w:rPr>
        <w:t>5.4.2合同设备在出厂前应进行验收，设备到甲方指定地点后应在甲乙双方共同参加下进行验收，甲乙双方在相关的单据上签字确认验收。</w:t>
      </w:r>
    </w:p>
    <w:p>
      <w:pPr>
        <w:pStyle w:val="null3"/>
        <w:ind w:firstLine="540"/>
        <w:jc w:val="both"/>
      </w:pPr>
      <w:r>
        <w:rPr>
          <w:sz w:val="24"/>
        </w:rPr>
        <w:t>5.4.3验收按国家有关的规定、规范和通常惯例进行。</w:t>
      </w:r>
    </w:p>
    <w:p>
      <w:pPr>
        <w:pStyle w:val="null3"/>
        <w:ind w:firstLine="540"/>
        <w:jc w:val="both"/>
      </w:pPr>
      <w:r>
        <w:rPr>
          <w:sz w:val="24"/>
        </w:rPr>
        <w:t>属于法定商检的产品，须进行商检，提供相关报关资料证明；</w:t>
      </w:r>
    </w:p>
    <w:p>
      <w:pPr>
        <w:pStyle w:val="null3"/>
        <w:ind w:firstLine="540"/>
        <w:jc w:val="both"/>
      </w:pPr>
      <w:r>
        <w:rPr>
          <w:sz w:val="24"/>
        </w:rPr>
        <w:t>属于计量器具（包含强检和非强检）的设备必须提供首次检定合格证书或校准证书；</w:t>
      </w:r>
    </w:p>
    <w:p>
      <w:pPr>
        <w:pStyle w:val="null3"/>
        <w:ind w:firstLine="540"/>
        <w:jc w:val="both"/>
      </w:pPr>
      <w:r>
        <w:rPr>
          <w:sz w:val="24"/>
        </w:rPr>
        <w:t>属于射线装置的，按院方要求协助办理放射诊疗和辐射安全许可相关各种手续；</w:t>
      </w:r>
    </w:p>
    <w:p>
      <w:pPr>
        <w:pStyle w:val="null3"/>
        <w:ind w:firstLine="540"/>
        <w:jc w:val="both"/>
      </w:pPr>
      <w:r>
        <w:rPr>
          <w:sz w:val="24"/>
        </w:rPr>
        <w:t>需要第三方验收的设备需提供有资质部门验收检测报告；</w:t>
      </w:r>
    </w:p>
    <w:p>
      <w:pPr>
        <w:pStyle w:val="null3"/>
        <w:ind w:firstLine="540"/>
        <w:jc w:val="both"/>
      </w:pPr>
      <w:r>
        <w:rPr>
          <w:sz w:val="24"/>
        </w:rPr>
        <w:t>需要与医院信息系统联网的，乙方必须无偿开放接口，并协助联网。</w:t>
      </w:r>
    </w:p>
    <w:p>
      <w:pPr>
        <w:pStyle w:val="null3"/>
        <w:ind w:firstLine="540"/>
        <w:jc w:val="both"/>
      </w:pPr>
      <w:r>
        <w:rPr>
          <w:sz w:val="24"/>
        </w:rPr>
        <w:t>上述各项费用均由乙方负责。</w:t>
      </w:r>
    </w:p>
    <w:p>
      <w:pPr>
        <w:pStyle w:val="null3"/>
        <w:ind w:firstLine="540"/>
        <w:jc w:val="both"/>
      </w:pPr>
      <w:r>
        <w:rPr>
          <w:sz w:val="24"/>
        </w:rPr>
        <w:t>设备安装调试后验收时如发现有不符合本合同规定之情形者，甲方应做出详尽的现场记录，或由甲乙双方签署备忘录。此现场记录或备忘录可用作补充、缺失和更换损坏部件的有效证据。由此产生的有关费用由乙方承担。</w:t>
      </w:r>
    </w:p>
    <w:p>
      <w:pPr>
        <w:pStyle w:val="null3"/>
        <w:ind w:firstLine="540"/>
        <w:jc w:val="both"/>
      </w:pPr>
      <w:r>
        <w:rPr>
          <w:sz w:val="24"/>
        </w:rPr>
        <w:t>5.4.4乙方应向甲方提供设备的用户手册、维护保养手册、操作流程、维护流程、维修手册、软件备份、故障代码表、备件清单、零部件、维修密码和密钥U盘等维护维修必需的材料和信息（并尽可能提供电子版）。</w:t>
      </w:r>
    </w:p>
    <w:p>
      <w:pPr>
        <w:pStyle w:val="null3"/>
        <w:ind w:firstLine="540"/>
        <w:jc w:val="both"/>
      </w:pPr>
      <w:r>
        <w:rPr>
          <w:sz w:val="24"/>
        </w:rPr>
        <w:t>5.4.</w:t>
      </w:r>
      <w:r>
        <w:rPr>
          <w:sz w:val="24"/>
        </w:rPr>
        <w:t>5</w:t>
      </w:r>
      <w:r>
        <w:rPr>
          <w:sz w:val="24"/>
        </w:rPr>
        <w:t xml:space="preserve"> </w:t>
      </w:r>
      <w:r>
        <w:rPr>
          <w:sz w:val="24"/>
        </w:rPr>
        <w:t>乙方保证合同项下提供的仪器设备不侵犯任何第三方的专利、商标或版权。否则，乙方须承担对第三方的专利或版权的侵权责任并承担因此而发生的所有费用，包括甲方因此发生的损失。</w:t>
      </w:r>
    </w:p>
    <w:p>
      <w:pPr>
        <w:pStyle w:val="null3"/>
        <w:jc w:val="both"/>
      </w:pPr>
      <w:r>
        <w:rPr>
          <w:sz w:val="24"/>
          <w:b/>
        </w:rPr>
        <w:t>6　质量保证及售后服务</w:t>
      </w:r>
    </w:p>
    <w:p>
      <w:pPr>
        <w:pStyle w:val="null3"/>
        <w:ind w:firstLine="537"/>
        <w:jc w:val="both"/>
      </w:pPr>
      <w:r>
        <w:rPr>
          <w:sz w:val="24"/>
        </w:rPr>
        <w:t>6.1 乙方保证合同设备是全新、未曾使用过的，进货渠道合法，其质量、规格及技术特征符合合同附件的要求，符合甲方实际使用需求。设备生产日期为开箱验收当日前1年内，如因安装场地原因造成验收延迟的，设备生产日期不得早于合同签订日期前的6个月内；有标注使用期限的国产医疗设备，应提供设备生产日期为开箱验收当日前6个月内的产品。</w:t>
      </w:r>
    </w:p>
    <w:p>
      <w:pPr>
        <w:pStyle w:val="null3"/>
        <w:ind w:firstLine="537"/>
        <w:jc w:val="both"/>
      </w:pPr>
      <w:r>
        <w:rPr>
          <w:sz w:val="24"/>
        </w:rPr>
        <w:t>6.2 本合同所涉及设备的保修期为本项目经甲方有关部门</w:t>
      </w:r>
      <w:r>
        <w:rPr>
          <w:sz w:val="24"/>
          <w:b/>
        </w:rPr>
        <w:t>验收合格之日（以甲方记录的启用时间为准）起</w:t>
      </w:r>
      <w:r>
        <w:rPr>
          <w:sz w:val="24"/>
        </w:rPr>
        <w:t>全保</w:t>
      </w:r>
      <w:r>
        <w:rPr>
          <w:sz w:val="21"/>
          <w:u w:val="single"/>
        </w:rPr>
        <w:t xml:space="preserve">  </w:t>
      </w:r>
      <w:r>
        <w:rPr>
          <w:sz w:val="24"/>
        </w:rPr>
        <w:t>年，保修期内免费维修维护，免费更换零配件（含易损耗件和有限寿命器件），不产生任何额外费用（含人工费），软件终身免费升级。保修期内的开机率</w:t>
      </w:r>
      <w:r>
        <w:rPr>
          <w:sz w:val="24"/>
        </w:rPr>
        <w:t>≥95%。</w:t>
      </w:r>
      <w:r>
        <w:rPr>
          <w:sz w:val="24"/>
          <w:b/>
        </w:rPr>
        <w:t>乙方需提供由厂家出具（加盖厂家公章）的保修证明。</w:t>
      </w:r>
      <w:r>
        <w:rPr>
          <w:sz w:val="24"/>
        </w:rPr>
        <w:t>乙方保证合同设备（包括第三方设备）所应用的软件均为正版，</w:t>
      </w:r>
      <w:r>
        <w:rPr>
          <w:sz w:val="24"/>
          <w:b/>
        </w:rPr>
        <w:t>且乙方需提供正版软件授权书等相关证明文件。</w:t>
      </w:r>
    </w:p>
    <w:p>
      <w:pPr>
        <w:pStyle w:val="null3"/>
        <w:ind w:firstLine="540"/>
        <w:jc w:val="both"/>
      </w:pPr>
      <w:r>
        <w:rPr>
          <w:sz w:val="24"/>
        </w:rPr>
        <w:t>6.2.1 保修期内非因甲方的人为原因而出现产品质量及安装问题，由乙方负责包修、包换或包退，并承担因此而产生的一切费用。乙方应在收到甲方通知后 4 小时内派员到现场维修(用户需求书另有规定除外)，否则甲方有权利聘请第三方维修，维修费用由乙方支付。如合同设备在 1 个月内同一部件出现两次同一故障，乙方应负责免费更换整机或功能模块。乙方必须无条件接受甲方的配件和服务报价咨询，提供正常市场价格的报价清单。</w:t>
      </w:r>
    </w:p>
    <w:p>
      <w:pPr>
        <w:pStyle w:val="null3"/>
        <w:ind w:firstLine="540"/>
        <w:jc w:val="both"/>
      </w:pPr>
      <w:r>
        <w:rPr>
          <w:sz w:val="24"/>
        </w:rPr>
        <w:t>6.2.2 保修期内如合同设备需要维修致使甲方累计停机时间超过 15 天的，停机时间每增加 1 天，质保期延长 3 天，停机时间超过30天的，保质保用期重新计算。保质保用期内每年按国家标准或厂家产品维护要求进行定期保养，做好保养记录，保养记录需提交甲方备份。最后一次保养一般安排在质保期结束前一个月进行，具体时间由甲方确定。</w:t>
      </w:r>
    </w:p>
    <w:p>
      <w:pPr>
        <w:pStyle w:val="null3"/>
        <w:ind w:firstLine="540"/>
        <w:jc w:val="both"/>
      </w:pPr>
      <w:r>
        <w:rPr>
          <w:sz w:val="24"/>
        </w:rPr>
        <w:t>6.2.3 保修期内如合同设备需要维修致使甲方不能正常使用的，乙方应在甲方提出申请后 2 个工作日内提供相同功能设备供甲方使用。否则，造成甲方损失的，应承担相应的赔偿责任。</w:t>
      </w:r>
    </w:p>
    <w:p>
      <w:pPr>
        <w:pStyle w:val="null3"/>
        <w:ind w:firstLine="540"/>
        <w:jc w:val="both"/>
      </w:pPr>
      <w:r>
        <w:rPr>
          <w:sz w:val="24"/>
        </w:rPr>
        <w:t>6.2.4 下列情况乙方不负责免费保修：</w:t>
      </w:r>
    </w:p>
    <w:p>
      <w:pPr>
        <w:pStyle w:val="null3"/>
        <w:ind w:firstLine="540"/>
        <w:jc w:val="both"/>
      </w:pPr>
      <w:r>
        <w:rPr>
          <w:sz w:val="24"/>
        </w:rPr>
        <w:t>（</w:t>
      </w:r>
      <w:r>
        <w:rPr>
          <w:sz w:val="24"/>
        </w:rPr>
        <w:t>1）不按照乙方提供的书面正确使用方法而引致设备故障损坏；</w:t>
      </w:r>
    </w:p>
    <w:p>
      <w:pPr>
        <w:pStyle w:val="null3"/>
        <w:ind w:firstLine="540"/>
        <w:jc w:val="both"/>
      </w:pPr>
      <w:r>
        <w:rPr>
          <w:sz w:val="24"/>
        </w:rPr>
        <w:t>（</w:t>
      </w:r>
      <w:r>
        <w:rPr>
          <w:sz w:val="24"/>
        </w:rPr>
        <w:t>2）擅自改装设备；</w:t>
      </w:r>
    </w:p>
    <w:p>
      <w:pPr>
        <w:pStyle w:val="null3"/>
        <w:ind w:firstLine="540"/>
        <w:jc w:val="both"/>
      </w:pPr>
      <w:r>
        <w:rPr>
          <w:sz w:val="24"/>
        </w:rPr>
        <w:t>（</w:t>
      </w:r>
      <w:r>
        <w:rPr>
          <w:sz w:val="24"/>
        </w:rPr>
        <w:t>3）各种人为因素或天灾等外来因素造成的损坏。</w:t>
      </w:r>
    </w:p>
    <w:p>
      <w:pPr>
        <w:pStyle w:val="null3"/>
        <w:ind w:firstLine="540"/>
        <w:jc w:val="both"/>
      </w:pPr>
      <w:r>
        <w:rPr>
          <w:sz w:val="24"/>
        </w:rPr>
        <w:t>6.3   因设备的质量问题而发生争议，由广东省或广州市质检部门进行质量鉴定。设备符合质量标准的，鉴定费用由甲方承担；设备不符合质量标准的，鉴定费用由乙方承担。乙方应负责更换设备及赔偿给甲方造成的损失。</w:t>
      </w:r>
    </w:p>
    <w:p>
      <w:pPr>
        <w:pStyle w:val="null3"/>
        <w:ind w:firstLine="540"/>
        <w:jc w:val="both"/>
      </w:pPr>
      <w:r>
        <w:rPr>
          <w:sz w:val="24"/>
        </w:rPr>
        <w:t>6.4 乙方负责对设备使用相关人员的培训和考核。</w:t>
      </w:r>
    </w:p>
    <w:p>
      <w:pPr>
        <w:pStyle w:val="null3"/>
        <w:ind w:firstLine="540"/>
        <w:jc w:val="both"/>
      </w:pPr>
      <w:r>
        <w:rPr>
          <w:sz w:val="24"/>
        </w:rPr>
        <w:t>6.4.1 乙方负责对甲方使用人员不少于</w:t>
      </w:r>
      <w:r>
        <w:rPr>
          <w:sz w:val="24"/>
          <w:u w:val="single"/>
        </w:rPr>
        <w:t xml:space="preserve">  </w:t>
      </w:r>
      <w:r>
        <w:rPr>
          <w:sz w:val="24"/>
          <w:u w:val="single"/>
        </w:rPr>
        <w:t>2</w:t>
      </w:r>
      <w:r>
        <w:rPr>
          <w:sz w:val="24"/>
        </w:rPr>
        <w:t xml:space="preserve"> </w:t>
      </w:r>
      <w:r>
        <w:rPr>
          <w:sz w:val="24"/>
        </w:rPr>
        <w:t>人进行培训，保证操作者熟悉操作仪器的全部功能，掌握日常使用保养方法。</w:t>
      </w:r>
    </w:p>
    <w:p>
      <w:pPr>
        <w:pStyle w:val="null3"/>
        <w:ind w:firstLine="540"/>
        <w:jc w:val="both"/>
      </w:pPr>
      <w:r>
        <w:rPr>
          <w:sz w:val="24"/>
        </w:rPr>
        <w:t>6.4.2 乙方负责对甲方工程技术人员不少于</w:t>
      </w:r>
      <w:r>
        <w:rPr>
          <w:sz w:val="24"/>
          <w:u w:val="single"/>
        </w:rPr>
        <w:t xml:space="preserve">  </w:t>
      </w:r>
      <w:r>
        <w:rPr>
          <w:sz w:val="24"/>
          <w:u w:val="single"/>
        </w:rPr>
        <w:t xml:space="preserve">2  </w:t>
      </w:r>
      <w:r>
        <w:rPr>
          <w:sz w:val="24"/>
        </w:rPr>
        <w:t>人进行培训，主要内容为设备的基本原理和结构，主要部件的构造及修理，定期维护和预防性维修方法，电路重要参数设置和参考值，性能参数检测方法，常见故障的排除，紧急情况的处理等。乙方需根据甲方需求提供厂家培训资料、技术手册</w:t>
      </w:r>
      <w:r>
        <w:rPr>
          <w:sz w:val="24"/>
        </w:rPr>
        <w:t>(使用、维修、保养资料)、全套设备结构线路图、终身无偿提供维修、维护所需密钥、加密狗等，并由厂家出具承诺函。</w:t>
      </w:r>
    </w:p>
    <w:p>
      <w:pPr>
        <w:pStyle w:val="null3"/>
        <w:ind w:firstLine="540"/>
        <w:jc w:val="both"/>
      </w:pPr>
      <w:r>
        <w:rPr>
          <w:sz w:val="24"/>
        </w:rPr>
        <w:t>6.4.3 培训地点在设备安装现场，复杂设备安排在厂家培训基地或按甲方要求安排。乙方对甲方使用和维修人员进行考核，确保受训人员技能合格。</w:t>
      </w:r>
    </w:p>
    <w:p>
      <w:pPr>
        <w:pStyle w:val="null3"/>
        <w:ind w:firstLine="540"/>
        <w:jc w:val="both"/>
      </w:pPr>
      <w:r>
        <w:rPr>
          <w:sz w:val="24"/>
        </w:rPr>
        <w:t>6.4.4 乙方工作人员须遵守甲方的管理规定，乙方工作人员在甲方处产生的一切争议纠纷，由乙方负责，与甲方无关。</w:t>
      </w:r>
    </w:p>
    <w:p>
      <w:pPr>
        <w:pStyle w:val="null3"/>
        <w:ind w:firstLine="540"/>
        <w:jc w:val="both"/>
      </w:pPr>
      <w:r>
        <w:rPr>
          <w:sz w:val="24"/>
        </w:rPr>
        <w:t>6.5 设备终身维修保养，质保期过后，用户有权选择是否购买设备全保服务。若购买原厂保修服务，则设备每年的全保保修费不高于所保修设备资产值的6%。用户若不购买保修服务，则中标人或中标设备的生产厂家对设备的所有零配件的价格以不高于公开、正式报价的7折优惠价提供给用户，且免收人工费、上门服务费、检测费、交通费、住宿费等除零配件以外的费用。</w:t>
      </w:r>
    </w:p>
    <w:p>
      <w:pPr>
        <w:pStyle w:val="null3"/>
        <w:ind w:firstLine="540"/>
        <w:jc w:val="both"/>
      </w:pPr>
      <w:r>
        <w:rPr>
          <w:sz w:val="24"/>
          <w:b/>
        </w:rPr>
        <w:t>7  付款办法</w:t>
      </w:r>
    </w:p>
    <w:p>
      <w:pPr>
        <w:pStyle w:val="null3"/>
        <w:ind w:firstLine="595"/>
        <w:jc w:val="both"/>
      </w:pPr>
      <w:r>
        <w:rPr>
          <w:sz w:val="24"/>
        </w:rPr>
        <w:t>本合同每笔款项以人民币汇款方式支付，采用以下第二种付款方式：</w:t>
      </w:r>
    </w:p>
    <w:p>
      <w:pPr>
        <w:pStyle w:val="null3"/>
        <w:ind w:firstLine="595"/>
        <w:jc w:val="both"/>
      </w:pPr>
      <w:r>
        <w:rPr>
          <w:sz w:val="24"/>
        </w:rPr>
        <w:t>7.1 付款方式一：适用于合同总金额小于20万元（含20万元）的项目。</w:t>
      </w:r>
    </w:p>
    <w:p>
      <w:pPr>
        <w:pStyle w:val="null3"/>
        <w:ind w:firstLine="595"/>
        <w:jc w:val="both"/>
      </w:pPr>
      <w:r>
        <w:rPr>
          <w:sz w:val="24"/>
        </w:rPr>
        <w:t>合同货物全部到指定地点交付并完成安装及验收合格后，凭甲方验收合格证明及乙方向甲方开具合同总金额</w:t>
      </w:r>
      <w:r>
        <w:rPr>
          <w:sz w:val="24"/>
        </w:rPr>
        <w:t>100%的增值税普通发票或电子发票（人民币    元整 ，￥    元），甲方收到发票后10个工作日办理资金支付申请。</w:t>
      </w:r>
    </w:p>
    <w:p>
      <w:pPr>
        <w:pStyle w:val="null3"/>
        <w:ind w:firstLine="595"/>
        <w:jc w:val="both"/>
      </w:pPr>
      <w:r>
        <w:rPr>
          <w:sz w:val="24"/>
        </w:rPr>
        <w:t>7.2 付款方式二：适用于合同总金额大于20万元的项目，且合同生效后一个月内完成交付并通过验收的项目。</w:t>
      </w:r>
    </w:p>
    <w:p>
      <w:pPr>
        <w:pStyle w:val="null3"/>
        <w:ind w:firstLine="595"/>
        <w:jc w:val="both"/>
      </w:pPr>
      <w:r>
        <w:rPr>
          <w:sz w:val="24"/>
        </w:rPr>
        <w:t>（</w:t>
      </w:r>
      <w:r>
        <w:rPr>
          <w:sz w:val="24"/>
        </w:rPr>
        <w:t>1）合同签订后，乙方向甲方开具合同总金额的100%的增值税普通发票或电子普通发票，甲方在收到发票的5个工作日内办理资金支付申请，支付合同总金额的30%（人民币    元整 ，￥    元）作为设备首付款。</w:t>
      </w:r>
    </w:p>
    <w:p>
      <w:pPr>
        <w:pStyle w:val="null3"/>
        <w:ind w:firstLine="595"/>
        <w:jc w:val="both"/>
      </w:pPr>
      <w:r>
        <w:rPr>
          <w:sz w:val="24"/>
        </w:rPr>
        <w:t>（</w:t>
      </w:r>
      <w:r>
        <w:rPr>
          <w:sz w:val="24"/>
        </w:rPr>
        <w:t>2）货物通过验收后，凭甲方验收合格证明及乙方提供的所有有效的付款资料后，甲方在验收完成的5个工作日内办理资金支付申请，支付合同总金额的70%（人民币    元整 ，￥    元）作为设备验收款。</w:t>
      </w:r>
    </w:p>
    <w:p>
      <w:pPr>
        <w:pStyle w:val="null3"/>
        <w:ind w:firstLine="595"/>
        <w:jc w:val="both"/>
      </w:pPr>
      <w:r>
        <w:rPr>
          <w:sz w:val="24"/>
        </w:rPr>
        <w:t>7.3 付款方式三：适用于供应商能在合同生效后10个工作日内提供预付款保函的项目。</w:t>
      </w:r>
    </w:p>
    <w:p>
      <w:pPr>
        <w:pStyle w:val="null3"/>
        <w:ind w:firstLine="595"/>
        <w:jc w:val="both"/>
      </w:pPr>
      <w:r>
        <w:rPr>
          <w:sz w:val="24"/>
        </w:rPr>
        <w:t>（</w:t>
      </w:r>
      <w:r>
        <w:rPr>
          <w:sz w:val="24"/>
        </w:rPr>
        <w:t>1）合同签订后，乙方向甲方开具合同总金额100％的增值税普通发票或电子发票（人民币    元整 ，￥    元）以及合同总金额70%的无条件支付银行见索即付预付款担保函（人民币    元整 ，￥    元）。预付款担保函有效期限首次为壹年，若有效期内设备未能到货安装并验收合格，甲方有权兑付担保函，或要求乙方须延长预付款担保函期限。</w:t>
      </w:r>
    </w:p>
    <w:p>
      <w:pPr>
        <w:pStyle w:val="null3"/>
        <w:ind w:firstLine="595"/>
        <w:jc w:val="both"/>
      </w:pPr>
      <w:r>
        <w:rPr>
          <w:sz w:val="24"/>
        </w:rPr>
        <w:t>（</w:t>
      </w:r>
      <w:r>
        <w:rPr>
          <w:sz w:val="24"/>
        </w:rPr>
        <w:t>2）甲方在收到以上资料的10个工作日内向乙方支付合同总金额的100%，即人民币 元整（RMB ￥ 元）。</w:t>
      </w:r>
    </w:p>
    <w:p>
      <w:pPr>
        <w:pStyle w:val="null3"/>
        <w:ind w:firstLine="595"/>
        <w:jc w:val="both"/>
      </w:pPr>
      <w:r>
        <w:rPr>
          <w:sz w:val="24"/>
        </w:rPr>
        <w:t>（</w:t>
      </w:r>
      <w:r>
        <w:rPr>
          <w:sz w:val="24"/>
        </w:rPr>
        <w:t>3）本项目所有合同设备完成安装及验收合格后，凭甲方验收合格证明，由甲方在30个工作日内将预付款担保函退还给乙方。</w:t>
      </w:r>
    </w:p>
    <w:p>
      <w:pPr>
        <w:pStyle w:val="null3"/>
        <w:ind w:firstLine="595"/>
        <w:jc w:val="both"/>
      </w:pPr>
      <w:r>
        <w:rPr>
          <w:sz w:val="24"/>
        </w:rPr>
        <w:t>7.4 付款方式四：适用于合同总金额大于20万元的项目，合同生效后一个月内无法完成交付并通过验收，且无法开具预付款担保函的项目。</w:t>
      </w:r>
    </w:p>
    <w:p>
      <w:pPr>
        <w:pStyle w:val="null3"/>
        <w:ind w:firstLine="595"/>
        <w:jc w:val="both"/>
      </w:pPr>
      <w:r>
        <w:rPr>
          <w:sz w:val="24"/>
        </w:rPr>
        <w:t>（</w:t>
      </w:r>
      <w:r>
        <w:rPr>
          <w:sz w:val="24"/>
        </w:rPr>
        <w:t>1）合同签订后，乙方向甲方开具合同总金额的100%的正式增值税普通发票或增值税电子普通发票（人民币    元整 ，￥    元），甲方在收到发票10个工作日内办理资金支付申请，支付合同总金额的30%（人民币    元整 ，￥    元）作为设备首付款。</w:t>
      </w:r>
    </w:p>
    <w:p>
      <w:pPr>
        <w:pStyle w:val="null3"/>
        <w:ind w:firstLine="595"/>
        <w:jc w:val="both"/>
      </w:pPr>
      <w:r>
        <w:rPr>
          <w:sz w:val="24"/>
        </w:rPr>
        <w:t>（</w:t>
      </w:r>
      <w:r>
        <w:rPr>
          <w:sz w:val="24"/>
        </w:rPr>
        <w:t>2）货物交付至甲方指定地点，凭到货证明，甲方在确认到货后10个工作日内办理资金支付申请，支付合同总金额的40%（人民币    元整 ，￥    元）作为设备进度款。</w:t>
      </w:r>
    </w:p>
    <w:p>
      <w:pPr>
        <w:pStyle w:val="null3"/>
        <w:ind w:firstLine="595"/>
        <w:jc w:val="both"/>
      </w:pPr>
      <w:r>
        <w:rPr>
          <w:sz w:val="24"/>
        </w:rPr>
        <w:t>（</w:t>
      </w:r>
      <w:r>
        <w:rPr>
          <w:sz w:val="24"/>
        </w:rPr>
        <w:t>3）设备通过验收，凭甲方验收合格证明，甲方在完成验收后10个工作日内办理资金支付申请，支付合同总金额的30%（人民币    元整 ，￥    元）作为设备验收款。</w:t>
      </w:r>
    </w:p>
    <w:p>
      <w:pPr>
        <w:pStyle w:val="null3"/>
        <w:ind w:firstLine="480"/>
        <w:jc w:val="both"/>
      </w:pPr>
      <w:r>
        <w:rPr>
          <w:sz w:val="24"/>
        </w:rPr>
        <w:t>特别说明：</w:t>
      </w:r>
      <w:r>
        <w:rPr>
          <w:sz w:val="24"/>
        </w:rPr>
        <w:t>①以上付款方式，具体到账日期以财政最终结算为准；②以上付款方式，若无法适用货物实际采购情况时，甲乙双方可结合项目实施情况协商做出调整。</w:t>
      </w:r>
    </w:p>
    <w:p>
      <w:pPr>
        <w:pStyle w:val="null3"/>
        <w:ind w:firstLine="540"/>
        <w:jc w:val="both"/>
      </w:pPr>
      <w:r>
        <w:rPr>
          <w:sz w:val="24"/>
          <w:b/>
        </w:rPr>
        <w:t>8　索赔</w:t>
      </w:r>
    </w:p>
    <w:p>
      <w:pPr>
        <w:pStyle w:val="null3"/>
        <w:ind w:firstLine="540"/>
        <w:jc w:val="both"/>
      </w:pPr>
      <w:r>
        <w:rPr>
          <w:sz w:val="24"/>
        </w:rPr>
        <w:t>8.1 如乙方对赔偿金额有异议，甲方有权根据有关政府部门的检验结果向乙方提出索赔。</w:t>
      </w:r>
    </w:p>
    <w:p>
      <w:pPr>
        <w:pStyle w:val="null3"/>
        <w:ind w:firstLine="540"/>
        <w:jc w:val="both"/>
      </w:pPr>
      <w:r>
        <w:rPr>
          <w:sz w:val="24"/>
        </w:rPr>
        <w:t>8.2 在合同执行期间，如果乙方对甲方提出的索赔和差异负有责任，乙方应按照甲方同意的下列一种或多种方式解决索赔事宜：</w:t>
      </w:r>
    </w:p>
    <w:p>
      <w:pPr>
        <w:pStyle w:val="null3"/>
        <w:ind w:firstLine="540"/>
        <w:jc w:val="both"/>
      </w:pPr>
      <w:r>
        <w:rPr>
          <w:sz w:val="24"/>
        </w:rPr>
        <w:t>（</w:t>
      </w:r>
      <w:r>
        <w:rPr>
          <w:sz w:val="24"/>
        </w:rPr>
        <w:t>1）乙方同意退货，并按合同规定的同种货币将货款退还给甲方，并承担由此发生的一切损失和费用。</w:t>
      </w:r>
    </w:p>
    <w:p>
      <w:pPr>
        <w:pStyle w:val="null3"/>
        <w:ind w:firstLine="540"/>
        <w:jc w:val="both"/>
      </w:pPr>
      <w:r>
        <w:rPr>
          <w:sz w:val="24"/>
        </w:rPr>
        <w:t>（</w:t>
      </w:r>
      <w:r>
        <w:rPr>
          <w:sz w:val="24"/>
        </w:rPr>
        <w:t>2）根据货物低劣程度、损坏程度以及甲方所遭受损失的数额甲乙双方商定降低货物的价格。</w:t>
      </w:r>
    </w:p>
    <w:p>
      <w:pPr>
        <w:pStyle w:val="null3"/>
        <w:ind w:firstLine="540"/>
        <w:jc w:val="both"/>
      </w:pPr>
      <w:r>
        <w:rPr>
          <w:sz w:val="24"/>
        </w:rPr>
        <w:t>（</w:t>
      </w:r>
      <w:r>
        <w:rPr>
          <w:sz w:val="24"/>
        </w:rPr>
        <w:t>3）用符合规格、质量和性能要求的新零件、部件或货物来更换有缺陷的部分或修补缺陷的部分，乙方应承担一切费用和风险并负担甲方所发生的一切直接费用。同时，相应延长质量保证期。</w:t>
      </w:r>
    </w:p>
    <w:p>
      <w:pPr>
        <w:pStyle w:val="null3"/>
        <w:ind w:firstLine="540"/>
        <w:jc w:val="both"/>
      </w:pPr>
      <w:r>
        <w:rPr>
          <w:sz w:val="24"/>
        </w:rPr>
        <w:t>8.3如果在甲方发出索赔通知后30天内，乙方未作答复，上述索赔应视为已被乙方接受。甲方将从合同款项中扣回索赔金额。如果这些金额不足以补偿索赔金额，甲方有权向乙方提出不足部分的补偿。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540"/>
        <w:jc w:val="both"/>
      </w:pPr>
      <w:r>
        <w:rPr>
          <w:sz w:val="21"/>
        </w:rPr>
        <w:t xml:space="preserve">  </w:t>
      </w:r>
    </w:p>
    <w:p>
      <w:pPr>
        <w:pStyle w:val="null3"/>
        <w:ind w:firstLine="540"/>
        <w:jc w:val="both"/>
      </w:pPr>
      <w:r>
        <w:rPr>
          <w:sz w:val="24"/>
          <w:b/>
        </w:rPr>
        <w:t>9 违约与处罚</w:t>
      </w:r>
    </w:p>
    <w:p>
      <w:pPr>
        <w:pStyle w:val="null3"/>
        <w:ind w:firstLine="540"/>
        <w:jc w:val="both"/>
      </w:pPr>
      <w:r>
        <w:rPr>
          <w:sz w:val="24"/>
        </w:rPr>
        <w:t>9.1 甲方应依合同规定时间内，向乙方支付货款，每拖延 1 天乙方可向甲方加收逾期未付款额的 1‰的违约金，违约金总额不得超过应付未付款项的 3% 。</w:t>
      </w:r>
    </w:p>
    <w:p>
      <w:pPr>
        <w:pStyle w:val="null3"/>
        <w:ind w:firstLine="540"/>
        <w:jc w:val="both"/>
      </w:pPr>
      <w:r>
        <w:rPr>
          <w:sz w:val="24"/>
        </w:rPr>
        <w:t>9.2 乙方在</w:t>
      </w:r>
      <w:r>
        <w:rPr>
          <w:sz w:val="24"/>
        </w:rPr>
        <w:t>预付款担保函有效期限内设备未能到货安装并验收合格，</w:t>
      </w:r>
      <w:r>
        <w:rPr>
          <w:sz w:val="24"/>
        </w:rPr>
        <w:t>也未能按</w:t>
      </w:r>
      <w:r>
        <w:rPr>
          <w:sz w:val="24"/>
        </w:rPr>
        <w:t>甲方要求</w:t>
      </w:r>
      <w:r>
        <w:rPr>
          <w:sz w:val="24"/>
        </w:rPr>
        <w:t>延长预付款担保函期限</w:t>
      </w:r>
      <w:r>
        <w:rPr>
          <w:sz w:val="24"/>
        </w:rPr>
        <w:t>的</w:t>
      </w:r>
      <w:r>
        <w:rPr>
          <w:sz w:val="24"/>
        </w:rPr>
        <w:t>，</w:t>
      </w:r>
      <w:r>
        <w:rPr>
          <w:sz w:val="24"/>
        </w:rPr>
        <w:t>甲方有权直接兑付预付款担保函，且乙方逾期交货</w:t>
      </w:r>
      <w:r>
        <w:rPr>
          <w:sz w:val="24"/>
        </w:rPr>
        <w:t>每拖延</w:t>
      </w:r>
      <w:r>
        <w:rPr>
          <w:sz w:val="24"/>
        </w:rPr>
        <w:t>1 天，须向甲方支付合同金额的 3‰作为违约金，拖延 15 天以上的，甲方有权单方解除合同，</w:t>
      </w:r>
      <w:r>
        <w:rPr>
          <w:sz w:val="24"/>
        </w:rPr>
        <w:t>乙方</w:t>
      </w:r>
      <w:r>
        <w:rPr>
          <w:sz w:val="24"/>
        </w:rPr>
        <w:t>还应向甲方支付合同金额</w:t>
      </w:r>
      <w:r>
        <w:rPr>
          <w:sz w:val="24"/>
        </w:rPr>
        <w:t>20% 作为违约金，造成甲方其它损失的，乙方还应承担相应赔偿责任。</w:t>
      </w:r>
    </w:p>
    <w:p>
      <w:pPr>
        <w:pStyle w:val="null3"/>
        <w:ind w:firstLine="540"/>
        <w:jc w:val="both"/>
      </w:pPr>
      <w:r>
        <w:rPr>
          <w:sz w:val="24"/>
        </w:rPr>
        <w:t>9.3</w:t>
      </w:r>
      <w:r>
        <w:rPr>
          <w:sz w:val="24"/>
        </w:rPr>
        <w:t xml:space="preserve"> </w:t>
      </w:r>
      <w:r>
        <w:rPr>
          <w:sz w:val="24"/>
        </w:rPr>
        <w:t>乙方未能按时交货的，每拖延</w:t>
      </w:r>
      <w:r>
        <w:rPr>
          <w:sz w:val="24"/>
        </w:rPr>
        <w:t>1 天，须向甲方支付合同金额的 3‰作为违约金，拖延 15 天以上的，甲方有权单方解除合同，乙方除返还甲方已支付的相应费用外，还应向甲方支付合同金额 20% 作为违约金，造成甲方其它损失的，乙方还应承担相应赔偿责任。</w:t>
      </w:r>
    </w:p>
    <w:p>
      <w:pPr>
        <w:pStyle w:val="null3"/>
        <w:ind w:firstLine="540"/>
        <w:jc w:val="both"/>
      </w:pPr>
      <w:r>
        <w:rPr>
          <w:sz w:val="24"/>
        </w:rPr>
        <w:t>9.4</w:t>
      </w:r>
      <w:r>
        <w:rPr>
          <w:sz w:val="24"/>
        </w:rPr>
        <w:t xml:space="preserve"> </w:t>
      </w:r>
      <w:r>
        <w:rPr>
          <w:sz w:val="24"/>
        </w:rPr>
        <w:t>乙方交付的货物不符合合同规定的，甲方有权拒收，乙方向甲方支付合同金额的</w:t>
      </w:r>
      <w:r>
        <w:rPr>
          <w:sz w:val="24"/>
        </w:rPr>
        <w:t>5%的违约金。且甲方有权要求乙方再次提交符合合同规定的货物，乙方再次提交仍不符合规定，甲方有权单方解除合约，乙方除返还甲方已支付的相应费用外，还应向甲方支付合同金额的 20% 作为违约金，造成甲方其它损失的，乙方还应承担相应赔偿责任。</w:t>
      </w:r>
    </w:p>
    <w:p>
      <w:pPr>
        <w:pStyle w:val="null3"/>
        <w:ind w:firstLine="540"/>
        <w:jc w:val="both"/>
      </w:pPr>
      <w:r>
        <w:rPr>
          <w:sz w:val="24"/>
        </w:rPr>
        <w:t>9.5</w:t>
      </w:r>
      <w:r>
        <w:rPr>
          <w:sz w:val="24"/>
        </w:rPr>
        <w:t xml:space="preserve"> </w:t>
      </w:r>
      <w:r>
        <w:rPr>
          <w:sz w:val="24"/>
        </w:rPr>
        <w:t>乙方不能交付货物履行合同的，甲方有权解除合同，乙方应返还甲方已支付的相应费用，还应向甲方支付合同金额</w:t>
      </w:r>
      <w:r>
        <w:rPr>
          <w:sz w:val="24"/>
        </w:rPr>
        <w:t>20% 的违约金，造成甲方其它损失的，乙方应承担相应的赔偿责任。</w:t>
      </w:r>
    </w:p>
    <w:p>
      <w:pPr>
        <w:pStyle w:val="null3"/>
        <w:ind w:firstLine="540"/>
        <w:jc w:val="both"/>
      </w:pPr>
      <w:r>
        <w:rPr>
          <w:sz w:val="24"/>
        </w:rPr>
        <w:t>9.6</w:t>
      </w:r>
      <w:r>
        <w:rPr>
          <w:sz w:val="24"/>
        </w:rPr>
        <w:t xml:space="preserve"> </w:t>
      </w:r>
      <w:r>
        <w:rPr>
          <w:sz w:val="24"/>
        </w:rPr>
        <w:t>由于乙方设备原因导致不能办理证照的，乙方应主动积极整改。如在规定时限内未能完成整改达到办证条件的，乙方应支付甲方合同金额</w:t>
      </w:r>
      <w:r>
        <w:rPr>
          <w:sz w:val="24"/>
        </w:rPr>
        <w:t>5%的违约金，待整改达到办证条件时予以退还。在甲方宽限时限内未能完成整改达到办证条件的，甲方有权解除合同。</w:t>
      </w:r>
    </w:p>
    <w:p>
      <w:pPr>
        <w:pStyle w:val="null3"/>
        <w:ind w:firstLine="540"/>
        <w:jc w:val="both"/>
      </w:pPr>
      <w:r>
        <w:rPr>
          <w:sz w:val="24"/>
        </w:rPr>
        <w:t>9.7</w:t>
      </w:r>
      <w:r>
        <w:rPr>
          <w:sz w:val="24"/>
        </w:rPr>
        <w:t xml:space="preserve"> </w:t>
      </w:r>
      <w:r>
        <w:rPr>
          <w:sz w:val="24"/>
        </w:rPr>
        <w:t>由于乙方设备原因产生争议纠纷、导致医疗事故、医疗纠纷或导致使用者、患者损害的，由乙方承担相应责任，与甲方无关，造成甲方损失的，乙方应承担相应的赔偿责任。</w:t>
      </w:r>
    </w:p>
    <w:p>
      <w:pPr>
        <w:pStyle w:val="null3"/>
        <w:ind w:firstLine="540"/>
        <w:jc w:val="both"/>
      </w:pPr>
      <w:r>
        <w:rPr>
          <w:sz w:val="24"/>
        </w:rPr>
        <w:t>9.8</w:t>
      </w:r>
      <w:r>
        <w:rPr>
          <w:sz w:val="24"/>
        </w:rPr>
        <w:t>若乙方及保修承担方未按本合同的约定提供保修服务，甲方有权自行委托第三方提供甲方所需要的技术支持和售后服务，由此造成的包括但不限于第三方维保费用、甲方全部损失等均由乙方承担赔偿。</w:t>
      </w:r>
    </w:p>
    <w:p>
      <w:pPr>
        <w:pStyle w:val="null3"/>
        <w:ind w:firstLine="540"/>
        <w:jc w:val="both"/>
      </w:pPr>
      <w:r>
        <w:rPr>
          <w:sz w:val="24"/>
        </w:rPr>
        <w:t>9.9</w:t>
      </w:r>
      <w:r>
        <w:rPr>
          <w:sz w:val="24"/>
        </w:rPr>
        <w:t xml:space="preserve"> </w:t>
      </w:r>
      <w:r>
        <w:rPr>
          <w:sz w:val="24"/>
        </w:rPr>
        <w:t>对于乙方违反本合同约定的权利义务造成甲方损失，且拒不按采购文件及本合同约定积极承担赔偿责任的，甲方将按照相关规定上报主管部门，将乙方行为纳入甲方相关医院失信名单。同时保留法律诉讼的权利。</w:t>
      </w:r>
    </w:p>
    <w:p>
      <w:pPr>
        <w:pStyle w:val="null3"/>
        <w:ind w:firstLine="540"/>
        <w:jc w:val="both"/>
      </w:pPr>
      <w:r>
        <w:rPr>
          <w:sz w:val="21"/>
          <w:b/>
        </w:rPr>
        <w:t xml:space="preserve"> </w:t>
      </w:r>
    </w:p>
    <w:p>
      <w:pPr>
        <w:pStyle w:val="null3"/>
        <w:ind w:firstLine="540"/>
        <w:jc w:val="both"/>
      </w:pPr>
      <w:r>
        <w:rPr>
          <w:sz w:val="24"/>
          <w:b/>
        </w:rPr>
        <w:t>10 廉洁条款</w:t>
      </w:r>
    </w:p>
    <w:p>
      <w:pPr>
        <w:pStyle w:val="null3"/>
        <w:ind w:firstLine="540"/>
        <w:jc w:val="both"/>
      </w:pPr>
      <w:r>
        <w:rPr>
          <w:sz w:val="24"/>
        </w:rPr>
        <w:t>10.1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w:t>
      </w:r>
    </w:p>
    <w:p>
      <w:pPr>
        <w:pStyle w:val="null3"/>
        <w:ind w:firstLine="540"/>
        <w:jc w:val="both"/>
      </w:pPr>
      <w:r>
        <w:rPr>
          <w:sz w:val="24"/>
        </w:rPr>
        <w:t>10.2严禁甲方工作人员利用任何途径和方式，为乙方统计医师个人及临床科室有关医药产品用量信息，或为乙方统计提供便利。</w:t>
      </w:r>
    </w:p>
    <w:p>
      <w:pPr>
        <w:pStyle w:val="null3"/>
        <w:ind w:firstLine="540"/>
        <w:jc w:val="both"/>
      </w:pPr>
      <w:r>
        <w:rPr>
          <w:sz w:val="24"/>
        </w:rPr>
        <w:t>10.3乙方不得以回.扣、宴请等方式影响甲方工作人员采购或使用医药产品的选择权，不得在学术活动中提供旅游、超标准支付食宿费用。</w:t>
      </w:r>
    </w:p>
    <w:p>
      <w:pPr>
        <w:pStyle w:val="null3"/>
        <w:ind w:firstLine="540"/>
        <w:jc w:val="both"/>
      </w:pPr>
      <w:r>
        <w:rPr>
          <w:sz w:val="24"/>
        </w:rPr>
        <w:t>10.4乙方及其销售人员必须在工作时间到甲方指定地点联系商谈，不得到住院部、门诊部、医技科室等推销医药产品，不得借故到甲方相关领导、部门负责人及相关工作人员家中访谈并提供任何好处费。</w:t>
      </w:r>
    </w:p>
    <w:p>
      <w:pPr>
        <w:pStyle w:val="null3"/>
        <w:ind w:firstLine="540"/>
        <w:jc w:val="both"/>
      </w:pPr>
      <w:r>
        <w:rPr>
          <w:sz w:val="24"/>
        </w:rPr>
        <w:t>10.5乙方属经销单位的，有义务向相关生产厂家告之本合同廉洁条款的内容，并提醒生产厂家不得以任何不正当手段向甲方工作人员推销产品，以及给予甲方工作人员“红包”、回.扣、提成、物品和其他形式等不正当利益。</w:t>
      </w:r>
    </w:p>
    <w:p>
      <w:pPr>
        <w:pStyle w:val="null3"/>
        <w:ind w:firstLine="540"/>
        <w:jc w:val="both"/>
      </w:pPr>
      <w:r>
        <w:rPr>
          <w:sz w:val="24"/>
        </w:rPr>
        <w:t>10.6乙方如违反廉洁条款，一经发现，甲方有权终止本合同，并向有关卫生计生行政部门报告。如乙方被列入商业贿赂不良记录，则严格按照《国家卫生计生委关于建立医药购销领域商业贿赂不良记录的规定》（国卫法制发〔2013〕50号）相关规定处理。</w:t>
      </w:r>
    </w:p>
    <w:p>
      <w:pPr>
        <w:pStyle w:val="null3"/>
        <w:ind w:firstLine="540"/>
        <w:jc w:val="both"/>
      </w:pPr>
      <w:r>
        <w:rPr>
          <w:sz w:val="24"/>
          <w:b/>
        </w:rPr>
        <w:t>11 不可抗力</w:t>
      </w:r>
    </w:p>
    <w:p>
      <w:pPr>
        <w:pStyle w:val="null3"/>
        <w:ind w:firstLine="540"/>
        <w:jc w:val="both"/>
      </w:pPr>
      <w:r>
        <w:rPr>
          <w:sz w:val="24"/>
        </w:rPr>
        <w:t>一方由于不可抗力、法律、法规、规范及政策、上级行政管理部门发布的命令、通知等改变的原因不能履行合同时，应及时向对方书面通报不能履行或不能完全履行的理由，在取得有关权威部门的证明以后，允许延期履行、部分履行或者不履行合同，并根据情况可部分或全部免予承担违约责任。</w:t>
      </w:r>
    </w:p>
    <w:p>
      <w:pPr>
        <w:pStyle w:val="null3"/>
        <w:ind w:firstLine="540"/>
        <w:jc w:val="both"/>
      </w:pPr>
      <w:r>
        <w:rPr>
          <w:sz w:val="24"/>
          <w:b/>
        </w:rPr>
        <w:t>12 合同终止</w:t>
      </w:r>
    </w:p>
    <w:p>
      <w:pPr>
        <w:pStyle w:val="null3"/>
        <w:ind w:firstLine="540"/>
        <w:jc w:val="both"/>
      </w:pPr>
      <w:r>
        <w:rPr>
          <w:sz w:val="24"/>
        </w:rPr>
        <w:t>如果一方严重违反合同，并在收到对方违约通知书后在</w:t>
      </w:r>
      <w:r>
        <w:rPr>
          <w:sz w:val="24"/>
        </w:rPr>
        <w:t>30天内仍未能改正违约的另一方可立即终止本合同。</w:t>
      </w:r>
    </w:p>
    <w:p>
      <w:pPr>
        <w:pStyle w:val="null3"/>
        <w:ind w:firstLine="540"/>
        <w:jc w:val="both"/>
      </w:pPr>
      <w:r>
        <w:rPr>
          <w:sz w:val="24"/>
          <w:b/>
        </w:rPr>
        <w:t>13 法律诉讼</w:t>
      </w:r>
    </w:p>
    <w:p>
      <w:pPr>
        <w:pStyle w:val="null3"/>
        <w:ind w:firstLine="540"/>
        <w:jc w:val="both"/>
      </w:pPr>
      <w:r>
        <w:rPr>
          <w:sz w:val="24"/>
        </w:rPr>
        <w:t>签约双方在履约中发生争执和分歧，双方应通过友好协商解决，若经协商不能达成协议时，则向甲方所在地人民法院提起诉讼。受理期间，双方应继续执行合同其余部分。</w:t>
      </w:r>
    </w:p>
    <w:p>
      <w:pPr>
        <w:pStyle w:val="null3"/>
        <w:ind w:firstLine="540"/>
        <w:jc w:val="both"/>
      </w:pPr>
      <w:r>
        <w:rPr>
          <w:sz w:val="24"/>
          <w:b/>
        </w:rPr>
        <w:t>14 其他</w:t>
      </w:r>
    </w:p>
    <w:p>
      <w:pPr>
        <w:pStyle w:val="null3"/>
        <w:ind w:firstLine="540"/>
        <w:jc w:val="both"/>
      </w:pPr>
      <w:r>
        <w:rPr>
          <w:sz w:val="24"/>
        </w:rPr>
        <w:t>14.1 本合同正本</w:t>
      </w:r>
      <w:r>
        <w:rPr>
          <w:sz w:val="24"/>
          <w:u w:val="single"/>
        </w:rPr>
        <w:t>5</w:t>
      </w:r>
      <w:r>
        <w:rPr>
          <w:sz w:val="24"/>
        </w:rPr>
        <w:t>份，具有同等法律效力，甲方执</w:t>
      </w:r>
      <w:r>
        <w:rPr>
          <w:sz w:val="24"/>
          <w:u w:val="single"/>
        </w:rPr>
        <w:t>3</w:t>
      </w:r>
      <w:r>
        <w:rPr>
          <w:sz w:val="24"/>
        </w:rPr>
        <w:t>份、乙方执</w:t>
      </w:r>
      <w:r>
        <w:rPr>
          <w:sz w:val="24"/>
          <w:u w:val="single"/>
        </w:rPr>
        <w:t>2</w:t>
      </w:r>
      <w:r>
        <w:rPr>
          <w:sz w:val="24"/>
        </w:rPr>
        <w:t>份。合同自签字盖章之日起生效。</w:t>
      </w:r>
    </w:p>
    <w:p>
      <w:pPr>
        <w:pStyle w:val="null3"/>
        <w:ind w:firstLine="540"/>
        <w:jc w:val="both"/>
      </w:pPr>
      <w:r>
        <w:rPr>
          <w:sz w:val="24"/>
        </w:rPr>
        <w:t>14.2 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甲方：</w:t>
            </w:r>
            <w:r>
              <w:rPr>
                <w:sz w:val="24"/>
                <w:b/>
              </w:rPr>
              <w:t>广州市增城区中心医院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规模大小：</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法人代表：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法人代表：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签约代表</w:t>
            </w:r>
            <w:r>
              <w:rPr>
                <w:sz w:val="24"/>
                <w:b/>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签约代表：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地址：</w:t>
            </w:r>
            <w:r>
              <w:rPr>
                <w:sz w:val="24"/>
                <w:b/>
              </w:rPr>
              <w:t>广州市增城区创新大道</w:t>
            </w:r>
            <w:r>
              <w:rPr>
                <w:sz w:val="24"/>
                <w:b/>
              </w:rPr>
              <w:t>28号</w:t>
            </w:r>
            <w:r>
              <w:rPr>
                <w:sz w:val="21"/>
                <w:b/>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电话：</w:t>
            </w:r>
            <w:r>
              <w:rPr>
                <w:sz w:val="24"/>
                <w:b/>
              </w:rPr>
              <w:t>020-61641114</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传真</w:t>
            </w:r>
            <w:r>
              <w:rPr>
                <w:sz w:val="24"/>
                <w:b/>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传真：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纳税人识别号：</w:t>
            </w:r>
            <w:r>
              <w:rPr>
                <w:sz w:val="24"/>
                <w:b/>
              </w:rPr>
              <w:t>1244 0118 MB2D 4105 1X</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纳税人识别号：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开户行：</w:t>
            </w:r>
            <w:r>
              <w:rPr>
                <w:sz w:val="24"/>
                <w:b/>
              </w:rPr>
              <w:t>兴业银行广州新塘支行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开户行：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账号：</w:t>
            </w:r>
            <w:r>
              <w:rPr>
                <w:sz w:val="24"/>
                <w:b/>
              </w:rPr>
              <w:t>391110100132666666</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经办人：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附件</w:t>
      </w:r>
      <w:r>
        <w:rPr>
          <w:sz w:val="24"/>
          <w:b/>
        </w:rPr>
        <w:t>1 科室主任签名的配置清单</w:t>
      </w:r>
    </w:p>
    <w:p>
      <w:pPr>
        <w:pStyle w:val="null3"/>
        <w:jc w:val="both"/>
      </w:pPr>
      <w:r>
        <w:rPr>
          <w:sz w:val="24"/>
          <w:b/>
        </w:rPr>
        <w:t>附件</w:t>
      </w:r>
      <w:r>
        <w:rPr>
          <w:sz w:val="24"/>
          <w:b/>
        </w:rPr>
        <w:t>2 耗材价格清单</w:t>
      </w:r>
    </w:p>
    <w:p>
      <w:pPr>
        <w:pStyle w:val="null3"/>
        <w:spacing w:before="0" w:after="0"/>
        <w:ind w:left="0" w:right="0"/>
        <w:jc w:val="center"/>
      </w:pPr>
      <w:r>
        <w:br/>
      </w: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440118-2026-01401</w:t>
      </w:r>
    </w:p>
    <w:p>
      <w:pPr>
        <w:pStyle w:val="null3"/>
        <w:jc w:val="center"/>
        <w:outlineLvl w:val="3"/>
      </w:pPr>
      <w:r>
        <w:rPr>
          <w:sz w:val="24"/>
          <w:b/>
        </w:rPr>
        <w:t>采购项目编号：</w:t>
      </w:r>
      <w:r>
        <w:rPr>
          <w:sz w:val="24"/>
          <w:b/>
        </w:rPr>
        <w:t>0724-2431Z2898911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广州市增城区中心医院一体化手术室设备及安装采购项目</w:t>
      </w:r>
      <w:r>
        <w:rPr>
          <w:u w:val="single"/>
        </w:rPr>
        <w:t>”</w:t>
      </w:r>
      <w:r>
        <w:rPr/>
        <w:t>项目的招标[采购项目编号为：</w:t>
      </w:r>
      <w:r>
        <w:rPr>
          <w:u w:val="single"/>
        </w:rPr>
        <w:t>0724-2431Z2898911</w:t>
      </w:r>
      <w:r>
        <w:rPr/>
        <w:t>]，我方愿参与投标。</w:t>
      </w:r>
    </w:p>
    <w:p>
      <w:pPr>
        <w:pStyle w:val="null3"/>
        <w:ind w:firstLine="480"/>
      </w:pPr>
      <w:r>
        <w:rPr/>
        <w:t>我方确认收到贵方提供的</w:t>
      </w:r>
      <w:r>
        <w:rPr>
          <w:u w:val="single"/>
        </w:rPr>
        <w:t>“</w:t>
      </w:r>
      <w:r>
        <w:rPr>
          <w:u w:val="single"/>
        </w:rPr>
        <w:t>广州市增城区中心医院一体化手术室设备及安装采购项目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广州市增城区中心医院一体化手术室设备及安装采购项目</w:t>
      </w:r>
      <w:r>
        <w:rPr/>
        <w:t>”项目采购[采购项目编号为</w:t>
      </w:r>
      <w:r>
        <w:rPr/>
        <w:t>0724-2431Z2898911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广州市增城区中心医院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广州市增城区中心医院一体化手术室设备及安装采购项目</w:t>
      </w:r>
      <w:r>
        <w:rPr/>
        <w:t>招标中获中标（采购项目编号：</w:t>
      </w:r>
      <w:r>
        <w:rPr/>
        <w:t>0724-2431Z2898911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