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440001-2025-51554</w:t>
      </w:r>
    </w:p>
    <w:p>
      <w:pPr>
        <w:pStyle w:val="null3"/>
        <w:jc w:val="center"/>
        <w:outlineLvl w:val="3"/>
      </w:pPr>
      <w:r>
        <w:rPr>
          <w:sz w:val="24"/>
          <w:b/>
        </w:rPr>
        <w:t>采购项目编号：</w:t>
      </w:r>
      <w:r>
        <w:rPr>
          <w:sz w:val="24"/>
          <w:b/>
        </w:rPr>
        <w:t>0724-2511Z1977823</w:t>
      </w:r>
    </w:p>
    <w:p>
      <w:pPr>
        <w:pStyle w:val="null3"/>
        <w:jc w:val="center"/>
        <w:outlineLvl w:val="3"/>
      </w:pPr>
      <w:r>
        <w:rPr>
          <w:sz w:val="24"/>
          <w:b/>
        </w:rPr>
        <w:t>项目名称：</w:t>
      </w:r>
      <w:r>
        <w:rPr>
          <w:sz w:val="24"/>
          <w:b/>
        </w:rPr>
        <w:t>广东医科大学附属医院全院医疗区电梯定点维保项目</w:t>
      </w:r>
    </w:p>
    <w:p>
      <w:pPr>
        <w:pStyle w:val="null3"/>
        <w:jc w:val="center"/>
        <w:outlineLvl w:val="3"/>
      </w:pPr>
      <w:r>
        <w:rPr>
          <w:sz w:val="24"/>
          <w:b/>
        </w:rPr>
        <w:t>采购人：</w:t>
      </w:r>
      <w:r>
        <w:rPr>
          <w:sz w:val="24"/>
          <w:b/>
        </w:rPr>
        <w:t>广东医科大学附属医院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广东医科大学附属医院</w:t>
      </w:r>
      <w:r>
        <w:rPr/>
        <w:t>的委托，采用</w:t>
      </w:r>
      <w:r>
        <w:rPr/>
        <w:t>公开招标</w:t>
      </w:r>
      <w:r>
        <w:rPr/>
        <w:t>方式组织采购</w:t>
      </w:r>
      <w:r>
        <w:rPr/>
        <w:t>广东医科大学附属医院全院医疗区电梯定点维保项目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广东医科大学附属医院全院医疗区电梯定点维保项目</w:t>
      </w:r>
    </w:p>
    <w:p>
      <w:pPr>
        <w:pStyle w:val="null3"/>
        <w:ind w:firstLine="480"/>
      </w:pPr>
      <w:r>
        <w:rPr/>
        <w:t>采购计划编号：</w:t>
      </w:r>
      <w:r>
        <w:rPr/>
        <w:t>440001-2025-51554</w:t>
      </w:r>
    </w:p>
    <w:p>
      <w:pPr>
        <w:pStyle w:val="null3"/>
        <w:ind w:firstLine="480"/>
      </w:pPr>
      <w:r>
        <w:rPr/>
        <w:t>采购项目编号：</w:t>
      </w:r>
      <w:r>
        <w:rPr/>
        <w:t>0724-2511Z1977823</w:t>
      </w:r>
    </w:p>
    <w:p>
      <w:pPr>
        <w:pStyle w:val="null3"/>
        <w:ind w:firstLine="480"/>
      </w:pPr>
      <w:r>
        <w:rPr/>
        <w:t>采购方式：</w:t>
      </w:r>
      <w:r>
        <w:rPr/>
        <w:t>公开招标</w:t>
      </w:r>
    </w:p>
    <w:p>
      <w:pPr>
        <w:pStyle w:val="null3"/>
        <w:ind w:firstLine="480"/>
      </w:pPr>
      <w:r>
        <w:rPr/>
        <w:t>预算金额：</w:t>
      </w:r>
      <w:r>
        <w:rPr/>
        <w:t>2,191,020.00</w:t>
      </w:r>
      <w:r>
        <w:rPr/>
        <w:t>元</w:t>
      </w:r>
    </w:p>
    <w:p>
      <w:pPr>
        <w:pStyle w:val="null3"/>
        <w:outlineLvl w:val="3"/>
      </w:pPr>
      <w:r>
        <w:rPr>
          <w:sz w:val="24"/>
          <w:b/>
        </w:rPr>
        <w:t>2.项目内容及需求情况（采购项目技术规格、参数及要求）</w:t>
      </w:r>
    </w:p>
    <w:p>
      <w:pPr>
        <w:pStyle w:val="null3"/>
      </w:pPr>
      <w:r>
        <w:rPr/>
        <w:t>采购包1(全院医疗区电梯定点维保):</w:t>
      </w:r>
    </w:p>
    <w:p>
      <w:pPr>
        <w:pStyle w:val="null3"/>
      </w:pPr>
      <w:r>
        <w:rPr/>
        <w:t>采购包预算金额：2,191,020.00元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电梯维修和保养服务</w:t>
            </w:r>
          </w:p>
        </w:tc>
        <w:tc>
          <w:tcPr>
            <w:tcW w:type="dxa" w:w="2052"/>
          </w:tcPr>
          <w:p>
            <w:pPr>
              <w:pStyle w:val="null3"/>
            </w:pPr>
            <w:r>
              <w:rPr/>
              <w:t>全院医疗区电梯定点维保</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2,191,020.00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如依法免税或不需要缴纳社会保障资金的，提供相应证明材料。</w:t>
      </w:r>
    </w:p>
    <w:p>
      <w:pPr>
        <w:pStyle w:val="null3"/>
      </w:pPr>
      <w:r>
        <w:rPr/>
        <w:t>3）具有良好的商业信誉和健全的财务会计制度：提供2023-2024年任意一年的财务状况报告（新成立公司提供成立至今的月或季度财务报表复印件）或基本开户行出具的资信证明或《资格条件承诺函》。</w:t>
      </w:r>
    </w:p>
    <w:p>
      <w:pPr>
        <w:pStyle w:val="null3"/>
      </w:pPr>
      <w:r>
        <w:rPr/>
        <w:t>4）履行合同所必需的设备和专业技术能力：按投标文件格式填报设备及专业技术能力情况或提供《资格条件承诺函》。</w:t>
      </w:r>
    </w:p>
    <w:p>
      <w:pPr>
        <w:pStyle w:val="null3"/>
      </w:pPr>
      <w:r>
        <w:rPr/>
        <w:t>5）参加采购活动前3年内，在经营活动中没有重大违法记录：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采购包1（全院医疗区电梯定点维保）：</w:t>
      </w:r>
      <w:r>
        <w:rPr/>
        <w:t>本项目不专门面向中小企业采购。</w:t>
      </w:r>
    </w:p>
    <w:p>
      <w:pPr>
        <w:pStyle w:val="null3"/>
        <w:outlineLvl w:val="3"/>
      </w:pPr>
      <w:r>
        <w:rPr>
          <w:sz w:val="24"/>
          <w:b/>
        </w:rPr>
        <w:t>3.本项目特定的资格要求：</w:t>
      </w:r>
    </w:p>
    <w:p>
      <w:pPr>
        <w:pStyle w:val="null3"/>
      </w:pPr>
      <w:r>
        <w:rPr/>
        <w:t>采购包1（全院医疗区电梯定点维保）：</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供应商具有《中华人民共和国特种设备生产许可证》（新证，许可项目含：电梯安装（含修理），许可子项目含：曳引驱动乘客电梯）或《中华人民共和国特种设备安装改造维修许可证（电梯）》（旧证，许可类别含：电梯维修，设备类别含：乘客电梯，许可级别：B级或以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广东医科大学附属医院</w:t>
      </w:r>
    </w:p>
    <w:p>
      <w:pPr>
        <w:pStyle w:val="null3"/>
        <w:ind w:firstLine="480"/>
      </w:pPr>
      <w:r>
        <w:rPr/>
        <w:t xml:space="preserve"> 地址：</w:t>
      </w:r>
      <w:r>
        <w:rPr/>
        <w:t>湛江市霞山区人民大道南57号</w:t>
      </w:r>
    </w:p>
    <w:p>
      <w:pPr>
        <w:pStyle w:val="null3"/>
        <w:ind w:firstLine="480"/>
      </w:pPr>
      <w:r>
        <w:rPr/>
        <w:t xml:space="preserve"> 联系方式：</w:t>
      </w:r>
      <w:r>
        <w:rPr/>
        <w:t>0759-2386727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020-37860561、020-37860545、0759-2179090</w:t>
      </w:r>
    </w:p>
    <w:p>
      <w:pPr>
        <w:pStyle w:val="null3"/>
        <w:outlineLvl w:val="3"/>
      </w:pPr>
      <w:r>
        <w:rPr>
          <w:sz w:val="24"/>
          <w:b/>
        </w:rPr>
        <w:t xml:space="preserve"> 3.项目联系方式</w:t>
      </w:r>
    </w:p>
    <w:p>
      <w:pPr>
        <w:pStyle w:val="null3"/>
        <w:ind w:firstLine="480"/>
      </w:pPr>
      <w:r>
        <w:rPr/>
        <w:t xml:space="preserve"> 项目联系人：</w:t>
      </w:r>
      <w:r>
        <w:rPr/>
        <w:t>陈彦羽、薛业生、余晶晶</w:t>
      </w:r>
    </w:p>
    <w:p>
      <w:pPr>
        <w:pStyle w:val="null3"/>
        <w:ind w:firstLine="480"/>
      </w:pPr>
      <w:r>
        <w:rPr/>
        <w:t xml:space="preserve"> 电话：</w:t>
      </w:r>
      <w:r>
        <w:rPr/>
        <w:t>020-37860561、020-37860545、0759-2179090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882"/>
        <w:gridCol w:w="1655"/>
        <w:gridCol w:w="2769"/>
      </w:tblGrid>
      <w:tr>
        <w:tc>
          <w:tcPr>
            <w:tcW w:type="dxa" w:w="388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0"/>
                <w:b/>
                <w:color w:val="000000"/>
              </w:rPr>
              <w:t>维保内容</w:t>
            </w:r>
          </w:p>
        </w:tc>
        <w:tc>
          <w:tcPr>
            <w:tcW w:type="dxa" w:w="165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0"/>
                <w:b/>
                <w:color w:val="000000"/>
              </w:rPr>
              <w:t>服务期</w:t>
            </w:r>
          </w:p>
        </w:tc>
        <w:tc>
          <w:tcPr>
            <w:tcW w:type="dxa" w:w="276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0"/>
                <w:b/>
                <w:color w:val="000000"/>
              </w:rPr>
              <w:t>最高限价</w:t>
            </w:r>
          </w:p>
        </w:tc>
      </w:tr>
      <w:tr>
        <w:tc>
          <w:tcPr>
            <w:tcW w:type="dxa" w:w="3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全院</w:t>
            </w:r>
            <w:r>
              <w:rPr>
                <w:sz w:val="20"/>
                <w:color w:val="0000FF"/>
                <w:u w:val="single"/>
              </w:rPr>
              <w:t>47</w:t>
            </w:r>
            <w:r>
              <w:rPr>
                <w:sz w:val="20"/>
                <w:color w:val="000000"/>
              </w:rPr>
              <w:t>台医疗区电梯定点维保</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三年</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2191020.00</w:t>
            </w:r>
            <w:r>
              <w:rPr>
                <w:sz w:val="20"/>
                <w:color w:val="000000"/>
              </w:rPr>
              <w:t>元</w:t>
            </w:r>
          </w:p>
        </w:tc>
      </w:tr>
    </w:tbl>
    <w:p>
      <w:pPr>
        <w:pStyle w:val="null3"/>
      </w:pPr>
      <w:r>
        <w:rPr>
          <w:sz w:val="28"/>
          <w:b/>
        </w:rPr>
        <w:t>二、项目采购内容</w:t>
      </w:r>
    </w:p>
    <w:p>
      <w:pPr>
        <w:pStyle w:val="null3"/>
        <w:ind w:firstLine="402"/>
        <w:jc w:val="both"/>
      </w:pPr>
      <w:r>
        <w:rPr>
          <w:sz w:val="20"/>
          <w:b/>
          <w:color w:val="000000"/>
        </w:rPr>
        <w:t>（一）项目名称：广东医科大学附属医院全院医疗区电梯定点维保项目</w:t>
      </w:r>
    </w:p>
    <w:p>
      <w:pPr>
        <w:pStyle w:val="null3"/>
        <w:ind w:firstLine="402"/>
        <w:jc w:val="both"/>
      </w:pPr>
      <w:r>
        <w:rPr>
          <w:sz w:val="20"/>
          <w:b/>
          <w:color w:val="000000"/>
        </w:rPr>
        <w:t>（二）项目地点：广东医科大学附属医院院内</w:t>
      </w:r>
    </w:p>
    <w:p>
      <w:pPr>
        <w:pStyle w:val="null3"/>
        <w:ind w:firstLine="402"/>
        <w:jc w:val="both"/>
      </w:pPr>
      <w:r>
        <w:rPr>
          <w:sz w:val="20"/>
          <w:b/>
          <w:color w:val="000000"/>
        </w:rPr>
        <w:t>（三）全承包管理维修范围</w:t>
      </w:r>
    </w:p>
    <w:p>
      <w:pPr>
        <w:pStyle w:val="null3"/>
        <w:ind w:firstLine="402"/>
        <w:jc w:val="both"/>
      </w:pPr>
      <w:r>
        <w:rPr>
          <w:sz w:val="20"/>
          <w:b/>
          <w:color w:val="000000"/>
        </w:rPr>
        <w:t>1</w:t>
      </w:r>
      <w:r>
        <w:rPr>
          <w:sz w:val="20"/>
          <w:b/>
          <w:color w:val="000000"/>
        </w:rPr>
        <w:t>、全院医疗区电梯定点维保清单</w:t>
      </w:r>
    </w:p>
    <w:tbl>
      <w:tblPr>
        <w:tblW w:w="0" w:type="auto"/>
        <w:tblBorders>
          <w:top w:val="none" w:color="000000" w:sz="4"/>
          <w:left w:val="none" w:color="000000" w:sz="4"/>
          <w:bottom w:val="none" w:color="000000" w:sz="4"/>
          <w:right w:val="none" w:color="000000" w:sz="4"/>
          <w:insideH w:val="none"/>
          <w:insideV w:val="none"/>
        </w:tblBorders>
      </w:tblPr>
      <w:tblGrid>
        <w:gridCol w:w="2754"/>
        <w:gridCol w:w="2919"/>
        <w:gridCol w:w="978"/>
        <w:gridCol w:w="1655"/>
      </w:tblGrid>
      <w:tr>
        <w:tc>
          <w:tcPr>
            <w:tcW w:type="dxa" w:w="2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地点</w:t>
            </w:r>
          </w:p>
        </w:tc>
        <w:tc>
          <w:tcPr>
            <w:tcW w:type="dxa" w:w="2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品牌</w:t>
            </w:r>
          </w:p>
        </w:tc>
        <w:tc>
          <w:tcPr>
            <w:tcW w:type="dxa" w:w="9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楼层</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使用年限</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A</w:t>
            </w:r>
            <w:r>
              <w:rPr>
                <w:sz w:val="20"/>
                <w:color w:val="000000"/>
              </w:rPr>
              <w:t>座</w:t>
            </w:r>
            <w:r>
              <w:rPr>
                <w:sz w:val="20"/>
                <w:color w:val="000000"/>
              </w:rPr>
              <w:t>1#</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日立</w:t>
            </w:r>
            <w:r>
              <w:rPr>
                <w:sz w:val="20"/>
                <w:color w:val="000000"/>
              </w:rPr>
              <w:t>MCA-B1800-2S150</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2023</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A</w:t>
            </w:r>
            <w:r>
              <w:rPr>
                <w:sz w:val="20"/>
                <w:color w:val="000000"/>
              </w:rPr>
              <w:t>座</w:t>
            </w:r>
            <w:r>
              <w:rPr>
                <w:sz w:val="20"/>
                <w:color w:val="000000"/>
              </w:rPr>
              <w:t>2#</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日立</w:t>
            </w:r>
            <w:r>
              <w:rPr>
                <w:sz w:val="20"/>
                <w:color w:val="000000"/>
              </w:rPr>
              <w:t>MCA-B1800-2S150</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2023</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A</w:t>
            </w:r>
            <w:r>
              <w:rPr>
                <w:sz w:val="20"/>
                <w:color w:val="000000"/>
              </w:rPr>
              <w:t>座</w:t>
            </w:r>
            <w:r>
              <w:rPr>
                <w:sz w:val="20"/>
                <w:color w:val="000000"/>
              </w:rPr>
              <w:t>3#</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日立</w:t>
            </w:r>
            <w:r>
              <w:rPr>
                <w:sz w:val="20"/>
                <w:color w:val="000000"/>
              </w:rPr>
              <w:t>MCA-B1800-2S150</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2022</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A</w:t>
            </w:r>
            <w:r>
              <w:rPr>
                <w:sz w:val="20"/>
                <w:color w:val="000000"/>
              </w:rPr>
              <w:t>座</w:t>
            </w:r>
            <w:r>
              <w:rPr>
                <w:sz w:val="20"/>
                <w:color w:val="000000"/>
              </w:rPr>
              <w:t>4#</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日立</w:t>
            </w:r>
            <w:r>
              <w:rPr>
                <w:sz w:val="20"/>
                <w:color w:val="000000"/>
              </w:rPr>
              <w:t>MCA-B1800-2S150</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2023</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A</w:t>
            </w:r>
            <w:r>
              <w:rPr>
                <w:sz w:val="20"/>
                <w:color w:val="000000"/>
              </w:rPr>
              <w:t>座</w:t>
            </w:r>
            <w:r>
              <w:rPr>
                <w:sz w:val="20"/>
                <w:color w:val="000000"/>
              </w:rPr>
              <w:t>5#</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日立</w:t>
            </w:r>
            <w:r>
              <w:rPr>
                <w:sz w:val="20"/>
                <w:color w:val="000000"/>
              </w:rPr>
              <w:t>MCA-B1800-2S150</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2023</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A</w:t>
            </w:r>
            <w:r>
              <w:rPr>
                <w:sz w:val="20"/>
                <w:color w:val="000000"/>
              </w:rPr>
              <w:t>座</w:t>
            </w:r>
            <w:r>
              <w:rPr>
                <w:sz w:val="20"/>
                <w:color w:val="000000"/>
              </w:rPr>
              <w:t>6#</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日立</w:t>
            </w:r>
            <w:r>
              <w:rPr>
                <w:sz w:val="20"/>
                <w:color w:val="000000"/>
              </w:rPr>
              <w:t>MCA-B1800-2S150</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2022</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A</w:t>
            </w:r>
            <w:r>
              <w:rPr>
                <w:sz w:val="20"/>
                <w:color w:val="000000"/>
              </w:rPr>
              <w:t>座</w:t>
            </w:r>
            <w:r>
              <w:rPr>
                <w:sz w:val="20"/>
                <w:color w:val="000000"/>
              </w:rPr>
              <w:t>7#</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日立</w:t>
            </w:r>
            <w:r>
              <w:rPr>
                <w:sz w:val="20"/>
                <w:color w:val="000000"/>
              </w:rPr>
              <w:t>MCA-B1800-2S150</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2022</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A</w:t>
            </w:r>
            <w:r>
              <w:rPr>
                <w:sz w:val="20"/>
                <w:color w:val="000000"/>
              </w:rPr>
              <w:t>座</w:t>
            </w:r>
            <w:r>
              <w:rPr>
                <w:sz w:val="20"/>
                <w:color w:val="000000"/>
              </w:rPr>
              <w:t>8#</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西子</w:t>
            </w:r>
            <w:r>
              <w:rPr>
                <w:sz w:val="20"/>
                <w:color w:val="000000"/>
              </w:rPr>
              <w:t>OH5000</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2009</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A</w:t>
            </w:r>
            <w:r>
              <w:rPr>
                <w:sz w:val="20"/>
                <w:color w:val="000000"/>
              </w:rPr>
              <w:t>座</w:t>
            </w:r>
            <w:r>
              <w:rPr>
                <w:sz w:val="20"/>
                <w:color w:val="000000"/>
              </w:rPr>
              <w:t>9#</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西子</w:t>
            </w:r>
            <w:r>
              <w:rPr>
                <w:sz w:val="20"/>
                <w:color w:val="000000"/>
              </w:rPr>
              <w:t>OH5000</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2009</w:t>
            </w:r>
            <w:r>
              <w:rPr>
                <w:sz w:val="20"/>
                <w:color w:val="000000"/>
              </w:rPr>
              <w:t>年</w:t>
            </w:r>
          </w:p>
        </w:tc>
      </w:tr>
      <w:tr>
        <w:tc>
          <w:tcPr>
            <w:tcW w:type="dxa" w:w="27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门诊部</w:t>
            </w:r>
            <w:r>
              <w:rPr>
                <w:sz w:val="20"/>
                <w:color w:val="000000"/>
              </w:rPr>
              <w:t>#1</w:t>
            </w:r>
          </w:p>
        </w:tc>
        <w:tc>
          <w:tcPr>
            <w:tcW w:type="dxa" w:w="29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日立</w:t>
            </w:r>
            <w:r>
              <w:rPr>
                <w:sz w:val="20"/>
                <w:color w:val="000000"/>
              </w:rPr>
              <w:t>HGP-1050-CO105</w:t>
            </w:r>
          </w:p>
        </w:tc>
        <w:tc>
          <w:tcPr>
            <w:tcW w:type="dxa" w:w="9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2013</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门诊部</w:t>
            </w:r>
            <w:r>
              <w:rPr>
                <w:sz w:val="20"/>
                <w:color w:val="000000"/>
              </w:rPr>
              <w:t>#2</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日立</w:t>
            </w:r>
            <w:r>
              <w:rPr>
                <w:sz w:val="20"/>
                <w:color w:val="000000"/>
              </w:rPr>
              <w:t>HGP-1050-CO105</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2013</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门诊部</w:t>
            </w:r>
            <w:r>
              <w:rPr>
                <w:sz w:val="20"/>
                <w:color w:val="000000"/>
              </w:rPr>
              <w:t>#3</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日立</w:t>
            </w:r>
            <w:r>
              <w:rPr>
                <w:sz w:val="20"/>
                <w:color w:val="000000"/>
              </w:rPr>
              <w:t>HGP-1050-CO105</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2016</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门诊部</w:t>
            </w:r>
            <w:r>
              <w:rPr>
                <w:sz w:val="20"/>
                <w:color w:val="000000"/>
              </w:rPr>
              <w:t>#4</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广日</w:t>
            </w:r>
            <w:r>
              <w:rPr>
                <w:sz w:val="20"/>
                <w:color w:val="000000"/>
              </w:rPr>
              <w:t>GPS-II</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2020</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肿瘤楼</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广日</w:t>
            </w:r>
            <w:r>
              <w:rPr>
                <w:sz w:val="20"/>
                <w:color w:val="000000"/>
              </w:rPr>
              <w:t>MAX-B1600-CO1.5</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2018</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r>
              <w:rPr>
                <w:sz w:val="20"/>
                <w:color w:val="000000"/>
              </w:rPr>
              <w:t>号楼</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广日</w:t>
            </w:r>
            <w:r>
              <w:rPr>
                <w:sz w:val="20"/>
                <w:color w:val="000000"/>
              </w:rPr>
              <w:t>G.Wiz-B1600-2S1.5</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2016</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老年楼</w:t>
            </w:r>
          </w:p>
        </w:tc>
        <w:tc>
          <w:tcPr>
            <w:tcW w:type="dxa" w:w="29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0"/>
                <w:color w:val="000000"/>
              </w:rPr>
              <w:t>广日</w:t>
            </w:r>
            <w:r>
              <w:rPr>
                <w:sz w:val="20"/>
                <w:color w:val="000000"/>
              </w:rPr>
              <w:t>MAX-B1600/2S1.5</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2018</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康复科</w:t>
            </w:r>
          </w:p>
        </w:tc>
        <w:tc>
          <w:tcPr>
            <w:tcW w:type="dxa" w:w="2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广日</w:t>
            </w:r>
            <w:r>
              <w:rPr>
                <w:sz w:val="20"/>
                <w:color w:val="000000"/>
              </w:rPr>
              <w:t>MAX-B1600-CO1.5</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2011</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技能中心</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日立</w:t>
            </w:r>
            <w:r>
              <w:rPr>
                <w:sz w:val="20"/>
                <w:color w:val="000000"/>
              </w:rPr>
              <w:t>HGP-1050-CO105</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2014</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研究所</w:t>
            </w:r>
            <w:r>
              <w:rPr>
                <w:sz w:val="20"/>
                <w:color w:val="000000"/>
              </w:rPr>
              <w:t>A</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珠江</w:t>
            </w:r>
            <w:r>
              <w:rPr>
                <w:sz w:val="20"/>
                <w:color w:val="000000"/>
              </w:rPr>
              <w:t>ZFTK630/1.0-JXW(VVVF)</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2010</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研究所</w:t>
            </w:r>
            <w:r>
              <w:rPr>
                <w:sz w:val="20"/>
                <w:color w:val="000000"/>
              </w:rPr>
              <w:t>B</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广日</w:t>
            </w:r>
            <w:r>
              <w:rPr>
                <w:sz w:val="20"/>
                <w:color w:val="000000"/>
              </w:rPr>
              <w:t>MAX800-CO1.5</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2011</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r>
              <w:rPr>
                <w:sz w:val="20"/>
                <w:color w:val="000000"/>
              </w:rPr>
              <w:t>栋</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巨人通力</w:t>
            </w:r>
            <w:r>
              <w:rPr>
                <w:sz w:val="20"/>
                <w:color w:val="000000"/>
              </w:rPr>
              <w:t>GBS35</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2021</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r>
              <w:rPr>
                <w:sz w:val="20"/>
                <w:color w:val="000000"/>
              </w:rPr>
              <w:t>栋</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巨人通力</w:t>
            </w:r>
            <w:r>
              <w:rPr>
                <w:sz w:val="20"/>
                <w:color w:val="000000"/>
              </w:rPr>
              <w:t>GBS35</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2021</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全科医生楼</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三菱</w:t>
            </w:r>
            <w:r>
              <w:rPr>
                <w:sz w:val="20"/>
                <w:color w:val="000000"/>
              </w:rPr>
              <w:t>LEHY-III</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2018</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全科医生楼</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三菱</w:t>
            </w:r>
            <w:r>
              <w:rPr>
                <w:sz w:val="20"/>
                <w:color w:val="000000"/>
              </w:rPr>
              <w:t>LEHY-III</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2018</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全科医生楼</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三菱</w:t>
            </w:r>
            <w:r>
              <w:rPr>
                <w:sz w:val="20"/>
                <w:color w:val="000000"/>
              </w:rPr>
              <w:t>LEHY-III</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2018</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1#</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三菱</w:t>
            </w:r>
            <w:r>
              <w:rPr>
                <w:sz w:val="20"/>
                <w:color w:val="000000"/>
              </w:rPr>
              <w:t>LEHY-III</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2019</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2#</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三菱</w:t>
            </w:r>
            <w:r>
              <w:rPr>
                <w:sz w:val="20"/>
                <w:color w:val="000000"/>
              </w:rPr>
              <w:t>LEHY-III</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2019</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3#</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三菱</w:t>
            </w:r>
            <w:r>
              <w:rPr>
                <w:sz w:val="20"/>
                <w:color w:val="000000"/>
              </w:rPr>
              <w:t>LEHY-IIIB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2019</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4#</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三菱</w:t>
            </w:r>
            <w:r>
              <w:rPr>
                <w:sz w:val="20"/>
                <w:color w:val="000000"/>
              </w:rPr>
              <w:t>LEHY-III</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2019</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5#</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三菱</w:t>
            </w:r>
            <w:r>
              <w:rPr>
                <w:sz w:val="20"/>
                <w:color w:val="000000"/>
              </w:rPr>
              <w:t>LEHY-IIIB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2019</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6#</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三菱</w:t>
            </w:r>
            <w:r>
              <w:rPr>
                <w:sz w:val="20"/>
                <w:color w:val="000000"/>
              </w:rPr>
              <w:t>LEHY-IIIB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2019</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7#</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三菱</w:t>
            </w:r>
            <w:r>
              <w:rPr>
                <w:sz w:val="20"/>
                <w:color w:val="000000"/>
              </w:rPr>
              <w:t>LEHY-IIIB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2019</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8#</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三菱</w:t>
            </w:r>
            <w:r>
              <w:rPr>
                <w:sz w:val="20"/>
                <w:color w:val="000000"/>
              </w:rPr>
              <w:t>LEHY-IIIB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2019</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9#</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三菱</w:t>
            </w:r>
            <w:r>
              <w:rPr>
                <w:sz w:val="20"/>
                <w:color w:val="000000"/>
              </w:rPr>
              <w:t>LEHY-IIIB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2019</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10#</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三菱</w:t>
            </w:r>
            <w:r>
              <w:rPr>
                <w:sz w:val="20"/>
                <w:color w:val="000000"/>
              </w:rPr>
              <w:t>LEHY-IIIB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2019</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12#</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三菱</w:t>
            </w:r>
            <w:r>
              <w:rPr>
                <w:sz w:val="20"/>
                <w:color w:val="000000"/>
              </w:rPr>
              <w:t>LEHY-IIIB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2019</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11#</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三菱</w:t>
            </w:r>
            <w:r>
              <w:rPr>
                <w:sz w:val="20"/>
                <w:color w:val="000000"/>
              </w:rPr>
              <w:t>SD-BS-II</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2019</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2-5</w:t>
            </w:r>
            <w:r>
              <w:rPr>
                <w:sz w:val="20"/>
                <w:color w:val="000000"/>
              </w:rPr>
              <w:t>楼杂物梯</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东森</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2022</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1-3</w:t>
            </w:r>
            <w:r>
              <w:rPr>
                <w:sz w:val="20"/>
                <w:color w:val="000000"/>
              </w:rPr>
              <w:t>楼洁物梯</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TW12</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2023</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1-3</w:t>
            </w:r>
            <w:r>
              <w:rPr>
                <w:sz w:val="20"/>
                <w:color w:val="000000"/>
              </w:rPr>
              <w:t>楼污物梯</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TW12</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2023</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静配中心货梯</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达鑫</w:t>
            </w:r>
            <w:r>
              <w:rPr>
                <w:sz w:val="20"/>
                <w:color w:val="000000"/>
              </w:rPr>
              <w:t>DXTW</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2018</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门诊自动扶梯</w:t>
            </w:r>
          </w:p>
        </w:tc>
        <w:tc>
          <w:tcPr>
            <w:tcW w:type="dxa" w:w="29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0"/>
                <w:color w:val="000000"/>
              </w:rPr>
              <w:t>日立</w:t>
            </w:r>
            <w:r>
              <w:rPr>
                <w:sz w:val="20"/>
                <w:color w:val="000000"/>
              </w:rPr>
              <w:t>1200SB-EN</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2013</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门诊自动扶梯</w:t>
            </w:r>
          </w:p>
        </w:tc>
        <w:tc>
          <w:tcPr>
            <w:tcW w:type="dxa" w:w="2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日立</w:t>
            </w:r>
            <w:r>
              <w:rPr>
                <w:sz w:val="20"/>
                <w:color w:val="000000"/>
              </w:rPr>
              <w:t>1200SB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2013</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门诊自动扶梯</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日立</w:t>
            </w:r>
            <w:r>
              <w:rPr>
                <w:sz w:val="20"/>
                <w:color w:val="000000"/>
              </w:rPr>
              <w:t>1200SB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2013</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门诊自动扶梯</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日立</w:t>
            </w:r>
            <w:r>
              <w:rPr>
                <w:sz w:val="20"/>
                <w:color w:val="000000"/>
              </w:rPr>
              <w:t>1200SB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2013</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门诊自动扶梯</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日立</w:t>
            </w:r>
            <w:r>
              <w:rPr>
                <w:sz w:val="20"/>
                <w:color w:val="000000"/>
              </w:rPr>
              <w:t>1200SB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2013</w:t>
            </w:r>
            <w:r>
              <w:rPr>
                <w:sz w:val="20"/>
                <w:color w:val="000000"/>
              </w:rPr>
              <w:t>年</w:t>
            </w:r>
          </w:p>
        </w:tc>
      </w:tr>
      <w:tr>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门诊自动扶梯</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日立</w:t>
            </w:r>
            <w:r>
              <w:rPr>
                <w:sz w:val="20"/>
                <w:color w:val="000000"/>
              </w:rPr>
              <w:t>1200SB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2013</w:t>
            </w:r>
            <w:r>
              <w:rPr>
                <w:sz w:val="20"/>
                <w:color w:val="000000"/>
              </w:rPr>
              <w:t>年</w:t>
            </w:r>
          </w:p>
        </w:tc>
      </w:tr>
    </w:tbl>
    <w:p>
      <w:pPr>
        <w:pStyle w:val="null3"/>
        <w:ind w:firstLine="402"/>
        <w:jc w:val="both"/>
      </w:pPr>
      <w:r>
        <w:rPr>
          <w:sz w:val="20"/>
          <w:b/>
          <w:color w:val="000000"/>
        </w:rPr>
        <w:t>2</w:t>
      </w:r>
      <w:r>
        <w:rPr>
          <w:sz w:val="20"/>
          <w:b/>
          <w:color w:val="000000"/>
        </w:rPr>
        <w:t>、中标人承包的医疗区电梯包括所有配件、电梯年检费（包括复检费）、保险费全包。维保期为三年，部分电梯仍在维保期，维保时间以投标报价明细表为准。</w:t>
      </w:r>
    </w:p>
    <w:p>
      <w:pPr>
        <w:pStyle w:val="null3"/>
        <w:ind w:firstLine="402"/>
        <w:jc w:val="both"/>
      </w:pPr>
      <w:r>
        <w:rPr>
          <w:sz w:val="20"/>
          <w:b/>
          <w:color w:val="000000"/>
        </w:rPr>
        <w:t>（四）维保服务要求</w:t>
      </w:r>
    </w:p>
    <w:p>
      <w:pPr>
        <w:pStyle w:val="null3"/>
        <w:ind w:firstLine="400"/>
        <w:jc w:val="left"/>
      </w:pPr>
      <w:r>
        <w:rPr>
          <w:sz w:val="20"/>
          <w:color w:val="000000"/>
        </w:rPr>
        <w:t>1</w:t>
      </w:r>
      <w:r>
        <w:rPr>
          <w:sz w:val="20"/>
          <w:color w:val="000000"/>
        </w:rPr>
        <w:t>、投标人获得有效期内的《质量管理体系认证证书》（注：提供证书复印件，同时提供在全国认证认可信息公共服务平台（</w:t>
      </w:r>
      <w:r>
        <w:rPr>
          <w:sz w:val="20"/>
          <w:color w:val="000000"/>
        </w:rPr>
        <w:t>http://cx.cnca.cn/CertECloud/index/index/page</w:t>
      </w:r>
      <w:r>
        <w:rPr>
          <w:sz w:val="20"/>
          <w:color w:val="000000"/>
        </w:rPr>
        <w:t>）的相关查询记录截图，并加盖投标人公章。已失效或撤销或暂停的认证证书不得分）。</w:t>
      </w:r>
    </w:p>
    <w:p>
      <w:pPr>
        <w:pStyle w:val="null3"/>
        <w:ind w:firstLine="400"/>
        <w:jc w:val="left"/>
      </w:pPr>
      <w:r>
        <w:rPr>
          <w:sz w:val="20"/>
          <w:color w:val="000000"/>
        </w:rPr>
        <w:t>2</w:t>
      </w:r>
      <w:r>
        <w:rPr>
          <w:sz w:val="20"/>
          <w:color w:val="000000"/>
        </w:rPr>
        <w:t>、具有完善的公司架构，能有现场解剖维修曳引主机和及时排除故障的独立技术部门。</w:t>
      </w:r>
    </w:p>
    <w:p>
      <w:pPr>
        <w:pStyle w:val="null3"/>
        <w:ind w:firstLine="400"/>
        <w:jc w:val="left"/>
      </w:pPr>
      <w:r>
        <w:rPr>
          <w:sz w:val="20"/>
          <w:color w:val="000000"/>
        </w:rPr>
        <w:t>3</w:t>
      </w:r>
      <w:r>
        <w:rPr>
          <w:sz w:val="20"/>
          <w:color w:val="000000"/>
        </w:rPr>
        <w:t>、客户评价：投标人承接的电梯维保维修项目具有业主单位（甲方）出具的服务质量评价，评价内容要求为优秀、满意或类似的正面评价。</w:t>
      </w:r>
    </w:p>
    <w:p>
      <w:pPr>
        <w:pStyle w:val="null3"/>
        <w:ind w:firstLine="402"/>
        <w:jc w:val="left"/>
      </w:pPr>
      <w:r>
        <w:rPr>
          <w:sz w:val="20"/>
          <w:b/>
          <w:color w:val="000000"/>
        </w:rPr>
        <w:t>（五）具体维保要求</w:t>
      </w:r>
    </w:p>
    <w:p>
      <w:pPr>
        <w:pStyle w:val="null3"/>
        <w:ind w:firstLine="402"/>
        <w:jc w:val="both"/>
      </w:pPr>
      <w:r>
        <w:rPr>
          <w:sz w:val="20"/>
          <w:b/>
          <w:color w:val="000000"/>
        </w:rPr>
        <w:t>1.</w:t>
      </w:r>
      <w:r>
        <w:rPr>
          <w:sz w:val="20"/>
          <w:b/>
          <w:color w:val="000000"/>
        </w:rPr>
        <w:t>维保内容</w:t>
      </w:r>
    </w:p>
    <w:p>
      <w:pPr>
        <w:pStyle w:val="null3"/>
        <w:ind w:firstLine="400"/>
        <w:jc w:val="left"/>
      </w:pPr>
      <w:r>
        <w:rPr>
          <w:sz w:val="20"/>
          <w:color w:val="000000"/>
        </w:rPr>
        <w:t xml:space="preserve">1.1 </w:t>
      </w:r>
      <w:r>
        <w:rPr>
          <w:sz w:val="20"/>
          <w:color w:val="000000"/>
        </w:rPr>
        <w:t>本项目包括电梯日常使用管理和所有维修、保养项目。</w:t>
      </w:r>
    </w:p>
    <w:p>
      <w:pPr>
        <w:pStyle w:val="null3"/>
        <w:ind w:firstLine="400"/>
        <w:jc w:val="left"/>
      </w:pPr>
      <w:r>
        <w:rPr>
          <w:sz w:val="20"/>
          <w:color w:val="000000"/>
        </w:rPr>
        <w:t xml:space="preserve">1.2 </w:t>
      </w:r>
      <w:r>
        <w:rPr>
          <w:sz w:val="20"/>
          <w:color w:val="000000"/>
        </w:rPr>
        <w:t>按国家标准有系统地检查、保养电梯的各项设备，并根据电梯使用状态，进行有计划有针对性的维修和保养，轿厢灯罩和通风口卫生每月保养</w:t>
      </w:r>
      <w:r>
        <w:rPr>
          <w:sz w:val="20"/>
          <w:color w:val="000000"/>
        </w:rPr>
        <w:t>2</w:t>
      </w:r>
      <w:r>
        <w:rPr>
          <w:sz w:val="20"/>
          <w:color w:val="000000"/>
        </w:rPr>
        <w:t>次。</w:t>
      </w:r>
    </w:p>
    <w:p>
      <w:pPr>
        <w:pStyle w:val="null3"/>
        <w:ind w:firstLine="400"/>
        <w:jc w:val="left"/>
      </w:pPr>
      <w:r>
        <w:rPr>
          <w:sz w:val="20"/>
          <w:color w:val="000000"/>
        </w:rPr>
        <w:t xml:space="preserve">1.2.1 </w:t>
      </w:r>
      <w:r>
        <w:rPr>
          <w:sz w:val="20"/>
          <w:color w:val="000000"/>
        </w:rPr>
        <w:t>机械部分：电引机、蜗杆、蜗轮、曳引轮轴承、制动线圈、制动接触器、电机和电机的转换器、转换开关、电刷、轴承等。</w:t>
      </w:r>
    </w:p>
    <w:p>
      <w:pPr>
        <w:pStyle w:val="null3"/>
        <w:ind w:firstLine="400"/>
        <w:jc w:val="left"/>
      </w:pPr>
      <w:r>
        <w:rPr>
          <w:sz w:val="20"/>
          <w:color w:val="000000"/>
        </w:rPr>
        <w:t xml:space="preserve">1.2.2 </w:t>
      </w:r>
      <w:r>
        <w:rPr>
          <w:sz w:val="20"/>
          <w:color w:val="000000"/>
        </w:rPr>
        <w:t>电器部分：控制框、选层器和调度设备、平层设备、所有的继电器、传息器、电阻、电容、功率放大器、变压器、接触器、电脑集成模块等。</w:t>
      </w:r>
    </w:p>
    <w:p>
      <w:pPr>
        <w:pStyle w:val="null3"/>
        <w:ind w:firstLine="400"/>
        <w:jc w:val="left"/>
      </w:pPr>
      <w:r>
        <w:rPr>
          <w:sz w:val="20"/>
          <w:color w:val="000000"/>
        </w:rPr>
        <w:t xml:space="preserve">1.2.3 </w:t>
      </w:r>
      <w:r>
        <w:rPr>
          <w:sz w:val="20"/>
          <w:color w:val="000000"/>
        </w:rPr>
        <w:t>井道部分：随动电缆、导向轮或复绕轮、轿厢和对重导轨及缓冲器、上下位开关、升道内开关、涨紧轮装配、补偿轮装配、轿甩和对重靴、井道底坑的卫生等。</w:t>
      </w:r>
    </w:p>
    <w:p>
      <w:pPr>
        <w:pStyle w:val="null3"/>
        <w:ind w:firstLine="400"/>
        <w:jc w:val="left"/>
      </w:pPr>
      <w:r>
        <w:rPr>
          <w:sz w:val="20"/>
          <w:color w:val="000000"/>
        </w:rPr>
        <w:t xml:space="preserve">1.2.4 </w:t>
      </w:r>
      <w:r>
        <w:rPr>
          <w:sz w:val="20"/>
          <w:color w:val="000000"/>
        </w:rPr>
        <w:t>厅、轿门设备：轿厢和厅门机械按钮、大厅信号灯、轿厢方向指示器、门锁、门吊板、门导靴和强迫关门装置、自动开门机、轿厢门吊板、轿腼门触点、称重没各、轿厢框架、风扇和照明设备及对讲机、轿厢顶的卫生。</w:t>
      </w:r>
    </w:p>
    <w:p>
      <w:pPr>
        <w:pStyle w:val="null3"/>
        <w:ind w:firstLine="400"/>
        <w:jc w:val="left"/>
      </w:pPr>
      <w:r>
        <w:rPr>
          <w:sz w:val="20"/>
          <w:color w:val="000000"/>
        </w:rPr>
        <w:t xml:space="preserve">1.2.5 </w:t>
      </w:r>
      <w:r>
        <w:rPr>
          <w:sz w:val="20"/>
          <w:color w:val="000000"/>
        </w:rPr>
        <w:t>机房的门、窗、通风设备，室内的卫生，室内的空调机等。</w:t>
      </w:r>
    </w:p>
    <w:p>
      <w:pPr>
        <w:pStyle w:val="null3"/>
        <w:ind w:firstLine="400"/>
        <w:jc w:val="left"/>
      </w:pPr>
      <w:r>
        <w:rPr>
          <w:sz w:val="20"/>
          <w:color w:val="000000"/>
        </w:rPr>
        <w:t xml:space="preserve">1.2.6 </w:t>
      </w:r>
      <w:r>
        <w:rPr>
          <w:sz w:val="20"/>
          <w:color w:val="000000"/>
        </w:rPr>
        <w:t>轿厢内的每日巡查登记表、年审合格证、紧急报修电话粘贴位置要规范、版面要美观，使人一目了然。</w:t>
      </w:r>
    </w:p>
    <w:p>
      <w:pPr>
        <w:pStyle w:val="null3"/>
        <w:ind w:firstLine="400"/>
        <w:jc w:val="left"/>
      </w:pPr>
      <w:r>
        <w:rPr>
          <w:sz w:val="20"/>
          <w:color w:val="000000"/>
        </w:rPr>
        <w:t xml:space="preserve">1.3 </w:t>
      </w:r>
      <w:r>
        <w:rPr>
          <w:sz w:val="20"/>
          <w:color w:val="000000"/>
        </w:rPr>
        <w:t>按国家规定的标准对电梯设备进行管理、维修、保养。确保年检通过，配合通过电梯年检，负责所产生的费用。</w:t>
      </w:r>
    </w:p>
    <w:p>
      <w:pPr>
        <w:pStyle w:val="null3"/>
        <w:ind w:firstLine="400"/>
        <w:jc w:val="left"/>
      </w:pPr>
      <w:r>
        <w:rPr>
          <w:sz w:val="20"/>
          <w:color w:val="000000"/>
        </w:rPr>
        <w:t xml:space="preserve">1.4 </w:t>
      </w:r>
      <w:r>
        <w:rPr>
          <w:sz w:val="20"/>
          <w:color w:val="000000"/>
        </w:rPr>
        <w:t>所有的维修零配件是正规厂家的生产产品，有出厂检测报告，产品合格证，不能使用次品或伪劣产品。如违规使用造成事故的，中标人负全部责任。</w:t>
      </w:r>
    </w:p>
    <w:p>
      <w:pPr>
        <w:pStyle w:val="null3"/>
        <w:ind w:firstLine="400"/>
        <w:jc w:val="left"/>
      </w:pPr>
      <w:r>
        <w:rPr>
          <w:sz w:val="20"/>
          <w:color w:val="000000"/>
        </w:rPr>
        <w:t xml:space="preserve">1.5 </w:t>
      </w:r>
      <w:r>
        <w:rPr>
          <w:sz w:val="20"/>
          <w:color w:val="000000"/>
        </w:rPr>
        <w:t>为保证采购人在报障后</w:t>
      </w:r>
      <w:r>
        <w:rPr>
          <w:sz w:val="20"/>
          <w:color w:val="000000"/>
        </w:rPr>
        <w:t>2</w:t>
      </w:r>
      <w:r>
        <w:rPr>
          <w:sz w:val="20"/>
          <w:color w:val="000000"/>
        </w:rPr>
        <w:t>个小时内有后备配件保证继续工作，后备设备配件数量不小于采购人在用设备配件数量的</w:t>
      </w:r>
      <w:r>
        <w:rPr>
          <w:sz w:val="20"/>
          <w:color w:val="000000"/>
        </w:rPr>
        <w:t>30%</w:t>
      </w:r>
      <w:r>
        <w:rPr>
          <w:sz w:val="20"/>
          <w:color w:val="000000"/>
        </w:rPr>
        <w:t>，采购人相关管理人员将不定期抽查。</w:t>
      </w:r>
    </w:p>
    <w:p>
      <w:pPr>
        <w:pStyle w:val="null3"/>
        <w:ind w:firstLine="400"/>
        <w:jc w:val="left"/>
      </w:pPr>
      <w:r>
        <w:rPr>
          <w:sz w:val="20"/>
          <w:color w:val="000000"/>
        </w:rPr>
        <w:t>1.6</w:t>
      </w:r>
      <w:r>
        <w:rPr>
          <w:sz w:val="20"/>
          <w:color w:val="000000"/>
        </w:rPr>
        <w:t>制动试验：由维护保养单位定期检验（每</w:t>
      </w:r>
      <w:r>
        <w:rPr>
          <w:sz w:val="20"/>
          <w:color w:val="000000"/>
        </w:rPr>
        <w:t>5</w:t>
      </w:r>
      <w:r>
        <w:rPr>
          <w:sz w:val="20"/>
          <w:color w:val="000000"/>
        </w:rPr>
        <w:t>年进行一次试验，检验人员现场观察、确认）。</w:t>
      </w:r>
    </w:p>
    <w:p>
      <w:pPr>
        <w:pStyle w:val="null3"/>
        <w:ind w:firstLine="402"/>
        <w:jc w:val="left"/>
      </w:pPr>
      <w:r>
        <w:rPr>
          <w:sz w:val="20"/>
          <w:b/>
          <w:color w:val="000000"/>
        </w:rPr>
        <w:t>2.</w:t>
      </w:r>
      <w:r>
        <w:rPr>
          <w:sz w:val="20"/>
          <w:b/>
          <w:color w:val="000000"/>
        </w:rPr>
        <w:t>人员及其他相关要求。</w:t>
      </w:r>
    </w:p>
    <w:p>
      <w:pPr>
        <w:pStyle w:val="null3"/>
        <w:ind w:firstLine="400"/>
        <w:jc w:val="left"/>
      </w:pPr>
      <w:r>
        <w:rPr>
          <w:sz w:val="20"/>
          <w:color w:val="000000"/>
        </w:rPr>
        <w:t>（</w:t>
      </w:r>
      <w:r>
        <w:rPr>
          <w:sz w:val="20"/>
          <w:color w:val="000000"/>
        </w:rPr>
        <w:t>1</w:t>
      </w:r>
      <w:r>
        <w:rPr>
          <w:sz w:val="20"/>
          <w:color w:val="000000"/>
        </w:rPr>
        <w:t>）人员配备要求</w:t>
      </w:r>
    </w:p>
    <w:p>
      <w:pPr>
        <w:pStyle w:val="null3"/>
        <w:ind w:firstLine="400"/>
        <w:jc w:val="left"/>
      </w:pPr>
      <w:r>
        <w:rPr>
          <w:sz w:val="20"/>
          <w:color w:val="000000"/>
        </w:rPr>
        <w:t>①配备好驻点工程师、技术人员、维修工的比例，驻点人员不少于</w:t>
      </w:r>
      <w:r>
        <w:rPr>
          <w:sz w:val="20"/>
          <w:color w:val="000000"/>
        </w:rPr>
        <w:t>6</w:t>
      </w:r>
      <w:r>
        <w:rPr>
          <w:sz w:val="20"/>
          <w:color w:val="000000"/>
        </w:rPr>
        <w:t>名，并提供人员在投标截止日前任意一个月的社保证明。</w:t>
      </w:r>
    </w:p>
    <w:p>
      <w:pPr>
        <w:pStyle w:val="null3"/>
        <w:ind w:firstLine="400"/>
        <w:jc w:val="left"/>
      </w:pPr>
      <w:r>
        <w:rPr>
          <w:sz w:val="20"/>
          <w:color w:val="000000"/>
        </w:rPr>
        <w:t>★②其中至少有</w:t>
      </w:r>
      <w:r>
        <w:rPr>
          <w:sz w:val="20"/>
          <w:color w:val="000000"/>
        </w:rPr>
        <w:t>1</w:t>
      </w:r>
      <w:r>
        <w:rPr>
          <w:sz w:val="20"/>
          <w:color w:val="000000"/>
        </w:rPr>
        <w:t>名工程师，技术人员有不少于</w:t>
      </w:r>
      <w:r>
        <w:rPr>
          <w:sz w:val="20"/>
          <w:color w:val="000000"/>
        </w:rPr>
        <w:t>2</w:t>
      </w:r>
      <w:r>
        <w:rPr>
          <w:sz w:val="20"/>
          <w:color w:val="000000"/>
        </w:rPr>
        <w:t>名具有有效的安全员证书，其他人员有不少于</w:t>
      </w:r>
      <w:r>
        <w:rPr>
          <w:sz w:val="20"/>
          <w:color w:val="000000"/>
        </w:rPr>
        <w:t>3</w:t>
      </w:r>
      <w:r>
        <w:rPr>
          <w:sz w:val="20"/>
          <w:color w:val="000000"/>
        </w:rPr>
        <w:t>名具有有效的特种设备安全管理和作业人员证（提供承诺函，证书原件在合同签订时提供核对，如有虚假响应，将依法追究其法律责任）。</w:t>
      </w:r>
    </w:p>
    <w:p>
      <w:pPr>
        <w:pStyle w:val="null3"/>
        <w:ind w:firstLine="400"/>
        <w:jc w:val="left"/>
      </w:pPr>
      <w:r>
        <w:rPr>
          <w:sz w:val="20"/>
          <w:color w:val="000000"/>
        </w:rPr>
        <w:t>③电梯的管理维修由专业技术人员，按标准及《电梯保养项目》要求每日</w:t>
      </w:r>
      <w:r>
        <w:rPr>
          <w:sz w:val="20"/>
          <w:color w:val="000000"/>
        </w:rPr>
        <w:t>24</w:t>
      </w:r>
      <w:r>
        <w:rPr>
          <w:sz w:val="20"/>
          <w:color w:val="000000"/>
        </w:rPr>
        <w:t>小时派人值班，随叫随到，随坏随修，并且在住院大楼高峰期，指派一名驻点人员值班，保证电梯的正常使用，并有完善的应急方案和措施。</w:t>
      </w:r>
    </w:p>
    <w:p>
      <w:pPr>
        <w:pStyle w:val="null3"/>
        <w:ind w:firstLine="400"/>
        <w:jc w:val="left"/>
      </w:pPr>
      <w:r>
        <w:rPr>
          <w:sz w:val="20"/>
          <w:color w:val="000000"/>
        </w:rPr>
        <w:t>（</w:t>
      </w:r>
      <w:r>
        <w:rPr>
          <w:sz w:val="20"/>
          <w:color w:val="000000"/>
        </w:rPr>
        <w:t>2</w:t>
      </w:r>
      <w:r>
        <w:rPr>
          <w:sz w:val="20"/>
          <w:color w:val="000000"/>
        </w:rPr>
        <w:t>）故障维修的间规定：出现故障</w:t>
      </w:r>
      <w:r>
        <w:rPr>
          <w:sz w:val="20"/>
          <w:color w:val="000000"/>
        </w:rPr>
        <w:t>10</w:t>
      </w:r>
      <w:r>
        <w:rPr>
          <w:sz w:val="20"/>
          <w:color w:val="000000"/>
        </w:rPr>
        <w:t>分钟内到达现场，小修半个工作日内完成，中修</w:t>
      </w:r>
      <w:r>
        <w:rPr>
          <w:sz w:val="20"/>
          <w:color w:val="000000"/>
        </w:rPr>
        <w:t>3</w:t>
      </w:r>
      <w:r>
        <w:rPr>
          <w:sz w:val="20"/>
          <w:color w:val="000000"/>
        </w:rPr>
        <w:t>个工作日内完成，大修</w:t>
      </w:r>
      <w:r>
        <w:rPr>
          <w:sz w:val="20"/>
          <w:color w:val="000000"/>
        </w:rPr>
        <w:t>5</w:t>
      </w:r>
      <w:r>
        <w:rPr>
          <w:sz w:val="20"/>
          <w:color w:val="000000"/>
        </w:rPr>
        <w:t>个工作日内完成。每天巡查电梯一次。</w:t>
      </w:r>
    </w:p>
    <w:p>
      <w:pPr>
        <w:pStyle w:val="null3"/>
        <w:ind w:firstLine="400"/>
        <w:jc w:val="left"/>
      </w:pPr>
      <w:r>
        <w:rPr>
          <w:sz w:val="20"/>
          <w:color w:val="000000"/>
        </w:rPr>
        <w:t>（</w:t>
      </w:r>
      <w:r>
        <w:rPr>
          <w:sz w:val="20"/>
          <w:color w:val="000000"/>
        </w:rPr>
        <w:t>3</w:t>
      </w:r>
      <w:r>
        <w:rPr>
          <w:sz w:val="20"/>
          <w:color w:val="000000"/>
        </w:rPr>
        <w:t>）每月举行一次工作交流会，对维修工作情况进行评估及工作存在的问题提出改进的建议，并监督执行。</w:t>
      </w:r>
    </w:p>
    <w:p>
      <w:pPr>
        <w:pStyle w:val="null3"/>
        <w:ind w:firstLine="400"/>
        <w:jc w:val="left"/>
      </w:pPr>
      <w:r>
        <w:rPr>
          <w:sz w:val="20"/>
          <w:color w:val="000000"/>
        </w:rPr>
        <w:t>（</w:t>
      </w:r>
      <w:r>
        <w:rPr>
          <w:sz w:val="20"/>
          <w:color w:val="000000"/>
        </w:rPr>
        <w:t>4</w:t>
      </w:r>
      <w:r>
        <w:rPr>
          <w:sz w:val="20"/>
          <w:color w:val="000000"/>
        </w:rPr>
        <w:t>）严格执行国家特种设备有关安全作业标准，在确保人身及电梯设备安全前提下方可作业。因违反安全规定而引发的工伤事故和电梯损坏</w:t>
      </w:r>
      <w:r>
        <w:rPr>
          <w:sz w:val="20"/>
          <w:color w:val="000000"/>
        </w:rPr>
        <w:t>(</w:t>
      </w:r>
      <w:r>
        <w:rPr>
          <w:sz w:val="20"/>
          <w:color w:val="000000"/>
        </w:rPr>
        <w:t>经市技监局鉴定</w:t>
      </w:r>
      <w:r>
        <w:rPr>
          <w:sz w:val="20"/>
          <w:color w:val="000000"/>
        </w:rPr>
        <w:t>)</w:t>
      </w:r>
      <w:r>
        <w:rPr>
          <w:sz w:val="20"/>
          <w:color w:val="000000"/>
        </w:rPr>
        <w:t>，负全部责任。</w:t>
      </w:r>
    </w:p>
    <w:p>
      <w:pPr>
        <w:pStyle w:val="null3"/>
        <w:ind w:firstLine="400"/>
        <w:jc w:val="left"/>
      </w:pPr>
      <w:r>
        <w:rPr>
          <w:sz w:val="20"/>
          <w:color w:val="000000"/>
        </w:rPr>
        <w:t>（</w:t>
      </w:r>
      <w:r>
        <w:rPr>
          <w:sz w:val="20"/>
          <w:color w:val="000000"/>
        </w:rPr>
        <w:t>5</w:t>
      </w:r>
      <w:r>
        <w:rPr>
          <w:sz w:val="20"/>
          <w:color w:val="000000"/>
        </w:rPr>
        <w:t>）负责所聘人员的工资、奖金、养老保险、医疗保险、劳动保护品、人身安全等费用。</w:t>
      </w:r>
    </w:p>
    <w:p>
      <w:pPr>
        <w:pStyle w:val="null3"/>
        <w:ind w:firstLine="400"/>
        <w:jc w:val="left"/>
      </w:pPr>
      <w:r>
        <w:rPr>
          <w:sz w:val="20"/>
          <w:color w:val="000000"/>
        </w:rPr>
        <w:t>（</w:t>
      </w:r>
      <w:r>
        <w:rPr>
          <w:sz w:val="20"/>
          <w:color w:val="000000"/>
        </w:rPr>
        <w:t>6</w:t>
      </w:r>
      <w:r>
        <w:rPr>
          <w:sz w:val="20"/>
          <w:color w:val="000000"/>
        </w:rPr>
        <w:t>）负责维修保养所使用的各种工具。</w:t>
      </w:r>
    </w:p>
    <w:p>
      <w:pPr>
        <w:pStyle w:val="null3"/>
        <w:ind w:firstLine="400"/>
        <w:jc w:val="left"/>
      </w:pPr>
      <w:r>
        <w:rPr>
          <w:sz w:val="20"/>
          <w:color w:val="000000"/>
        </w:rPr>
        <w:t>（</w:t>
      </w:r>
      <w:r>
        <w:rPr>
          <w:sz w:val="20"/>
          <w:color w:val="000000"/>
        </w:rPr>
        <w:t>7</w:t>
      </w:r>
      <w:r>
        <w:rPr>
          <w:sz w:val="20"/>
          <w:color w:val="000000"/>
        </w:rPr>
        <w:t>）负责所管辖的工作间、机房的防火、防盗工作。</w:t>
      </w:r>
    </w:p>
    <w:p>
      <w:pPr>
        <w:pStyle w:val="null3"/>
        <w:ind w:firstLine="400"/>
        <w:jc w:val="left"/>
      </w:pPr>
      <w:r>
        <w:rPr>
          <w:sz w:val="20"/>
          <w:color w:val="000000"/>
        </w:rPr>
        <w:t>（</w:t>
      </w:r>
      <w:r>
        <w:rPr>
          <w:sz w:val="20"/>
          <w:color w:val="000000"/>
        </w:rPr>
        <w:t>8</w:t>
      </w:r>
      <w:r>
        <w:rPr>
          <w:sz w:val="20"/>
          <w:color w:val="000000"/>
        </w:rPr>
        <w:t>）为确保电梯的安全，电梯钥匙由专人保管。无关人员不准进入机房，电梯机房和井道保持通风及防雨、防风、防水，井道底坑不能有垃圾和藏水。</w:t>
      </w:r>
    </w:p>
    <w:p>
      <w:pPr>
        <w:pStyle w:val="null3"/>
        <w:ind w:firstLine="400"/>
        <w:jc w:val="left"/>
      </w:pPr>
      <w:r>
        <w:rPr>
          <w:sz w:val="20"/>
          <w:color w:val="000000"/>
        </w:rPr>
        <w:t>（</w:t>
      </w:r>
      <w:r>
        <w:rPr>
          <w:sz w:val="20"/>
          <w:color w:val="000000"/>
        </w:rPr>
        <w:t>9</w:t>
      </w:r>
      <w:r>
        <w:rPr>
          <w:sz w:val="20"/>
          <w:color w:val="000000"/>
        </w:rPr>
        <w:t>）爱护和保养好电梯。要像爱护个人财产一样来爱护电梯，保证电梯单梯的正常使用率达到年均</w:t>
      </w:r>
      <w:r>
        <w:rPr>
          <w:sz w:val="20"/>
          <w:color w:val="000000"/>
        </w:rPr>
        <w:t>95</w:t>
      </w:r>
      <w:r>
        <w:rPr>
          <w:sz w:val="20"/>
          <w:color w:val="000000"/>
        </w:rPr>
        <w:t>％天以上。</w:t>
      </w:r>
    </w:p>
    <w:p>
      <w:pPr>
        <w:pStyle w:val="null3"/>
        <w:ind w:firstLine="400"/>
        <w:jc w:val="left"/>
      </w:pPr>
      <w:r>
        <w:rPr>
          <w:sz w:val="20"/>
          <w:color w:val="000000"/>
        </w:rPr>
        <w:t>（</w:t>
      </w:r>
      <w:r>
        <w:rPr>
          <w:sz w:val="20"/>
          <w:color w:val="000000"/>
        </w:rPr>
        <w:t>10</w:t>
      </w:r>
      <w:r>
        <w:rPr>
          <w:sz w:val="20"/>
          <w:color w:val="000000"/>
        </w:rPr>
        <w:t>）维修人员穿戴统一的工作服和工作牌，文明礼貌。维修电梯的时间最好选在夜间人少的时候完成。维修电梯时要挂维修标志牌，并注明维修时间和内容</w:t>
      </w:r>
    </w:p>
    <w:p>
      <w:pPr>
        <w:pStyle w:val="null3"/>
        <w:ind w:firstLine="400"/>
        <w:jc w:val="left"/>
      </w:pPr>
      <w:r>
        <w:rPr>
          <w:sz w:val="20"/>
          <w:color w:val="000000"/>
        </w:rPr>
        <w:t>（</w:t>
      </w:r>
      <w:r>
        <w:rPr>
          <w:sz w:val="20"/>
          <w:color w:val="000000"/>
        </w:rPr>
        <w:t>11</w:t>
      </w:r>
      <w:r>
        <w:rPr>
          <w:sz w:val="20"/>
          <w:color w:val="000000"/>
        </w:rPr>
        <w:t>）每月</w:t>
      </w:r>
      <w:r>
        <w:rPr>
          <w:sz w:val="20"/>
          <w:color w:val="000000"/>
        </w:rPr>
        <w:t>5</w:t>
      </w:r>
      <w:r>
        <w:rPr>
          <w:sz w:val="20"/>
          <w:color w:val="000000"/>
        </w:rPr>
        <w:t>号按时将上个月的保障记录、维修记录、维保记录交至采购人的工程动力部，如期不交、虚报记录的将扣除上个月维保费。（所有书面报告一式两份，正本一份，副本一份，招标方执正本，中标方执副本）</w:t>
      </w:r>
    </w:p>
    <w:p>
      <w:pPr>
        <w:pStyle w:val="null3"/>
        <w:ind w:firstLine="400"/>
        <w:jc w:val="left"/>
      </w:pPr>
      <w:r>
        <w:rPr>
          <w:sz w:val="20"/>
          <w:color w:val="000000"/>
        </w:rPr>
        <w:t>（</w:t>
      </w:r>
      <w:r>
        <w:rPr>
          <w:sz w:val="20"/>
          <w:color w:val="0000FF"/>
          <w:u w:val="single"/>
        </w:rPr>
        <w:t>12</w:t>
      </w:r>
      <w:r>
        <w:rPr>
          <w:sz w:val="20"/>
          <w:color w:val="000000"/>
        </w:rPr>
        <w:t>）每月将对维保单位进行考核，考核标准：按每月考核，每次分值不能低于</w:t>
      </w:r>
      <w:r>
        <w:rPr>
          <w:sz w:val="20"/>
          <w:color w:val="000000"/>
        </w:rPr>
        <w:t>80</w:t>
      </w:r>
      <w:r>
        <w:rPr>
          <w:sz w:val="20"/>
          <w:color w:val="000000"/>
        </w:rPr>
        <w:t>分，低于</w:t>
      </w:r>
      <w:r>
        <w:rPr>
          <w:sz w:val="20"/>
          <w:color w:val="000000"/>
        </w:rPr>
        <w:t>80</w:t>
      </w:r>
      <w:r>
        <w:rPr>
          <w:sz w:val="20"/>
          <w:color w:val="000000"/>
        </w:rPr>
        <w:t>分扣月度维保费用的</w:t>
      </w:r>
      <w:r>
        <w:rPr>
          <w:sz w:val="20"/>
          <w:color w:val="000000"/>
        </w:rPr>
        <w:t>1%-10%</w:t>
      </w:r>
    </w:p>
    <w:p>
      <w:pPr>
        <w:pStyle w:val="null3"/>
        <w:ind w:firstLine="402"/>
        <w:jc w:val="left"/>
      </w:pPr>
      <w:r>
        <w:rPr>
          <w:sz w:val="20"/>
          <w:b/>
          <w:color w:val="000000"/>
        </w:rPr>
        <w:t>3.</w:t>
      </w:r>
      <w:r>
        <w:rPr>
          <w:sz w:val="20"/>
          <w:b/>
          <w:color w:val="000000"/>
        </w:rPr>
        <w:t>考核要求</w:t>
      </w:r>
    </w:p>
    <w:tbl>
      <w:tblPr>
        <w:tblW w:w="0" w:type="auto"/>
        <w:tblBorders>
          <w:top w:val="none" w:color="000000" w:sz="4"/>
          <w:left w:val="none" w:color="000000" w:sz="4"/>
          <w:bottom w:val="none" w:color="000000" w:sz="4"/>
          <w:right w:val="none" w:color="000000" w:sz="4"/>
          <w:insideH w:val="none"/>
          <w:insideV w:val="none"/>
        </w:tblBorders>
      </w:tblPr>
      <w:tblGrid>
        <w:gridCol w:w="693"/>
        <w:gridCol w:w="3512"/>
        <w:gridCol w:w="995"/>
        <w:gridCol w:w="1085"/>
        <w:gridCol w:w="1040"/>
        <w:gridCol w:w="980"/>
      </w:tblGrid>
      <w:tr>
        <w:tc>
          <w:tcPr>
            <w:tcW w:type="dxa" w:w="8305"/>
            <w:gridSpan w:val="6"/>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b/>
                <w:color w:val="000000"/>
              </w:rPr>
              <w:t>广东医科大附属医院电梯维保考核表</w:t>
            </w:r>
          </w:p>
        </w:tc>
      </w:tr>
      <w:tr>
        <w:tc>
          <w:tcPr>
            <w:tcW w:type="dxa" w:w="830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考核日期</w:t>
            </w:r>
            <w:r>
              <w:rPr>
                <w:sz w:val="20"/>
                <w:color w:val="0000FF"/>
                <w:u w:val="single"/>
              </w:rPr>
              <w:t>：</w:t>
            </w:r>
            <w:r>
              <w:rPr>
                <w:sz w:val="19"/>
              </w:rPr>
              <w:t xml:space="preserve">   </w:t>
            </w:r>
            <w:r>
              <w:rPr>
                <w:sz w:val="20"/>
                <w:color w:val="000000"/>
              </w:rPr>
              <w:t>年</w:t>
            </w:r>
            <w:r>
              <w:rPr>
                <w:sz w:val="20"/>
                <w:color w:val="000000"/>
              </w:rPr>
              <w:t xml:space="preserve">   </w:t>
            </w:r>
            <w:r>
              <w:rPr>
                <w:sz w:val="20"/>
                <w:color w:val="000000"/>
              </w:rPr>
              <w:t>月</w:t>
            </w:r>
            <w:r>
              <w:rPr>
                <w:sz w:val="20"/>
                <w:color w:val="000000"/>
              </w:rPr>
              <w:t xml:space="preserve">   </w:t>
            </w:r>
            <w:r>
              <w:rPr>
                <w:sz w:val="20"/>
                <w:color w:val="000000"/>
              </w:rPr>
              <w:t>日</w:t>
            </w:r>
            <w:r>
              <w:rPr>
                <w:sz w:val="20"/>
                <w:color w:val="000000"/>
              </w:rPr>
              <w:t xml:space="preserve">                            </w:t>
            </w:r>
            <w:r>
              <w:rPr>
                <w:sz w:val="20"/>
                <w:color w:val="000000"/>
              </w:rPr>
              <w:t>检查人员：</w:t>
            </w:r>
            <w:r>
              <w:rPr>
                <w:sz w:val="20"/>
                <w:color w:val="000000"/>
              </w:rPr>
              <w:t xml:space="preserve">                 </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考核标准及质量要求</w:t>
            </w:r>
          </w:p>
        </w:tc>
        <w:tc>
          <w:tcPr>
            <w:tcW w:type="dxa" w:w="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标准分值</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扣减分数</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考核分数</w:t>
            </w:r>
          </w:p>
        </w:tc>
        <w:tc>
          <w:tcPr>
            <w:tcW w:type="dxa" w:w="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备注</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c>
          <w:tcPr>
            <w:tcW w:type="dxa" w:w="3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人员管理</w:t>
            </w:r>
            <w:r>
              <w:rPr>
                <w:sz w:val="20"/>
                <w:color w:val="000000"/>
              </w:rPr>
              <w:t>：项目专人管理，持电梯证上岗</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w:t>
            </w:r>
          </w:p>
        </w:tc>
        <w:tc>
          <w:tcPr>
            <w:tcW w:type="dxa" w:w="3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服务能力</w:t>
            </w:r>
            <w:r>
              <w:rPr>
                <w:sz w:val="20"/>
                <w:color w:val="000000"/>
              </w:rPr>
              <w:t>：负责人电话</w:t>
            </w:r>
            <w:r>
              <w:rPr>
                <w:sz w:val="20"/>
                <w:color w:val="000000"/>
              </w:rPr>
              <w:t>24</w:t>
            </w:r>
            <w:r>
              <w:rPr>
                <w:sz w:val="20"/>
                <w:color w:val="000000"/>
              </w:rPr>
              <w:t>小时畅通，电梯出现故障，</w:t>
            </w:r>
            <w:r>
              <w:rPr>
                <w:sz w:val="20"/>
                <w:color w:val="000000"/>
              </w:rPr>
              <w:t>15</w:t>
            </w:r>
            <w:r>
              <w:rPr>
                <w:sz w:val="20"/>
                <w:color w:val="000000"/>
              </w:rPr>
              <w:t>分钟内赶到，服务态度良好，沟通能力强</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w:t>
            </w:r>
          </w:p>
        </w:tc>
        <w:tc>
          <w:tcPr>
            <w:tcW w:type="dxa" w:w="3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现场管理</w:t>
            </w:r>
            <w:r>
              <w:rPr>
                <w:sz w:val="20"/>
                <w:color w:val="000000"/>
              </w:rPr>
              <w:t>：电梯值班室、机房无杂物，备品备件摆放整齐，轿厢灯罩和通风口卫生。</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w:t>
            </w:r>
          </w:p>
        </w:tc>
        <w:tc>
          <w:tcPr>
            <w:tcW w:type="dxa" w:w="3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备件管理：</w:t>
            </w:r>
            <w:r>
              <w:rPr>
                <w:sz w:val="20"/>
                <w:color w:val="000000"/>
              </w:rPr>
              <w:t>备品备件采购有记录，更换有记录，建立进出库台账，采购的备件规格型号标准合格</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5</w:t>
            </w:r>
          </w:p>
        </w:tc>
        <w:tc>
          <w:tcPr>
            <w:tcW w:type="dxa" w:w="3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管理目标：</w:t>
            </w:r>
            <w:r>
              <w:rPr>
                <w:sz w:val="20"/>
                <w:color w:val="000000"/>
              </w:rPr>
              <w:t>电梯设备运行正常，使用率达到</w:t>
            </w:r>
            <w:r>
              <w:rPr>
                <w:sz w:val="20"/>
                <w:color w:val="000000"/>
              </w:rPr>
              <w:t>98%</w:t>
            </w:r>
            <w:r>
              <w:rPr>
                <w:sz w:val="20"/>
                <w:color w:val="000000"/>
              </w:rPr>
              <w:t>以上</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6</w:t>
            </w:r>
          </w:p>
        </w:tc>
        <w:tc>
          <w:tcPr>
            <w:tcW w:type="dxa" w:w="3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标示记录表：</w:t>
            </w:r>
            <w:r>
              <w:rPr>
                <w:sz w:val="20"/>
                <w:color w:val="000000"/>
              </w:rPr>
              <w:t>每台电梯轿厢应悬挂《电梯供方设备保养维护记录表》</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7</w:t>
            </w:r>
          </w:p>
        </w:tc>
        <w:tc>
          <w:tcPr>
            <w:tcW w:type="dxa" w:w="3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日常巡视：</w:t>
            </w:r>
            <w:r>
              <w:rPr>
                <w:sz w:val="20"/>
                <w:color w:val="000000"/>
              </w:rPr>
              <w:t>每月对每台电梯应进行至少两次的全面保养。</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8</w:t>
            </w:r>
          </w:p>
        </w:tc>
        <w:tc>
          <w:tcPr>
            <w:tcW w:type="dxa" w:w="3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维修进展：</w:t>
            </w:r>
            <w:r>
              <w:rPr>
                <w:sz w:val="20"/>
                <w:color w:val="000000"/>
              </w:rPr>
              <w:t>维保完成工单提交、安全措施和协调事项</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9</w:t>
            </w:r>
          </w:p>
        </w:tc>
        <w:tc>
          <w:tcPr>
            <w:tcW w:type="dxa" w:w="3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运行管理：</w:t>
            </w:r>
            <w:r>
              <w:rPr>
                <w:sz w:val="20"/>
                <w:color w:val="000000"/>
              </w:rPr>
              <w:t>做好设备的巡视和维修保养，做到有发生、有记录；电梯状态良好，电梯运行稳定。</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10</w:t>
            </w:r>
          </w:p>
        </w:tc>
        <w:tc>
          <w:tcPr>
            <w:tcW w:type="dxa" w:w="3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电梯服务报告书：</w:t>
            </w:r>
            <w:r>
              <w:rPr>
                <w:sz w:val="20"/>
                <w:color w:val="000000"/>
              </w:rPr>
              <w:t>按照维护保养项目保养基本要求，月检修、季度检修、年检修，并把维保情况备案登记。</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合计</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100</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考核标准：按每月考核，每次分值不能低于</w:t>
            </w:r>
            <w:r>
              <w:rPr>
                <w:sz w:val="20"/>
                <w:color w:val="000000"/>
              </w:rPr>
              <w:t>80</w:t>
            </w:r>
            <w:r>
              <w:rPr>
                <w:sz w:val="20"/>
                <w:color w:val="000000"/>
              </w:rPr>
              <w:t>分，低于</w:t>
            </w:r>
            <w:r>
              <w:rPr>
                <w:sz w:val="20"/>
                <w:color w:val="000000"/>
              </w:rPr>
              <w:t>80</w:t>
            </w:r>
            <w:r>
              <w:rPr>
                <w:sz w:val="20"/>
                <w:color w:val="000000"/>
              </w:rPr>
              <w:t>分扣月度维保费用的</w:t>
            </w:r>
            <w:r>
              <w:rPr>
                <w:sz w:val="20"/>
                <w:color w:val="000000"/>
              </w:rPr>
              <w:t>1%-5%</w:t>
            </w:r>
            <w:r>
              <w:rPr>
                <w:sz w:val="20"/>
                <w:color w:val="0000FF"/>
                <w:u w:val="single"/>
              </w:rPr>
              <w:t>。</w:t>
            </w:r>
          </w:p>
        </w:tc>
      </w:tr>
      <w:tr>
        <w:tc>
          <w:tcPr>
            <w:tcW w:type="dxa" w:w="8305"/>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color w:val="000000"/>
              </w:rPr>
              <w:t>部门领导：</w:t>
            </w:r>
          </w:p>
        </w:tc>
      </w:tr>
    </w:tbl>
    <w:p>
      <w:pPr>
        <w:pStyle w:val="null3"/>
        <w:ind w:firstLine="402"/>
        <w:jc w:val="both"/>
      </w:pPr>
      <w:r>
        <w:rPr>
          <w:sz w:val="20"/>
          <w:b/>
          <w:color w:val="000000"/>
        </w:rPr>
        <w:t>（六）违约责任</w:t>
      </w:r>
    </w:p>
    <w:p>
      <w:pPr>
        <w:pStyle w:val="null3"/>
        <w:ind w:firstLine="400"/>
        <w:jc w:val="both"/>
      </w:pPr>
      <w:r>
        <w:rPr>
          <w:sz w:val="20"/>
          <w:color w:val="000000"/>
        </w:rPr>
        <w:t>1.</w:t>
      </w:r>
      <w:r>
        <w:rPr>
          <w:sz w:val="20"/>
          <w:color w:val="000000"/>
        </w:rPr>
        <w:t>中标人提供的服务不符合采购文件、投标文件或合同规定的，中标人向采购人支付合同总价</w:t>
      </w:r>
      <w:r>
        <w:rPr>
          <w:sz w:val="20"/>
          <w:color w:val="000000"/>
        </w:rPr>
        <w:t>5%</w:t>
      </w:r>
      <w:r>
        <w:rPr>
          <w:sz w:val="20"/>
          <w:color w:val="000000"/>
        </w:rPr>
        <w:t>的违约金，并赔偿由此对采购人造成的实际经济损失（其中包括但不限于因索赔而产生的差旅费、复印费、诉讼费、律师代理费等费用）。如中标人严重违约并导致采购人订立合同时的目的无法实现，则采购人有权单方解除合同而不构成违约，且中标人仍需向采购人承担包括支付违约金在内的违约责任。</w:t>
      </w:r>
    </w:p>
    <w:p>
      <w:pPr>
        <w:pStyle w:val="null3"/>
        <w:ind w:firstLine="400"/>
        <w:jc w:val="both"/>
      </w:pPr>
      <w:r>
        <w:rPr>
          <w:sz w:val="20"/>
          <w:color w:val="000000"/>
        </w:rPr>
        <w:t>2.</w:t>
      </w:r>
      <w:r>
        <w:rPr>
          <w:sz w:val="20"/>
          <w:color w:val="000000"/>
        </w:rPr>
        <w:t>如中标人未能按合同规定的时间提供服务，从逾期之日起，每逾期</w:t>
      </w:r>
      <w:r>
        <w:rPr>
          <w:sz w:val="20"/>
          <w:color w:val="000000"/>
        </w:rPr>
        <w:t>1</w:t>
      </w:r>
      <w:r>
        <w:rPr>
          <w:sz w:val="20"/>
          <w:color w:val="000000"/>
        </w:rPr>
        <w:t>日，中标人按合同总价</w:t>
      </w:r>
      <w:r>
        <w:rPr>
          <w:sz w:val="20"/>
          <w:color w:val="000000"/>
        </w:rPr>
        <w:t>3</w:t>
      </w:r>
      <w:r>
        <w:rPr>
          <w:sz w:val="20"/>
          <w:color w:val="000000"/>
        </w:rPr>
        <w:t>‰的数额向采购人支付违约金，该违约金上限为合同总价的</w:t>
      </w:r>
      <w:r>
        <w:rPr>
          <w:sz w:val="20"/>
          <w:color w:val="000000"/>
        </w:rPr>
        <w:t>30%</w:t>
      </w:r>
      <w:r>
        <w:rPr>
          <w:sz w:val="20"/>
          <w:color w:val="000000"/>
        </w:rPr>
        <w:t>；并且给采购人造成的经济损失由中标人按采购人的实际经济损失（其中包括但不限于因索赔而产生的差旅费、复印费、诉讼费、律师代理费等费用）承担赔偿责任。</w:t>
      </w:r>
    </w:p>
    <w:p>
      <w:pPr>
        <w:pStyle w:val="null3"/>
        <w:ind w:firstLine="400"/>
        <w:jc w:val="both"/>
      </w:pPr>
      <w:r>
        <w:rPr>
          <w:sz w:val="20"/>
          <w:color w:val="000000"/>
        </w:rPr>
        <w:t>3.</w:t>
      </w:r>
      <w:r>
        <w:rPr>
          <w:sz w:val="20"/>
          <w:color w:val="000000"/>
        </w:rPr>
        <w:t>如中标人未能按要求履行，或服务不及时、不合格，致使采购人电梯不能按正常运行的，采购人有权扣减中标人服务费，每日按合同总价的</w:t>
      </w:r>
      <w:r>
        <w:rPr>
          <w:sz w:val="20"/>
          <w:color w:val="000000"/>
        </w:rPr>
        <w:t>3</w:t>
      </w:r>
      <w:r>
        <w:rPr>
          <w:sz w:val="20"/>
          <w:color w:val="000000"/>
        </w:rPr>
        <w:t>‰扣减服务费。</w:t>
      </w:r>
    </w:p>
    <w:p>
      <w:pPr>
        <w:pStyle w:val="null3"/>
        <w:ind w:firstLine="400"/>
        <w:jc w:val="both"/>
      </w:pPr>
      <w:r>
        <w:rPr>
          <w:sz w:val="20"/>
          <w:color w:val="000000"/>
        </w:rPr>
        <w:t>4.</w:t>
      </w:r>
      <w:r>
        <w:rPr>
          <w:sz w:val="20"/>
          <w:color w:val="000000"/>
        </w:rPr>
        <w:t>由于中标人原因导致采购人所保设备损坏的，中标人在</w:t>
      </w:r>
      <w:r>
        <w:rPr>
          <w:sz w:val="20"/>
          <w:color w:val="000000"/>
        </w:rPr>
        <w:t>7</w:t>
      </w:r>
      <w:r>
        <w:rPr>
          <w:sz w:val="20"/>
          <w:color w:val="000000"/>
        </w:rPr>
        <w:t>个工作日内（特殊情况由双方另行协商，并签署书面协议）无偿修复至可正常运行且达到设备生产商的运行质量标准。若该修复无法达到本项要求，中标人承担违约责任；在此情况下，采购人有权单方面解除合同且不需承担任何违约责任。若非因中标人过错导致采购人所保设备损坏的，中标人不需承担任何责任。</w:t>
      </w:r>
    </w:p>
    <w:p>
      <w:pPr>
        <w:pStyle w:val="null3"/>
        <w:ind w:firstLine="400"/>
        <w:jc w:val="both"/>
      </w:pPr>
      <w:r>
        <w:rPr>
          <w:sz w:val="20"/>
          <w:color w:val="000000"/>
        </w:rPr>
        <w:t>5.</w:t>
      </w:r>
      <w:r>
        <w:rPr>
          <w:sz w:val="20"/>
          <w:color w:val="000000"/>
        </w:rPr>
        <w:t>如由于采购人原因导致未能按合同规定向中标人支付合同款项的，自逾期之日起，每逾期</w:t>
      </w:r>
      <w:r>
        <w:rPr>
          <w:sz w:val="20"/>
          <w:color w:val="000000"/>
        </w:rPr>
        <w:t>1</w:t>
      </w:r>
      <w:r>
        <w:rPr>
          <w:sz w:val="20"/>
          <w:color w:val="000000"/>
        </w:rPr>
        <w:t>日，中标人有权要求采购人按应付款项的</w:t>
      </w:r>
      <w:r>
        <w:rPr>
          <w:sz w:val="20"/>
          <w:color w:val="000000"/>
        </w:rPr>
        <w:t>0.03%</w:t>
      </w:r>
      <w:r>
        <w:rPr>
          <w:sz w:val="20"/>
          <w:color w:val="000000"/>
        </w:rPr>
        <w:t>支付违约金，该违约金上限为合同总价款的</w:t>
      </w:r>
      <w:r>
        <w:rPr>
          <w:sz w:val="20"/>
          <w:color w:val="000000"/>
        </w:rPr>
        <w:t>30%</w:t>
      </w:r>
      <w:r>
        <w:rPr>
          <w:sz w:val="20"/>
          <w:color w:val="000000"/>
        </w:rPr>
        <w:t>。采购人向中标人账号汇出款项即视为采购人已履行付款义务，在合同履行过程中，因中标人账户的原因（包括但不限于账号被注销、被冻结等）导致中标人无法收取款项的，由中标人承担相应后果。非因采购人过错导致迟延付款的，采购人不承担任何责任。</w:t>
      </w:r>
    </w:p>
    <w:p>
      <w:pPr>
        <w:pStyle w:val="null3"/>
        <w:ind w:firstLine="400"/>
        <w:jc w:val="both"/>
      </w:pPr>
      <w:r>
        <w:rPr>
          <w:sz w:val="20"/>
          <w:color w:val="000000"/>
        </w:rPr>
        <w:t>6.</w:t>
      </w:r>
      <w:r>
        <w:rPr>
          <w:sz w:val="20"/>
          <w:color w:val="000000"/>
        </w:rPr>
        <w:t>任何一方无正当理由单方面解除合同的，需向对方支付合同总价</w:t>
      </w:r>
      <w:r>
        <w:rPr>
          <w:sz w:val="20"/>
          <w:color w:val="000000"/>
        </w:rPr>
        <w:t>20%</w:t>
      </w:r>
      <w:r>
        <w:rPr>
          <w:sz w:val="20"/>
          <w:color w:val="000000"/>
        </w:rPr>
        <w:t>的违约金，且需赔偿由此对对方产生的实际经济损失。</w:t>
      </w:r>
    </w:p>
    <w:p>
      <w:pPr>
        <w:pStyle w:val="null3"/>
        <w:ind w:firstLine="400"/>
        <w:jc w:val="both"/>
      </w:pPr>
      <w:r>
        <w:rPr>
          <w:sz w:val="20"/>
          <w:color w:val="000000"/>
        </w:rPr>
        <w:t>7.</w:t>
      </w:r>
      <w:r>
        <w:rPr>
          <w:sz w:val="20"/>
          <w:color w:val="000000"/>
        </w:rPr>
        <w:t>因不可抗力事件导致一方不能履行合同时，遭遇不可抗力的一方应合理时间内及时向另一方通知，以最大限度减轻可能给另一方造成的损失，在取得有关机构就不可抗力事件的证明后，由双方协商决定是否延期履行、部分履行或不履行合同，并根据情况可部分或全部免除责任。双方对上述协议内容以书面形式予以确定。（不可抗力事件指不能预见、不能避免并不能克服的客观情况，包括但不限于战争、严重火灾、洪水、台风、地震等。）</w:t>
      </w:r>
    </w:p>
    <w:p>
      <w:pPr>
        <w:pStyle w:val="null3"/>
        <w:ind w:firstLine="400"/>
        <w:jc w:val="both"/>
      </w:pPr>
      <w:r>
        <w:rPr>
          <w:sz w:val="20"/>
          <w:color w:val="000000"/>
        </w:rPr>
        <w:t>8.</w:t>
      </w:r>
      <w:r>
        <w:rPr>
          <w:sz w:val="20"/>
          <w:color w:val="000000"/>
        </w:rPr>
        <w:t>中标人不得整体或部分将此项目的维保工作转包给其他公司，否则，一经查实，采购人有权单方解除合同，且中标人需赔偿由此引起的一切经济损失。</w:t>
      </w:r>
    </w:p>
    <w:p>
      <w:pPr>
        <w:pStyle w:val="null3"/>
        <w:ind w:firstLine="400"/>
        <w:jc w:val="both"/>
      </w:pPr>
      <w:r>
        <w:rPr>
          <w:sz w:val="20"/>
          <w:color w:val="000000"/>
        </w:rPr>
        <w:t>9.</w:t>
      </w:r>
      <w:r>
        <w:rPr>
          <w:sz w:val="20"/>
          <w:color w:val="000000"/>
        </w:rPr>
        <w:t>其他违约情形的责任按《中华人民共和国民法典》及相关的法律法规处理。</w:t>
      </w:r>
    </w:p>
    <w:p>
      <w:pPr>
        <w:pStyle w:val="null3"/>
        <w:ind w:firstLine="402"/>
        <w:jc w:val="both"/>
      </w:pPr>
      <w:r>
        <w:rPr>
          <w:sz w:val="20"/>
          <w:b/>
          <w:color w:val="000000"/>
        </w:rPr>
        <w:t>（七）付款方式</w:t>
      </w:r>
    </w:p>
    <w:p>
      <w:pPr>
        <w:pStyle w:val="null3"/>
        <w:ind w:firstLine="400"/>
        <w:jc w:val="both"/>
      </w:pPr>
      <w:r>
        <w:rPr>
          <w:sz w:val="20"/>
          <w:color w:val="000000"/>
        </w:rPr>
        <w:t>1.</w:t>
      </w:r>
      <w:r>
        <w:rPr>
          <w:sz w:val="20"/>
          <w:color w:val="000000"/>
        </w:rPr>
        <w:t>如中标人为中小微企业</w:t>
      </w:r>
    </w:p>
    <w:p>
      <w:pPr>
        <w:pStyle w:val="null3"/>
        <w:ind w:firstLine="400"/>
        <w:jc w:val="both"/>
      </w:pPr>
      <w:r>
        <w:rPr>
          <w:sz w:val="20"/>
          <w:color w:val="000000"/>
        </w:rPr>
        <w:t>（</w:t>
      </w:r>
      <w:r>
        <w:rPr>
          <w:sz w:val="20"/>
          <w:color w:val="000000"/>
        </w:rPr>
        <w:t>1</w:t>
      </w:r>
      <w:r>
        <w:rPr>
          <w:sz w:val="20"/>
          <w:color w:val="000000"/>
        </w:rPr>
        <w:t>）自项目签订合同后</w:t>
      </w:r>
      <w:r>
        <w:rPr>
          <w:sz w:val="20"/>
          <w:color w:val="000000"/>
        </w:rPr>
        <w:t>5</w:t>
      </w:r>
      <w:r>
        <w:rPr>
          <w:sz w:val="20"/>
          <w:color w:val="000000"/>
        </w:rPr>
        <w:t>个工作日内，中标人向采购人递交合同总价</w:t>
      </w:r>
      <w:r>
        <w:rPr>
          <w:sz w:val="20"/>
          <w:color w:val="000000"/>
        </w:rPr>
        <w:t>25%</w:t>
      </w:r>
      <w:r>
        <w:rPr>
          <w:sz w:val="20"/>
          <w:color w:val="000000"/>
        </w:rPr>
        <w:t>的预付款保函以及合同总价</w:t>
      </w:r>
      <w:r>
        <w:rPr>
          <w:sz w:val="20"/>
          <w:color w:val="000000"/>
        </w:rPr>
        <w:t>30%</w:t>
      </w:r>
      <w:r>
        <w:rPr>
          <w:sz w:val="20"/>
          <w:color w:val="000000"/>
        </w:rPr>
        <w:t>的预付款发票，采购人收到预付款保函和预付款发票后，支付合同总价的</w:t>
      </w:r>
      <w:r>
        <w:rPr>
          <w:sz w:val="20"/>
          <w:color w:val="000000"/>
        </w:rPr>
        <w:t>30%</w:t>
      </w:r>
      <w:r>
        <w:rPr>
          <w:sz w:val="20"/>
          <w:color w:val="000000"/>
        </w:rPr>
        <w:t>作为预付款；预付款保函需由国有商业银行、股份制银行出具的保函，且保函有效期应覆盖预付款抵扣完毕之日后</w:t>
      </w:r>
      <w:r>
        <w:rPr>
          <w:sz w:val="20"/>
          <w:color w:val="000000"/>
        </w:rPr>
        <w:t>30</w:t>
      </w:r>
      <w:r>
        <w:rPr>
          <w:sz w:val="20"/>
          <w:color w:val="000000"/>
        </w:rPr>
        <w:t>个自然日。</w:t>
      </w:r>
    </w:p>
    <w:p>
      <w:pPr>
        <w:pStyle w:val="null3"/>
        <w:ind w:firstLine="400"/>
        <w:jc w:val="both"/>
      </w:pPr>
      <w:r>
        <w:rPr>
          <w:sz w:val="20"/>
          <w:color w:val="000000"/>
        </w:rPr>
        <w:t>（</w:t>
      </w:r>
      <w:r>
        <w:rPr>
          <w:sz w:val="20"/>
          <w:color w:val="000000"/>
        </w:rPr>
        <w:t>2</w:t>
      </w:r>
      <w:r>
        <w:rPr>
          <w:sz w:val="20"/>
          <w:color w:val="000000"/>
        </w:rPr>
        <w:t>）维保费按月结算。每月中标人提供上一个月的电梯服务报告书等相关资料，向采购人申请付款，采购人自收齐中标人付款申请并经采购人核定资料后</w:t>
      </w:r>
      <w:r>
        <w:rPr>
          <w:sz w:val="20"/>
          <w:color w:val="0000FF"/>
          <w:u w:val="single"/>
        </w:rPr>
        <w:t>10</w:t>
      </w:r>
      <w:r>
        <w:rPr>
          <w:sz w:val="20"/>
          <w:color w:val="0000FF"/>
          <w:u w:val="single"/>
        </w:rPr>
        <w:t>个工作日</w:t>
      </w:r>
      <w:r>
        <w:rPr>
          <w:sz w:val="20"/>
          <w:color w:val="000000"/>
        </w:rPr>
        <w:t>支付维保费。维保费需优先抵扣预付款；抵扣额超过剩余预付款的，采购人支付差额部分；预付款抵扣完后，采购人按合同约定</w:t>
      </w:r>
      <w:r>
        <w:rPr>
          <w:sz w:val="20"/>
          <w:color w:val="0000FF"/>
          <w:u w:val="single"/>
        </w:rPr>
        <w:t>总价</w:t>
      </w:r>
      <w:r>
        <w:rPr>
          <w:sz w:val="20"/>
          <w:color w:val="000000"/>
        </w:rPr>
        <w:t>支付维保费。</w:t>
      </w:r>
    </w:p>
    <w:p>
      <w:pPr>
        <w:pStyle w:val="null3"/>
        <w:ind w:firstLine="400"/>
        <w:jc w:val="both"/>
      </w:pPr>
      <w:r>
        <w:rPr>
          <w:sz w:val="20"/>
          <w:color w:val="000000"/>
        </w:rPr>
        <w:t>2.</w:t>
      </w:r>
      <w:r>
        <w:rPr>
          <w:sz w:val="20"/>
          <w:color w:val="000000"/>
        </w:rPr>
        <w:t>如中标人为非中小微企业，货款按月结算。每月中标人提供上一个月的电梯服务报告书等相关资料，向采购人申请付款，采购人自收齐中标人付款申请并经采购人核定资料后</w:t>
      </w:r>
      <w:r>
        <w:rPr>
          <w:sz w:val="20"/>
          <w:color w:val="0000FF"/>
          <w:u w:val="single"/>
        </w:rPr>
        <w:t>10</w:t>
      </w:r>
      <w:r>
        <w:rPr>
          <w:sz w:val="20"/>
          <w:color w:val="0000FF"/>
          <w:u w:val="single"/>
        </w:rPr>
        <w:t>个工作日</w:t>
      </w:r>
      <w:r>
        <w:rPr>
          <w:sz w:val="20"/>
          <w:color w:val="000000"/>
        </w:rPr>
        <w:t>支付维保费。</w:t>
      </w:r>
    </w:p>
    <w:p>
      <w:pPr>
        <w:pStyle w:val="null3"/>
        <w:ind w:firstLine="400"/>
        <w:jc w:val="both"/>
      </w:pPr>
      <w:r>
        <w:rPr>
          <w:sz w:val="20"/>
          <w:color w:val="000000"/>
        </w:rPr>
        <w:t>3.</w:t>
      </w:r>
      <w:r>
        <w:rPr>
          <w:sz w:val="20"/>
          <w:color w:val="000000"/>
        </w:rPr>
        <w:t>对于满足合同约定支付条件的，采购人应当自收到等额有效的发票后</w:t>
      </w:r>
      <w:r>
        <w:rPr>
          <w:sz w:val="20"/>
          <w:color w:val="0000FF"/>
          <w:u w:val="single"/>
        </w:rPr>
        <w:t>10</w:t>
      </w:r>
      <w:r>
        <w:rPr>
          <w:sz w:val="20"/>
          <w:color w:val="000000"/>
        </w:rPr>
        <w:t>个工作日内将资金支付到合同约定的中标人账户，不得以机构变动、人员更替、政策调整等为由延迟付款，不得将采购文件和合同中未规定的义务作为向中标人付款的条件。因中标人原因（如发票信息错误、延迟提供等）导致付款延迟的，采购人不承担任何责任。</w:t>
      </w:r>
    </w:p>
    <w:p>
      <w:pPr>
        <w:pStyle w:val="null3"/>
        <w:ind w:firstLine="400"/>
        <w:jc w:val="left"/>
      </w:pPr>
      <w:r>
        <w:rPr>
          <w:sz w:val="20"/>
          <w:color w:val="000000"/>
        </w:rPr>
        <w:t>4.</w:t>
      </w:r>
      <w:r>
        <w:rPr>
          <w:sz w:val="20"/>
          <w:color w:val="000000"/>
        </w:rPr>
        <w:t>中标人凭以下有效文件与采购人结算：</w:t>
      </w:r>
    </w:p>
    <w:p>
      <w:pPr>
        <w:pStyle w:val="null3"/>
        <w:ind w:firstLine="400"/>
        <w:jc w:val="both"/>
      </w:pPr>
      <w:r>
        <w:rPr>
          <w:sz w:val="20"/>
          <w:color w:val="000000"/>
        </w:rPr>
        <w:t>（</w:t>
      </w:r>
      <w:r>
        <w:rPr>
          <w:sz w:val="20"/>
          <w:color w:val="000000"/>
        </w:rPr>
        <w:t>1</w:t>
      </w:r>
      <w:r>
        <w:rPr>
          <w:sz w:val="20"/>
          <w:color w:val="000000"/>
        </w:rPr>
        <w:t>）合同；</w:t>
      </w:r>
    </w:p>
    <w:p>
      <w:pPr>
        <w:pStyle w:val="null3"/>
        <w:ind w:firstLine="400"/>
        <w:jc w:val="both"/>
      </w:pPr>
      <w:r>
        <w:rPr>
          <w:sz w:val="20"/>
          <w:color w:val="000000"/>
        </w:rPr>
        <w:t>（</w:t>
      </w:r>
      <w:r>
        <w:rPr>
          <w:sz w:val="20"/>
          <w:color w:val="000000"/>
        </w:rPr>
        <w:t>2</w:t>
      </w:r>
      <w:r>
        <w:rPr>
          <w:sz w:val="20"/>
          <w:color w:val="000000"/>
        </w:rPr>
        <w:t>）中标人开具的正式发票；</w:t>
      </w:r>
    </w:p>
    <w:p>
      <w:pPr>
        <w:pStyle w:val="null3"/>
        <w:ind w:firstLine="400"/>
        <w:jc w:val="both"/>
      </w:pPr>
      <w:r>
        <w:rPr>
          <w:sz w:val="20"/>
          <w:color w:val="000000"/>
        </w:rPr>
        <w:t>（</w:t>
      </w:r>
      <w:r>
        <w:rPr>
          <w:sz w:val="20"/>
          <w:color w:val="000000"/>
        </w:rPr>
        <w:t>3</w:t>
      </w:r>
      <w:r>
        <w:rPr>
          <w:sz w:val="20"/>
          <w:color w:val="000000"/>
        </w:rPr>
        <w:t>）验收报告（加盖采购人公章）；</w:t>
      </w:r>
    </w:p>
    <w:p>
      <w:pPr>
        <w:pStyle w:val="null3"/>
        <w:ind w:firstLine="400"/>
        <w:jc w:val="both"/>
      </w:pPr>
      <w:r>
        <w:rPr>
          <w:sz w:val="20"/>
          <w:color w:val="000000"/>
        </w:rPr>
        <w:t>（</w:t>
      </w:r>
      <w:r>
        <w:rPr>
          <w:sz w:val="20"/>
          <w:color w:val="000000"/>
        </w:rPr>
        <w:t>4</w:t>
      </w:r>
      <w:r>
        <w:rPr>
          <w:sz w:val="20"/>
          <w:color w:val="000000"/>
        </w:rPr>
        <w:t>）中标通知书。</w:t>
      </w:r>
    </w:p>
    <w:p>
      <w:pPr>
        <w:pStyle w:val="null3"/>
        <w:ind w:firstLine="402"/>
        <w:jc w:val="both"/>
      </w:pPr>
      <w:r>
        <w:rPr>
          <w:sz w:val="20"/>
          <w:b/>
          <w:color w:val="000000"/>
        </w:rPr>
        <w:t>（八）履约保证金</w:t>
      </w:r>
    </w:p>
    <w:p>
      <w:pPr>
        <w:pStyle w:val="null3"/>
        <w:ind w:firstLine="400"/>
        <w:jc w:val="both"/>
      </w:pPr>
      <w:r>
        <w:rPr>
          <w:sz w:val="20"/>
          <w:color w:val="000000"/>
        </w:rPr>
        <w:t>1.</w:t>
      </w:r>
      <w:r>
        <w:rPr>
          <w:sz w:val="20"/>
          <w:color w:val="000000"/>
        </w:rPr>
        <w:t>提交时间：中标人在签订本合同前需递交履约保证金。</w:t>
      </w:r>
    </w:p>
    <w:p>
      <w:pPr>
        <w:pStyle w:val="null3"/>
        <w:ind w:firstLine="400"/>
        <w:jc w:val="both"/>
      </w:pPr>
      <w:r>
        <w:rPr>
          <w:sz w:val="20"/>
          <w:color w:val="000000"/>
        </w:rPr>
        <w:t>2.</w:t>
      </w:r>
      <w:r>
        <w:rPr>
          <w:sz w:val="20"/>
          <w:color w:val="000000"/>
        </w:rPr>
        <w:t>金额：履约保证金金额为合同金额的</w:t>
      </w:r>
      <w:r>
        <w:rPr>
          <w:sz w:val="20"/>
          <w:color w:val="000000"/>
        </w:rPr>
        <w:t>10%</w:t>
      </w:r>
      <w:r>
        <w:rPr>
          <w:sz w:val="20"/>
          <w:color w:val="000000"/>
        </w:rPr>
        <w:t>（如中标供应商为中小微企业，履约保证金为合同金额的</w:t>
      </w:r>
      <w:r>
        <w:rPr>
          <w:sz w:val="20"/>
          <w:color w:val="000000"/>
        </w:rPr>
        <w:t>5%</w:t>
      </w:r>
      <w:r>
        <w:rPr>
          <w:sz w:val="20"/>
          <w:color w:val="000000"/>
        </w:rPr>
        <w:t>）。</w:t>
      </w:r>
    </w:p>
    <w:p>
      <w:pPr>
        <w:pStyle w:val="null3"/>
        <w:ind w:firstLine="400"/>
        <w:jc w:val="both"/>
      </w:pPr>
      <w:r>
        <w:rPr>
          <w:sz w:val="20"/>
          <w:color w:val="000000"/>
        </w:rPr>
        <w:t>3.</w:t>
      </w:r>
      <w:r>
        <w:rPr>
          <w:sz w:val="20"/>
          <w:color w:val="000000"/>
        </w:rPr>
        <w:t>方式：可以采用银行转账、支票、汇票、本票或者金融机构、担保机构出具的保函等非现金形式提交。（采用保函形式递交履约保证金的，要求是无条件保函）</w:t>
      </w:r>
    </w:p>
    <w:p>
      <w:pPr>
        <w:pStyle w:val="null3"/>
        <w:ind w:firstLine="400"/>
        <w:jc w:val="both"/>
      </w:pPr>
      <w:r>
        <w:rPr>
          <w:sz w:val="20"/>
          <w:color w:val="000000"/>
        </w:rPr>
        <w:t>采购人收款账户信息如下：</w:t>
      </w:r>
    </w:p>
    <w:p>
      <w:pPr>
        <w:pStyle w:val="null3"/>
        <w:ind w:firstLine="400"/>
        <w:jc w:val="both"/>
      </w:pPr>
      <w:r>
        <w:rPr>
          <w:sz w:val="20"/>
          <w:color w:val="000000"/>
        </w:rPr>
        <w:t>开户名称：广东医科大学附属医院</w:t>
      </w:r>
    </w:p>
    <w:p>
      <w:pPr>
        <w:pStyle w:val="null3"/>
        <w:ind w:firstLine="400"/>
        <w:jc w:val="both"/>
      </w:pPr>
      <w:r>
        <w:rPr>
          <w:sz w:val="20"/>
          <w:color w:val="000000"/>
        </w:rPr>
        <w:t>开户银行：广发银行湛江岭南支行</w:t>
      </w:r>
    </w:p>
    <w:p>
      <w:pPr>
        <w:pStyle w:val="null3"/>
        <w:ind w:firstLine="400"/>
        <w:jc w:val="both"/>
      </w:pPr>
      <w:r>
        <w:rPr>
          <w:sz w:val="20"/>
          <w:color w:val="000000"/>
        </w:rPr>
        <w:t>银行账号：</w:t>
      </w:r>
      <w:r>
        <w:rPr>
          <w:sz w:val="20"/>
          <w:color w:val="000000"/>
        </w:rPr>
        <w:t>109008516010000123</w:t>
      </w:r>
    </w:p>
    <w:p>
      <w:pPr>
        <w:pStyle w:val="null3"/>
        <w:ind w:firstLine="400"/>
        <w:jc w:val="both"/>
      </w:pPr>
      <w:r>
        <w:rPr>
          <w:sz w:val="20"/>
          <w:color w:val="000000"/>
        </w:rPr>
        <w:t>4.</w:t>
      </w:r>
      <w:r>
        <w:rPr>
          <w:sz w:val="20"/>
          <w:color w:val="000000"/>
        </w:rPr>
        <w:t>履约保证说明：如果中标人不按本合同的规定履行合同义务，采购人有权扣除履约保证金。履约保证金额不足以抵偿采购人损失的部分，采购人可向中标人进一步索赔。因中标人违约扣除履约保证金后，中标人应在一个月内将扣除的履约保证金补交给采购人。中标人不按合同规定提交履约保证金的，视为中标人违约，采购人有权单方面解除合同且无需承担任何违约责任。</w:t>
      </w:r>
    </w:p>
    <w:p>
      <w:pPr>
        <w:pStyle w:val="null3"/>
        <w:ind w:firstLine="400"/>
        <w:jc w:val="both"/>
      </w:pPr>
      <w:r>
        <w:rPr>
          <w:sz w:val="20"/>
          <w:color w:val="000000"/>
        </w:rPr>
        <w:t>5.</w:t>
      </w:r>
      <w:r>
        <w:rPr>
          <w:sz w:val="20"/>
          <w:color w:val="000000"/>
        </w:rPr>
        <w:t>履约保证金退还：中标人违约致使采购人单方解除合同的，除承担相应违约责任外，采购人还可以直接没收全部履约保证金，因中标人违约导致采购人遭受损失的，中标人还应当向采购人赔偿损失。如中标人在合同履行过程中没有违约责任，在合同终止后一个月内，采购人一次性足额、无息向中标人退还履约保证金。</w:t>
      </w:r>
    </w:p>
    <w:p>
      <w:pPr>
        <w:pStyle w:val="null3"/>
        <w:ind w:firstLine="402"/>
        <w:jc w:val="both"/>
      </w:pPr>
      <w:r>
        <w:rPr>
          <w:sz w:val="20"/>
          <w:b/>
          <w:color w:val="000000"/>
        </w:rPr>
        <w:t>（九）维保费用清单</w:t>
      </w:r>
    </w:p>
    <w:p>
      <w:pPr>
        <w:pStyle w:val="null3"/>
        <w:ind w:firstLine="402"/>
        <w:jc w:val="both"/>
      </w:pPr>
      <w:r>
        <w:rPr>
          <w:sz w:val="20"/>
          <w:b/>
          <w:color w:val="000000"/>
        </w:rPr>
        <w:t>1</w:t>
      </w:r>
      <w:r>
        <w:rPr>
          <w:sz w:val="20"/>
          <w:b/>
          <w:color w:val="000000"/>
        </w:rPr>
        <w:t>、医疗区</w:t>
      </w:r>
      <w:r>
        <w:rPr>
          <w:sz w:val="20"/>
          <w:b/>
          <w:color w:val="0000FF"/>
          <w:u w:val="single"/>
        </w:rPr>
        <w:t>47</w:t>
      </w:r>
      <w:r>
        <w:rPr>
          <w:sz w:val="20"/>
          <w:b/>
          <w:color w:val="000000"/>
        </w:rPr>
        <w:t>台电梯定点维保费用清单</w:t>
      </w:r>
    </w:p>
    <w:tbl>
      <w:tblPr>
        <w:tblW w:w="0" w:type="auto"/>
        <w:tblBorders>
          <w:top w:val="none" w:color="000000" w:sz="4"/>
          <w:left w:val="none" w:color="000000" w:sz="4"/>
          <w:bottom w:val="none" w:color="000000" w:sz="4"/>
          <w:right w:val="none" w:color="000000" w:sz="4"/>
          <w:insideH w:val="none"/>
          <w:insideV w:val="none"/>
        </w:tblBorders>
      </w:tblPr>
      <w:tblGrid>
        <w:gridCol w:w="802"/>
        <w:gridCol w:w="1861"/>
        <w:gridCol w:w="1437"/>
        <w:gridCol w:w="1271"/>
        <w:gridCol w:w="1573"/>
        <w:gridCol w:w="1362"/>
      </w:tblGrid>
      <w:tr>
        <w:tc>
          <w:tcPr>
            <w:tcW w:type="dxa" w:w="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电梯位置</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维保到期</w:t>
            </w:r>
          </w:p>
        </w:tc>
        <w:tc>
          <w:tcPr>
            <w:tcW w:type="dxa" w:w="1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维保时间</w:t>
            </w:r>
          </w:p>
        </w:tc>
        <w:tc>
          <w:tcPr>
            <w:tcW w:type="dxa" w:w="1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单价</w:t>
            </w:r>
            <w:r>
              <w:rPr>
                <w:sz w:val="20"/>
                <w:b/>
                <w:color w:val="000000"/>
              </w:rPr>
              <w:t>/</w:t>
            </w:r>
            <w:r>
              <w:rPr>
                <w:sz w:val="20"/>
                <w:b/>
                <w:color w:val="000000"/>
              </w:rPr>
              <w:t>月（元）</w:t>
            </w:r>
          </w:p>
        </w:tc>
        <w:tc>
          <w:tcPr>
            <w:tcW w:type="dxa" w:w="1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合计（元）</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门诊楼</w:t>
            </w:r>
            <w:r>
              <w:rPr>
                <w:sz w:val="20"/>
                <w:color w:val="000000"/>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门诊楼</w:t>
            </w:r>
            <w:r>
              <w:rPr>
                <w:sz w:val="20"/>
                <w:color w:val="000000"/>
              </w:rPr>
              <w:t>2#</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门诊楼</w:t>
            </w:r>
            <w:r>
              <w:rPr>
                <w:sz w:val="20"/>
                <w:color w:val="000000"/>
              </w:rPr>
              <w:t>3#</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急诊楼</w:t>
            </w:r>
            <w:r>
              <w:rPr>
                <w:sz w:val="20"/>
                <w:color w:val="000000"/>
              </w:rPr>
              <w:t>4#</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A</w:t>
            </w:r>
            <w:r>
              <w:rPr>
                <w:sz w:val="20"/>
                <w:color w:val="000000"/>
              </w:rPr>
              <w:t>座</w:t>
            </w:r>
            <w:r>
              <w:rPr>
                <w:sz w:val="20"/>
                <w:color w:val="000000"/>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2027/4/1</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29200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A</w:t>
            </w:r>
            <w:r>
              <w:rPr>
                <w:sz w:val="20"/>
                <w:color w:val="000000"/>
              </w:rPr>
              <w:t>座</w:t>
            </w:r>
            <w:r>
              <w:rPr>
                <w:sz w:val="20"/>
                <w:color w:val="000000"/>
              </w:rPr>
              <w:t>2#</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2027/4/1</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29200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A</w:t>
            </w:r>
            <w:r>
              <w:rPr>
                <w:sz w:val="20"/>
                <w:color w:val="000000"/>
              </w:rPr>
              <w:t>座</w:t>
            </w:r>
            <w:r>
              <w:rPr>
                <w:sz w:val="20"/>
                <w:color w:val="000000"/>
              </w:rPr>
              <w:t>3#</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2026/12/20</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35040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A</w:t>
            </w:r>
            <w:r>
              <w:rPr>
                <w:sz w:val="20"/>
                <w:color w:val="000000"/>
              </w:rPr>
              <w:t>座</w:t>
            </w:r>
            <w:r>
              <w:rPr>
                <w:sz w:val="20"/>
                <w:color w:val="000000"/>
              </w:rPr>
              <w:t>4#</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2027/8/31</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23360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A</w:t>
            </w:r>
            <w:r>
              <w:rPr>
                <w:sz w:val="20"/>
                <w:color w:val="000000"/>
              </w:rPr>
              <w:t>座</w:t>
            </w:r>
            <w:r>
              <w:rPr>
                <w:sz w:val="20"/>
                <w:color w:val="000000"/>
              </w:rPr>
              <w:t>5#</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2027/8/31</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23360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A</w:t>
            </w:r>
            <w:r>
              <w:rPr>
                <w:sz w:val="20"/>
                <w:color w:val="000000"/>
              </w:rPr>
              <w:t>座</w:t>
            </w:r>
            <w:r>
              <w:rPr>
                <w:sz w:val="20"/>
                <w:color w:val="000000"/>
              </w:rPr>
              <w:t>6#</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2026/9/4</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39420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A</w:t>
            </w:r>
            <w:r>
              <w:rPr>
                <w:sz w:val="20"/>
                <w:color w:val="000000"/>
              </w:rPr>
              <w:t>座</w:t>
            </w:r>
            <w:r>
              <w:rPr>
                <w:sz w:val="20"/>
                <w:color w:val="000000"/>
              </w:rPr>
              <w:t>7#</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2026/12/7</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35040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A</w:t>
            </w:r>
            <w:r>
              <w:rPr>
                <w:sz w:val="20"/>
                <w:color w:val="000000"/>
              </w:rPr>
              <w:t>座</w:t>
            </w:r>
            <w:r>
              <w:rPr>
                <w:sz w:val="20"/>
                <w:color w:val="000000"/>
              </w:rPr>
              <w:t>8#</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A</w:t>
            </w:r>
            <w:r>
              <w:rPr>
                <w:sz w:val="20"/>
                <w:color w:val="000000"/>
              </w:rPr>
              <w:t>座</w:t>
            </w:r>
            <w:r>
              <w:rPr>
                <w:sz w:val="20"/>
                <w:color w:val="000000"/>
              </w:rPr>
              <w:t>9#</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肿瘤中心</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老年病区</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中医科</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住院部</w:t>
            </w:r>
            <w:r>
              <w:rPr>
                <w:sz w:val="20"/>
                <w:color w:val="000000"/>
              </w:rPr>
              <w:t>4</w:t>
            </w:r>
            <w:r>
              <w:rPr>
                <w:sz w:val="20"/>
                <w:color w:val="000000"/>
              </w:rPr>
              <w:t>号楼</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临床学院课室</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临床科研中心</w:t>
            </w:r>
            <w:r>
              <w:rPr>
                <w:sz w:val="20"/>
                <w:color w:val="000000"/>
              </w:rPr>
              <w:t>A</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临床科研中心</w:t>
            </w:r>
            <w:r>
              <w:rPr>
                <w:sz w:val="20"/>
                <w:color w:val="000000"/>
              </w:rPr>
              <w:t>B</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r>
              <w:rPr>
                <w:sz w:val="20"/>
                <w:color w:val="000000"/>
              </w:rPr>
              <w:t>栋公寓</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r>
              <w:rPr>
                <w:sz w:val="20"/>
                <w:color w:val="000000"/>
              </w:rPr>
              <w:t>栋公寓</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2#</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3#</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4#</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5#</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6#</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7#</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8#</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9#</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10#</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11#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座货梯</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27360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2-5</w:t>
            </w:r>
            <w:r>
              <w:rPr>
                <w:sz w:val="20"/>
                <w:color w:val="000000"/>
              </w:rPr>
              <w:t>楼杂物梯</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27360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1-3</w:t>
            </w:r>
            <w:r>
              <w:rPr>
                <w:sz w:val="20"/>
                <w:color w:val="000000"/>
              </w:rPr>
              <w:t>楼洁物梯</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27360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住院大楼</w:t>
            </w:r>
            <w:r>
              <w:rPr>
                <w:sz w:val="20"/>
                <w:color w:val="000000"/>
              </w:rPr>
              <w:t>B</w:t>
            </w:r>
            <w:r>
              <w:rPr>
                <w:sz w:val="20"/>
                <w:color w:val="000000"/>
              </w:rPr>
              <w:t>座</w:t>
            </w:r>
            <w:r>
              <w:rPr>
                <w:sz w:val="20"/>
                <w:color w:val="000000"/>
              </w:rPr>
              <w:t>1-3</w:t>
            </w:r>
            <w:r>
              <w:rPr>
                <w:sz w:val="20"/>
                <w:color w:val="000000"/>
              </w:rPr>
              <w:t>楼污物梯</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27360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静配中心货梯</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27360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全科楼</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全科楼</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全科楼</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门诊自动扶梯</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门诊自动扶梯</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门诊自动扶梯</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门诊自动扶梯</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门诊自动扶梯</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门诊自动扶梯</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2025/12/2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个月</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52560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65120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2191020</w:t>
            </w: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备注：电梯维保包含维保维修、配件、年检费用、保险费用</w:t>
            </w:r>
          </w:p>
        </w:tc>
      </w:tr>
    </w:tbl>
    <w:p>
      <w:pPr>
        <w:pStyle w:val="null3"/>
        <w:jc w:val="both"/>
      </w:pPr>
      <w:r>
        <w:rPr>
          <w:sz w:val="20"/>
          <w:b/>
          <w:color w:val="000000"/>
        </w:rPr>
        <w:t>（十）报价要求</w:t>
      </w:r>
    </w:p>
    <w:p>
      <w:pPr>
        <w:pStyle w:val="null3"/>
        <w:ind w:firstLine="400"/>
        <w:jc w:val="both"/>
      </w:pPr>
      <w:r>
        <w:rPr>
          <w:sz w:val="20"/>
          <w:color w:val="000000"/>
        </w:rPr>
        <w:t>1</w:t>
      </w:r>
      <w:r>
        <w:rPr>
          <w:sz w:val="20"/>
          <w:color w:val="000000"/>
        </w:rPr>
        <w:t>、本项目采用折扣率（</w:t>
      </w:r>
      <w:r>
        <w:rPr>
          <w:sz w:val="20"/>
          <w:color w:val="000000"/>
        </w:rPr>
        <w:t>0-100%</w:t>
      </w:r>
      <w:r>
        <w:rPr>
          <w:sz w:val="20"/>
          <w:color w:val="000000"/>
        </w:rPr>
        <w:t>）报价，即投标人根据（九）维保费用清单报出统一的折扣率。每台电梯每月维保费用结算金额</w:t>
      </w:r>
      <w:r>
        <w:rPr>
          <w:sz w:val="20"/>
          <w:color w:val="000000"/>
        </w:rPr>
        <w:t>=</w:t>
      </w:r>
      <w:r>
        <w:rPr>
          <w:sz w:val="20"/>
          <w:color w:val="000000"/>
        </w:rPr>
        <w:t>（九）维保费用清单中的单价×投标折扣率，例如：投标折扣率为</w:t>
      </w:r>
      <w:r>
        <w:rPr>
          <w:sz w:val="20"/>
          <w:color w:val="000000"/>
        </w:rPr>
        <w:t>80%</w:t>
      </w:r>
      <w:r>
        <w:rPr>
          <w:sz w:val="20"/>
          <w:color w:val="000000"/>
        </w:rPr>
        <w:t>，则门诊楼</w:t>
      </w:r>
      <w:r>
        <w:rPr>
          <w:sz w:val="20"/>
          <w:color w:val="000000"/>
        </w:rPr>
        <w:t>1#</w:t>
      </w:r>
      <w:r>
        <w:rPr>
          <w:sz w:val="20"/>
          <w:color w:val="000000"/>
        </w:rPr>
        <w:t>电梯每月的维保费用</w:t>
      </w:r>
      <w:r>
        <w:rPr>
          <w:sz w:val="20"/>
          <w:color w:val="000000"/>
        </w:rPr>
        <w:t>=1659</w:t>
      </w:r>
      <w:r>
        <w:rPr>
          <w:sz w:val="20"/>
          <w:color w:val="000000"/>
        </w:rPr>
        <w:t>×</w:t>
      </w:r>
      <w:r>
        <w:rPr>
          <w:sz w:val="20"/>
          <w:color w:val="000000"/>
        </w:rPr>
        <w:t>80%=1327.2</w:t>
      </w:r>
      <w:r>
        <w:rPr>
          <w:sz w:val="20"/>
          <w:color w:val="000000"/>
        </w:rPr>
        <w:t>元。</w:t>
      </w:r>
    </w:p>
    <w:p>
      <w:pPr>
        <w:pStyle w:val="null3"/>
        <w:ind w:firstLine="400"/>
        <w:jc w:val="both"/>
      </w:pPr>
      <w:r>
        <w:rPr>
          <w:sz w:val="20"/>
          <w:color w:val="000000"/>
        </w:rPr>
        <w:t>2</w:t>
      </w:r>
      <w:r>
        <w:rPr>
          <w:sz w:val="20"/>
          <w:color w:val="000000"/>
        </w:rPr>
        <w:t>、投标人的报价应充分考虑项目实施的实际情况，并综合市场因素、政策调整、税收变化等风险因素，采购人不再增加费用。</w:t>
      </w:r>
    </w:p>
    <w:p>
      <w:pPr>
        <w:pStyle w:val="null3"/>
      </w:pPr>
      <w:r>
        <w:rPr>
          <w:sz w:val="20"/>
          <w:color w:val="000000"/>
        </w:rPr>
        <w:t>3</w:t>
      </w:r>
      <w:r>
        <w:rPr>
          <w:sz w:val="20"/>
          <w:color w:val="000000"/>
        </w:rPr>
        <w:t>、本项目的中标金额（合同金额）</w:t>
      </w:r>
      <w:r>
        <w:rPr>
          <w:sz w:val="20"/>
          <w:color w:val="000000"/>
        </w:rPr>
        <w:t>=</w:t>
      </w:r>
      <w:r>
        <w:rPr>
          <w:sz w:val="20"/>
          <w:color w:val="000000"/>
        </w:rPr>
        <w:t>本项目的最高限价（</w:t>
      </w:r>
      <w:r>
        <w:rPr>
          <w:sz w:val="20"/>
          <w:color w:val="000000"/>
        </w:rPr>
        <w:t>2191020.00</w:t>
      </w:r>
      <w:r>
        <w:rPr>
          <w:sz w:val="20"/>
          <w:color w:val="000000"/>
        </w:rPr>
        <w:t>）</w:t>
      </w:r>
      <w:r>
        <w:rPr>
          <w:sz w:val="20"/>
          <w:color w:val="000000"/>
        </w:rPr>
        <w:t>×</w:t>
      </w:r>
      <w:r>
        <w:rPr>
          <w:sz w:val="20"/>
          <w:color w:val="000000"/>
        </w:rPr>
        <w:t>中标折扣率。</w:t>
      </w:r>
    </w:p>
    <w:p>
      <w:pPr>
        <w:pStyle w:val="null3"/>
      </w:pPr>
      <w:r>
        <w:rPr/>
        <w:t>采购包1（全院医疗区电梯定点维保）</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w:t>
            </w:r>
          </w:p>
        </w:tc>
      </w:tr>
      <w:tr>
        <w:tc>
          <w:tcPr>
            <w:tcW w:type="dxa" w:w="4153"/>
          </w:tcPr>
          <w:p>
            <w:pPr>
              <w:pStyle w:val="null3"/>
            </w:pPr>
            <w:r>
              <w:rPr/>
              <w:t>标的提供的地点</w:t>
            </w:r>
          </w:p>
        </w:tc>
        <w:tc>
          <w:tcPr>
            <w:tcW w:type="dxa" w:w="4153"/>
          </w:tcPr>
          <w:p>
            <w:pPr>
              <w:pStyle w:val="null3"/>
            </w:pPr>
            <w:r>
              <w:rPr/>
              <w:t>广东医科大学附属医院院内</w:t>
            </w:r>
          </w:p>
        </w:tc>
      </w:tr>
      <w:tr>
        <w:tc>
          <w:tcPr>
            <w:tcW w:type="dxa" w:w="4153"/>
          </w:tcPr>
          <w:p>
            <w:pPr>
              <w:pStyle w:val="null3"/>
            </w:pPr>
            <w:r>
              <w:rPr/>
              <w:t>付款方式</w:t>
            </w:r>
          </w:p>
        </w:tc>
        <w:tc>
          <w:tcPr>
            <w:tcW w:type="dxa" w:w="4153"/>
          </w:tcPr>
          <w:p>
            <w:pPr>
              <w:pStyle w:val="null3"/>
            </w:pPr>
            <w:r>
              <w:rPr/>
              <w:t>1期：支付比例100%,详见采购需求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1期：每月将对维保单位进行考核，考核标准：按每月考核，每次分值不能低于80分，低于80分扣月度维保费用的1%-10%。</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r>
              <w:rPr/>
              <w:t>、支票（本票、汇票）</w:t>
            </w:r>
            <w:r>
              <w:rPr/>
              <w:t>、其他</w:t>
            </w:r>
          </w:p>
          <w:p>
            <w:pPr>
              <w:pStyle w:val="null3"/>
            </w:pPr>
            <w:r>
              <w:rPr/>
              <w:t>账号：109008516010000123</w:t>
            </w:r>
          </w:p>
          <w:p>
            <w:pPr>
              <w:pStyle w:val="null3"/>
            </w:pPr>
            <w:r>
              <w:rPr/>
              <w:t>户名：广东医科大学附属医院</w:t>
            </w:r>
          </w:p>
          <w:p>
            <w:pPr>
              <w:pStyle w:val="null3"/>
            </w:pPr>
            <w:r>
              <w:rPr/>
              <w:t>开户行：广发银行湛江岭南支行</w:t>
            </w:r>
          </w:p>
          <w:p>
            <w:pPr>
              <w:pStyle w:val="null3"/>
            </w:pPr>
            <w:r>
              <w:rPr/>
              <w:t>支票提交方式：线下提交</w:t>
            </w:r>
          </w:p>
          <w:p>
            <w:pPr>
              <w:pStyle w:val="null3"/>
            </w:pPr>
            <w:r>
              <w:rPr/>
              <w:t>汇票、本票提交方式：线下提交</w:t>
            </w:r>
          </w:p>
          <w:p>
            <w:pPr>
              <w:pStyle w:val="null3"/>
            </w:pPr>
            <w:r>
              <w:rPr/>
              <w:t>说明：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其他，投标授权代表提供投标截止日前6个月内任意1个月的社保证明。</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电梯维修和保养服务</w:t>
            </w:r>
          </w:p>
        </w:tc>
        <w:tc>
          <w:tcPr>
            <w:tcW w:type="dxa" w:w="831"/>
          </w:tcPr>
          <w:p>
            <w:pPr>
              <w:pStyle w:val="null3"/>
              <w:jc w:val="left"/>
            </w:pPr>
            <w:r>
              <w:rPr/>
              <w:t>全院医疗区电梯定点维保</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2,191,020.00</w:t>
            </w:r>
          </w:p>
        </w:tc>
        <w:tc>
          <w:tcPr>
            <w:tcW w:type="dxa" w:w="831"/>
          </w:tcPr>
          <w:p>
            <w:pPr>
              <w:pStyle w:val="null3"/>
              <w:jc w:val="right"/>
            </w:pPr>
            <w:r>
              <w:rPr/>
              <w:t>2,191,020.00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全院医疗区电梯定点维保</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广东医科大学附属医院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采购机构代理服务收费标准：按委托协议的规定收取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广东省广州市越秀区东风东路726号9楼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采购包1(全院医疗区电梯定点维保)：综合评分法,是指投标文件满足招标文件全部实质性要求，且按照评审因素的量化指标评审得分最高的投标人为中标候选人的评标方法。（最低报价不是中标的唯一依据。）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采购包1（全院医疗区电梯定点维保）：</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采购包1（全院医疗区电梯定点维保）：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提供2023-2024年任意一年的财务状况报告（新成立公司提供成立至今的月或季度财务报表复印件）或基本开户行出具的资信证明或《资格条件承诺函》。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具有《中华人民共和国特种设备生产许可证》（新证，许可项目含：电梯安装（含修理），许可子项目含：曳引驱动乘客电梯）或《中华人民共和国特种设备安装改造维修许可证（电梯）》（旧证，许可类别含：电梯维修，设备类别含：乘客电梯，许可级别：B级或以上）。</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采购包1（全院医疗区电梯定点维保）：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3</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采购包1(全院医疗区电梯定点维保):</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整体维保方案 (15.0分)</w:t>
            </w:r>
          </w:p>
        </w:tc>
        <w:tc>
          <w:tcPr>
            <w:tcW w:type="dxa" w:w="5076"/>
          </w:tcPr>
          <w:p>
            <w:pPr>
              <w:pStyle w:val="null3"/>
              <w:jc w:val="left"/>
            </w:pPr>
            <w:r>
              <w:rPr/>
              <w:t>根据采购需求“（五）具体维保要求-1.维保内容”，对投标人提供的方案进行评价：（1）方案完全满足且优于项目要求的，得15分；（2）方案完全满足项目要求的，得10分；（3）方案不完全满足项目要求的，得5分；（4）未提供或其他不得分。</w:t>
            </w:r>
          </w:p>
        </w:tc>
      </w:tr>
      <w:tr>
        <w:tc>
          <w:tcPr>
            <w:tcW w:type="dxa" w:w="922"/>
            <w:gridSpan w:val="2"/>
            <w:vMerge/>
          </w:tcPr>
          <w:p/>
        </w:tc>
        <w:tc>
          <w:tcPr>
            <w:tcW w:type="dxa" w:w="2307"/>
          </w:tcPr>
          <w:p>
            <w:pPr>
              <w:pStyle w:val="null3"/>
              <w:jc w:val="left"/>
            </w:pPr>
            <w:r>
              <w:rPr/>
              <w:t>人员及其他相关方案 (15.0分)</w:t>
            </w:r>
          </w:p>
        </w:tc>
        <w:tc>
          <w:tcPr>
            <w:tcW w:type="dxa" w:w="5076"/>
          </w:tcPr>
          <w:p>
            <w:pPr>
              <w:pStyle w:val="null3"/>
              <w:jc w:val="left"/>
            </w:pPr>
            <w:r>
              <w:rPr/>
              <w:t>根据采购需求“（五）具体维保要求-2.人员及其他相关要求（不含（1）人员配备要求）”，对投标人提供的方案进行评价：（1）方案完全满足且优于项目要求的，得15分；（2）方案完全满足项目要求的，得10分；（3）方案不完全满足项目要求的，得5分；（4）未提供或其他不得分。</w:t>
            </w:r>
          </w:p>
        </w:tc>
      </w:tr>
      <w:tr>
        <w:tc>
          <w:tcPr>
            <w:tcW w:type="dxa" w:w="922"/>
            <w:gridSpan w:val="2"/>
            <w:vMerge/>
          </w:tcPr>
          <w:p/>
        </w:tc>
        <w:tc>
          <w:tcPr>
            <w:tcW w:type="dxa" w:w="2307"/>
          </w:tcPr>
          <w:p>
            <w:pPr>
              <w:pStyle w:val="null3"/>
              <w:jc w:val="left"/>
            </w:pPr>
            <w:r>
              <w:rPr/>
              <w:t>质量方案 (15.0分)</w:t>
            </w:r>
          </w:p>
        </w:tc>
        <w:tc>
          <w:tcPr>
            <w:tcW w:type="dxa" w:w="5076"/>
          </w:tcPr>
          <w:p>
            <w:pPr>
              <w:pStyle w:val="null3"/>
              <w:jc w:val="left"/>
            </w:pPr>
            <w:r>
              <w:rPr/>
              <w:t>根据采购需求“（五）具体维保要求-3.考核要求-考核标准及质量要求）”，对投标人提供的方案进行评价：（1）方案完全满足且优于项目要求的，得15分；（2）方案完全满足项目要求的，得10分；（3）方案不完全满足项目要求的，得5分；（4）未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维保业绩情况 (15.0分)</w:t>
            </w:r>
          </w:p>
        </w:tc>
        <w:tc>
          <w:tcPr>
            <w:tcW w:type="dxa" w:w="5076"/>
          </w:tcPr>
          <w:p>
            <w:pPr>
              <w:pStyle w:val="null3"/>
              <w:jc w:val="left"/>
            </w:pPr>
            <w:r>
              <w:rPr/>
              <w:t>投标人2022年1月1日以来具有电梯维保维修项目的业绩，每提供1份得3分，最高得15分。注：提供合同关键页复印件并加盖投标人公章，时间以合同签订日期为准。</w:t>
            </w:r>
          </w:p>
        </w:tc>
      </w:tr>
      <w:tr>
        <w:tc>
          <w:tcPr>
            <w:tcW w:type="dxa" w:w="922"/>
            <w:gridSpan w:val="2"/>
            <w:vMerge/>
          </w:tcPr>
          <w:p/>
        </w:tc>
        <w:tc>
          <w:tcPr>
            <w:tcW w:type="dxa" w:w="2307"/>
          </w:tcPr>
          <w:p>
            <w:pPr>
              <w:pStyle w:val="null3"/>
              <w:jc w:val="left"/>
            </w:pPr>
            <w:r>
              <w:rPr/>
              <w:t>客户满意度情况 (15.0分)</w:t>
            </w:r>
          </w:p>
        </w:tc>
        <w:tc>
          <w:tcPr>
            <w:tcW w:type="dxa" w:w="5076"/>
          </w:tcPr>
          <w:p>
            <w:pPr>
              <w:pStyle w:val="null3"/>
              <w:jc w:val="left"/>
            </w:pPr>
            <w:r>
              <w:rPr/>
              <w:t>投标人承接的上述电梯维保维修项目具有业主单位（甲方）出具的服务质量评价，评价内容为优秀、满意或类似的正面评价，每提供一份得3分，最高得15分。注：要求为上项“维保业绩情况”有效认定的业绩，提供加盖业主单位（甲方）或业主单位（甲方）项目主管部门盖章的评价文件，同一项目按一份计算，不重复计分。</w:t>
            </w:r>
          </w:p>
        </w:tc>
      </w:tr>
      <w:tr>
        <w:tc>
          <w:tcPr>
            <w:tcW w:type="dxa" w:w="922"/>
            <w:gridSpan w:val="2"/>
            <w:vMerge/>
          </w:tcPr>
          <w:p/>
        </w:tc>
        <w:tc>
          <w:tcPr>
            <w:tcW w:type="dxa" w:w="2307"/>
          </w:tcPr>
          <w:p>
            <w:pPr>
              <w:pStyle w:val="null3"/>
              <w:jc w:val="left"/>
            </w:pPr>
            <w:r>
              <w:rPr/>
              <w:t>管理体系认证情况 (5.0分)</w:t>
            </w:r>
          </w:p>
        </w:tc>
        <w:tc>
          <w:tcPr>
            <w:tcW w:type="dxa" w:w="5076"/>
          </w:tcPr>
          <w:p>
            <w:pPr>
              <w:pStyle w:val="null3"/>
              <w:jc w:val="left"/>
            </w:pPr>
            <w:r>
              <w:rPr/>
              <w:t>投标人获得有效期内的质量管理体系认证，得5分。注：提供证书复印件，同时提供在全国认证认可信息公共服务平台（http://cx.cnca.cn/CertECloud/index/index/page）的相关查询记录截图，并加盖投标人公章。已失效或撤销或暂停的认证证书不得分。</w:t>
            </w:r>
          </w:p>
        </w:tc>
      </w:tr>
      <w:tr>
        <w:tc>
          <w:tcPr>
            <w:tcW w:type="dxa" w:w="922"/>
            <w:gridSpan w:val="2"/>
            <w:vMerge/>
          </w:tcPr>
          <w:p/>
        </w:tc>
        <w:tc>
          <w:tcPr>
            <w:tcW w:type="dxa" w:w="2307"/>
          </w:tcPr>
          <w:p>
            <w:pPr>
              <w:pStyle w:val="null3"/>
              <w:jc w:val="left"/>
            </w:pPr>
            <w:r>
              <w:rPr/>
              <w:t>维修服务能力 (3.0分)</w:t>
            </w:r>
          </w:p>
        </w:tc>
        <w:tc>
          <w:tcPr>
            <w:tcW w:type="dxa" w:w="5076"/>
          </w:tcPr>
          <w:p>
            <w:pPr>
              <w:pStyle w:val="null3"/>
              <w:jc w:val="left"/>
            </w:pPr>
            <w:r>
              <w:rPr/>
              <w:t>投标人具有完善的公司架构，能有现场解剖维修曳引主机和及时排除故障的独立技术部门。承诺满足要求得3分。注：提供承诺函，格式自拟，如有虚假响应，将依法追究其法律责任。</w:t>
            </w:r>
          </w:p>
        </w:tc>
      </w:tr>
      <w:tr>
        <w:tc>
          <w:tcPr>
            <w:tcW w:type="dxa" w:w="922"/>
            <w:gridSpan w:val="2"/>
            <w:vMerge/>
          </w:tcPr>
          <w:p/>
        </w:tc>
        <w:tc>
          <w:tcPr>
            <w:tcW w:type="dxa" w:w="2307"/>
          </w:tcPr>
          <w:p>
            <w:pPr>
              <w:pStyle w:val="null3"/>
              <w:jc w:val="left"/>
            </w:pPr>
            <w:r>
              <w:rPr/>
              <w:t>人员配备情况1 (4.0分)</w:t>
            </w:r>
          </w:p>
        </w:tc>
        <w:tc>
          <w:tcPr>
            <w:tcW w:type="dxa" w:w="5076"/>
          </w:tcPr>
          <w:p>
            <w:pPr>
              <w:pStyle w:val="null3"/>
              <w:jc w:val="left"/>
            </w:pPr>
            <w:r>
              <w:rPr/>
              <w:t>投标人配备好驻点工程师、技术人员、维修工的比例，驻点人员不少于6名，得4分。注：提供人员在投标截止日前任意一个月的社保证明。</w:t>
            </w:r>
          </w:p>
        </w:tc>
      </w:tr>
      <w:tr>
        <w:tc>
          <w:tcPr>
            <w:tcW w:type="dxa" w:w="922"/>
            <w:gridSpan w:val="2"/>
            <w:vMerge/>
          </w:tcPr>
          <w:p/>
        </w:tc>
        <w:tc>
          <w:tcPr>
            <w:tcW w:type="dxa" w:w="2307"/>
          </w:tcPr>
          <w:p>
            <w:pPr>
              <w:pStyle w:val="null3"/>
              <w:jc w:val="left"/>
            </w:pPr>
            <w:r>
              <w:rPr/>
              <w:t>人员配备情况2 (3.0分)</w:t>
            </w:r>
          </w:p>
        </w:tc>
        <w:tc>
          <w:tcPr>
            <w:tcW w:type="dxa" w:w="5076"/>
          </w:tcPr>
          <w:p>
            <w:pPr>
              <w:pStyle w:val="null3"/>
              <w:jc w:val="left"/>
            </w:pPr>
            <w:r>
              <w:rPr/>
              <w:t>电梯的管理维修由专业技术人员，按标准及《电梯保养项目》要求每日24小时派人值班，随叫随到，随坏随修，并且在住院大楼高峰期，指派一名驻点人员值班，保证电梯的正常使用，并有完善的应急方案和措施。承诺满足要求得3分。注：提供承诺函，格式自拟，如有虚假响应，将依法追究其法律责任。</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color w:val="000000"/>
        </w:rPr>
        <w:t>广东医科大学附属医院</w:t>
      </w:r>
    </w:p>
    <w:p>
      <w:pPr>
        <w:pStyle w:val="null3"/>
        <w:jc w:val="center"/>
      </w:pPr>
      <w:r>
        <w:rPr>
          <w:sz w:val="52"/>
          <w:b/>
          <w:color w:val="000000"/>
        </w:rPr>
        <w:t>服务类合同</w:t>
      </w:r>
    </w:p>
    <w:p>
      <w:pPr>
        <w:pStyle w:val="null3"/>
        <w:ind w:left="2130"/>
        <w:jc w:val="both"/>
      </w:pPr>
      <w:r>
        <w:rPr>
          <w:sz w:val="32"/>
          <w:b/>
          <w:color w:val="000000"/>
        </w:rPr>
        <w:t>项目名称：</w:t>
      </w:r>
      <w:r>
        <w:rPr>
          <w:sz w:val="32"/>
          <w:b/>
          <w:color w:val="000000"/>
          <w:u w:val="single"/>
        </w:rPr>
        <w:t>广东医科大学附属医院全院医疗区电梯定点维保项目</w:t>
      </w:r>
    </w:p>
    <w:p>
      <w:pPr>
        <w:pStyle w:val="null3"/>
        <w:ind w:left="840"/>
        <w:jc w:val="both"/>
      </w:pPr>
      <w:r>
        <w:rPr>
          <w:sz w:val="32"/>
          <w:b/>
          <w:color w:val="000000"/>
        </w:rPr>
        <w:t>甲</w:t>
      </w:r>
      <w:r>
        <w:rPr>
          <w:sz w:val="32"/>
          <w:b/>
          <w:color w:val="000000"/>
        </w:rPr>
        <w:t xml:space="preserve">    </w:t>
      </w:r>
      <w:r>
        <w:rPr>
          <w:sz w:val="32"/>
          <w:b/>
          <w:color w:val="000000"/>
        </w:rPr>
        <w:t>方：</w:t>
      </w:r>
      <w:r>
        <w:rPr>
          <w:sz w:val="32"/>
          <w:b/>
          <w:color w:val="000000"/>
          <w:u w:val="single"/>
        </w:rPr>
        <w:t>广东医科大学附属医院</w:t>
      </w:r>
    </w:p>
    <w:p>
      <w:pPr>
        <w:pStyle w:val="null3"/>
        <w:ind w:left="840"/>
        <w:jc w:val="both"/>
      </w:pPr>
      <w:r>
        <w:rPr>
          <w:sz w:val="32"/>
          <w:b/>
          <w:color w:val="000000"/>
        </w:rPr>
        <w:t>乙</w:t>
      </w:r>
      <w:r>
        <w:rPr>
          <w:sz w:val="32"/>
          <w:b/>
          <w:color w:val="000000"/>
        </w:rPr>
        <w:t xml:space="preserve">    </w:t>
      </w:r>
      <w:r>
        <w:rPr>
          <w:sz w:val="32"/>
          <w:b/>
          <w:color w:val="000000"/>
        </w:rPr>
        <w:t>方：</w:t>
      </w:r>
      <w:r>
        <w:rPr>
          <w:sz w:val="21"/>
          <w:b/>
          <w:u w:val="single"/>
        </w:rPr>
        <w:t xml:space="preserve">                    </w:t>
      </w:r>
    </w:p>
    <w:p>
      <w:pPr>
        <w:pStyle w:val="null3"/>
        <w:ind w:left="840"/>
        <w:jc w:val="both"/>
      </w:pPr>
      <w:r>
        <w:rPr>
          <w:sz w:val="32"/>
          <w:b/>
          <w:color w:val="000000"/>
        </w:rPr>
        <w:t>签订时间：</w:t>
      </w:r>
      <w:r>
        <w:rPr>
          <w:sz w:val="32"/>
          <w:b/>
          <w:color w:val="000000"/>
          <w:u w:val="single"/>
        </w:rPr>
        <w:t xml:space="preserve">      </w:t>
      </w:r>
      <w:r>
        <w:rPr>
          <w:sz w:val="32"/>
          <w:b/>
          <w:color w:val="000000"/>
          <w:u w:val="single"/>
        </w:rPr>
        <w:t>年</w:t>
      </w:r>
      <w:r>
        <w:rPr>
          <w:sz w:val="32"/>
          <w:b/>
          <w:color w:val="000000"/>
          <w:u w:val="single"/>
        </w:rPr>
        <w:t xml:space="preserve">    </w:t>
      </w:r>
      <w:r>
        <w:rPr>
          <w:sz w:val="32"/>
          <w:b/>
          <w:color w:val="000000"/>
          <w:u w:val="single"/>
        </w:rPr>
        <w:t>月</w:t>
      </w:r>
      <w:r>
        <w:rPr>
          <w:sz w:val="32"/>
          <w:b/>
          <w:color w:val="000000"/>
          <w:u w:val="single"/>
        </w:rPr>
        <w:t xml:space="preserve">    </w:t>
      </w:r>
      <w:r>
        <w:rPr>
          <w:sz w:val="32"/>
          <w:b/>
          <w:color w:val="000000"/>
          <w:u w:val="single"/>
        </w:rPr>
        <w:t>日</w:t>
      </w:r>
    </w:p>
    <w:p>
      <w:pPr>
        <w:pStyle w:val="null3"/>
        <w:jc w:val="center"/>
      </w:pPr>
      <w:r>
        <w:rPr>
          <w:sz w:val="48"/>
          <w:b/>
          <w:color w:val="000000"/>
        </w:rPr>
        <w:t>维保合同</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380"/>
        <w:gridCol w:w="2685"/>
        <w:gridCol w:w="1190"/>
        <w:gridCol w:w="1190"/>
        <w:gridCol w:w="1854"/>
      </w:tblGrid>
      <w:tr>
        <w:tc>
          <w:tcPr>
            <w:tcW w:type="dxa" w:w="1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甲方（买方）：</w:t>
            </w:r>
          </w:p>
        </w:tc>
        <w:tc>
          <w:tcPr>
            <w:tcW w:type="dxa" w:w="6919"/>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广东医科大学附属医院</w:t>
            </w:r>
          </w:p>
        </w:tc>
      </w:tr>
      <w:tr>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乙方（卖方）：</w:t>
            </w:r>
          </w:p>
        </w:tc>
        <w:tc>
          <w:tcPr>
            <w:tcW w:type="dxa" w:w="691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项目名称</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广东医科大学附属医院全院医疗区电梯定点维保项目</w:t>
            </w:r>
          </w:p>
        </w:tc>
        <w:tc>
          <w:tcPr>
            <w:tcW w:type="dxa" w:w="238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采购时间（即开标时间）</w:t>
            </w:r>
          </w:p>
        </w:tc>
        <w:tc>
          <w:tcPr>
            <w:tcW w:type="dxa" w:w="18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 xml:space="preserve">   </w:t>
            </w:r>
            <w:r>
              <w:rPr>
                <w:sz w:val="24"/>
                <w:color w:val="000000"/>
              </w:rPr>
              <w:t>年</w:t>
            </w:r>
            <w:r>
              <w:rPr>
                <w:sz w:val="21"/>
              </w:rPr>
              <w:t xml:space="preserve"> </w:t>
            </w:r>
            <w:r>
              <w:rPr>
                <w:sz w:val="24"/>
                <w:color w:val="000000"/>
              </w:rPr>
              <w:t xml:space="preserve">  </w:t>
            </w:r>
            <w:r>
              <w:rPr>
                <w:sz w:val="24"/>
                <w:color w:val="000000"/>
              </w:rPr>
              <w:t>月</w:t>
            </w:r>
            <w:r>
              <w:rPr>
                <w:sz w:val="24"/>
                <w:color w:val="000000"/>
              </w:rPr>
              <w:t xml:space="preserve">   </w:t>
            </w:r>
            <w:r>
              <w:rPr>
                <w:sz w:val="24"/>
                <w:color w:val="000000"/>
              </w:rPr>
              <w:t>日</w:t>
            </w:r>
          </w:p>
        </w:tc>
      </w:tr>
      <w:tr>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采购编号</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子包标包号（或包组号）</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4"/>
              <w:jc w:val="both"/>
            </w:pPr>
          </w:p>
        </w:tc>
      </w:tr>
      <w:tr>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合同编号</w:t>
            </w:r>
          </w:p>
        </w:tc>
        <w:tc>
          <w:tcPr>
            <w:tcW w:type="dxa" w:w="38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甲方编号：</w:t>
            </w:r>
          </w:p>
        </w:tc>
        <w:tc>
          <w:tcPr>
            <w:tcW w:type="dxa" w:w="30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乙方编号：</w:t>
            </w:r>
          </w:p>
        </w:tc>
      </w:tr>
    </w:tbl>
    <w:p>
      <w:pPr>
        <w:pStyle w:val="null3"/>
        <w:ind w:right="-60" w:firstLine="480"/>
        <w:jc w:val="both"/>
      </w:pPr>
      <w:r>
        <w:rPr>
          <w:sz w:val="24"/>
          <w:color w:val="000000"/>
        </w:rPr>
        <w:t>根据《中华人民共和国民法典》等国家相关法律法规的规定，以及该项目的采购结果和相关采购文件的要求，甲、乙双方经协商确定，甲方向乙方订购下述设备的维保服务，为明确双方责任和权利，特签订本合同，共同遵守。具体条款如下：</w:t>
      </w:r>
    </w:p>
    <w:p>
      <w:pPr>
        <w:pStyle w:val="null3"/>
        <w:ind w:firstLine="482"/>
        <w:jc w:val="both"/>
      </w:pPr>
      <w:r>
        <w:rPr>
          <w:sz w:val="24"/>
          <w:b/>
          <w:color w:val="000000"/>
        </w:rPr>
        <w:t>一、维保服务项目内容：</w:t>
      </w:r>
    </w:p>
    <w:p>
      <w:pPr>
        <w:pStyle w:val="null3"/>
        <w:ind w:firstLine="480"/>
        <w:jc w:val="both"/>
      </w:pPr>
      <w:r>
        <w:rPr>
          <w:sz w:val="24"/>
          <w:color w:val="000000"/>
        </w:rPr>
        <w:t>1.1、关于合同所保设备</w:t>
      </w:r>
    </w:p>
    <w:tbl>
      <w:tblPr>
        <w:tblW w:w="0" w:type="auto"/>
        <w:tblBorders>
          <w:top w:val="none" w:color="000000" w:sz="4"/>
          <w:left w:val="none" w:color="000000" w:sz="4"/>
          <w:bottom w:val="none" w:color="000000" w:sz="4"/>
          <w:right w:val="none" w:color="000000" w:sz="4"/>
          <w:insideH w:val="none"/>
          <w:insideV w:val="none"/>
        </w:tblBorders>
      </w:tblPr>
      <w:tblGrid>
        <w:gridCol w:w="661"/>
        <w:gridCol w:w="1829"/>
        <w:gridCol w:w="2420"/>
        <w:gridCol w:w="1173"/>
        <w:gridCol w:w="1065"/>
        <w:gridCol w:w="1151"/>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内容</w:t>
            </w:r>
          </w:p>
        </w:tc>
        <w:tc>
          <w:tcPr>
            <w:tcW w:type="dxa" w:w="2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设备名称、品牌、型号</w:t>
            </w:r>
          </w:p>
        </w:tc>
        <w:tc>
          <w:tcPr>
            <w:tcW w:type="dxa" w:w="1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地点、楼层</w:t>
            </w:r>
          </w:p>
        </w:tc>
        <w:tc>
          <w:tcPr>
            <w:tcW w:type="dxa" w:w="1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使用年限</w:t>
            </w:r>
          </w:p>
        </w:tc>
        <w:tc>
          <w:tcPr>
            <w:tcW w:type="dxa" w:w="1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维保范围</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全院</w:t>
            </w:r>
            <w:r>
              <w:rPr>
                <w:sz w:val="24"/>
                <w:color w:val="000000"/>
              </w:rPr>
              <w:t>47台医疗区电梯定点维保</w:t>
            </w:r>
          </w:p>
        </w:tc>
        <w:tc>
          <w:tcPr>
            <w:tcW w:type="dxa" w:w="580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详见《用户需求书》的</w:t>
            </w:r>
            <w:r>
              <w:rPr>
                <w:sz w:val="24"/>
                <w:b/>
                <w:color w:val="000000"/>
              </w:rPr>
              <w:t>全院医疗区电梯定点维保清单</w:t>
            </w:r>
          </w:p>
        </w:tc>
      </w:tr>
    </w:tbl>
    <w:p>
      <w:pPr>
        <w:pStyle w:val="null3"/>
        <w:ind w:firstLine="482"/>
        <w:jc w:val="both"/>
      </w:pPr>
      <w:r>
        <w:rPr>
          <w:sz w:val="24"/>
          <w:b/>
          <w:color w:val="000000"/>
        </w:rPr>
        <w:t>二、项目实施地点：</w:t>
      </w:r>
    </w:p>
    <w:p>
      <w:pPr>
        <w:pStyle w:val="null3"/>
        <w:ind w:firstLine="480"/>
        <w:jc w:val="both"/>
      </w:pPr>
      <w:r>
        <w:rPr>
          <w:sz w:val="24"/>
          <w:color w:val="000000"/>
        </w:rPr>
        <w:t>广东医科大学附属医院院内</w:t>
      </w:r>
    </w:p>
    <w:p>
      <w:pPr>
        <w:pStyle w:val="null3"/>
        <w:ind w:firstLine="482"/>
        <w:jc w:val="both"/>
      </w:pPr>
      <w:r>
        <w:rPr>
          <w:sz w:val="24"/>
          <w:b/>
          <w:color w:val="000000"/>
        </w:rPr>
        <w:t>三、</w:t>
      </w:r>
      <w:r>
        <w:rPr>
          <w:sz w:val="24"/>
          <w:b/>
          <w:color w:val="000000"/>
        </w:rPr>
        <w:t>维保服务期限：</w:t>
      </w:r>
    </w:p>
    <w:p>
      <w:pPr>
        <w:pStyle w:val="null3"/>
        <w:ind w:firstLine="480"/>
        <w:jc w:val="both"/>
      </w:pPr>
      <w:r>
        <w:rPr>
          <w:sz w:val="24"/>
          <w:color w:val="000000"/>
          <w:u w:val="single"/>
        </w:rPr>
        <w:t>1、</w:t>
      </w:r>
      <w:r>
        <w:rPr>
          <w:sz w:val="24"/>
          <w:color w:val="000000"/>
          <w:u w:val="single"/>
        </w:rPr>
        <w:t>全院</w:t>
      </w:r>
      <w:r>
        <w:rPr>
          <w:sz w:val="24"/>
          <w:color w:val="000000"/>
          <w:u w:val="single"/>
        </w:rPr>
        <w:t>47台医疗区电梯定点维保</w:t>
      </w:r>
      <w:r>
        <w:rPr>
          <w:sz w:val="24"/>
          <w:color w:val="000000"/>
          <w:u w:val="single"/>
        </w:rPr>
        <w:t>，每台电梯的维保期均为三年，部分电梯仍在保修期，维保时间以投标报价明细表为准，且该明细表作为本合同附件。</w:t>
      </w:r>
    </w:p>
    <w:p>
      <w:pPr>
        <w:pStyle w:val="null3"/>
        <w:ind w:firstLine="482"/>
        <w:jc w:val="both"/>
      </w:pPr>
      <w:r>
        <w:rPr>
          <w:sz w:val="24"/>
          <w:b/>
          <w:color w:val="000000"/>
        </w:rPr>
        <w:t>四、合同价款：</w:t>
      </w:r>
    </w:p>
    <w:p>
      <w:pPr>
        <w:pStyle w:val="null3"/>
        <w:ind w:firstLine="480"/>
        <w:jc w:val="both"/>
      </w:pPr>
      <w:r>
        <w:rPr>
          <w:sz w:val="24"/>
          <w:color w:val="000000"/>
        </w:rPr>
        <w:t>合同总金额为：人民币</w:t>
      </w:r>
      <w:r>
        <w:rPr>
          <w:sz w:val="21"/>
          <w:u w:val="single"/>
        </w:rPr>
        <w:t xml:space="preserve">             </w:t>
      </w:r>
      <w:r>
        <w:rPr>
          <w:sz w:val="24"/>
          <w:color w:val="000000"/>
        </w:rPr>
        <w:t>元（大写），即</w:t>
      </w:r>
      <w:r>
        <w:rPr>
          <w:sz w:val="24"/>
          <w:color w:val="000000"/>
        </w:rPr>
        <w:t>RMB：</w:t>
      </w:r>
      <w:r>
        <w:rPr>
          <w:sz w:val="21"/>
          <w:u w:val="single"/>
        </w:rPr>
        <w:t xml:space="preserve">        </w:t>
      </w:r>
      <w:r>
        <w:rPr>
          <w:sz w:val="24"/>
          <w:color w:val="000000"/>
        </w:rPr>
        <w:t>元。其</w:t>
      </w:r>
      <w:r>
        <w:rPr>
          <w:sz w:val="24"/>
          <w:color w:val="000000"/>
        </w:rPr>
        <w:t>中，</w:t>
      </w:r>
    </w:p>
    <w:p>
      <w:pPr>
        <w:pStyle w:val="null3"/>
        <w:ind w:firstLine="480"/>
        <w:jc w:val="both"/>
      </w:pPr>
      <w:r>
        <w:rPr>
          <w:sz w:val="24"/>
          <w:color w:val="000000"/>
        </w:rPr>
        <w:t>1、</w:t>
      </w:r>
      <w:r>
        <w:rPr>
          <w:sz w:val="24"/>
          <w:color w:val="000000"/>
          <w:u w:val="single"/>
        </w:rPr>
        <w:t>全院</w:t>
      </w:r>
      <w:r>
        <w:rPr>
          <w:sz w:val="24"/>
          <w:color w:val="000000"/>
          <w:u w:val="single"/>
        </w:rPr>
        <w:t xml:space="preserve">47台医疗区电梯定点维保项目，金额为人民币             </w:t>
      </w:r>
      <w:r>
        <w:rPr>
          <w:sz w:val="24"/>
          <w:color w:val="000000"/>
        </w:rPr>
        <w:t>元（大写），即</w:t>
      </w:r>
      <w:r>
        <w:rPr>
          <w:sz w:val="24"/>
          <w:color w:val="000000"/>
        </w:rPr>
        <w:t>RMB：</w:t>
      </w:r>
      <w:r>
        <w:rPr>
          <w:sz w:val="21"/>
          <w:u w:val="single"/>
        </w:rPr>
        <w:t xml:space="preserve">        </w:t>
      </w:r>
      <w:r>
        <w:rPr>
          <w:sz w:val="24"/>
          <w:color w:val="000000"/>
        </w:rPr>
        <w:t>元。维修费用包括乙方提供该项目服务所涉全部费用，包括但不限于所有配件、电梯年检费、保险费、</w:t>
      </w:r>
      <w:r>
        <w:rPr>
          <w:sz w:val="24"/>
          <w:color w:val="000000"/>
        </w:rPr>
        <w:t>巡查、检测、调试、维修保养的人工、交通差旅、检测调试的设备仪器、工具、管理、利润风险、国家政府相关部门的税费及有关规费、社保金等相关费用</w:t>
      </w:r>
      <w:r>
        <w:rPr>
          <w:sz w:val="24"/>
          <w:color w:val="000000"/>
        </w:rPr>
        <w:t>。若因国家政策调整导致税费增加，该增加部分由乙方自行承担。</w:t>
      </w:r>
      <w:r>
        <w:rPr>
          <w:sz w:val="24"/>
          <w:color w:val="000000"/>
        </w:rPr>
        <w:t>本项目的总价在执行期间保持不变。乙方不得再</w:t>
      </w:r>
      <w:r>
        <w:rPr>
          <w:sz w:val="24"/>
          <w:color w:val="000000"/>
        </w:rPr>
        <w:t>以其它</w:t>
      </w:r>
      <w:r>
        <w:rPr>
          <w:sz w:val="24"/>
          <w:color w:val="000000"/>
        </w:rPr>
        <w:t>任何形式向甲方索要增加任何的费用，除非因不可预见重大部件更换且经甲方书面确认。</w:t>
      </w:r>
    </w:p>
    <w:p>
      <w:pPr>
        <w:pStyle w:val="null3"/>
        <w:ind w:firstLine="482"/>
        <w:jc w:val="both"/>
      </w:pPr>
      <w:r>
        <w:rPr>
          <w:sz w:val="24"/>
          <w:b/>
          <w:color w:val="000000"/>
        </w:rPr>
        <w:t>五、维保服务要求</w:t>
      </w:r>
    </w:p>
    <w:p>
      <w:pPr>
        <w:pStyle w:val="null3"/>
        <w:ind w:firstLine="480"/>
        <w:jc w:val="left"/>
      </w:pPr>
      <w:r>
        <w:rPr>
          <w:sz w:val="24"/>
          <w:color w:val="000000"/>
        </w:rPr>
        <w:t>（</w:t>
      </w:r>
      <w:r>
        <w:rPr>
          <w:sz w:val="24"/>
          <w:color w:val="000000"/>
        </w:rPr>
        <w:t>1）</w:t>
      </w:r>
      <w:r>
        <w:rPr>
          <w:sz w:val="24"/>
          <w:color w:val="000000"/>
        </w:rPr>
        <w:t>乙方具有完善公司架构能有现场解体维修曳引主机和及时排除故障的独立技术部门。</w:t>
      </w:r>
    </w:p>
    <w:p>
      <w:pPr>
        <w:pStyle w:val="null3"/>
        <w:ind w:firstLine="480"/>
        <w:jc w:val="both"/>
      </w:pPr>
      <w:r>
        <w:rPr>
          <w:sz w:val="24"/>
          <w:color w:val="000000"/>
        </w:rPr>
        <w:t>（</w:t>
      </w:r>
      <w:r>
        <w:rPr>
          <w:sz w:val="24"/>
          <w:color w:val="000000"/>
        </w:rPr>
        <w:t>2）</w:t>
      </w:r>
      <w:r>
        <w:rPr>
          <w:sz w:val="24"/>
          <w:color w:val="000000"/>
        </w:rPr>
        <w:t>客户评价：乙方承接的电梯维保维修项目须具有业主单位（甲方）出具的服务质量评价，评价内容须为优秀、满意或类似的正面满意度评价材料。</w:t>
      </w:r>
    </w:p>
    <w:p>
      <w:pPr>
        <w:pStyle w:val="null3"/>
        <w:ind w:firstLine="482"/>
        <w:jc w:val="left"/>
      </w:pPr>
      <w:r>
        <w:rPr>
          <w:sz w:val="24"/>
          <w:b/>
          <w:color w:val="000000"/>
        </w:rPr>
        <w:t>六、具体维保要求</w:t>
      </w:r>
    </w:p>
    <w:p>
      <w:pPr>
        <w:pStyle w:val="null3"/>
        <w:ind w:firstLine="482"/>
        <w:jc w:val="both"/>
      </w:pPr>
      <w:r>
        <w:rPr>
          <w:sz w:val="24"/>
          <w:b/>
          <w:color w:val="000000"/>
        </w:rPr>
        <w:t>1.维保内容</w:t>
      </w:r>
    </w:p>
    <w:p>
      <w:pPr>
        <w:pStyle w:val="null3"/>
        <w:ind w:firstLine="480"/>
        <w:jc w:val="both"/>
      </w:pPr>
      <w:r>
        <w:rPr>
          <w:sz w:val="24"/>
          <w:color w:val="000000"/>
        </w:rPr>
        <w:t>（</w:t>
      </w:r>
      <w:r>
        <w:rPr>
          <w:sz w:val="24"/>
          <w:color w:val="000000"/>
        </w:rPr>
        <w:t>1）本项目包括电梯日常使用管理和所有维修、保养项目。</w:t>
      </w:r>
    </w:p>
    <w:p>
      <w:pPr>
        <w:pStyle w:val="null3"/>
        <w:ind w:firstLine="480"/>
        <w:jc w:val="both"/>
      </w:pPr>
      <w:r>
        <w:rPr>
          <w:sz w:val="24"/>
          <w:color w:val="000000"/>
        </w:rPr>
        <w:t>（</w:t>
      </w:r>
      <w:r>
        <w:rPr>
          <w:sz w:val="24"/>
          <w:color w:val="000000"/>
        </w:rPr>
        <w:t>2）按国家标准有系统地检查、保养电梯的各项设备，并根据电梯使用状态，进行有计划有针对性地维修和保养，轿厢灯罩和通风口卫生每月保养2次。</w:t>
      </w:r>
    </w:p>
    <w:p>
      <w:pPr>
        <w:pStyle w:val="null3"/>
        <w:ind w:firstLine="480"/>
        <w:jc w:val="both"/>
      </w:pPr>
      <w:r>
        <w:rPr>
          <w:sz w:val="24"/>
          <w:color w:val="000000"/>
        </w:rPr>
        <w:t>①机械部分：电引机、蜗杆、蜗轮、曳引轮轴承、制动线圈、制动接触器、电机和电机的转换器、转换开关、电刷、轴承等。</w:t>
      </w:r>
    </w:p>
    <w:p>
      <w:pPr>
        <w:pStyle w:val="null3"/>
        <w:ind w:firstLine="480"/>
        <w:jc w:val="both"/>
      </w:pPr>
      <w:r>
        <w:rPr>
          <w:sz w:val="24"/>
          <w:color w:val="000000"/>
        </w:rPr>
        <w:t>②电器部分：控制框、选层器和调度设备、平层设备、所有的继电器、传息器、电阻、电容、功率放大器、变压器、接触器、电脑集成模块等。</w:t>
      </w:r>
    </w:p>
    <w:p>
      <w:pPr>
        <w:pStyle w:val="null3"/>
        <w:ind w:firstLine="480"/>
        <w:jc w:val="both"/>
      </w:pPr>
      <w:r>
        <w:rPr>
          <w:sz w:val="24"/>
          <w:color w:val="000000"/>
          <w:u w:val="single"/>
        </w:rPr>
        <w:t>③</w:t>
      </w:r>
      <w:r>
        <w:rPr>
          <w:sz w:val="24"/>
          <w:color w:val="000000"/>
        </w:rPr>
        <w:t>井道部分：随动电缆、导向轮或复绕轮、轿厢和对重导轨及缓冲器、上下位开关、升道内开关、涨紧轮装配、补偿轮装配、轿厢和对重靴、井道底坑的卫生等。</w:t>
      </w:r>
    </w:p>
    <w:p>
      <w:pPr>
        <w:pStyle w:val="null3"/>
        <w:ind w:firstLine="480"/>
        <w:jc w:val="both"/>
      </w:pPr>
      <w:r>
        <w:rPr>
          <w:sz w:val="24"/>
          <w:color w:val="000000"/>
        </w:rPr>
        <w:t>④厅、轿门设备：轿厢和厅门机械按钮、大厅信号灯、轿厢方向指示器、门锁、门吊板、门导靴和强迫关门装置、自动开门机、轿厢门吊板、轿腼门触点、称重没各、轿厢框架、风扇和照明设备及对讲机、轿厢顶的卫生。</w:t>
      </w:r>
    </w:p>
    <w:p>
      <w:pPr>
        <w:pStyle w:val="null3"/>
        <w:ind w:firstLine="480"/>
        <w:jc w:val="both"/>
      </w:pPr>
      <w:r>
        <w:rPr>
          <w:sz w:val="24"/>
          <w:color w:val="000000"/>
        </w:rPr>
        <w:t>⑤机房的门、窗、通风设备，室内的卫生，室内的空调机等。</w:t>
      </w:r>
    </w:p>
    <w:p>
      <w:pPr>
        <w:pStyle w:val="null3"/>
        <w:ind w:firstLine="480"/>
        <w:jc w:val="both"/>
      </w:pPr>
      <w:r>
        <w:rPr>
          <w:sz w:val="24"/>
          <w:color w:val="000000"/>
        </w:rPr>
        <w:t>⑥轿厢内的每日巡查登记表、年审合格证、紧急报修电话粘贴位置要规范、版面要美观，使人一目了然。</w:t>
      </w:r>
    </w:p>
    <w:p>
      <w:pPr>
        <w:pStyle w:val="null3"/>
        <w:ind w:firstLine="480"/>
        <w:jc w:val="both"/>
      </w:pPr>
      <w:r>
        <w:rPr>
          <w:sz w:val="24"/>
          <w:color w:val="000000"/>
        </w:rPr>
        <w:t>（</w:t>
      </w:r>
      <w:r>
        <w:rPr>
          <w:sz w:val="24"/>
          <w:color w:val="000000"/>
        </w:rPr>
        <w:t>3）必须按国家规定的标准对电梯设备进行管理、维修、保养。确保年检通过，配合通过电梯年检，负责所产生的费用。</w:t>
      </w:r>
    </w:p>
    <w:p>
      <w:pPr>
        <w:pStyle w:val="null3"/>
        <w:ind w:firstLine="480"/>
        <w:jc w:val="both"/>
      </w:pPr>
      <w:r>
        <w:rPr>
          <w:sz w:val="24"/>
          <w:color w:val="000000"/>
        </w:rPr>
        <w:t>（</w:t>
      </w:r>
      <w:r>
        <w:rPr>
          <w:sz w:val="24"/>
          <w:color w:val="000000"/>
        </w:rPr>
        <w:t>4）所有的维修零配件必须是正规厂家的生产产品，必须有出厂检测报告，产品合格证，不能使用次品或伪劣产品。如违规使用造成事故的，中标人负全部责任。</w:t>
      </w:r>
    </w:p>
    <w:p>
      <w:pPr>
        <w:pStyle w:val="null3"/>
        <w:ind w:firstLine="480"/>
        <w:jc w:val="both"/>
      </w:pPr>
      <w:r>
        <w:rPr>
          <w:sz w:val="24"/>
          <w:color w:val="000000"/>
        </w:rPr>
        <w:t>（</w:t>
      </w:r>
      <w:r>
        <w:rPr>
          <w:sz w:val="24"/>
          <w:color w:val="000000"/>
        </w:rPr>
        <w:t>5）为保证甲方在报障后2个小时内有后备配件保证继续工作，后备设备配件数量不小于招标人在用设备配件数量的30%，甲方相关管理人员将不定期抽查。</w:t>
      </w:r>
    </w:p>
    <w:p>
      <w:pPr>
        <w:pStyle w:val="null3"/>
        <w:ind w:firstLine="480"/>
        <w:jc w:val="both"/>
      </w:pPr>
      <w:r>
        <w:rPr>
          <w:sz w:val="24"/>
          <w:color w:val="000000"/>
        </w:rPr>
        <w:t>（</w:t>
      </w:r>
      <w:r>
        <w:rPr>
          <w:sz w:val="24"/>
          <w:color w:val="000000"/>
        </w:rPr>
        <w:t>6）制动试验：由维护保养单位定期检验（每5年进行一次试验，检验人员现场观察、确认）。</w:t>
      </w:r>
    </w:p>
    <w:p>
      <w:pPr>
        <w:pStyle w:val="null3"/>
        <w:ind w:firstLine="480"/>
        <w:jc w:val="both"/>
      </w:pPr>
      <w:r>
        <w:rPr>
          <w:sz w:val="24"/>
          <w:color w:val="000000"/>
        </w:rPr>
        <w:t>2.人员及其他相关要求。</w:t>
      </w:r>
    </w:p>
    <w:p>
      <w:pPr>
        <w:pStyle w:val="null3"/>
        <w:ind w:firstLine="480"/>
        <w:jc w:val="both"/>
      </w:pPr>
      <w:r>
        <w:rPr>
          <w:sz w:val="24"/>
          <w:color w:val="000000"/>
        </w:rPr>
        <w:t>（</w:t>
      </w:r>
      <w:r>
        <w:rPr>
          <w:sz w:val="24"/>
          <w:color w:val="000000"/>
        </w:rPr>
        <w:t>1）人员配备要求</w:t>
      </w:r>
    </w:p>
    <w:p>
      <w:pPr>
        <w:pStyle w:val="null3"/>
        <w:ind w:firstLine="480"/>
        <w:jc w:val="both"/>
      </w:pPr>
      <w:r>
        <w:rPr>
          <w:sz w:val="24"/>
          <w:color w:val="000000"/>
        </w:rPr>
        <w:t>①配备好驻点工程师、技术人员、维修工的比例，驻点人员不少于6名。</w:t>
      </w:r>
    </w:p>
    <w:p>
      <w:pPr>
        <w:pStyle w:val="null3"/>
        <w:ind w:firstLine="480"/>
        <w:jc w:val="both"/>
      </w:pPr>
      <w:r>
        <w:rPr>
          <w:sz w:val="24"/>
          <w:color w:val="000000"/>
        </w:rPr>
        <w:t>②其中至少有1名工程师，技术人员有不少于2名具有有效的安全员证书，其他人员有不少于3名具有有效的特种设备安全管理和作业人员证。</w:t>
      </w:r>
    </w:p>
    <w:p>
      <w:pPr>
        <w:pStyle w:val="null3"/>
        <w:ind w:firstLine="480"/>
        <w:jc w:val="both"/>
      </w:pPr>
      <w:r>
        <w:rPr>
          <w:sz w:val="24"/>
          <w:color w:val="000000"/>
        </w:rPr>
        <w:t>③电梯的管理维修由专业技术人员，按标准及《电梯保养项目》要求每日24小时派人值班，随叫随到，随坏随修，并且在住院大楼高峰期，必须指派一名驻点人员值班，保证电梯的正常使用，并有完善的应急方案和措施。</w:t>
      </w:r>
    </w:p>
    <w:p>
      <w:pPr>
        <w:pStyle w:val="null3"/>
        <w:ind w:firstLine="480"/>
        <w:jc w:val="both"/>
      </w:pPr>
      <w:r>
        <w:rPr>
          <w:sz w:val="24"/>
          <w:color w:val="000000"/>
        </w:rPr>
        <w:t>（</w:t>
      </w:r>
      <w:r>
        <w:rPr>
          <w:sz w:val="24"/>
          <w:color w:val="000000"/>
        </w:rPr>
        <w:t>2）</w:t>
      </w:r>
      <w:r>
        <w:rPr>
          <w:sz w:val="24"/>
          <w:color w:val="000000"/>
        </w:rPr>
        <w:t>故障维修的时间规定：出现故障</w:t>
      </w:r>
      <w:r>
        <w:rPr>
          <w:sz w:val="24"/>
          <w:color w:val="000000"/>
        </w:rPr>
        <w:t>10分钟内到达现场，小修0.5个工作日内完成，中修3个工作日内完成，大修5个工作日内完成。每天必须巡查电梯一次。</w:t>
      </w:r>
    </w:p>
    <w:p>
      <w:pPr>
        <w:pStyle w:val="null3"/>
        <w:ind w:firstLine="480"/>
        <w:jc w:val="both"/>
      </w:pPr>
      <w:r>
        <w:rPr>
          <w:sz w:val="24"/>
          <w:color w:val="000000"/>
        </w:rPr>
        <w:t>（</w:t>
      </w:r>
      <w:r>
        <w:rPr>
          <w:sz w:val="24"/>
          <w:color w:val="000000"/>
        </w:rPr>
        <w:t>3）每月举行一次工作交流会，对维修工作情况进行评估及工作存在的问题提出改进的建议，并监督执行。</w:t>
      </w:r>
    </w:p>
    <w:p>
      <w:pPr>
        <w:pStyle w:val="null3"/>
        <w:ind w:firstLine="480"/>
        <w:jc w:val="both"/>
      </w:pPr>
      <w:r>
        <w:rPr>
          <w:sz w:val="24"/>
          <w:color w:val="000000"/>
        </w:rPr>
        <w:t>（</w:t>
      </w:r>
      <w:r>
        <w:rPr>
          <w:sz w:val="24"/>
          <w:color w:val="000000"/>
        </w:rPr>
        <w:t>4）乙方必须严格执行国家特种设备有关安全作业标准，在确保人身及电梯设备安全前提下方可作业。因违反安全规定而引发的工伤事故和电梯损坏(经市技监局鉴定)，须负全部责任。</w:t>
      </w:r>
    </w:p>
    <w:p>
      <w:pPr>
        <w:pStyle w:val="null3"/>
        <w:ind w:firstLine="480"/>
        <w:jc w:val="both"/>
      </w:pPr>
      <w:r>
        <w:rPr>
          <w:sz w:val="24"/>
          <w:color w:val="000000"/>
        </w:rPr>
        <w:t>（</w:t>
      </w:r>
      <w:r>
        <w:rPr>
          <w:sz w:val="24"/>
          <w:color w:val="000000"/>
        </w:rPr>
        <w:t>5）</w:t>
      </w:r>
      <w:r>
        <w:rPr>
          <w:sz w:val="24"/>
          <w:color w:val="000000"/>
        </w:rPr>
        <w:t>乙方负责所聘人员的工资、奖金、养老保险、医疗保险、劳动保护品、人身安全等费用。</w:t>
      </w:r>
    </w:p>
    <w:p>
      <w:pPr>
        <w:pStyle w:val="null3"/>
        <w:ind w:firstLine="480"/>
        <w:jc w:val="both"/>
      </w:pPr>
      <w:r>
        <w:rPr>
          <w:sz w:val="24"/>
          <w:color w:val="000000"/>
        </w:rPr>
        <w:t>（</w:t>
      </w:r>
      <w:r>
        <w:rPr>
          <w:sz w:val="24"/>
          <w:color w:val="000000"/>
        </w:rPr>
        <w:t>6）负责维修保养所使用的各种工具。</w:t>
      </w:r>
    </w:p>
    <w:p>
      <w:pPr>
        <w:pStyle w:val="null3"/>
        <w:ind w:firstLine="480"/>
        <w:jc w:val="both"/>
      </w:pPr>
      <w:r>
        <w:rPr>
          <w:sz w:val="24"/>
          <w:color w:val="000000"/>
        </w:rPr>
        <w:t>（</w:t>
      </w:r>
      <w:r>
        <w:rPr>
          <w:sz w:val="24"/>
          <w:color w:val="000000"/>
        </w:rPr>
        <w:t>7）负责所管辖的工作间、机房的防火、防盗工作。</w:t>
      </w:r>
    </w:p>
    <w:p>
      <w:pPr>
        <w:pStyle w:val="null3"/>
        <w:ind w:firstLine="480"/>
        <w:jc w:val="both"/>
      </w:pPr>
      <w:r>
        <w:rPr>
          <w:sz w:val="24"/>
          <w:color w:val="000000"/>
        </w:rPr>
        <w:t>（</w:t>
      </w:r>
      <w:r>
        <w:rPr>
          <w:sz w:val="24"/>
          <w:color w:val="000000"/>
        </w:rPr>
        <w:t>8）为确保电梯的安全，电梯钥匙必须由专人保管。无关人员不准进入机房，电梯机房和井道必须保持通风及防雨、防风、防水，井道底坑不能有垃圾和藏水。</w:t>
      </w:r>
    </w:p>
    <w:p>
      <w:pPr>
        <w:pStyle w:val="null3"/>
        <w:ind w:firstLine="480"/>
        <w:jc w:val="both"/>
      </w:pPr>
      <w:r>
        <w:rPr>
          <w:sz w:val="24"/>
          <w:color w:val="000000"/>
        </w:rPr>
        <w:t>（</w:t>
      </w:r>
      <w:r>
        <w:rPr>
          <w:sz w:val="24"/>
          <w:color w:val="000000"/>
        </w:rPr>
        <w:t>9）</w:t>
      </w:r>
      <w:r>
        <w:rPr>
          <w:sz w:val="24"/>
          <w:color w:val="000000"/>
        </w:rPr>
        <w:t>爱护和保养好电梯。要像爱护个人财产一样来爱护电梯，保证电梯单梯的正常使用率达到年均</w:t>
      </w:r>
      <w:r>
        <w:rPr>
          <w:sz w:val="24"/>
          <w:color w:val="000000"/>
        </w:rPr>
        <w:t>95％天以上。</w:t>
      </w:r>
    </w:p>
    <w:p>
      <w:pPr>
        <w:pStyle w:val="null3"/>
        <w:ind w:firstLine="480"/>
        <w:jc w:val="both"/>
      </w:pPr>
      <w:r>
        <w:rPr>
          <w:sz w:val="24"/>
          <w:color w:val="000000"/>
        </w:rPr>
        <w:t>（</w:t>
      </w:r>
      <w:r>
        <w:rPr>
          <w:sz w:val="24"/>
          <w:color w:val="000000"/>
        </w:rPr>
        <w:t>10）维修人员必须穿戴统一的工作服和工作牌，文明礼貌。维修电梯的时间最好选在夜间人少的时候完成。维修电梯时要挂维修标志牌，并注明维修时间和内容</w:t>
      </w:r>
    </w:p>
    <w:p>
      <w:pPr>
        <w:pStyle w:val="null3"/>
        <w:ind w:firstLine="480"/>
        <w:jc w:val="both"/>
      </w:pPr>
      <w:r>
        <w:rPr>
          <w:sz w:val="24"/>
          <w:color w:val="000000"/>
        </w:rPr>
        <w:t>（</w:t>
      </w:r>
      <w:r>
        <w:rPr>
          <w:sz w:val="24"/>
          <w:color w:val="000000"/>
        </w:rPr>
        <w:t>11）</w:t>
      </w:r>
      <w:r>
        <w:rPr>
          <w:sz w:val="24"/>
          <w:color w:val="000000"/>
        </w:rPr>
        <w:t>每月</w:t>
      </w:r>
      <w:r>
        <w:rPr>
          <w:sz w:val="24"/>
          <w:color w:val="000000"/>
        </w:rPr>
        <w:t>5号按时将上个月的保障记录、维修记录、维保记录交至招标人的工程动力部，如期不交、虚报记录的除扣除上个月维保费外，每次另处人民币5000元违约金。（所有书面报告一式两份，正本一份，副本一份，甲方执正本，乙方执副本）</w:t>
      </w:r>
    </w:p>
    <w:p>
      <w:pPr>
        <w:pStyle w:val="null3"/>
        <w:ind w:firstLine="480"/>
        <w:jc w:val="both"/>
      </w:pPr>
      <w:r>
        <w:rPr>
          <w:sz w:val="24"/>
          <w:color w:val="000000"/>
        </w:rPr>
        <w:t>（</w:t>
      </w:r>
      <w:r>
        <w:rPr>
          <w:sz w:val="24"/>
          <w:color w:val="000000"/>
        </w:rPr>
        <w:t>12）</w:t>
      </w:r>
      <w:r>
        <w:rPr>
          <w:sz w:val="24"/>
          <w:color w:val="000000"/>
        </w:rPr>
        <w:t>每月将对维保单位进行考核，考核标准：按每月考核，每次分值不能低于</w:t>
      </w:r>
      <w:r>
        <w:rPr>
          <w:sz w:val="24"/>
          <w:color w:val="000000"/>
        </w:rPr>
        <w:t>80分，低于80分扣月度维保费用的1%-10%。</w:t>
      </w:r>
    </w:p>
    <w:p>
      <w:pPr>
        <w:pStyle w:val="null3"/>
        <w:ind w:firstLine="482"/>
        <w:jc w:val="both"/>
      </w:pPr>
      <w:r>
        <w:rPr>
          <w:sz w:val="24"/>
          <w:b/>
          <w:color w:val="000000"/>
          <w:shd w:fill="FFFFFF" w:val="clear"/>
        </w:rPr>
        <w:t>七、付款办法</w:t>
      </w:r>
    </w:p>
    <w:p>
      <w:pPr>
        <w:pStyle w:val="null3"/>
        <w:ind w:firstLine="480"/>
        <w:jc w:val="both"/>
      </w:pPr>
      <w:r>
        <w:rPr>
          <w:sz w:val="24"/>
          <w:color w:val="000000"/>
        </w:rPr>
        <w:t>1.如乙方为中小微企业</w:t>
      </w:r>
    </w:p>
    <w:p>
      <w:pPr>
        <w:pStyle w:val="null3"/>
        <w:ind w:firstLine="480"/>
        <w:jc w:val="both"/>
      </w:pPr>
      <w:r>
        <w:rPr>
          <w:sz w:val="24"/>
          <w:color w:val="000000"/>
        </w:rPr>
        <w:t>（</w:t>
      </w:r>
      <w:r>
        <w:rPr>
          <w:sz w:val="24"/>
          <w:color w:val="000000"/>
        </w:rPr>
        <w:t>1）</w:t>
      </w:r>
      <w:r>
        <w:rPr>
          <w:sz w:val="24"/>
          <w:color w:val="000000"/>
        </w:rPr>
        <w:t>自项目签订合同后</w:t>
      </w:r>
      <w:r>
        <w:rPr>
          <w:sz w:val="24"/>
          <w:color w:val="000000"/>
        </w:rPr>
        <w:t>5个工作日内，乙方向甲方递交合同总价25%的预付款保函以及合同总价30%的预付款发票，甲方收到预付款保函和预付款发票后，支付合同总价的30%作为预付款；预付款保函需国有商业银行、股份制银行出具的保函，且保函有效期应覆盖预付款抵扣完毕之日后30个自然日。</w:t>
      </w:r>
    </w:p>
    <w:p>
      <w:pPr>
        <w:pStyle w:val="null3"/>
        <w:ind w:firstLine="480"/>
        <w:jc w:val="both"/>
      </w:pPr>
      <w:r>
        <w:rPr>
          <w:sz w:val="24"/>
          <w:color w:val="000000"/>
        </w:rPr>
        <w:t>（</w:t>
      </w:r>
      <w:r>
        <w:rPr>
          <w:sz w:val="24"/>
          <w:color w:val="000000"/>
        </w:rPr>
        <w:t>2）</w:t>
      </w:r>
      <w:r>
        <w:rPr>
          <w:sz w:val="24"/>
          <w:color w:val="000000"/>
        </w:rPr>
        <w:t>维保费按月结算。每月乙方提供上一个月的电梯服务报告书等相关资料，向甲方申请付款，甲方自收齐乙方付款申请并经甲方核定资料后</w:t>
      </w:r>
      <w:r>
        <w:rPr>
          <w:sz w:val="24"/>
          <w:color w:val="000000"/>
        </w:rPr>
        <w:t>10个工作日日支付维保费。维保费需优先抵扣预付款；抵扣额超过剩余预付款的，甲方支付差额部分；预付款抵扣完后，甲方按合同约定总价支付维保费。</w:t>
      </w:r>
    </w:p>
    <w:p>
      <w:pPr>
        <w:pStyle w:val="null3"/>
        <w:ind w:firstLine="480"/>
        <w:jc w:val="both"/>
      </w:pPr>
      <w:r>
        <w:rPr>
          <w:sz w:val="24"/>
          <w:color w:val="000000"/>
        </w:rPr>
        <w:t>2.如乙方为非中小微企业，货款按月结算。每月乙方提供上一个月的电梯服务报告书等相关资料，向甲方申请付款，甲方自收齐乙方付款申请经甲方核定资料后10个工作日支付维保费。</w:t>
      </w:r>
    </w:p>
    <w:p>
      <w:pPr>
        <w:pStyle w:val="null3"/>
        <w:ind w:firstLine="480"/>
        <w:jc w:val="both"/>
      </w:pPr>
      <w:r>
        <w:rPr>
          <w:sz w:val="24"/>
          <w:color w:val="000000"/>
        </w:rPr>
        <w:t>3.</w:t>
      </w:r>
      <w:r>
        <w:rPr>
          <w:sz w:val="24"/>
          <w:color w:val="000000"/>
        </w:rPr>
        <w:t>对于满足合同约定支付条件的，甲方应当自收到等额有效的发票后</w:t>
      </w:r>
      <w:r>
        <w:rPr>
          <w:sz w:val="24"/>
          <w:color w:val="000000"/>
        </w:rPr>
        <w:t>10个工作日内将资金支付到合同约定的乙方账户，不得以机构变动、人员更替、政策调整等为由延迟付款，不得将采购文件和合同中未规定的义务作为向乙方付款的条件。因乙方原因（如发票信息错误、延迟提供等）导致付款延迟的，甲方不承担任何责任。</w:t>
      </w:r>
    </w:p>
    <w:p>
      <w:pPr>
        <w:pStyle w:val="null3"/>
        <w:ind w:firstLine="480"/>
        <w:jc w:val="both"/>
      </w:pPr>
      <w:r>
        <w:rPr>
          <w:sz w:val="24"/>
          <w:color w:val="000000"/>
        </w:rPr>
        <w:t>4.乙方凭以下有效文件与甲方结算：</w:t>
      </w:r>
    </w:p>
    <w:p>
      <w:pPr>
        <w:pStyle w:val="null3"/>
        <w:ind w:firstLine="480"/>
        <w:jc w:val="both"/>
      </w:pPr>
      <w:r>
        <w:rPr>
          <w:sz w:val="24"/>
          <w:color w:val="000000"/>
        </w:rPr>
        <w:t>（</w:t>
      </w:r>
      <w:r>
        <w:rPr>
          <w:sz w:val="24"/>
          <w:color w:val="000000"/>
        </w:rPr>
        <w:t>1）合同；</w:t>
      </w:r>
    </w:p>
    <w:p>
      <w:pPr>
        <w:pStyle w:val="null3"/>
        <w:ind w:firstLine="480"/>
        <w:jc w:val="both"/>
      </w:pPr>
      <w:r>
        <w:rPr>
          <w:sz w:val="24"/>
          <w:color w:val="000000"/>
        </w:rPr>
        <w:t>（</w:t>
      </w:r>
      <w:r>
        <w:rPr>
          <w:sz w:val="24"/>
          <w:color w:val="000000"/>
        </w:rPr>
        <w:t>2）乙方开具的正式发票；</w:t>
      </w:r>
    </w:p>
    <w:p>
      <w:pPr>
        <w:pStyle w:val="null3"/>
        <w:ind w:firstLine="480"/>
        <w:jc w:val="both"/>
      </w:pPr>
      <w:r>
        <w:rPr>
          <w:sz w:val="24"/>
          <w:color w:val="000000"/>
        </w:rPr>
        <w:t>（</w:t>
      </w:r>
      <w:r>
        <w:rPr>
          <w:sz w:val="24"/>
          <w:color w:val="000000"/>
        </w:rPr>
        <w:t>3）验收报告（加盖甲方公章）；</w:t>
      </w:r>
    </w:p>
    <w:p>
      <w:pPr>
        <w:pStyle w:val="null3"/>
        <w:ind w:firstLine="480"/>
        <w:jc w:val="both"/>
      </w:pPr>
      <w:r>
        <w:rPr>
          <w:sz w:val="24"/>
          <w:color w:val="000000"/>
        </w:rPr>
        <w:t>（</w:t>
      </w:r>
      <w:r>
        <w:rPr>
          <w:sz w:val="24"/>
          <w:color w:val="000000"/>
        </w:rPr>
        <w:t>4）中标通知书。</w:t>
      </w:r>
    </w:p>
    <w:p>
      <w:pPr>
        <w:pStyle w:val="null3"/>
        <w:ind w:firstLine="480"/>
        <w:jc w:val="both"/>
      </w:pPr>
      <w:r>
        <w:rPr>
          <w:sz w:val="24"/>
          <w:color w:val="000000"/>
        </w:rPr>
        <w:t>5.</w:t>
      </w:r>
      <w:r>
        <w:rPr>
          <w:sz w:val="24"/>
          <w:color w:val="000000"/>
        </w:rPr>
        <w:t>向甲方开票详细信息：</w:t>
      </w:r>
    </w:p>
    <w:tbl>
      <w:tblPr>
        <w:tblW w:w="0" w:type="auto"/>
        <w:tblBorders>
          <w:top w:val="none" w:color="000000" w:sz="4"/>
          <w:left w:val="none" w:color="000000" w:sz="4"/>
          <w:bottom w:val="none" w:color="000000" w:sz="4"/>
          <w:right w:val="none" w:color="000000" w:sz="4"/>
          <w:insideH w:val="none"/>
          <w:insideV w:val="none"/>
        </w:tblBorders>
      </w:tblPr>
      <w:tblGrid>
        <w:gridCol w:w="2768"/>
        <w:gridCol w:w="5537"/>
      </w:tblGrid>
      <w:tr>
        <w:tc>
          <w:tcPr>
            <w:tcW w:type="dxa" w:w="2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单位名称</w:t>
            </w:r>
          </w:p>
        </w:tc>
        <w:tc>
          <w:tcPr>
            <w:tcW w:type="dxa" w:w="5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广东医科大学附属医院</w:t>
            </w:r>
          </w:p>
        </w:tc>
      </w:tr>
      <w:tr>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统一社会信用代码</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12440000455858169P</w:t>
            </w:r>
          </w:p>
        </w:tc>
      </w:tr>
      <w:tr>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地址</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广东省湛江市霞山区人民大道南</w:t>
            </w:r>
            <w:r>
              <w:rPr>
                <w:sz w:val="24"/>
                <w:color w:val="000000"/>
              </w:rPr>
              <w:t>57号</w:t>
            </w:r>
          </w:p>
        </w:tc>
      </w:tr>
      <w:tr>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电话</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0759-2369357</w:t>
            </w:r>
          </w:p>
        </w:tc>
      </w:tr>
      <w:tr>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开户行</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广发银行湛江岭南支行</w:t>
            </w:r>
          </w:p>
        </w:tc>
      </w:tr>
      <w:tr>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账号</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109008516010000123</w:t>
            </w:r>
          </w:p>
        </w:tc>
      </w:tr>
    </w:tbl>
    <w:p>
      <w:pPr>
        <w:pStyle w:val="null3"/>
        <w:ind w:firstLine="480"/>
        <w:jc w:val="both"/>
      </w:pPr>
      <w:r>
        <w:rPr>
          <w:sz w:val="24"/>
          <w:color w:val="000000"/>
        </w:rPr>
        <w:t>6.</w:t>
      </w:r>
      <w:r>
        <w:rPr>
          <w:sz w:val="24"/>
          <w:color w:val="000000"/>
        </w:rPr>
        <w:t>乙方指定的开户银行名称及账号。</w:t>
      </w:r>
    </w:p>
    <w:tbl>
      <w:tblPr>
        <w:tblW w:w="0" w:type="auto"/>
        <w:tblBorders>
          <w:top w:val="none" w:color="000000" w:sz="4"/>
          <w:left w:val="none" w:color="000000" w:sz="4"/>
          <w:bottom w:val="none" w:color="000000" w:sz="4"/>
          <w:right w:val="none" w:color="000000" w:sz="4"/>
          <w:insideH w:val="none"/>
          <w:insideV w:val="none"/>
        </w:tblBorders>
      </w:tblPr>
      <w:tblGrid>
        <w:gridCol w:w="2768"/>
        <w:gridCol w:w="5537"/>
      </w:tblGrid>
      <w:tr>
        <w:tc>
          <w:tcPr>
            <w:tcW w:type="dxa" w:w="2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银行账户</w:t>
            </w:r>
          </w:p>
        </w:tc>
        <w:tc>
          <w:tcPr>
            <w:tcW w:type="dxa" w:w="5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开户银行</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账号</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纳税人识别号</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供应商规模</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大型企业</w:t>
            </w:r>
            <w:r>
              <w:rPr>
                <w:sz w:val="24"/>
                <w:color w:val="000000"/>
              </w:rPr>
              <w:t>/中型企业/小微型企业/其他</w:t>
            </w:r>
          </w:p>
        </w:tc>
      </w:tr>
      <w:tr>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供应商特殊性质</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监狱企业</w:t>
            </w:r>
            <w:r>
              <w:rPr>
                <w:sz w:val="24"/>
                <w:color w:val="000000"/>
              </w:rPr>
              <w:t>/残疾人福利性单位/其他</w:t>
            </w:r>
          </w:p>
        </w:tc>
      </w:tr>
    </w:tbl>
    <w:p>
      <w:pPr>
        <w:pStyle w:val="null3"/>
        <w:ind w:firstLine="482"/>
        <w:jc w:val="both"/>
      </w:pPr>
      <w:r>
        <w:rPr>
          <w:sz w:val="24"/>
          <w:b/>
          <w:color w:val="000000"/>
        </w:rPr>
        <w:t>八、违约责任</w:t>
      </w:r>
    </w:p>
    <w:p>
      <w:pPr>
        <w:pStyle w:val="null3"/>
        <w:ind w:firstLine="480"/>
        <w:jc w:val="both"/>
      </w:pPr>
      <w:r>
        <w:rPr>
          <w:sz w:val="24"/>
          <w:color w:val="000000"/>
        </w:rPr>
        <w:t>1.</w:t>
      </w:r>
      <w:r>
        <w:rPr>
          <w:sz w:val="24"/>
          <w:color w:val="000000"/>
        </w:rPr>
        <w:t>乙方提供的服务不符合采购文件、投标文件或本合同规定的，乙方须向甲方支付本合同总价</w:t>
      </w:r>
      <w:r>
        <w:rPr>
          <w:sz w:val="24"/>
          <w:color w:val="000000"/>
        </w:rPr>
        <w:t>5%的违约金，并赔偿由此对甲方造成的全部损失（包括但不限于直接损失、间接损失、可得利益损失及维权合理费用，含律师费、诉讼费、保函费、差旅费、交通费、住宿费等）。如乙方严重违约并导致甲方订立合同时的目的无法实现，则甲方有权单方解除合同而不构成违约，且乙方仍需向甲方承担包括支付违约金在内的违约责任。</w:t>
      </w:r>
    </w:p>
    <w:p>
      <w:pPr>
        <w:pStyle w:val="null3"/>
        <w:ind w:firstLine="480"/>
        <w:jc w:val="both"/>
      </w:pPr>
      <w:r>
        <w:rPr>
          <w:sz w:val="24"/>
          <w:color w:val="000000"/>
        </w:rPr>
        <w:t>2.</w:t>
      </w:r>
      <w:r>
        <w:rPr>
          <w:sz w:val="24"/>
          <w:color w:val="000000"/>
        </w:rPr>
        <w:t>如乙方未能按本合同规定的时间提供服务，从逾期之日起，每逾期</w:t>
      </w:r>
      <w:r>
        <w:rPr>
          <w:sz w:val="24"/>
          <w:color w:val="000000"/>
        </w:rPr>
        <w:t>1日，乙方按本合同总价3‰的数额向甲方支付违约金，该违约金上限为本合同总价的30%；并且给甲方造成的经济损失由乙方按甲方的全部损失（包括但不限于直接损失、间接损失、可得利益损失及维权合理费用，含律师费、诉讼费、保函费、差旅费、交通费、住宿费等）承担赔偿责任。</w:t>
      </w:r>
    </w:p>
    <w:p>
      <w:pPr>
        <w:pStyle w:val="null3"/>
        <w:ind w:firstLine="480"/>
        <w:jc w:val="both"/>
      </w:pPr>
      <w:r>
        <w:rPr>
          <w:sz w:val="24"/>
          <w:color w:val="000000"/>
        </w:rPr>
        <w:t>3.</w:t>
      </w:r>
      <w:r>
        <w:rPr>
          <w:sz w:val="24"/>
          <w:color w:val="000000"/>
        </w:rPr>
        <w:t>如乙方未能按要求履行，或服务不及时、不合格，致使甲方电梯不能按正常运行的，甲方有权要求乙方支付相当于本合同总价</w:t>
      </w:r>
      <w:r>
        <w:rPr>
          <w:sz w:val="24"/>
          <w:color w:val="000000"/>
        </w:rPr>
        <w:t>3‰/日的违约金，且不排除甲方继续主张损失赔偿的权利。</w:t>
      </w:r>
    </w:p>
    <w:p>
      <w:pPr>
        <w:pStyle w:val="null3"/>
        <w:ind w:firstLine="480"/>
        <w:jc w:val="both"/>
      </w:pPr>
      <w:r>
        <w:rPr>
          <w:sz w:val="24"/>
          <w:color w:val="000000"/>
        </w:rPr>
        <w:t>4.</w:t>
      </w:r>
      <w:r>
        <w:rPr>
          <w:sz w:val="24"/>
          <w:color w:val="000000"/>
        </w:rPr>
        <w:t>由于乙方原因导致甲方所保设备损坏的，乙方须在</w:t>
      </w:r>
      <w:r>
        <w:rPr>
          <w:sz w:val="24"/>
          <w:color w:val="000000"/>
          <w:u w:val="single"/>
        </w:rPr>
        <w:t xml:space="preserve"> </w:t>
      </w:r>
      <w:r>
        <w:rPr>
          <w:sz w:val="24"/>
          <w:color w:val="000000"/>
          <w:u w:val="single"/>
        </w:rPr>
        <w:t xml:space="preserve">7 </w:t>
      </w:r>
      <w:r>
        <w:rPr>
          <w:sz w:val="24"/>
          <w:color w:val="000000"/>
        </w:rPr>
        <w:t>个工作日内（特殊情况需经甲方书面确认后方可延长修复期限，并签署书面协议）无偿修复至可正常运行且达到设备生产商的运行质量标准。若该修复无法达到本项要求，乙方须承担违约责任；在此情况下，甲方有权单方面解除合同且不须承担任何违约责任。若非因乙方过错导致甲方所保设备损坏的，乙方不须承担任何责任。</w:t>
      </w:r>
    </w:p>
    <w:p>
      <w:pPr>
        <w:pStyle w:val="null3"/>
        <w:ind w:firstLine="480"/>
        <w:jc w:val="both"/>
      </w:pPr>
      <w:r>
        <w:rPr>
          <w:sz w:val="24"/>
          <w:color w:val="000000"/>
        </w:rPr>
        <w:t>5.</w:t>
      </w:r>
      <w:r>
        <w:rPr>
          <w:sz w:val="24"/>
          <w:color w:val="000000"/>
        </w:rPr>
        <w:t>如由于甲方原因导致未能按合同规定向乙方支付合同款项的，自逾期之日起，每逾期</w:t>
      </w:r>
      <w:r>
        <w:rPr>
          <w:sz w:val="24"/>
          <w:color w:val="000000"/>
        </w:rPr>
        <w:t>1日，乙方有权要求甲方按应付款项的0.03%支付违约金，该违约金上限为本合同总价款的30%。甲方向本合同乙方账号汇出款项即视为甲方已履行付款义务，在合同履行过程中，因乙方账户的原因（包括但不限于账号被注销、被冻结等）导致乙方无法收取款项的，由乙方承担相应后果。非因甲方过错导致迟延付款的，甲方不承担任何责任，包括但不限于因银行系统故障、金融机构系统故障、政府行为、政策调整、公共卫生事件、自然灾害、不可抗力或乙方提供账户信息错误等原因导致的付款延迟。</w:t>
      </w:r>
    </w:p>
    <w:p>
      <w:pPr>
        <w:pStyle w:val="null3"/>
        <w:ind w:firstLine="480"/>
        <w:jc w:val="both"/>
      </w:pPr>
      <w:r>
        <w:rPr>
          <w:sz w:val="24"/>
          <w:color w:val="000000"/>
        </w:rPr>
        <w:t>6.</w:t>
      </w:r>
      <w:r>
        <w:rPr>
          <w:sz w:val="24"/>
          <w:color w:val="000000"/>
        </w:rPr>
        <w:t>任何一方无正当理由单方面解除合同的，须向对方支付合同总价</w:t>
      </w:r>
      <w:r>
        <w:rPr>
          <w:sz w:val="24"/>
          <w:color w:val="000000"/>
        </w:rPr>
        <w:t>20%的违约金，且须赔偿由此对对方产生的实际经济损失。</w:t>
      </w:r>
    </w:p>
    <w:p>
      <w:pPr>
        <w:pStyle w:val="null3"/>
        <w:ind w:firstLine="480"/>
        <w:jc w:val="both"/>
      </w:pPr>
      <w:r>
        <w:rPr>
          <w:sz w:val="24"/>
          <w:color w:val="000000"/>
        </w:rPr>
        <w:t>7.</w:t>
      </w:r>
      <w:r>
        <w:rPr>
          <w:sz w:val="24"/>
          <w:color w:val="000000"/>
        </w:rPr>
        <w:t>因不可抗力事件导致一方不能履行合同时，遭遇不可抗力的一方应合理时间内及时向另一方通知，以最大限度减轻可能给另一方造成的损失，在取得省级以上政府部门或公证机构出具的证明文件后，由双方协商决定是否延期履行、部分履行或不履行合同，并根据情况可部分或全部免除责任。双方对上述协议内容以书面形式予以确定。（不可抗力事件指不能预见、不能避免并不能克服的客观情况，包括但不限于战争、严重火灾、洪水、台风、地震等。</w:t>
      </w:r>
    </w:p>
    <w:p>
      <w:pPr>
        <w:pStyle w:val="null3"/>
        <w:ind w:firstLine="480"/>
        <w:jc w:val="both"/>
      </w:pPr>
      <w:r>
        <w:rPr>
          <w:sz w:val="24"/>
          <w:color w:val="000000"/>
        </w:rPr>
        <w:t>8.</w:t>
      </w:r>
      <w:r>
        <w:rPr>
          <w:sz w:val="24"/>
          <w:color w:val="000000"/>
        </w:rPr>
        <w:t>乙方不得整体或部分将此项目的维保工作转包给其他公司，包括但不限于以劳务派遣、业务分包等形式变相转移维保责任的情形，否则，一经查实，甲方有权单方解除合同，且乙方需赔偿由此引起的一切经济损失。乙方转包导致合同解除的，除承担违约责任外，甲方有权没收全部履约保证金。</w:t>
      </w:r>
    </w:p>
    <w:p>
      <w:pPr>
        <w:pStyle w:val="null3"/>
        <w:ind w:firstLine="480"/>
        <w:jc w:val="both"/>
      </w:pPr>
      <w:r>
        <w:rPr>
          <w:sz w:val="24"/>
          <w:color w:val="000000"/>
        </w:rPr>
        <w:t>9.</w:t>
      </w:r>
      <w:r>
        <w:rPr>
          <w:sz w:val="24"/>
          <w:color w:val="000000"/>
        </w:rPr>
        <w:t>其他违约情形的责任按《中华人民共和国民法典》及相关的法律法规处理。</w:t>
      </w:r>
    </w:p>
    <w:p>
      <w:pPr>
        <w:pStyle w:val="null3"/>
        <w:ind w:firstLine="482"/>
        <w:jc w:val="both"/>
      </w:pPr>
      <w:r>
        <w:rPr>
          <w:sz w:val="24"/>
          <w:b/>
          <w:color w:val="000000"/>
        </w:rPr>
        <w:t>九、知识产权</w:t>
      </w:r>
    </w:p>
    <w:p>
      <w:pPr>
        <w:pStyle w:val="null3"/>
        <w:ind w:firstLine="480"/>
        <w:jc w:val="both"/>
      </w:pPr>
      <w:r>
        <w:rPr>
          <w:sz w:val="24"/>
          <w:color w:val="000000"/>
        </w:rPr>
        <w:t>合同所保设备的一切知识产权，包括但不限于设备生产商的名称、商标、专利、设备包装等均归属设备生产商所有。甲乙双方不得使用或模仿对方或设备生产商的商标、商号或产品包装，不得复制、出售或出版对方或设备生产商提供的软件及任何书面文件。</w:t>
      </w:r>
    </w:p>
    <w:p>
      <w:pPr>
        <w:pStyle w:val="null3"/>
        <w:ind w:firstLine="482"/>
        <w:jc w:val="both"/>
      </w:pPr>
      <w:r>
        <w:rPr>
          <w:sz w:val="24"/>
          <w:b/>
          <w:color w:val="000000"/>
        </w:rPr>
        <w:t>十、保密</w:t>
      </w:r>
    </w:p>
    <w:p>
      <w:pPr>
        <w:pStyle w:val="null3"/>
        <w:ind w:firstLine="480"/>
        <w:jc w:val="both"/>
      </w:pPr>
      <w:r>
        <w:rPr>
          <w:sz w:val="24"/>
          <w:color w:val="000000"/>
        </w:rPr>
        <w:t>任何一方对本合同的内容以及在履行本合同过程中所知悉的对方的经营、财务、技术等商业秘密及个人信息（包括患者的个人信息）应严格保密，未经对方书面同意不得向任何第三方公开或泄露。此保密义务不限于本合同有效期限内，直至该保密信息由信息所有权人向社会合法公开时止。但以下情形不视为违反保密义务：（</w:t>
      </w:r>
      <w:r>
        <w:rPr>
          <w:sz w:val="24"/>
          <w:color w:val="000000"/>
        </w:rPr>
        <w:t>1）相关保密信息已通过合法途径成为公知信息；（2）依法应当向行政机关、司法机关披露的情形。乙方违反保密义务导致患者信息泄露的，每次事故应支付合同总价20%的违约金且承担全部行政处罚后果。</w:t>
      </w:r>
    </w:p>
    <w:p>
      <w:pPr>
        <w:pStyle w:val="null3"/>
        <w:ind w:firstLine="482"/>
        <w:jc w:val="both"/>
      </w:pPr>
      <w:r>
        <w:rPr>
          <w:sz w:val="24"/>
          <w:b/>
          <w:color w:val="000000"/>
        </w:rPr>
        <w:t>十一、合同解除</w:t>
      </w:r>
    </w:p>
    <w:p>
      <w:pPr>
        <w:pStyle w:val="null3"/>
        <w:ind w:firstLine="480"/>
        <w:jc w:val="both"/>
      </w:pPr>
      <w:r>
        <w:rPr>
          <w:sz w:val="24"/>
          <w:color w:val="000000"/>
        </w:rPr>
        <w:t>任何一方未按合同约定履行义务，经对方书面通知</w:t>
      </w:r>
      <w:r>
        <w:rPr>
          <w:sz w:val="24"/>
          <w:color w:val="000000"/>
        </w:rPr>
        <w:t>30日内未改正的（此通知应采取挂号信邮寄对方，并自投邮邮局邮戳确定的时间视为有效送达），守约方有权向违约方书面通知单方解除本合同，且守约方不承担任何违约责任。同时，守约方有权进一步追究违约方的违约责任，并要求违约方赔偿相关的经济损失。</w:t>
      </w:r>
    </w:p>
    <w:p>
      <w:pPr>
        <w:pStyle w:val="null3"/>
        <w:ind w:firstLine="482"/>
        <w:jc w:val="both"/>
      </w:pPr>
      <w:r>
        <w:rPr>
          <w:sz w:val="24"/>
          <w:b/>
          <w:color w:val="000000"/>
        </w:rPr>
        <w:t>十二、争议的解决</w:t>
      </w:r>
    </w:p>
    <w:p>
      <w:pPr>
        <w:pStyle w:val="null3"/>
        <w:ind w:firstLine="480"/>
        <w:jc w:val="both"/>
      </w:pPr>
      <w:r>
        <w:rPr>
          <w:sz w:val="24"/>
          <w:color w:val="000000"/>
        </w:rPr>
        <w:t>1.凡与本合同有关的一切争议，甲乙双方应首先通过友好协商方式解决，如经协商仍不能达成协议时，任何一方可以向法院提出诉讼。</w:t>
      </w:r>
    </w:p>
    <w:p>
      <w:pPr>
        <w:pStyle w:val="null3"/>
        <w:ind w:firstLine="480"/>
        <w:jc w:val="both"/>
      </w:pPr>
      <w:r>
        <w:rPr>
          <w:sz w:val="24"/>
          <w:color w:val="000000"/>
        </w:rPr>
        <w:t>2.本合同的诉讼管辖机关为甲方住所地法院。</w:t>
      </w:r>
    </w:p>
    <w:p>
      <w:pPr>
        <w:pStyle w:val="null3"/>
        <w:ind w:firstLine="480"/>
        <w:jc w:val="both"/>
      </w:pPr>
      <w:r>
        <w:rPr>
          <w:sz w:val="24"/>
          <w:color w:val="000000"/>
        </w:rPr>
        <w:t>3.在法院审理期间，除提交法院审理的事项外，合同其他部分仍应继续履行。</w:t>
      </w:r>
    </w:p>
    <w:p>
      <w:pPr>
        <w:pStyle w:val="null3"/>
        <w:ind w:firstLine="482"/>
        <w:jc w:val="both"/>
      </w:pPr>
      <w:r>
        <w:rPr>
          <w:sz w:val="24"/>
          <w:b/>
          <w:color w:val="000000"/>
        </w:rPr>
        <w:t>十三、履约保证金：</w:t>
      </w:r>
    </w:p>
    <w:p>
      <w:pPr>
        <w:pStyle w:val="null3"/>
        <w:ind w:firstLine="480"/>
        <w:jc w:val="both"/>
      </w:pPr>
      <w:r>
        <w:rPr>
          <w:sz w:val="24"/>
          <w:color w:val="000000"/>
        </w:rPr>
        <w:t>1.提交时间：乙方在签订本合同前需递交履约保证金。</w:t>
      </w:r>
    </w:p>
    <w:p>
      <w:pPr>
        <w:pStyle w:val="null3"/>
        <w:ind w:firstLine="480"/>
        <w:jc w:val="both"/>
      </w:pPr>
      <w:r>
        <w:rPr>
          <w:sz w:val="24"/>
          <w:color w:val="000000"/>
        </w:rPr>
        <w:t>2.金额：履约金额为合同金额的10%（</w:t>
      </w:r>
      <w:r>
        <w:rPr>
          <w:sz w:val="24"/>
          <w:color w:val="000000"/>
        </w:rPr>
        <w:t>如乙方为中小微企业，履约保证金为合同金额的</w:t>
      </w:r>
      <w:r>
        <w:rPr>
          <w:sz w:val="24"/>
          <w:color w:val="000000"/>
        </w:rPr>
        <w:t>5%），即人民币     元。</w:t>
      </w:r>
    </w:p>
    <w:p>
      <w:pPr>
        <w:pStyle w:val="null3"/>
        <w:ind w:firstLine="480"/>
        <w:jc w:val="both"/>
      </w:pPr>
      <w:r>
        <w:rPr>
          <w:sz w:val="24"/>
          <w:color w:val="000000"/>
        </w:rPr>
        <w:t>3.方式：可以采用银行转账、支票、汇票、本票或者金融机构、担保机构出具的保函等非现金形式提交。（采用保函形式递交履约保证金的，要求是无条件保函）</w:t>
      </w:r>
    </w:p>
    <w:p>
      <w:pPr>
        <w:pStyle w:val="null3"/>
        <w:ind w:firstLine="480"/>
        <w:jc w:val="both"/>
      </w:pPr>
      <w:r>
        <w:rPr>
          <w:sz w:val="24"/>
          <w:color w:val="000000"/>
        </w:rPr>
        <w:t>甲方收款账户信息如下：</w:t>
      </w:r>
    </w:p>
    <w:p>
      <w:pPr>
        <w:pStyle w:val="null3"/>
        <w:ind w:firstLine="480"/>
        <w:jc w:val="both"/>
      </w:pPr>
      <w:r>
        <w:rPr>
          <w:sz w:val="24"/>
          <w:color w:val="000000"/>
        </w:rPr>
        <w:t>开户名称：广东医科大学附属医院</w:t>
      </w:r>
    </w:p>
    <w:p>
      <w:pPr>
        <w:pStyle w:val="null3"/>
        <w:ind w:firstLine="480"/>
        <w:jc w:val="both"/>
      </w:pPr>
      <w:r>
        <w:rPr>
          <w:sz w:val="24"/>
          <w:color w:val="000000"/>
        </w:rPr>
        <w:t>开户银行：广发银行湛江岭南支行</w:t>
      </w:r>
    </w:p>
    <w:p>
      <w:pPr>
        <w:pStyle w:val="null3"/>
        <w:ind w:firstLine="480"/>
        <w:jc w:val="both"/>
      </w:pPr>
      <w:r>
        <w:rPr>
          <w:sz w:val="24"/>
          <w:color w:val="000000"/>
        </w:rPr>
        <w:t>银行账号：</w:t>
      </w:r>
      <w:r>
        <w:rPr>
          <w:sz w:val="24"/>
          <w:color w:val="000000"/>
        </w:rPr>
        <w:t>109008516010000123</w:t>
      </w:r>
    </w:p>
    <w:p>
      <w:pPr>
        <w:pStyle w:val="null3"/>
        <w:ind w:firstLine="480"/>
        <w:jc w:val="both"/>
      </w:pPr>
      <w:r>
        <w:rPr>
          <w:sz w:val="24"/>
          <w:color w:val="000000"/>
        </w:rPr>
        <w:t>4.</w:t>
      </w:r>
      <w:r>
        <w:rPr>
          <w:sz w:val="24"/>
          <w:color w:val="000000"/>
        </w:rPr>
        <w:t>履约保证说明：如果乙方不按本合同的规定履行合同义务，甲方有权扣除履约保证金。履约保证金额不足以抵偿甲方损失的部分，甲方可向乙方进一步索赔。因乙方违约扣除履约保证金后，乙方应在一个月内将扣除的履约保证金补交给甲方。逾期未补交的，甲方有权从应付乙方款项中直接扣除相应金额，并保留追究乙方违约责任的权利。乙方不按合同规定提交履约保证金的，视为乙方违约，甲方有权单方面解除合同且无需承担任何违约责任。</w:t>
      </w:r>
    </w:p>
    <w:p>
      <w:pPr>
        <w:pStyle w:val="null3"/>
        <w:ind w:firstLine="480"/>
        <w:jc w:val="both"/>
      </w:pPr>
      <w:r>
        <w:rPr>
          <w:sz w:val="24"/>
          <w:color w:val="000000"/>
        </w:rPr>
        <w:t>5.</w:t>
      </w:r>
      <w:r>
        <w:rPr>
          <w:sz w:val="24"/>
          <w:color w:val="000000"/>
        </w:rPr>
        <w:t>履约保证金退还：乙方违约致使甲方单方解除合同的，除承担相应违约责任外，甲方还可以直接没收全部履约保证金，因乙方违约导致甲方遭受损失的，乙方还应当向甲方赔偿损失。如乙方在合同履行过程中没有违约责任，在货物验收合格并交付使用且乙方向甲方提交符合要求的货物验收资料，并通过甲方组织的最终服务评估且无未决索赔事项后一个月内，甲方一次性足额、无息向乙方退还履约保证金。</w:t>
      </w:r>
    </w:p>
    <w:p>
      <w:pPr>
        <w:pStyle w:val="null3"/>
        <w:ind w:firstLine="482"/>
        <w:jc w:val="both"/>
      </w:pPr>
      <w:r>
        <w:rPr>
          <w:sz w:val="24"/>
          <w:b/>
          <w:color w:val="000000"/>
        </w:rPr>
        <w:t>十四、附则</w:t>
      </w:r>
    </w:p>
    <w:p>
      <w:pPr>
        <w:pStyle w:val="null3"/>
        <w:ind w:firstLine="480"/>
        <w:jc w:val="both"/>
      </w:pPr>
      <w:r>
        <w:rPr>
          <w:sz w:val="24"/>
          <w:color w:val="000000"/>
        </w:rPr>
        <w:t>1.</w:t>
      </w:r>
      <w:r>
        <w:rPr>
          <w:sz w:val="24"/>
          <w:color w:val="000000"/>
        </w:rPr>
        <w:t>本合同在甲、乙双方法定代表人或其授权代表签字（或签章）并加盖公章（或合同专用章）后即时生效。（盖章时请加盖骑缝章）</w:t>
      </w:r>
    </w:p>
    <w:p>
      <w:pPr>
        <w:pStyle w:val="null3"/>
        <w:ind w:firstLine="480"/>
        <w:jc w:val="both"/>
      </w:pPr>
      <w:r>
        <w:rPr>
          <w:sz w:val="24"/>
          <w:color w:val="000000"/>
        </w:rPr>
        <w:t>2.本合同</w:t>
      </w:r>
      <w:r>
        <w:rPr>
          <w:sz w:val="24"/>
          <w:color w:val="000000"/>
          <w:u w:val="single"/>
        </w:rPr>
        <w:t>壹</w:t>
      </w:r>
      <w:r>
        <w:rPr>
          <w:sz w:val="24"/>
          <w:color w:val="000000"/>
        </w:rPr>
        <w:t>式</w:t>
      </w:r>
      <w:r>
        <w:rPr>
          <w:sz w:val="24"/>
          <w:color w:val="000000"/>
          <w:u w:val="single"/>
        </w:rPr>
        <w:t>柒</w:t>
      </w:r>
      <w:r>
        <w:rPr>
          <w:sz w:val="24"/>
          <w:color w:val="000000"/>
        </w:rPr>
        <w:t>份，甲方执</w:t>
      </w:r>
      <w:r>
        <w:rPr>
          <w:sz w:val="24"/>
          <w:color w:val="000000"/>
          <w:u w:val="single"/>
        </w:rPr>
        <w:t>伍</w:t>
      </w:r>
      <w:r>
        <w:rPr>
          <w:sz w:val="24"/>
          <w:color w:val="000000"/>
        </w:rPr>
        <w:t>份、乙方执</w:t>
      </w:r>
      <w:r>
        <w:rPr>
          <w:sz w:val="24"/>
          <w:color w:val="000000"/>
          <w:u w:val="single"/>
        </w:rPr>
        <w:t>贰</w:t>
      </w:r>
      <w:r>
        <w:rPr>
          <w:sz w:val="24"/>
          <w:color w:val="000000"/>
        </w:rPr>
        <w:t>份，均具有同等法律效力，。</w:t>
      </w:r>
    </w:p>
    <w:p>
      <w:pPr>
        <w:pStyle w:val="null3"/>
        <w:ind w:firstLine="480"/>
        <w:jc w:val="both"/>
      </w:pPr>
      <w:r>
        <w:rPr>
          <w:sz w:val="24"/>
          <w:color w:val="000000"/>
        </w:rPr>
        <w:t>3.对于本合同未尽事宜，甲乙双方应友好协商，另行签订书面补充协议。该补充协议为本合同不可分割的部分，与本合同具有同等法律效力。</w:t>
      </w:r>
    </w:p>
    <w:p>
      <w:pPr>
        <w:pStyle w:val="null3"/>
        <w:ind w:firstLine="480"/>
        <w:jc w:val="both"/>
      </w:pPr>
      <w:r>
        <w:rPr>
          <w:sz w:val="24"/>
          <w:color w:val="000000"/>
        </w:rPr>
        <w:t>4.本合同期满且合同内双方所有义务履行完毕后此合同自动终止。</w:t>
      </w:r>
    </w:p>
    <w:p>
      <w:pPr>
        <w:pStyle w:val="null3"/>
        <w:ind w:firstLine="480"/>
        <w:jc w:val="both"/>
      </w:pPr>
      <w:r>
        <w:rPr>
          <w:sz w:val="24"/>
          <w:color w:val="000000"/>
        </w:rPr>
        <w:t>5.以下文件是合同的有机组成部分，具有补充、解释或修改合同的作用，对双方有约束力：合同及附件；补充协议；合同履行过程中的往来函件、会议纪要；中标/成交结果通知书（如有适用）；招标文件或采购文件（如有适用）；投标文件或响应文件（如有适用）。</w:t>
      </w:r>
    </w:p>
    <w:p>
      <w:pPr>
        <w:pStyle w:val="null3"/>
        <w:ind w:firstLine="480"/>
        <w:jc w:val="both"/>
      </w:pPr>
      <w:r>
        <w:rPr>
          <w:sz w:val="24"/>
          <w:color w:val="000000"/>
        </w:rPr>
        <w:t>6.合同附件（可多选）：</w:t>
      </w:r>
    </w:p>
    <w:p>
      <w:pPr>
        <w:pStyle w:val="null3"/>
        <w:ind w:firstLine="480"/>
        <w:jc w:val="both"/>
      </w:pPr>
      <w:r>
        <w:rPr>
          <w:sz w:val="24"/>
          <w:color w:val="000000"/>
        </w:rPr>
        <w:t>¨</w:t>
      </w:r>
      <w:r>
        <w:rPr>
          <w:sz w:val="24"/>
          <w:color w:val="000000"/>
        </w:rPr>
        <w:t>中标（成交）通知书（加盖乙方公章）。</w:t>
      </w:r>
    </w:p>
    <w:p>
      <w:pPr>
        <w:pStyle w:val="null3"/>
        <w:ind w:firstLine="480"/>
        <w:jc w:val="both"/>
      </w:pPr>
      <w:r>
        <w:rPr>
          <w:sz w:val="24"/>
          <w:color w:val="000000"/>
        </w:rPr>
        <w:t>¨</w:t>
      </w:r>
      <w:r>
        <w:rPr>
          <w:sz w:val="24"/>
          <w:color w:val="000000"/>
        </w:rPr>
        <w:t>其他：</w:t>
      </w:r>
      <w:r>
        <w:rPr>
          <w:sz w:val="21"/>
          <w:u w:val="single"/>
        </w:rPr>
        <w:t xml:space="preserve">               </w:t>
      </w:r>
      <w:r>
        <w:rPr>
          <w:sz w:val="24"/>
          <w:color w:val="000000"/>
        </w:rPr>
        <w:t>。</w:t>
      </w:r>
    </w:p>
    <w:p>
      <w:pPr>
        <w:pStyle w:val="null3"/>
        <w:jc w:val="both"/>
      </w:pPr>
      <w:r>
        <w:rPr>
          <w:sz w:val="24"/>
          <w:b/>
          <w:color w:val="000000"/>
        </w:rPr>
        <w:t>（以下无条款）</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b/>
                <w:color w:val="000000"/>
              </w:rPr>
              <w:t>甲方（盖章）：</w:t>
            </w:r>
            <w:r>
              <w:rPr>
                <w:sz w:val="24"/>
                <w:color w:val="000000"/>
              </w:rPr>
              <w:t>广东医科大学附属医院</w:t>
            </w:r>
          </w:p>
        </w:tc>
        <w:tc>
          <w:tcPr>
            <w:tcW w:type="dxa" w:w="4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b/>
                <w:color w:val="000000"/>
              </w:rPr>
              <w:t>乙方（盖章）：</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b/>
                <w:color w:val="000000"/>
              </w:rPr>
              <w:t>地址：</w:t>
            </w:r>
            <w:r>
              <w:rPr>
                <w:sz w:val="24"/>
                <w:color w:val="000000"/>
              </w:rPr>
              <w:t>广东省湛江市霞山区人民大道南</w:t>
            </w:r>
            <w:r>
              <w:rPr>
                <w:sz w:val="24"/>
                <w:color w:val="000000"/>
              </w:rPr>
              <w:t>57号</w:t>
            </w:r>
          </w:p>
          <w:p>
            <w:pPr>
              <w:pStyle w:val="null3"/>
              <w:ind w:right="-60"/>
              <w:jc w:val="both"/>
            </w:pPr>
            <w:r>
              <w:rPr>
                <w:sz w:val="24"/>
                <w:b/>
                <w:color w:val="000000"/>
              </w:rPr>
              <w:t>邮编：</w:t>
            </w:r>
            <w:r>
              <w:rPr>
                <w:sz w:val="24"/>
                <w:color w:val="000000"/>
              </w:rPr>
              <w:t>524001</w:t>
            </w:r>
          </w:p>
          <w:p>
            <w:pPr>
              <w:pStyle w:val="null3"/>
              <w:ind w:right="-60"/>
              <w:jc w:val="both"/>
            </w:pPr>
            <w:r>
              <w:rPr>
                <w:sz w:val="24"/>
                <w:b/>
                <w:color w:val="000000"/>
              </w:rPr>
              <w:t>电话：</w:t>
            </w:r>
          </w:p>
          <w:p>
            <w:pPr>
              <w:pStyle w:val="null3"/>
              <w:ind w:right="-60"/>
              <w:jc w:val="both"/>
            </w:pPr>
            <w:r>
              <w:rPr>
                <w:sz w:val="24"/>
                <w:b/>
                <w:color w:val="000000"/>
              </w:rPr>
              <w:t>电子邮箱：</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b/>
                <w:color w:val="000000"/>
              </w:rPr>
              <w:t>地址：</w:t>
            </w:r>
          </w:p>
          <w:p>
            <w:pPr>
              <w:pStyle w:val="null3"/>
              <w:ind w:right="-60"/>
              <w:jc w:val="both"/>
            </w:pPr>
            <w:r>
              <w:rPr>
                <w:sz w:val="24"/>
                <w:b/>
                <w:color w:val="000000"/>
              </w:rPr>
              <w:t>邮编：</w:t>
            </w:r>
          </w:p>
          <w:p>
            <w:pPr>
              <w:pStyle w:val="null3"/>
              <w:ind w:right="-60"/>
              <w:jc w:val="both"/>
            </w:pPr>
            <w:r>
              <w:rPr>
                <w:sz w:val="24"/>
                <w:b/>
                <w:color w:val="000000"/>
              </w:rPr>
              <w:t>电话：</w:t>
            </w:r>
          </w:p>
          <w:p>
            <w:pPr>
              <w:pStyle w:val="null3"/>
              <w:ind w:right="-60"/>
              <w:jc w:val="both"/>
            </w:pPr>
            <w:r>
              <w:rPr>
                <w:sz w:val="24"/>
                <w:b/>
                <w:color w:val="000000"/>
              </w:rPr>
              <w:t>电子邮箱：</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b/>
                <w:color w:val="000000"/>
              </w:rPr>
              <w:t>法定代表人（签字或签章）</w:t>
            </w:r>
            <w:r>
              <w:rPr>
                <w:sz w:val="24"/>
                <w:b/>
                <w:color w:val="000000"/>
              </w:rPr>
              <w:t>：</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b/>
                <w:color w:val="000000"/>
              </w:rPr>
              <w:t>法定代表人（签字或签章）：</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b/>
                <w:color w:val="000000"/>
              </w:rPr>
              <w:t>或委托代理人（签字或签章）：</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b/>
                <w:color w:val="000000"/>
              </w:rPr>
              <w:t>或委托代理人（签字或签章）：</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b/>
                <w:color w:val="000000"/>
              </w:rPr>
              <w:t>签订日期：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b/>
                <w:color w:val="000000"/>
              </w:rPr>
              <w:t>签订日期：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440001-2025-51554</w:t>
      </w:r>
    </w:p>
    <w:p>
      <w:pPr>
        <w:pStyle w:val="null3"/>
        <w:jc w:val="center"/>
        <w:outlineLvl w:val="3"/>
      </w:pPr>
      <w:r>
        <w:rPr>
          <w:sz w:val="24"/>
          <w:b/>
        </w:rPr>
        <w:t>采购项目编号：</w:t>
      </w:r>
      <w:r>
        <w:rPr>
          <w:sz w:val="24"/>
          <w:b/>
        </w:rPr>
        <w:t>0724-2511Z1977823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广东医科大学附属医院全院医疗区电梯定点维保项目</w:t>
      </w:r>
      <w:r>
        <w:rPr>
          <w:u w:val="single"/>
        </w:rPr>
        <w:t>”</w:t>
      </w:r>
      <w:r>
        <w:rPr/>
        <w:t>项目的招标[采购项目编号为：</w:t>
      </w:r>
      <w:r>
        <w:rPr>
          <w:u w:val="single"/>
        </w:rPr>
        <w:t>0724-2511Z1977823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广东医科大学附属医院全院医疗区电梯定点维保项目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广东医科大学附属医院全院医疗区电梯定点维保项目</w:t>
      </w:r>
      <w:r>
        <w:rPr/>
        <w:t>”项目采购[采购项目编号为</w:t>
      </w:r>
      <w:r>
        <w:rPr/>
        <w:t>0724-2511Z1977823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广东医科大学附属医院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广东医科大学附属医院全院医疗区电梯定点维保项目</w:t>
      </w:r>
      <w:r>
        <w:rPr/>
        <w:t>招标中获中标（采购项目编号：</w:t>
      </w:r>
      <w:r>
        <w:rPr/>
        <w:t>0724-2511Z1977823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广东医科大学附属医院全院医疗区电梯定点维保项目</w:t>
      </w:r>
      <w:r>
        <w:rPr/>
        <w:t>”项目（采购项目编号：</w:t>
      </w:r>
      <w:r>
        <w:rPr/>
        <w:t>0724-2511Z1977823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