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440606-2026-00681</w:t>
      </w:r>
    </w:p>
    <w:p>
      <w:pPr>
        <w:pStyle w:val="null3"/>
        <w:jc w:val="center"/>
        <w:outlineLvl w:val="3"/>
      </w:pPr>
      <w:r>
        <w:rPr>
          <w:sz w:val="24"/>
          <w:b/>
        </w:rPr>
        <w:t>采购项目编号：</w:t>
      </w:r>
      <w:r>
        <w:rPr>
          <w:sz w:val="24"/>
          <w:b/>
        </w:rPr>
        <w:t>JF2026（SD）WZ0015</w:t>
      </w:r>
    </w:p>
    <w:p>
      <w:pPr>
        <w:pStyle w:val="null3"/>
        <w:jc w:val="center"/>
        <w:outlineLvl w:val="3"/>
      </w:pPr>
      <w:r>
        <w:rPr>
          <w:sz w:val="24"/>
          <w:b/>
        </w:rPr>
        <w:t>项目名称：</w:t>
      </w:r>
      <w:r>
        <w:rPr>
          <w:sz w:val="24"/>
          <w:b/>
        </w:rPr>
        <w:t>2026年医疗设备采购项目（第一批医疗设备）(二次)</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2026年医疗设备采购项目（第一批医疗设备）(二次)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2026年医疗设备采购项目（第一批医疗设备）(二次)</w:t>
      </w:r>
    </w:p>
    <w:p>
      <w:pPr>
        <w:pStyle w:val="null3"/>
        <w:ind w:firstLine="480"/>
      </w:pPr>
      <w:r>
        <w:rPr/>
        <w:t>采购计划编号：</w:t>
      </w:r>
      <w:r>
        <w:rPr/>
        <w:t>440606-2026-00681</w:t>
      </w:r>
    </w:p>
    <w:p>
      <w:pPr>
        <w:pStyle w:val="null3"/>
        <w:ind w:firstLine="480"/>
      </w:pPr>
      <w:r>
        <w:rPr/>
        <w:t>采购项目编号：</w:t>
      </w:r>
      <w:r>
        <w:rPr/>
        <w:t>JF2026（SD）WZ0015</w:t>
      </w:r>
    </w:p>
    <w:p>
      <w:pPr>
        <w:pStyle w:val="null3"/>
        <w:ind w:firstLine="480"/>
      </w:pPr>
      <w:r>
        <w:rPr/>
        <w:t>采购方式：</w:t>
      </w:r>
      <w:r>
        <w:rPr/>
        <w:t>公开招标</w:t>
      </w:r>
    </w:p>
    <w:p>
      <w:pPr>
        <w:pStyle w:val="null3"/>
        <w:ind w:firstLine="480"/>
      </w:pPr>
      <w:r>
        <w:rPr/>
        <w:t>预算金额：</w:t>
      </w:r>
      <w:r>
        <w:rPr/>
        <w:t>963,600.00</w:t>
      </w:r>
      <w:r>
        <w:rPr/>
        <w:t>元</w:t>
      </w:r>
    </w:p>
    <w:p>
      <w:pPr>
        <w:pStyle w:val="null3"/>
        <w:outlineLvl w:val="3"/>
      </w:pPr>
      <w:r>
        <w:rPr>
          <w:sz w:val="24"/>
          <w:b/>
        </w:rPr>
        <w:t>2.项目内容及需求情况（采购项目技术规格、参数及要求）</w:t>
      </w:r>
    </w:p>
    <w:p>
      <w:pPr>
        <w:pStyle w:val="null3"/>
      </w:pPr>
      <w:r>
        <w:rPr/>
        <w:t>采购包1(消化内镜洗消机):</w:t>
      </w:r>
    </w:p>
    <w:p>
      <w:pPr>
        <w:pStyle w:val="null3"/>
      </w:pPr>
      <w:r>
        <w:rPr/>
        <w:t>采购包预算金额：864,000.00元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消化内镜洗消机</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采购包2(全自动凝血分析流水线等设备):</w:t>
      </w:r>
    </w:p>
    <w:p>
      <w:pPr>
        <w:pStyle w:val="null3"/>
      </w:pPr>
      <w:r>
        <w:rPr/>
        <w:t>采购包预算金额：99,600.00元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全自动凝血分析流水线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采购包1（消化内镜洗消机）：</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采购包2（全自动凝血分析流水线等设备）：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采购包1（消化内镜洗消机）：</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6)具备有效的消毒产品生产企业卫生许可证（如投标人为消化内镜洗消机制造商）。</w:t>
      </w:r>
    </w:p>
    <w:p>
      <w:pPr>
        <w:pStyle w:val="null3"/>
      </w:pPr>
      <w:r>
        <w:rPr/>
        <w:t>采购包2（全自动凝血分析流水线等设备）：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189"/>
        <w:gridCol w:w="1189"/>
        <w:gridCol w:w="1083"/>
        <w:gridCol w:w="1279"/>
        <w:gridCol w:w="1189"/>
        <w:gridCol w:w="1189"/>
        <w:gridCol w:w="1189"/>
      </w:tblGrid>
      <w:tr>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消化内镜洗消机</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72,000.00</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864,000.00</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w:t>
            </w:r>
            <w:r>
              <w:rPr>
                <w:sz w:val="19"/>
              </w:rPr>
              <w:t>1</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全自动凝血分析流水线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w:t>
            </w:r>
          </w:p>
        </w:tc>
        <w:tc>
          <w:tcPr>
            <w:tcW w:type="dxa" w:w="11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2</w:t>
            </w:r>
          </w:p>
        </w:tc>
      </w:tr>
      <w:tr>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血气分析仪</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9,800.00</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19,600.00</w:t>
            </w:r>
          </w:p>
        </w:tc>
        <w:tc>
          <w:tcPr>
            <w:tcW w:type="dxa" w:w="1189"/>
            <w:vMerge/>
            <w:tcBorders>
              <w:top w:val="none" w:color="000000" w:sz="4"/>
              <w:left w:val="none" w:color="000000" w:sz="4"/>
              <w:bottom w:val="single" w:color="000000" w:sz="4"/>
              <w:right w:val="single" w:color="000000" w:sz="4"/>
            </w:tcBorders>
          </w:tcPr>
          <w:p/>
        </w:tc>
      </w:tr>
    </w:tbl>
    <w:p>
      <w:pPr>
        <w:pStyle w:val="null3"/>
      </w:pPr>
      <w:r>
        <w:rPr>
          <w:sz w:val="28"/>
          <w:b/>
        </w:rPr>
        <w:t>2.</w:t>
      </w:r>
      <w:r>
        <w:rPr>
          <w:sz w:val="28"/>
          <w:b/>
        </w:rPr>
        <w:t>总体要求：</w:t>
      </w:r>
    </w:p>
    <w:p>
      <w:pPr>
        <w:pStyle w:val="null3"/>
        <w:jc w:val="both"/>
      </w:pPr>
      <w:r>
        <w:rPr>
          <w:sz w:val="21"/>
          <w:color w:val="000000"/>
        </w:rPr>
        <w:t>（</w:t>
      </w:r>
      <w:r>
        <w:rPr>
          <w:sz w:val="21"/>
          <w:color w:val="000000"/>
        </w:rPr>
        <w:t>1</w:t>
      </w:r>
      <w:r>
        <w:rPr>
          <w:sz w:val="21"/>
          <w:color w:val="000000"/>
        </w:rPr>
        <w:t>）投标人必须对本项目（所投包号内）的所有内容进行投标。</w:t>
      </w:r>
    </w:p>
    <w:p>
      <w:pPr>
        <w:pStyle w:val="null3"/>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）投标文件针对“第二章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w:t>
      </w:r>
      <w:r>
        <w:rPr>
          <w:sz w:val="21"/>
          <w:color w:val="000000"/>
        </w:rPr>
        <w:t>4</w:t>
      </w:r>
      <w:r>
        <w:rPr>
          <w:sz w:val="21"/>
          <w:color w:val="000000"/>
        </w:rPr>
        <w:t>）</w:t>
      </w:r>
      <w:r>
        <w:rPr>
          <w:sz w:val="21"/>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both"/>
      </w:pPr>
      <w:r>
        <w:rPr>
          <w:sz w:val="21"/>
          <w:color w:val="000000"/>
        </w:rPr>
        <w:t>（</w:t>
      </w:r>
      <w:r>
        <w:rPr>
          <w:sz w:val="21"/>
          <w:color w:val="000000"/>
        </w:rPr>
        <w:t>5</w:t>
      </w:r>
      <w:r>
        <w:rPr>
          <w:sz w:val="21"/>
          <w:color w:val="000000"/>
        </w:rPr>
        <w:t>）</w:t>
      </w:r>
      <w:r>
        <w:rPr>
          <w:sz w:val="21"/>
        </w:rPr>
        <w:t>投标人针对本项目提供供货保障方案，对主要内容进行分析，包括但不限于：设备的生产或经销计划；及时供货的保障措施；供货渠道的稳定性、充足性。</w:t>
      </w:r>
    </w:p>
    <w:p>
      <w:pPr>
        <w:pStyle w:val="null3"/>
        <w:jc w:val="both"/>
      </w:pPr>
      <w:r>
        <w:rPr>
          <w:sz w:val="21"/>
          <w:color w:val="000000"/>
        </w:rPr>
        <w:t>（</w:t>
      </w:r>
      <w:r>
        <w:rPr>
          <w:sz w:val="21"/>
          <w:color w:val="000000"/>
        </w:rPr>
        <w:t>6</w:t>
      </w:r>
      <w:r>
        <w:rPr>
          <w:sz w:val="21"/>
          <w:color w:val="000000"/>
        </w:rPr>
        <w:t>）</w:t>
      </w:r>
      <w:r>
        <w:rPr>
          <w:sz w:val="21"/>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left"/>
      </w:pPr>
      <w:r>
        <w:rPr>
          <w:sz w:val="21"/>
          <w:color w:val="000000"/>
        </w:rPr>
        <w:t>（</w:t>
      </w:r>
      <w:r>
        <w:rPr>
          <w:sz w:val="21"/>
          <w:color w:val="000000"/>
        </w:rPr>
        <w:t>7</w:t>
      </w:r>
      <w:r>
        <w:rPr>
          <w:sz w:val="21"/>
          <w:color w:val="000000"/>
        </w:rPr>
        <w:t>）（包</w:t>
      </w:r>
      <w:r>
        <w:rPr>
          <w:sz w:val="21"/>
          <w:color w:val="000000"/>
        </w:rPr>
        <w:t>2</w:t>
      </w:r>
      <w:r>
        <w:rPr>
          <w:sz w:val="21"/>
          <w:color w:val="000000"/>
        </w:rPr>
        <w:t>适用）</w:t>
      </w: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w:t>
      </w:r>
    </w:p>
    <w:p>
      <w:pPr>
        <w:pStyle w:val="null3"/>
        <w:jc w:val="both"/>
      </w:pPr>
      <w:r>
        <w:rPr>
          <w:sz w:val="21"/>
          <w:color w:val="000000"/>
        </w:rPr>
        <w:t>（</w:t>
      </w:r>
      <w:r>
        <w:rPr>
          <w:sz w:val="21"/>
          <w:color w:val="000000"/>
        </w:rPr>
        <w:t>8</w:t>
      </w:r>
      <w:r>
        <w:rPr>
          <w:sz w:val="21"/>
          <w:color w:val="000000"/>
        </w:rPr>
        <w:t>）投标人的同类项目经验：投标人自</w:t>
      </w:r>
      <w:r>
        <w:rPr>
          <w:sz w:val="21"/>
          <w:color w:val="000000"/>
        </w:rPr>
        <w:t>2023</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日以来（以合同签订时间为准），具备与本项目同类消化内镜洗消机（包</w:t>
      </w:r>
      <w:r>
        <w:rPr>
          <w:sz w:val="21"/>
          <w:color w:val="000000"/>
        </w:rPr>
        <w:t>1</w:t>
      </w:r>
      <w:r>
        <w:rPr>
          <w:sz w:val="21"/>
          <w:color w:val="000000"/>
        </w:rPr>
        <w:t>适用）、全自动凝血分析流水线（包</w:t>
      </w:r>
      <w:r>
        <w:rPr>
          <w:sz w:val="21"/>
          <w:color w:val="000000"/>
        </w:rPr>
        <w:t>2</w:t>
      </w:r>
      <w:r>
        <w:rPr>
          <w:sz w:val="21"/>
          <w:color w:val="000000"/>
        </w:rPr>
        <w:t>适用）供应设备项目经验。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sz w:val="28"/>
          <w:b/>
        </w:rPr>
        <w:t>3.</w:t>
      </w:r>
      <w:r>
        <w:rPr>
          <w:sz w:val="28"/>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★（包</w:t>
      </w:r>
      <w:r>
        <w:rPr>
          <w:sz w:val="21"/>
        </w:rPr>
        <w:t>1</w:t>
      </w:r>
      <w:r>
        <w:rPr>
          <w:sz w:val="21"/>
        </w:rPr>
        <w:t>适用）中标后，投标人所投消毒产品的责任单位必须办理消毒产品卫生安全评价网上备案。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采购包1（消化内镜洗消机）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2期：支付比例70%,★（2）采购人通知送货，设备到货安装运调试正常，验收通过后，采购人收到发票等资料，核实无误后10个工作日内向中标人支付合同总价的70%。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消化内镜洗消机</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72,000.00</w:t>
            </w:r>
          </w:p>
        </w:tc>
        <w:tc>
          <w:tcPr>
            <w:tcW w:type="dxa" w:w="831"/>
          </w:tcPr>
          <w:p>
            <w:pPr>
              <w:pStyle w:val="null3"/>
              <w:jc w:val="right"/>
            </w:pPr>
            <w:r>
              <w:rPr/>
              <w:t>864,000.00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消化内镜洗消机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（一）技术参数（注</w:t>
            </w:r>
            <w:r>
              <w:rPr>
                <w:sz w:val="21"/>
                <w:b/>
              </w:rPr>
              <w:t>：</w:t>
            </w:r>
            <w:r>
              <w:rPr>
                <w:sz w:val="21"/>
                <w:b/>
              </w:rPr>
              <w:t>以下带</w:t>
            </w:r>
            <w:r>
              <w:rPr>
                <w:sz w:val="21"/>
                <w:b/>
              </w:rPr>
              <w:t>▲号的重要技术参数应提供证明文件并标注相应资料的所在页码）</w:t>
            </w:r>
            <w:r>
              <w:rPr>
                <w:sz w:val="21"/>
                <w:b/>
              </w:rPr>
              <w:t>；</w:t>
            </w:r>
          </w:p>
          <w:p>
            <w:pPr>
              <w:pStyle w:val="null3"/>
              <w:jc w:val="both"/>
            </w:pPr>
            <w:r>
              <w:rPr>
                <w:sz w:val="21"/>
                <w:b/>
              </w:rPr>
              <w:t>▲</w:t>
            </w:r>
            <w:r>
              <w:rPr>
                <w:sz w:val="21"/>
              </w:rPr>
              <w:t>1</w:t>
            </w:r>
            <w:r>
              <w:rPr>
                <w:sz w:val="21"/>
              </w:rPr>
              <w:t>.</w:t>
            </w:r>
            <w:r>
              <w:rPr>
                <w:sz w:val="21"/>
              </w:rPr>
              <w:t>独立的灌流系统</w:t>
            </w:r>
            <w:r>
              <w:rPr>
                <w:sz w:val="21"/>
              </w:rPr>
              <w:t>≥</w:t>
            </w:r>
            <w:r>
              <w:rPr>
                <w:sz w:val="21"/>
              </w:rPr>
              <w:t xml:space="preserve"> </w:t>
            </w:r>
            <w:r>
              <w:rPr>
                <w:sz w:val="21"/>
              </w:rPr>
              <w:t>2套。</w:t>
            </w:r>
          </w:p>
          <w:p>
            <w:pPr>
              <w:pStyle w:val="null3"/>
              <w:jc w:val="both"/>
            </w:pPr>
            <w:r>
              <w:rPr>
                <w:sz w:val="21"/>
              </w:rPr>
              <w:t>2</w:t>
            </w:r>
            <w:r>
              <w:rPr>
                <w:sz w:val="21"/>
              </w:rPr>
              <w:t>.</w:t>
            </w:r>
            <w:r>
              <w:rPr>
                <w:sz w:val="21"/>
              </w:rPr>
              <w:t>可以恒压冲洗内镜腔道。</w:t>
            </w:r>
          </w:p>
          <w:p>
            <w:pPr>
              <w:pStyle w:val="null3"/>
              <w:jc w:val="both"/>
            </w:pPr>
            <w:r>
              <w:rPr>
                <w:sz w:val="21"/>
              </w:rPr>
              <w:t>3</w:t>
            </w:r>
            <w:r>
              <w:rPr>
                <w:sz w:val="21"/>
              </w:rPr>
              <w:t>.具有语音报警功能：</w:t>
            </w:r>
            <w:r>
              <w:rPr>
                <w:sz w:val="21"/>
              </w:rPr>
              <w:t>内镜管道灌流泵故障、内镜管道堵塞可语音报警。</w:t>
            </w:r>
          </w:p>
          <w:p>
            <w:pPr>
              <w:pStyle w:val="null3"/>
              <w:jc w:val="both"/>
            </w:pPr>
            <w:r>
              <w:rPr>
                <w:sz w:val="21"/>
              </w:rPr>
              <w:t>4</w:t>
            </w:r>
            <w:r>
              <w:rPr>
                <w:sz w:val="21"/>
              </w:rPr>
              <w:t>.</w:t>
            </w:r>
            <w:r>
              <w:rPr>
                <w:sz w:val="21"/>
              </w:rPr>
              <w:t>上部具有喷淋臂，可对槽盖及内镜上表面进行</w:t>
            </w:r>
            <w:r>
              <w:rPr>
                <w:sz w:val="21"/>
              </w:rPr>
              <w:t>≥360°高压清洗；下部具备旋转喷射口，可在槽内形成高压旋转水流对内镜进行冲洗。</w:t>
            </w:r>
          </w:p>
          <w:p>
            <w:pPr>
              <w:pStyle w:val="null3"/>
              <w:jc w:val="both"/>
            </w:pPr>
            <w:r>
              <w:rPr>
                <w:sz w:val="21"/>
              </w:rPr>
              <w:t>5</w:t>
            </w:r>
            <w:r>
              <w:rPr>
                <w:sz w:val="21"/>
              </w:rPr>
              <w:t>.</w:t>
            </w:r>
            <w:r>
              <w:rPr>
                <w:sz w:val="21"/>
              </w:rPr>
              <w:t>机器内置可去除细菌、病毒等的除菌空气过滤系统，孔径</w:t>
            </w:r>
            <w:r>
              <w:rPr>
                <w:sz w:val="21"/>
              </w:rPr>
              <w:t>≤0.1μ</w:t>
            </w:r>
            <w:r>
              <w:rPr>
                <w:sz w:val="21"/>
              </w:rPr>
              <w:t>m</w:t>
            </w:r>
            <w:r>
              <w:rPr>
                <w:sz w:val="21"/>
              </w:rPr>
              <w:t>，去除率</w:t>
            </w:r>
            <w:r>
              <w:rPr>
                <w:sz w:val="21"/>
              </w:rPr>
              <w:t>≥99.99%。</w:t>
            </w:r>
          </w:p>
          <w:p>
            <w:pPr>
              <w:pStyle w:val="null3"/>
              <w:jc w:val="both"/>
            </w:pPr>
            <w:r>
              <w:rPr>
                <w:sz w:val="21"/>
              </w:rPr>
              <w:t>6</w:t>
            </w:r>
            <w:r>
              <w:rPr>
                <w:sz w:val="21"/>
              </w:rPr>
              <w:t>.</w:t>
            </w:r>
            <w:r>
              <w:rPr>
                <w:sz w:val="21"/>
              </w:rPr>
              <w:t>除菌滤芯</w:t>
            </w:r>
            <w:r>
              <w:rPr>
                <w:sz w:val="21"/>
              </w:rPr>
              <w:t>≤0.2μ</w:t>
            </w:r>
            <w:r>
              <w:rPr>
                <w:sz w:val="21"/>
              </w:rPr>
              <w:t>m</w:t>
            </w:r>
            <w:r>
              <w:rPr>
                <w:sz w:val="21"/>
              </w:rPr>
              <w:t xml:space="preserve"> </w:t>
            </w:r>
            <w:r>
              <w:rPr>
                <w:sz w:val="21"/>
              </w:rPr>
              <w:t>。</w:t>
            </w:r>
          </w:p>
          <w:p>
            <w:pPr>
              <w:pStyle w:val="null3"/>
              <w:jc w:val="both"/>
            </w:pPr>
            <w:r>
              <w:rPr>
                <w:sz w:val="21"/>
              </w:rPr>
              <w:t>7</w:t>
            </w:r>
            <w:r>
              <w:rPr>
                <w:sz w:val="21"/>
              </w:rPr>
              <w:t>.</w:t>
            </w:r>
            <w:r>
              <w:rPr>
                <w:sz w:val="21"/>
              </w:rPr>
              <w:t>具备消毒液自动配比功能，不需要人工手动进行稀释操作。</w:t>
            </w:r>
          </w:p>
          <w:p>
            <w:pPr>
              <w:pStyle w:val="null3"/>
              <w:jc w:val="both"/>
            </w:pPr>
            <w:r>
              <w:rPr>
                <w:sz w:val="21"/>
              </w:rPr>
              <w:t>8</w:t>
            </w:r>
            <w:r>
              <w:rPr>
                <w:sz w:val="21"/>
              </w:rPr>
              <w:t>.</w:t>
            </w:r>
            <w:r>
              <w:rPr>
                <w:sz w:val="21"/>
              </w:rPr>
              <w:t>各管道内酒精自动喷射、自动吹干功能；具备酒精短缺报警功能。</w:t>
            </w:r>
          </w:p>
          <w:p>
            <w:pPr>
              <w:pStyle w:val="null3"/>
              <w:jc w:val="both"/>
            </w:pPr>
            <w:r>
              <w:rPr>
                <w:sz w:val="21"/>
              </w:rPr>
              <w:t>9</w:t>
            </w:r>
            <w:r>
              <w:rPr>
                <w:sz w:val="21"/>
              </w:rPr>
              <w:t>.</w:t>
            </w:r>
            <w:r>
              <w:rPr>
                <w:sz w:val="21"/>
              </w:rPr>
              <w:t>自动酶液配比，自动控制酶液加入量，适用于不同配比的酶液需求；具备酶液短缺报警</w:t>
            </w:r>
            <w:r>
              <w:rPr>
                <w:sz w:val="21"/>
              </w:rPr>
              <w:t>功能</w:t>
            </w:r>
            <w:r>
              <w:rPr>
                <w:sz w:val="21"/>
              </w:rPr>
              <w:t>。</w:t>
            </w:r>
          </w:p>
          <w:p>
            <w:pPr>
              <w:pStyle w:val="null3"/>
              <w:jc w:val="both"/>
            </w:pPr>
            <w:r>
              <w:rPr>
                <w:sz w:val="21"/>
              </w:rPr>
              <w:t>10</w:t>
            </w:r>
            <w:r>
              <w:rPr>
                <w:sz w:val="21"/>
              </w:rPr>
              <w:t>.</w:t>
            </w:r>
            <w:r>
              <w:rPr>
                <w:sz w:val="21"/>
              </w:rPr>
              <w:t>槽内有可适用于</w:t>
            </w:r>
            <w:r>
              <w:rPr>
                <w:sz w:val="21"/>
              </w:rPr>
              <w:t>≥</w:t>
            </w:r>
            <w:r>
              <w:rPr>
                <w:sz w:val="21"/>
              </w:rPr>
              <w:t>2</w:t>
            </w:r>
            <w:r>
              <w:rPr>
                <w:sz w:val="21"/>
              </w:rPr>
              <w:t>条内镜同时洗消的测漏管道、活检</w:t>
            </w:r>
            <w:r>
              <w:rPr>
                <w:sz w:val="21"/>
              </w:rPr>
              <w:t>/送气管道，抬钳器/副送水管道等接口，接口数量≥8个。</w:t>
            </w:r>
          </w:p>
          <w:p>
            <w:pPr>
              <w:pStyle w:val="null3"/>
              <w:jc w:val="both"/>
            </w:pPr>
            <w:r>
              <w:rPr>
                <w:sz w:val="21"/>
              </w:rPr>
              <w:t>11</w:t>
            </w:r>
            <w:r>
              <w:rPr>
                <w:sz w:val="21"/>
              </w:rPr>
              <w:t>.</w:t>
            </w:r>
            <w:r>
              <w:rPr>
                <w:sz w:val="21"/>
              </w:rPr>
              <w:t>数字测漏，内镜漏气时报警，且终止程序。</w:t>
            </w:r>
          </w:p>
          <w:p>
            <w:pPr>
              <w:pStyle w:val="null3"/>
              <w:jc w:val="both"/>
            </w:pPr>
            <w:r>
              <w:rPr>
                <w:sz w:val="21"/>
              </w:rPr>
              <w:t>12</w:t>
            </w:r>
            <w:r>
              <w:rPr>
                <w:sz w:val="21"/>
              </w:rPr>
              <w:t>.</w:t>
            </w:r>
            <w:r>
              <w:rPr>
                <w:sz w:val="21"/>
              </w:rPr>
              <w:t>可对进水管路、循环管路、灌流管路等管道消毒。</w:t>
            </w:r>
          </w:p>
          <w:p>
            <w:pPr>
              <w:pStyle w:val="null3"/>
              <w:jc w:val="both"/>
            </w:pPr>
            <w:r>
              <w:rPr>
                <w:sz w:val="21"/>
              </w:rPr>
              <w:t>13</w:t>
            </w:r>
            <w:r>
              <w:rPr>
                <w:sz w:val="21"/>
              </w:rPr>
              <w:t>.</w:t>
            </w:r>
            <w:r>
              <w:rPr>
                <w:sz w:val="21"/>
              </w:rPr>
              <w:t>上盖为透明钢化玻璃，槽盖开</w:t>
            </w:r>
            <w:r>
              <w:rPr>
                <w:sz w:val="21"/>
              </w:rPr>
              <w:t>/闭由脚踏电动控制。玻璃盖具备取样口，无需开盖就可进行消毒液或末洗水取样。</w:t>
            </w:r>
          </w:p>
          <w:p>
            <w:pPr>
              <w:pStyle w:val="null3"/>
              <w:jc w:val="both"/>
            </w:pPr>
            <w:r>
              <w:rPr>
                <w:sz w:val="21"/>
                <w:b/>
              </w:rPr>
              <w:t>▲</w:t>
            </w:r>
            <w:r>
              <w:rPr>
                <w:sz w:val="21"/>
              </w:rPr>
              <w:t>14</w:t>
            </w:r>
            <w:r>
              <w:rPr>
                <w:sz w:val="21"/>
              </w:rPr>
              <w:t>.</w:t>
            </w:r>
            <w:r>
              <w:rPr>
                <w:sz w:val="21"/>
              </w:rPr>
              <w:t>清洗流程可打印输出，至少包含清洗次数、消毒液浓度、清洗时间等信息。</w:t>
            </w:r>
          </w:p>
          <w:p>
            <w:pPr>
              <w:pStyle w:val="null3"/>
              <w:jc w:val="both"/>
            </w:pPr>
            <w:r>
              <w:rPr>
                <w:sz w:val="21"/>
              </w:rPr>
              <w:t>15</w:t>
            </w:r>
            <w:r>
              <w:rPr>
                <w:sz w:val="21"/>
              </w:rPr>
              <w:t>.具备</w:t>
            </w:r>
            <w:r>
              <w:rPr>
                <w:sz w:val="21"/>
              </w:rPr>
              <w:t>数据接口，可进行数据采集、追溯管理等。</w:t>
            </w:r>
          </w:p>
          <w:p>
            <w:pPr>
              <w:pStyle w:val="null3"/>
              <w:jc w:val="both"/>
            </w:pPr>
            <w:r>
              <w:rPr>
                <w:sz w:val="21"/>
                <w:b/>
              </w:rPr>
              <w:t>▲</w:t>
            </w:r>
            <w:r>
              <w:rPr>
                <w:sz w:val="21"/>
              </w:rPr>
              <w:t>16</w:t>
            </w:r>
            <w:r>
              <w:rPr>
                <w:sz w:val="21"/>
              </w:rPr>
              <w:t>.</w:t>
            </w:r>
            <w:r>
              <w:rPr>
                <w:sz w:val="21"/>
              </w:rPr>
              <w:t>PLC控制系统，</w:t>
            </w:r>
            <w:r>
              <w:rPr>
                <w:sz w:val="21"/>
              </w:rPr>
              <w:t>医用</w:t>
            </w:r>
            <w:r>
              <w:rPr>
                <w:sz w:val="21"/>
              </w:rPr>
              <w:t>高清触摸屏</w:t>
            </w:r>
            <w:r>
              <w:rPr>
                <w:sz w:val="21"/>
              </w:rPr>
              <w:t>≥</w:t>
            </w:r>
            <w:r>
              <w:rPr>
                <w:sz w:val="21"/>
              </w:rPr>
              <w:t>7寸，可显示洗消过程、实时过程进度、运行时间、报警信息等。</w:t>
            </w:r>
          </w:p>
          <w:p>
            <w:pPr>
              <w:pStyle w:val="null3"/>
              <w:jc w:val="both"/>
            </w:pPr>
            <w:r>
              <w:rPr>
                <w:sz w:val="21"/>
              </w:rPr>
              <w:t>17</w:t>
            </w:r>
            <w:r>
              <w:rPr>
                <w:sz w:val="21"/>
              </w:rPr>
              <w:t>.</w:t>
            </w:r>
            <w:r>
              <w:rPr>
                <w:sz w:val="21"/>
              </w:rPr>
              <w:t>具备故障报警并提示故障点，包含但不限于：</w:t>
            </w:r>
            <w:r>
              <w:rPr>
                <w:sz w:val="21"/>
              </w:rPr>
              <w:t>(1)消毒液不足、(2)清洗酶不足、(3)酒精不足、(4)水过滤器低压、(5)内镜漏气、(6)排水堵塞、(7)洗消槽水位异常、(8)管道灌注异常等。</w:t>
            </w:r>
          </w:p>
          <w:p>
            <w:pPr>
              <w:pStyle w:val="null3"/>
              <w:jc w:val="both"/>
            </w:pPr>
            <w:r>
              <w:rPr>
                <w:sz w:val="21"/>
              </w:rPr>
              <w:t>18</w:t>
            </w:r>
            <w:r>
              <w:rPr>
                <w:sz w:val="21"/>
              </w:rPr>
              <w:t>.尺寸：</w:t>
            </w:r>
            <w:r>
              <w:rPr>
                <w:sz w:val="21"/>
              </w:rPr>
              <w:t>长</w:t>
            </w:r>
            <w:r>
              <w:rPr>
                <w:sz w:val="21"/>
              </w:rPr>
              <w:t>×</w:t>
            </w:r>
            <w:r>
              <w:rPr>
                <w:sz w:val="21"/>
              </w:rPr>
              <w:t>宽</w:t>
            </w:r>
            <w:r>
              <w:rPr>
                <w:sz w:val="21"/>
              </w:rPr>
              <w:t>×</w:t>
            </w:r>
            <w:r>
              <w:rPr>
                <w:sz w:val="21"/>
              </w:rPr>
              <w:t>高</w:t>
            </w:r>
            <w:r>
              <w:rPr>
                <w:sz w:val="21"/>
              </w:rPr>
              <w:t>≤8</w:t>
            </w:r>
            <w:r>
              <w:rPr>
                <w:sz w:val="21"/>
              </w:rPr>
              <w:t>20</w:t>
            </w:r>
            <w:r>
              <w:rPr>
                <w:sz w:val="21"/>
              </w:rPr>
              <w:t>mm</w:t>
            </w:r>
            <w:r>
              <w:rPr>
                <w:sz w:val="21"/>
              </w:rPr>
              <w:t>×</w:t>
            </w:r>
            <w:r>
              <w:rPr>
                <w:sz w:val="21"/>
              </w:rPr>
              <w:t>5</w:t>
            </w:r>
            <w:r>
              <w:rPr>
                <w:sz w:val="21"/>
              </w:rPr>
              <w:t>20</w:t>
            </w:r>
            <w:r>
              <w:rPr>
                <w:sz w:val="21"/>
              </w:rPr>
              <w:t>mm</w:t>
            </w:r>
            <w:r>
              <w:rPr>
                <w:sz w:val="21"/>
              </w:rPr>
              <w:t>×</w:t>
            </w:r>
            <w:r>
              <w:rPr>
                <w:sz w:val="21"/>
              </w:rPr>
              <w:t>10</w:t>
            </w:r>
            <w:r>
              <w:rPr>
                <w:sz w:val="21"/>
              </w:rPr>
              <w:t>5</w:t>
            </w:r>
            <w:r>
              <w:rPr>
                <w:sz w:val="21"/>
              </w:rPr>
              <w:t>0mm，允差</w:t>
            </w:r>
            <w:r>
              <w:rPr>
                <w:sz w:val="21"/>
              </w:rPr>
              <w:t>±10mm</w:t>
            </w:r>
            <w:r>
              <w:rPr>
                <w:sz w:val="21"/>
              </w:rPr>
              <w:t>；</w:t>
            </w:r>
            <w:r>
              <w:rPr>
                <w:sz w:val="21"/>
              </w:rPr>
              <w:t>重量</w:t>
            </w:r>
            <w:r>
              <w:rPr>
                <w:sz w:val="21"/>
              </w:rPr>
              <w:t>≤100kg。</w:t>
            </w:r>
          </w:p>
          <w:p>
            <w:pPr>
              <w:pStyle w:val="null3"/>
              <w:jc w:val="both"/>
            </w:pPr>
            <w:r>
              <w:rPr>
                <w:sz w:val="21"/>
                <w:b/>
              </w:rPr>
              <w:t>▲</w:t>
            </w:r>
            <w:r>
              <w:rPr>
                <w:sz w:val="21"/>
              </w:rPr>
              <w:t>19</w:t>
            </w:r>
            <w:r>
              <w:rPr>
                <w:sz w:val="21"/>
              </w:rPr>
              <w:t>.至少</w:t>
            </w:r>
            <w:r>
              <w:rPr>
                <w:sz w:val="21"/>
              </w:rPr>
              <w:t>单缸双镜，可同时清洗不同品牌、不同型号的内镜</w:t>
            </w:r>
            <w:r>
              <w:rPr>
                <w:sz w:val="21"/>
              </w:rPr>
              <w:t>≥2条。</w:t>
            </w:r>
          </w:p>
          <w:p>
            <w:pPr>
              <w:pStyle w:val="null3"/>
              <w:jc w:val="both"/>
            </w:pPr>
            <w:r>
              <w:rPr/>
              <w:t xml:space="preserve"> </w:t>
            </w:r>
          </w:p>
          <w:p>
            <w:pPr>
              <w:pStyle w:val="null3"/>
              <w:jc w:val="left"/>
            </w:pPr>
            <w:r>
              <w:rPr>
                <w:sz w:val="21"/>
                <w:b/>
              </w:rPr>
              <w:t>（</w:t>
            </w:r>
            <w:r>
              <w:rPr>
                <w:sz w:val="21"/>
                <w:b/>
              </w:rPr>
              <w:t>二</w:t>
            </w:r>
            <w:r>
              <w:rPr>
                <w:sz w:val="21"/>
                <w:b/>
              </w:rPr>
              <w:t>）</w:t>
            </w:r>
            <w:r>
              <w:rPr>
                <w:sz w:val="21"/>
                <w:b/>
              </w:rPr>
              <w:t>主要</w:t>
            </w:r>
            <w:r>
              <w:rPr>
                <w:sz w:val="21"/>
                <w:b/>
              </w:rPr>
              <w:t>配置清单（每套配置）：</w:t>
            </w:r>
          </w:p>
          <w:tbl>
            <w:tblPr>
              <w:tblInd w:type="dxa" w:w="105"/>
              <w:tblBorders>
                <w:top w:val="none" w:color="000000" w:sz="4"/>
                <w:left w:val="none" w:color="000000" w:sz="4"/>
                <w:bottom w:val="none" w:color="000000" w:sz="4"/>
                <w:right w:val="none" w:color="000000" w:sz="4"/>
                <w:insideH w:val="none"/>
                <w:insideV w:val="none"/>
              </w:tblBorders>
            </w:tblPr>
            <w:tblGrid>
              <w:gridCol w:w="746"/>
              <w:gridCol w:w="2737"/>
              <w:gridCol w:w="1134"/>
              <w:gridCol w:w="978"/>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灌流管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进水软管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排水管</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除菌滤芯</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打印纸</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灌流接头</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随机文件</w:t>
                  </w:r>
                  <w:r>
                    <w:rPr>
                      <w:sz w:val="21"/>
                    </w:rPr>
                    <w:t>(</w:t>
                  </w:r>
                  <w:r>
                    <w:rPr>
                      <w:sz w:val="21"/>
                      <w:color w:val="000000"/>
                    </w:rPr>
                    <w:t>说明书等</w:t>
                  </w:r>
                  <w:r>
                    <w:rPr>
                      <w:sz w:val="21"/>
                      <w:color w:val="000000"/>
                    </w:rPr>
                    <w:t>)</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rPr>
              <w:t>★</w:t>
            </w:r>
            <w:r>
              <w:rPr>
                <w:sz w:val="21"/>
              </w:rPr>
              <w:t>二、</w:t>
            </w:r>
            <w:r>
              <w:rPr>
                <w:sz w:val="21"/>
              </w:rPr>
              <w:t>质保期</w:t>
            </w:r>
            <w:r>
              <w:rPr>
                <w:sz w:val="21"/>
              </w:rPr>
              <w:t>:整机≥五年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采购包2（全自动凝血分析流水线等设备）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2期：支付比例70%,★（2）采购人通知送货，设备到货安装运调试正常，验收通过后，采购人收到发票等资料，核实无误后10个工作日内向中标人支付合同总价的70%。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全自动凝血分析流水线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全自动凝血分析流水线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ind w:left="105" w:right="105"/>
              <w:jc w:val="both"/>
            </w:pPr>
            <w:r>
              <w:rPr>
                <w:sz w:val="21"/>
              </w:rPr>
              <w:t>1、</w:t>
            </w:r>
            <w:r>
              <w:rPr>
                <w:sz w:val="21"/>
              </w:rPr>
              <w:t>系统组成：</w:t>
            </w:r>
            <w:r>
              <w:rPr>
                <w:sz w:val="21"/>
              </w:rPr>
              <w:t>由</w:t>
            </w:r>
            <w:r>
              <w:rPr>
                <w:sz w:val="21"/>
              </w:rPr>
              <w:t>1</w:t>
            </w:r>
            <w:r>
              <w:rPr>
                <w:sz w:val="21"/>
              </w:rPr>
              <w:t>个</w:t>
            </w:r>
            <w:r>
              <w:rPr>
                <w:sz w:val="21"/>
              </w:rPr>
              <w:t>样本前处理功能模块、</w:t>
            </w:r>
            <w:r>
              <w:rPr>
                <w:sz w:val="21"/>
              </w:rPr>
              <w:t>2</w:t>
            </w:r>
            <w:r>
              <w:rPr>
                <w:sz w:val="21"/>
              </w:rPr>
              <w:t>个</w:t>
            </w:r>
            <w:r>
              <w:rPr>
                <w:sz w:val="21"/>
              </w:rPr>
              <w:t>自动凝血</w:t>
            </w:r>
            <w:r>
              <w:rPr>
                <w:sz w:val="21"/>
              </w:rPr>
              <w:t>功能模块，以及</w:t>
            </w:r>
            <w:r>
              <w:rPr>
                <w:sz w:val="21"/>
              </w:rPr>
              <w:t>进出样系统</w:t>
            </w:r>
            <w:r>
              <w:rPr>
                <w:sz w:val="21"/>
              </w:rPr>
              <w:t>模块</w:t>
            </w:r>
            <w:r>
              <w:rPr>
                <w:sz w:val="21"/>
              </w:rPr>
              <w:t>及</w:t>
            </w:r>
            <w:r>
              <w:rPr>
                <w:sz w:val="21"/>
              </w:rPr>
              <w:t>其他</w:t>
            </w:r>
            <w:r>
              <w:rPr>
                <w:sz w:val="21"/>
              </w:rPr>
              <w:t>相关</w:t>
            </w:r>
            <w:r>
              <w:rPr>
                <w:sz w:val="21"/>
              </w:rPr>
              <w:t>功能</w:t>
            </w:r>
            <w:r>
              <w:rPr>
                <w:sz w:val="21"/>
              </w:rPr>
              <w:t>模块，通过闭合式轨道</w:t>
            </w:r>
            <w:r>
              <w:rPr>
                <w:sz w:val="21"/>
              </w:rPr>
              <w:t>联合</w:t>
            </w:r>
            <w:r>
              <w:rPr>
                <w:sz w:val="21"/>
              </w:rPr>
              <w:t>而成</w:t>
            </w:r>
            <w:r>
              <w:rPr>
                <w:sz w:val="21"/>
              </w:rPr>
              <w:t>。</w:t>
            </w:r>
            <w:r>
              <w:rPr>
                <w:sz w:val="21"/>
              </w:rPr>
              <w:t>2个自动凝血功能模块互为备用</w:t>
            </w:r>
            <w:r>
              <w:rPr>
                <w:sz w:val="21"/>
              </w:rPr>
              <w:t>。</w:t>
            </w:r>
          </w:p>
          <w:p>
            <w:pPr>
              <w:pStyle w:val="null3"/>
              <w:ind w:left="105" w:right="105"/>
              <w:jc w:val="both"/>
            </w:pPr>
            <w:r>
              <w:rPr>
                <w:sz w:val="21"/>
              </w:rPr>
              <w:t>2、</w:t>
            </w:r>
            <w:r>
              <w:rPr>
                <w:sz w:val="21"/>
              </w:rPr>
              <w:t>自动凝血</w:t>
            </w:r>
            <w:r>
              <w:rPr>
                <w:sz w:val="21"/>
              </w:rPr>
              <w:t>功能模块</w:t>
            </w:r>
          </w:p>
          <w:p>
            <w:pPr>
              <w:pStyle w:val="null3"/>
              <w:ind w:left="105" w:right="105"/>
              <w:jc w:val="both"/>
            </w:pPr>
            <w:r>
              <w:rPr>
                <w:sz w:val="21"/>
              </w:rPr>
              <w:t>2.1、检测方法：</w:t>
            </w:r>
          </w:p>
          <w:p>
            <w:pPr>
              <w:pStyle w:val="null3"/>
              <w:ind w:left="105" w:right="105"/>
              <w:jc w:val="both"/>
            </w:pPr>
            <w:r>
              <w:rPr>
                <w:sz w:val="21"/>
              </w:rPr>
              <w:t>2.1.1、</w:t>
            </w:r>
            <w:r>
              <w:rPr>
                <w:sz w:val="21"/>
              </w:rPr>
              <w:t>可根据溶血、脂血、黄疸</w:t>
            </w:r>
            <w:r>
              <w:rPr>
                <w:sz w:val="21"/>
              </w:rPr>
              <w:t>等</w:t>
            </w:r>
            <w:r>
              <w:rPr>
                <w:sz w:val="21"/>
              </w:rPr>
              <w:t>标本进行综合判断</w:t>
            </w:r>
            <w:r>
              <w:rPr>
                <w:sz w:val="21"/>
              </w:rPr>
              <w:t>的</w:t>
            </w:r>
            <w:r>
              <w:rPr>
                <w:sz w:val="21"/>
              </w:rPr>
              <w:t>多波长检测系统</w:t>
            </w:r>
            <w:r>
              <w:rPr>
                <w:sz w:val="21"/>
              </w:rPr>
              <w:t>，至少含：</w:t>
            </w:r>
            <w:r>
              <w:rPr>
                <w:sz w:val="21"/>
              </w:rPr>
              <w:t>凝固法</w:t>
            </w:r>
            <w:r>
              <w:rPr>
                <w:sz w:val="21"/>
              </w:rPr>
              <w:t>: 405, 660, 800 nm</w:t>
            </w:r>
            <w:r>
              <w:rPr>
                <w:sz w:val="21"/>
              </w:rPr>
              <w:t>；</w:t>
            </w:r>
            <w:r>
              <w:rPr>
                <w:sz w:val="21"/>
              </w:rPr>
              <w:t>发色底物法</w:t>
            </w:r>
            <w:r>
              <w:rPr>
                <w:sz w:val="21"/>
              </w:rPr>
              <w:t xml:space="preserve">: 405, 340 nm </w:t>
            </w:r>
            <w:r>
              <w:rPr>
                <w:sz w:val="21"/>
              </w:rPr>
              <w:t>；</w:t>
            </w:r>
            <w:r>
              <w:rPr>
                <w:sz w:val="21"/>
              </w:rPr>
              <w:t>免疫比浊法</w:t>
            </w:r>
            <w:r>
              <w:rPr>
                <w:sz w:val="21"/>
              </w:rPr>
              <w:t xml:space="preserve">: 575, 800 nm </w:t>
            </w:r>
            <w:r>
              <w:rPr>
                <w:sz w:val="21"/>
              </w:rPr>
              <w:t>；</w:t>
            </w:r>
            <w:r>
              <w:rPr>
                <w:sz w:val="21"/>
              </w:rPr>
              <w:t>凝集法：</w:t>
            </w:r>
            <w:r>
              <w:rPr>
                <w:sz w:val="21"/>
              </w:rPr>
              <w:t>660nm</w:t>
            </w:r>
            <w:r>
              <w:rPr>
                <w:sz w:val="21"/>
              </w:rPr>
              <w:t>。</w:t>
            </w:r>
          </w:p>
          <w:p>
            <w:pPr>
              <w:pStyle w:val="null3"/>
              <w:ind w:left="105" w:right="105"/>
              <w:jc w:val="both"/>
            </w:pPr>
            <w:r>
              <w:rPr>
                <w:sz w:val="21"/>
              </w:rPr>
              <w:t>2.2、</w:t>
            </w:r>
            <w:r>
              <w:rPr>
                <w:sz w:val="21"/>
              </w:rPr>
              <w:t>检测通道</w:t>
            </w:r>
            <w:r>
              <w:rPr>
                <w:sz w:val="21"/>
              </w:rPr>
              <w:t>：每模块</w:t>
            </w:r>
            <w:r>
              <w:rPr>
                <w:sz w:val="21"/>
              </w:rPr>
              <w:t>≥</w:t>
            </w:r>
            <w:r>
              <w:rPr>
                <w:sz w:val="21"/>
              </w:rPr>
              <w:t>26个，</w:t>
            </w:r>
            <w:r>
              <w:rPr>
                <w:sz w:val="21"/>
              </w:rPr>
              <w:t>均</w:t>
            </w:r>
            <w:r>
              <w:rPr>
                <w:sz w:val="21"/>
              </w:rPr>
              <w:t>可</w:t>
            </w:r>
            <w:r>
              <w:rPr>
                <w:sz w:val="21"/>
              </w:rPr>
              <w:t>进行凝固法、发色底物法、免疫比浊法</w:t>
            </w:r>
            <w:r>
              <w:rPr>
                <w:sz w:val="21"/>
              </w:rPr>
              <w:t>检测，其中可用于</w:t>
            </w:r>
            <w:r>
              <w:rPr>
                <w:sz w:val="21"/>
              </w:rPr>
              <w:t>聚集法的通道</w:t>
            </w:r>
            <w:r>
              <w:rPr>
                <w:sz w:val="21"/>
              </w:rPr>
              <w:t>≥</w:t>
            </w:r>
            <w:r>
              <w:rPr>
                <w:sz w:val="21"/>
              </w:rPr>
              <w:t>8个</w:t>
            </w:r>
            <w:r>
              <w:rPr>
                <w:sz w:val="21"/>
              </w:rPr>
              <w:t>。</w:t>
            </w:r>
          </w:p>
          <w:p>
            <w:pPr>
              <w:pStyle w:val="null3"/>
              <w:ind w:left="105" w:right="105"/>
              <w:jc w:val="both"/>
            </w:pPr>
            <w:r>
              <w:rPr>
                <w:sz w:val="21"/>
              </w:rPr>
              <w:t>2.3、检测项目：</w:t>
            </w:r>
          </w:p>
          <w:p>
            <w:pPr>
              <w:pStyle w:val="null3"/>
              <w:ind w:left="105" w:right="105"/>
              <w:jc w:val="both"/>
            </w:pPr>
            <w:r>
              <w:rPr>
                <w:sz w:val="21"/>
              </w:rPr>
              <w:t>凝固法</w:t>
            </w:r>
            <w:r>
              <w:rPr>
                <w:sz w:val="21"/>
              </w:rPr>
              <w:t>: PT, APTT, Fbg, TT, Extrinsic Factors (II, V, VII, X), Intrinsic Factors (VIII, IX, XI, XII), PS, PC 等</w:t>
            </w:r>
            <w:r>
              <w:rPr>
                <w:sz w:val="21"/>
              </w:rPr>
              <w:t>。</w:t>
            </w:r>
          </w:p>
          <w:p>
            <w:pPr>
              <w:pStyle w:val="null3"/>
              <w:ind w:left="105" w:right="105"/>
              <w:jc w:val="both"/>
            </w:pPr>
            <w:r>
              <w:rPr>
                <w:sz w:val="21"/>
              </w:rPr>
              <w:t>发色底物法</w:t>
            </w:r>
            <w:r>
              <w:rPr>
                <w:sz w:val="21"/>
              </w:rPr>
              <w:t>: AT-III, PLG, α2-AP, PC, FXIII, PAI等</w:t>
            </w:r>
            <w:r>
              <w:rPr>
                <w:sz w:val="21"/>
              </w:rPr>
              <w:t>。</w:t>
            </w:r>
          </w:p>
          <w:p>
            <w:pPr>
              <w:pStyle w:val="null3"/>
              <w:ind w:left="105" w:right="105"/>
              <w:jc w:val="both"/>
            </w:pPr>
            <w:r>
              <w:rPr>
                <w:sz w:val="21"/>
              </w:rPr>
              <w:t>免疫比浊法</w:t>
            </w:r>
            <w:r>
              <w:rPr>
                <w:sz w:val="21"/>
              </w:rPr>
              <w:t>: D-Dimer, vWF:Ag,Innovance-Vwf Ac等</w:t>
            </w:r>
            <w:r>
              <w:rPr>
                <w:sz w:val="21"/>
              </w:rPr>
              <w:t>。</w:t>
            </w:r>
          </w:p>
          <w:p>
            <w:pPr>
              <w:pStyle w:val="null3"/>
              <w:ind w:left="105" w:right="105"/>
              <w:jc w:val="both"/>
            </w:pPr>
            <w:r>
              <w:rPr>
                <w:sz w:val="21"/>
              </w:rPr>
              <w:t>凝集法</w:t>
            </w:r>
            <w:r>
              <w:rPr>
                <w:sz w:val="21"/>
              </w:rPr>
              <w:t>:血小板聚集</w:t>
            </w:r>
            <w:r>
              <w:rPr>
                <w:sz w:val="21"/>
              </w:rPr>
              <w:t>。</w:t>
            </w:r>
          </w:p>
          <w:p>
            <w:pPr>
              <w:pStyle w:val="null3"/>
              <w:ind w:left="105" w:right="105"/>
              <w:jc w:val="left"/>
            </w:pPr>
            <w:r>
              <w:rPr>
                <w:sz w:val="21"/>
              </w:rPr>
              <w:t>2.4、</w:t>
            </w:r>
            <w:r>
              <w:rPr>
                <w:sz w:val="21"/>
              </w:rPr>
              <w:t>每模块最大</w:t>
            </w:r>
            <w:r>
              <w:rPr>
                <w:sz w:val="21"/>
              </w:rPr>
              <w:t>检测速度</w:t>
            </w:r>
            <w:r>
              <w:rPr>
                <w:sz w:val="21"/>
              </w:rPr>
              <w:t>：</w:t>
            </w:r>
            <w:r>
              <w:rPr>
                <w:sz w:val="21"/>
              </w:rPr>
              <w:t>PT</w:t>
            </w:r>
            <w:r>
              <w:rPr>
                <w:sz w:val="21"/>
              </w:rPr>
              <w:t>≥</w:t>
            </w:r>
            <w:r>
              <w:rPr>
                <w:sz w:val="21"/>
              </w:rPr>
              <w:t>450 tests/h</w:t>
            </w:r>
            <w:r>
              <w:rPr>
                <w:sz w:val="21"/>
              </w:rPr>
              <w:t>、</w:t>
            </w:r>
            <w:r>
              <w:rPr>
                <w:sz w:val="21"/>
              </w:rPr>
              <w:t>PT</w:t>
            </w:r>
            <w:r>
              <w:rPr>
                <w:sz w:val="21"/>
              </w:rPr>
              <w:t>和</w:t>
            </w:r>
            <w:r>
              <w:rPr>
                <w:sz w:val="21"/>
              </w:rPr>
              <w:t xml:space="preserve"> </w:t>
            </w:r>
            <w:r>
              <w:rPr>
                <w:sz w:val="21"/>
              </w:rPr>
              <w:t>APTT</w:t>
            </w:r>
            <w:r>
              <w:rPr>
                <w:sz w:val="21"/>
              </w:rPr>
              <w:t>≥</w:t>
            </w:r>
            <w:r>
              <w:rPr>
                <w:sz w:val="21"/>
              </w:rPr>
              <w:t xml:space="preserve"> </w:t>
            </w:r>
            <w:r>
              <w:rPr>
                <w:sz w:val="21"/>
              </w:rPr>
              <w:t>40</w:t>
            </w:r>
            <w:r>
              <w:rPr>
                <w:sz w:val="21"/>
              </w:rPr>
              <w:t>0</w:t>
            </w:r>
            <w:r>
              <w:rPr>
                <w:sz w:val="21"/>
              </w:rPr>
              <w:t xml:space="preserve"> </w:t>
            </w:r>
            <w:r>
              <w:rPr>
                <w:sz w:val="21"/>
              </w:rPr>
              <w:t>tests/h</w:t>
            </w:r>
            <w:r>
              <w:rPr>
                <w:sz w:val="21"/>
              </w:rPr>
              <w:t>。</w:t>
            </w:r>
          </w:p>
          <w:p>
            <w:pPr>
              <w:pStyle w:val="null3"/>
              <w:ind w:left="105" w:right="105"/>
              <w:jc w:val="both"/>
            </w:pPr>
            <w:r>
              <w:rPr>
                <w:sz w:val="21"/>
              </w:rPr>
              <w:t>2.5、</w:t>
            </w:r>
            <w:r>
              <w:rPr>
                <w:sz w:val="21"/>
              </w:rPr>
              <w:t>样本筛查</w:t>
            </w:r>
            <w:r>
              <w:rPr>
                <w:sz w:val="21"/>
              </w:rPr>
              <w:t>：</w:t>
            </w:r>
            <w:r>
              <w:rPr>
                <w:sz w:val="21"/>
              </w:rPr>
              <w:t>具备样本</w:t>
            </w:r>
            <w:r>
              <w:rPr>
                <w:sz w:val="21"/>
              </w:rPr>
              <w:t>HIL监测</w:t>
            </w:r>
            <w:r>
              <w:rPr>
                <w:sz w:val="21"/>
              </w:rPr>
              <w:t>、</w:t>
            </w:r>
            <w:r>
              <w:rPr>
                <w:sz w:val="21"/>
              </w:rPr>
              <w:t>样本量检测功能</w:t>
            </w:r>
            <w:r>
              <w:rPr>
                <w:sz w:val="21"/>
              </w:rPr>
              <w:t>。</w:t>
            </w:r>
          </w:p>
          <w:p>
            <w:pPr>
              <w:pStyle w:val="null3"/>
              <w:ind w:left="105" w:right="105"/>
              <w:jc w:val="both"/>
            </w:pPr>
            <w:r>
              <w:rPr>
                <w:sz w:val="21"/>
              </w:rPr>
              <w:t>2.6、每模块</w:t>
            </w:r>
            <w:r>
              <w:rPr>
                <w:sz w:val="21"/>
              </w:rPr>
              <w:t>试剂位</w:t>
            </w:r>
            <w:r>
              <w:rPr>
                <w:sz w:val="21"/>
              </w:rPr>
              <w:t>≥</w:t>
            </w:r>
            <w:r>
              <w:rPr>
                <w:sz w:val="21"/>
              </w:rPr>
              <w:t>40个，其中冷藏位</w:t>
            </w:r>
            <w:r>
              <w:rPr>
                <w:sz w:val="21"/>
              </w:rPr>
              <w:t>≥</w:t>
            </w:r>
            <w:r>
              <w:rPr>
                <w:sz w:val="21"/>
              </w:rPr>
              <w:t>3</w:t>
            </w:r>
            <w:r>
              <w:rPr>
                <w:sz w:val="21"/>
              </w:rPr>
              <w:t>5</w:t>
            </w:r>
            <w:r>
              <w:rPr>
                <w:sz w:val="21"/>
              </w:rPr>
              <w:t>个</w:t>
            </w:r>
            <w:r>
              <w:rPr>
                <w:sz w:val="21"/>
              </w:rPr>
              <w:t>，常温位</w:t>
            </w:r>
            <w:r>
              <w:rPr>
                <w:sz w:val="21"/>
              </w:rPr>
              <w:t>≥</w:t>
            </w:r>
            <w:r>
              <w:rPr>
                <w:sz w:val="21"/>
              </w:rPr>
              <w:t>5</w:t>
            </w:r>
            <w:r>
              <w:rPr>
                <w:sz w:val="21"/>
              </w:rPr>
              <w:t>个</w:t>
            </w:r>
            <w:r>
              <w:rPr>
                <w:sz w:val="21"/>
              </w:rPr>
              <w:t>。</w:t>
            </w:r>
          </w:p>
          <w:p>
            <w:pPr>
              <w:pStyle w:val="null3"/>
              <w:ind w:left="105" w:right="105"/>
              <w:jc w:val="both"/>
            </w:pPr>
            <w:r>
              <w:rPr>
                <w:sz w:val="21"/>
              </w:rPr>
              <w:t>2.7、</w:t>
            </w:r>
            <w:r>
              <w:rPr>
                <w:sz w:val="21"/>
              </w:rPr>
              <w:t>全自动进样架进样，闭盖样本和开盖样本可随机放置</w:t>
            </w:r>
            <w:r>
              <w:rPr>
                <w:sz w:val="21"/>
              </w:rPr>
              <w:t>，具备</w:t>
            </w:r>
            <w:r>
              <w:rPr>
                <w:sz w:val="21"/>
              </w:rPr>
              <w:t>不降低检测速度</w:t>
            </w:r>
            <w:r>
              <w:rPr>
                <w:sz w:val="21"/>
              </w:rPr>
              <w:t>的</w:t>
            </w:r>
            <w:r>
              <w:rPr>
                <w:sz w:val="21"/>
              </w:rPr>
              <w:t>闭盖穿刺进样功能，</w:t>
            </w:r>
            <w:r>
              <w:rPr>
                <w:sz w:val="21"/>
              </w:rPr>
              <w:t>每模块</w:t>
            </w:r>
            <w:r>
              <w:rPr>
                <w:sz w:val="21"/>
              </w:rPr>
              <w:t>连续进样样本位</w:t>
            </w:r>
            <w:r>
              <w:rPr>
                <w:sz w:val="21"/>
              </w:rPr>
              <w:t>≥</w:t>
            </w:r>
            <w:r>
              <w:rPr>
                <w:sz w:val="21"/>
              </w:rPr>
              <w:t>30个</w:t>
            </w:r>
            <w:r>
              <w:rPr>
                <w:sz w:val="21"/>
              </w:rPr>
              <w:t>。</w:t>
            </w:r>
          </w:p>
          <w:p>
            <w:pPr>
              <w:pStyle w:val="null3"/>
              <w:ind w:left="105" w:right="105"/>
              <w:jc w:val="both"/>
            </w:pPr>
            <w:r>
              <w:rPr>
                <w:sz w:val="21"/>
              </w:rPr>
              <w:t>2.8、</w:t>
            </w:r>
            <w:r>
              <w:rPr>
                <w:sz w:val="21"/>
              </w:rPr>
              <w:t>急诊位</w:t>
            </w:r>
            <w:r>
              <w:rPr>
                <w:sz w:val="21"/>
              </w:rPr>
              <w:t>≥</w:t>
            </w:r>
            <w:r>
              <w:rPr>
                <w:sz w:val="21"/>
              </w:rPr>
              <w:t>1个</w:t>
            </w:r>
            <w:r>
              <w:rPr>
                <w:sz w:val="21"/>
              </w:rPr>
              <w:t>。</w:t>
            </w:r>
          </w:p>
          <w:p>
            <w:pPr>
              <w:pStyle w:val="null3"/>
              <w:ind w:left="105" w:right="105"/>
              <w:jc w:val="both"/>
            </w:pPr>
            <w:r>
              <w:rPr>
                <w:sz w:val="21"/>
              </w:rPr>
              <w:t>2.9、可</w:t>
            </w:r>
            <w:r>
              <w:rPr>
                <w:sz w:val="21"/>
              </w:rPr>
              <w:t>自动添加反应杯，反应杯最</w:t>
            </w:r>
            <w:r>
              <w:rPr>
                <w:sz w:val="21"/>
              </w:rPr>
              <w:t>大数量</w:t>
            </w:r>
            <w:r>
              <w:rPr>
                <w:sz w:val="21"/>
              </w:rPr>
              <w:t>≥</w:t>
            </w:r>
            <w:r>
              <w:rPr>
                <w:sz w:val="21"/>
              </w:rPr>
              <w:t>1</w:t>
            </w:r>
            <w:r>
              <w:rPr>
                <w:sz w:val="21"/>
              </w:rPr>
              <w:t>0</w:t>
            </w:r>
            <w:r>
              <w:rPr>
                <w:sz w:val="21"/>
              </w:rPr>
              <w:t>00个，</w:t>
            </w:r>
            <w:r>
              <w:rPr>
                <w:sz w:val="21"/>
              </w:rPr>
              <w:t>具备</w:t>
            </w:r>
            <w:r>
              <w:rPr>
                <w:sz w:val="21"/>
              </w:rPr>
              <w:t>单个独立</w:t>
            </w:r>
            <w:r>
              <w:rPr>
                <w:sz w:val="21"/>
              </w:rPr>
              <w:t>和</w:t>
            </w:r>
            <w:r>
              <w:rPr>
                <w:sz w:val="21"/>
              </w:rPr>
              <w:t>连续添加</w:t>
            </w:r>
            <w:r>
              <w:rPr>
                <w:sz w:val="21"/>
              </w:rPr>
              <w:t>模式。</w:t>
            </w:r>
          </w:p>
          <w:p>
            <w:pPr>
              <w:pStyle w:val="null3"/>
              <w:ind w:left="105" w:right="105"/>
              <w:jc w:val="both"/>
            </w:pPr>
            <w:r>
              <w:rPr>
                <w:sz w:val="21"/>
              </w:rPr>
              <w:t>2.10、</w:t>
            </w:r>
            <w:r>
              <w:rPr>
                <w:sz w:val="21"/>
              </w:rPr>
              <w:t>加样针</w:t>
            </w:r>
            <w:r>
              <w:rPr>
                <w:sz w:val="21"/>
              </w:rPr>
              <w:t>：</w:t>
            </w:r>
            <w:r>
              <w:rPr>
                <w:sz w:val="21"/>
              </w:rPr>
              <w:t>样本针</w:t>
            </w:r>
            <w:r>
              <w:rPr>
                <w:sz w:val="21"/>
              </w:rPr>
              <w:t>≥</w:t>
            </w:r>
            <w:r>
              <w:rPr>
                <w:sz w:val="21"/>
              </w:rPr>
              <w:t>2根</w:t>
            </w:r>
            <w:r>
              <w:rPr>
                <w:sz w:val="21"/>
              </w:rPr>
              <w:t>、</w:t>
            </w:r>
            <w:r>
              <w:rPr>
                <w:sz w:val="21"/>
              </w:rPr>
              <w:t>试剂针</w:t>
            </w:r>
            <w:r>
              <w:rPr>
                <w:sz w:val="21"/>
              </w:rPr>
              <w:t>≥</w:t>
            </w:r>
            <w:r>
              <w:rPr>
                <w:sz w:val="21"/>
              </w:rPr>
              <w:t>2根</w:t>
            </w:r>
            <w:r>
              <w:rPr>
                <w:sz w:val="21"/>
              </w:rPr>
              <w:t>。</w:t>
            </w:r>
          </w:p>
          <w:p>
            <w:pPr>
              <w:pStyle w:val="null3"/>
              <w:ind w:left="105" w:right="105"/>
              <w:jc w:val="both"/>
            </w:pPr>
            <w:r>
              <w:rPr>
                <w:sz w:val="21"/>
              </w:rPr>
              <w:t>2.11、至少</w:t>
            </w:r>
            <w:r>
              <w:rPr>
                <w:sz w:val="21"/>
              </w:rPr>
              <w:t>具</w:t>
            </w:r>
            <w:r>
              <w:rPr>
                <w:sz w:val="21"/>
              </w:rPr>
              <w:t>备</w:t>
            </w:r>
            <w:r>
              <w:rPr>
                <w:sz w:val="21"/>
              </w:rPr>
              <w:t>PT演算纤维蛋白原、Clauss法实测纤维蛋白原两种方法</w:t>
            </w:r>
            <w:r>
              <w:rPr>
                <w:sz w:val="21"/>
              </w:rPr>
              <w:t>。</w:t>
            </w:r>
          </w:p>
          <w:p>
            <w:pPr>
              <w:pStyle w:val="null3"/>
              <w:ind w:left="105" w:right="105"/>
              <w:jc w:val="both"/>
            </w:pPr>
            <w:r>
              <w:rPr>
                <w:sz w:val="21"/>
              </w:rPr>
              <w:t>2.12、</w:t>
            </w:r>
            <w:r>
              <w:rPr>
                <w:sz w:val="21"/>
              </w:rPr>
              <w:t>凝固曲线波形分析</w:t>
            </w:r>
            <w:r>
              <w:rPr>
                <w:sz w:val="21"/>
              </w:rPr>
              <w:t>，辅助进行</w:t>
            </w:r>
            <w:r>
              <w:rPr>
                <w:sz w:val="21"/>
              </w:rPr>
              <w:t>初步判断因子缺乏</w:t>
            </w:r>
            <w:r>
              <w:rPr>
                <w:sz w:val="21"/>
              </w:rPr>
              <w:t>，</w:t>
            </w:r>
            <w:r>
              <w:rPr>
                <w:sz w:val="21"/>
              </w:rPr>
              <w:t>血友病评估</w:t>
            </w:r>
            <w:r>
              <w:rPr>
                <w:sz w:val="21"/>
              </w:rPr>
              <w:t>，</w:t>
            </w:r>
            <w:r>
              <w:rPr>
                <w:sz w:val="21"/>
              </w:rPr>
              <w:t>DIC、DOAC、脓毒症等治疗监测</w:t>
            </w:r>
            <w:r>
              <w:rPr>
                <w:sz w:val="21"/>
              </w:rPr>
              <w:t>。</w:t>
            </w:r>
          </w:p>
          <w:p>
            <w:pPr>
              <w:pStyle w:val="null3"/>
              <w:ind w:left="105" w:right="105"/>
              <w:jc w:val="both"/>
            </w:pPr>
            <w:r>
              <w:rPr>
                <w:sz w:val="21"/>
              </w:rPr>
              <w:t>2.13、</w:t>
            </w:r>
            <w:r>
              <w:rPr>
                <w:sz w:val="21"/>
              </w:rPr>
              <w:t>混合交叉试验</w:t>
            </w:r>
            <w:r>
              <w:rPr>
                <w:sz w:val="21"/>
              </w:rPr>
              <w:t>：</w:t>
            </w:r>
            <w:r>
              <w:rPr>
                <w:sz w:val="21"/>
              </w:rPr>
              <w:t>检测结果</w:t>
            </w:r>
            <w:r>
              <w:rPr>
                <w:sz w:val="21"/>
              </w:rPr>
              <w:t>具备</w:t>
            </w:r>
            <w:r>
              <w:rPr>
                <w:sz w:val="21"/>
              </w:rPr>
              <w:t>即时型和延迟型</w:t>
            </w:r>
            <w:r>
              <w:rPr>
                <w:sz w:val="21"/>
              </w:rPr>
              <w:t>等。</w:t>
            </w:r>
          </w:p>
          <w:p>
            <w:pPr>
              <w:pStyle w:val="null3"/>
              <w:ind w:left="105" w:right="105"/>
              <w:jc w:val="both"/>
            </w:pPr>
            <w:r>
              <w:rPr>
                <w:sz w:val="21"/>
              </w:rPr>
              <w:t>2.14、</w:t>
            </w:r>
            <w:r>
              <w:rPr>
                <w:sz w:val="21"/>
              </w:rPr>
              <w:t>全自动检测血小板聚集功能，实现一期止血全自动检测</w:t>
            </w:r>
            <w:r>
              <w:rPr>
                <w:sz w:val="21"/>
              </w:rPr>
              <w:t>。</w:t>
            </w:r>
          </w:p>
          <w:p>
            <w:pPr>
              <w:pStyle w:val="null3"/>
              <w:ind w:left="105" w:right="105"/>
              <w:jc w:val="both"/>
            </w:pPr>
            <w:r>
              <w:rPr>
                <w:sz w:val="21"/>
              </w:rPr>
              <w:t>2.15、</w:t>
            </w:r>
            <w:r>
              <w:rPr>
                <w:sz w:val="21"/>
              </w:rPr>
              <w:t>质控系统</w:t>
            </w:r>
            <w:r>
              <w:rPr>
                <w:sz w:val="21"/>
              </w:rPr>
              <w:t>≥</w:t>
            </w:r>
            <w:r>
              <w:rPr>
                <w:sz w:val="21"/>
              </w:rPr>
              <w:t>40个文件</w:t>
            </w:r>
            <w:r>
              <w:rPr>
                <w:sz w:val="21"/>
              </w:rPr>
              <w:t>、</w:t>
            </w:r>
            <w:r>
              <w:rPr>
                <w:sz w:val="21"/>
              </w:rPr>
              <w:t>≥</w:t>
            </w:r>
            <w:r>
              <w:rPr>
                <w:sz w:val="21"/>
              </w:rPr>
              <w:t>1,</w:t>
            </w:r>
            <w:r>
              <w:rPr>
                <w:sz w:val="21"/>
              </w:rPr>
              <w:t>0</w:t>
            </w:r>
            <w:r>
              <w:rPr>
                <w:sz w:val="21"/>
              </w:rPr>
              <w:t>00数据点/文件</w:t>
            </w:r>
            <w:r>
              <w:rPr>
                <w:sz w:val="21"/>
              </w:rPr>
              <w:t>。</w:t>
            </w:r>
          </w:p>
          <w:p>
            <w:pPr>
              <w:pStyle w:val="null3"/>
              <w:ind w:left="105" w:right="105"/>
              <w:jc w:val="left"/>
            </w:pPr>
            <w:r>
              <w:rPr>
                <w:sz w:val="21"/>
              </w:rPr>
              <w:t>2.16、</w:t>
            </w:r>
            <w:r>
              <w:rPr>
                <w:sz w:val="21"/>
              </w:rPr>
              <w:t>定标曲线</w:t>
            </w:r>
            <w:r>
              <w:rPr>
                <w:sz w:val="21"/>
              </w:rPr>
              <w:t>：</w:t>
            </w:r>
            <w:r>
              <w:rPr>
                <w:sz w:val="21"/>
              </w:rPr>
              <w:t>≥</w:t>
            </w:r>
            <w:r>
              <w:rPr>
                <w:sz w:val="21"/>
              </w:rPr>
              <w:t>10个试剂批号/项目、</w:t>
            </w:r>
            <w:r>
              <w:rPr>
                <w:sz w:val="21"/>
              </w:rPr>
              <w:t>≥</w:t>
            </w:r>
            <w:r>
              <w:rPr>
                <w:sz w:val="21"/>
              </w:rPr>
              <w:t>10条定标曲线/试剂批号</w:t>
            </w:r>
            <w:r>
              <w:rPr>
                <w:sz w:val="21"/>
              </w:rPr>
              <w:t>。</w:t>
            </w:r>
          </w:p>
          <w:p>
            <w:pPr>
              <w:pStyle w:val="null3"/>
              <w:ind w:left="105" w:right="105"/>
              <w:jc w:val="both"/>
            </w:pPr>
            <w:r>
              <w:rPr>
                <w:sz w:val="21"/>
              </w:rPr>
              <w:t>设置项目数</w:t>
            </w:r>
            <w:r>
              <w:rPr>
                <w:sz w:val="21"/>
              </w:rPr>
              <w:t>≥</w:t>
            </w:r>
            <w:r>
              <w:rPr>
                <w:sz w:val="21"/>
              </w:rPr>
              <w:t>250个</w:t>
            </w:r>
            <w:r>
              <w:rPr>
                <w:sz w:val="21"/>
              </w:rPr>
              <w:t>、</w:t>
            </w:r>
            <w:r>
              <w:rPr>
                <w:sz w:val="21"/>
              </w:rPr>
              <w:t>定标曲线</w:t>
            </w:r>
            <w:r>
              <w:rPr>
                <w:sz w:val="21"/>
              </w:rPr>
              <w:t>最多设置</w:t>
            </w:r>
            <w:r>
              <w:rPr>
                <w:sz w:val="21"/>
              </w:rPr>
              <w:t>点数</w:t>
            </w:r>
            <w:r>
              <w:rPr>
                <w:sz w:val="21"/>
              </w:rPr>
              <w:t>≥</w:t>
            </w:r>
            <w:r>
              <w:rPr>
                <w:sz w:val="21"/>
              </w:rPr>
              <w:t>12个</w:t>
            </w:r>
            <w:r>
              <w:rPr>
                <w:sz w:val="21"/>
              </w:rPr>
              <w:t>，每点可重复次数</w:t>
            </w:r>
            <w:r>
              <w:rPr>
                <w:sz w:val="21"/>
              </w:rPr>
              <w:t>≥</w:t>
            </w:r>
            <w:r>
              <w:rPr>
                <w:sz w:val="21"/>
              </w:rPr>
              <w:t>5次</w:t>
            </w:r>
            <w:r>
              <w:rPr>
                <w:sz w:val="21"/>
              </w:rPr>
              <w:t>。</w:t>
            </w:r>
          </w:p>
          <w:p>
            <w:pPr>
              <w:pStyle w:val="null3"/>
              <w:ind w:left="105" w:right="105"/>
              <w:jc w:val="both"/>
            </w:pPr>
            <w:r>
              <w:rPr>
                <w:sz w:val="21"/>
              </w:rPr>
              <w:t>2.17、存储</w:t>
            </w:r>
            <w:r>
              <w:rPr>
                <w:sz w:val="21"/>
              </w:rPr>
              <w:t>带反应曲线</w:t>
            </w:r>
            <w:r>
              <w:rPr>
                <w:sz w:val="21"/>
              </w:rPr>
              <w:t>的</w:t>
            </w:r>
            <w:r>
              <w:rPr>
                <w:sz w:val="21"/>
              </w:rPr>
              <w:t>样本结果</w:t>
            </w:r>
            <w:r>
              <w:rPr>
                <w:sz w:val="21"/>
              </w:rPr>
              <w:t>≥</w:t>
            </w:r>
            <w:r>
              <w:rPr>
                <w:sz w:val="21"/>
              </w:rPr>
              <w:t>5,000</w:t>
            </w:r>
            <w:r>
              <w:rPr>
                <w:sz w:val="21"/>
              </w:rPr>
              <w:t>个、</w:t>
            </w:r>
            <w:r>
              <w:rPr>
                <w:sz w:val="21"/>
              </w:rPr>
              <w:t>错误记录</w:t>
            </w:r>
            <w:r>
              <w:rPr>
                <w:sz w:val="21"/>
              </w:rPr>
              <w:t>≥</w:t>
            </w:r>
            <w:r>
              <w:rPr>
                <w:sz w:val="21"/>
              </w:rPr>
              <w:t>20,000条</w:t>
            </w:r>
            <w:r>
              <w:rPr>
                <w:sz w:val="21"/>
              </w:rPr>
              <w:t>，</w:t>
            </w:r>
            <w:r>
              <w:rPr>
                <w:sz w:val="21"/>
              </w:rPr>
              <w:t>样本储存</w:t>
            </w:r>
            <w:r>
              <w:rPr>
                <w:sz w:val="21"/>
              </w:rPr>
              <w:t>≥</w:t>
            </w:r>
            <w:r>
              <w:rPr>
                <w:sz w:val="21"/>
              </w:rPr>
              <w:t>10,000个</w:t>
            </w:r>
            <w:r>
              <w:rPr>
                <w:sz w:val="21"/>
              </w:rPr>
              <w:t>。</w:t>
            </w:r>
          </w:p>
          <w:p>
            <w:pPr>
              <w:pStyle w:val="null3"/>
              <w:ind w:left="105" w:right="105"/>
              <w:jc w:val="both"/>
            </w:pPr>
            <w:r>
              <w:rPr>
                <w:sz w:val="21"/>
              </w:rPr>
              <w:t>2.18、</w:t>
            </w:r>
            <w:r>
              <w:rPr>
                <w:sz w:val="21"/>
              </w:rPr>
              <w:t>实时显示样本检测剩余时间</w:t>
            </w:r>
            <w:r>
              <w:rPr>
                <w:sz w:val="21"/>
              </w:rPr>
              <w:t>。</w:t>
            </w:r>
          </w:p>
          <w:p>
            <w:pPr>
              <w:pStyle w:val="null3"/>
              <w:ind w:left="105" w:right="105"/>
              <w:jc w:val="both"/>
            </w:pPr>
            <w:r>
              <w:rPr>
                <w:sz w:val="21"/>
              </w:rPr>
              <w:t>3、轨道部分</w:t>
            </w:r>
          </w:p>
          <w:p>
            <w:pPr>
              <w:pStyle w:val="null3"/>
              <w:ind w:left="105" w:right="105"/>
              <w:jc w:val="both"/>
            </w:pPr>
            <w:r>
              <w:rPr>
                <w:sz w:val="21"/>
              </w:rPr>
              <w:t>3.1、</w:t>
            </w:r>
            <w:r>
              <w:rPr>
                <w:sz w:val="21"/>
              </w:rPr>
              <w:t>轨道部分连接</w:t>
            </w:r>
            <w:r>
              <w:rPr>
                <w:sz w:val="21"/>
              </w:rPr>
              <w:t>在线离心机、开盖模块、</w:t>
            </w:r>
            <w:r>
              <w:rPr>
                <w:sz w:val="21"/>
              </w:rPr>
              <w:t>气溶胶污染滤除</w:t>
            </w:r>
            <w:r>
              <w:rPr>
                <w:sz w:val="21"/>
              </w:rPr>
              <w:t>、</w:t>
            </w:r>
            <w:r>
              <w:rPr>
                <w:sz w:val="21"/>
              </w:rPr>
              <w:t>自动分类装载出样</w:t>
            </w:r>
            <w:r>
              <w:rPr>
                <w:sz w:val="21"/>
              </w:rPr>
              <w:t>，全自动凝血</w:t>
            </w:r>
            <w:r>
              <w:rPr>
                <w:sz w:val="21"/>
              </w:rPr>
              <w:t>分析等部件，依托管理系统，对凝血检测流程进行高速处理优化，实现样本分类、入库、离心、开盖、复检、归档等全过程自动化，具备根据需求的变化灵活增配、调整功能模块的扩展能力，全程电气驱动。</w:t>
            </w:r>
          </w:p>
          <w:p>
            <w:pPr>
              <w:pStyle w:val="null3"/>
              <w:ind w:left="105" w:right="105"/>
              <w:jc w:val="both"/>
            </w:pPr>
            <w:r>
              <w:rPr>
                <w:sz w:val="21"/>
              </w:rPr>
              <w:t>3.2、主轨道传输速度</w:t>
            </w:r>
            <w:r>
              <w:rPr>
                <w:sz w:val="21"/>
              </w:rPr>
              <w:t>≥</w:t>
            </w:r>
            <w:r>
              <w:rPr>
                <w:sz w:val="21"/>
              </w:rPr>
              <w:t>1200管/小时，样本处理速度</w:t>
            </w:r>
            <w:r>
              <w:rPr>
                <w:sz w:val="21"/>
              </w:rPr>
              <w:t>≥</w:t>
            </w:r>
            <w:r>
              <w:rPr>
                <w:sz w:val="21"/>
              </w:rPr>
              <w:t>1000管/小时。</w:t>
            </w:r>
          </w:p>
          <w:p>
            <w:pPr>
              <w:pStyle w:val="null3"/>
              <w:ind w:left="105" w:right="105"/>
              <w:jc w:val="both"/>
            </w:pPr>
            <w:r>
              <w:rPr>
                <w:sz w:val="21"/>
              </w:rPr>
              <w:t>3.3、立式、三轨道设计，具备单独的检测轨道（同时有标本缓存区）及运输轨道，独立的前进和出样运输样本轨道。具备在轨穿刺吸样功能。</w:t>
            </w:r>
          </w:p>
          <w:p>
            <w:pPr>
              <w:pStyle w:val="null3"/>
              <w:ind w:left="105" w:right="105"/>
              <w:jc w:val="both"/>
            </w:pPr>
            <w:r>
              <w:rPr>
                <w:sz w:val="21"/>
              </w:rPr>
              <w:t>3.4、</w:t>
            </w:r>
            <w:r>
              <w:rPr>
                <w:sz w:val="21"/>
              </w:rPr>
              <w:t>有保证样本处理的全过程与外界隔离封闭的玻璃罩</w:t>
            </w:r>
            <w:r>
              <w:rPr>
                <w:sz w:val="21"/>
              </w:rPr>
              <w:t>。</w:t>
            </w:r>
          </w:p>
          <w:p>
            <w:pPr>
              <w:pStyle w:val="null3"/>
              <w:ind w:left="105" w:right="105"/>
              <w:jc w:val="both"/>
            </w:pPr>
            <w:r>
              <w:rPr>
                <w:sz w:val="21"/>
              </w:rPr>
              <w:t>3.5、</w:t>
            </w:r>
            <w:r>
              <w:rPr>
                <w:sz w:val="21"/>
              </w:rPr>
              <w:t>在线连接的所有检测仪器模块</w:t>
            </w:r>
            <w:r>
              <w:rPr>
                <w:sz w:val="21"/>
              </w:rPr>
              <w:t>都可以</w:t>
            </w:r>
            <w:r>
              <w:rPr>
                <w:sz w:val="21"/>
              </w:rPr>
              <w:t>独立工作，</w:t>
            </w:r>
            <w:r>
              <w:rPr>
                <w:sz w:val="21"/>
              </w:rPr>
              <w:t>并且</w:t>
            </w:r>
            <w:r>
              <w:rPr>
                <w:sz w:val="21"/>
              </w:rPr>
              <w:t>每个模块线下操作时原有的进样模式</w:t>
            </w:r>
            <w:r>
              <w:rPr>
                <w:sz w:val="21"/>
              </w:rPr>
              <w:t>不变。</w:t>
            </w:r>
          </w:p>
          <w:p>
            <w:pPr>
              <w:pStyle w:val="null3"/>
              <w:ind w:left="105" w:right="105"/>
              <w:jc w:val="both"/>
            </w:pPr>
            <w:r>
              <w:rPr>
                <w:sz w:val="21"/>
              </w:rPr>
              <w:t>3.6、进出样模块上/下载处理速度</w:t>
            </w:r>
            <w:r>
              <w:rPr>
                <w:sz w:val="21"/>
              </w:rPr>
              <w:t>≥</w:t>
            </w:r>
            <w:r>
              <w:rPr>
                <w:sz w:val="21"/>
              </w:rPr>
              <w:t>1000管/小时。</w:t>
            </w:r>
          </w:p>
          <w:p>
            <w:pPr>
              <w:pStyle w:val="null3"/>
              <w:ind w:left="105" w:right="105"/>
              <w:jc w:val="both"/>
            </w:pPr>
            <w:r>
              <w:rPr>
                <w:sz w:val="21"/>
              </w:rPr>
              <w:t>3.7、可低温离心，</w:t>
            </w:r>
            <w:r>
              <w:rPr>
                <w:sz w:val="21"/>
              </w:rPr>
              <w:t>离心时间和离心速度</w:t>
            </w:r>
            <w:r>
              <w:rPr>
                <w:sz w:val="21"/>
              </w:rPr>
              <w:t>可</w:t>
            </w:r>
            <w:r>
              <w:rPr>
                <w:sz w:val="21"/>
              </w:rPr>
              <w:t>自定义</w:t>
            </w:r>
            <w:r>
              <w:rPr>
                <w:sz w:val="21"/>
              </w:rPr>
              <w:t>。</w:t>
            </w:r>
            <w:r>
              <w:rPr>
                <w:sz w:val="21"/>
              </w:rPr>
              <w:t>单台离心机一次装载标本</w:t>
            </w:r>
            <w:r>
              <w:rPr>
                <w:sz w:val="21"/>
              </w:rPr>
              <w:t>≥</w:t>
            </w:r>
            <w:r>
              <w:rPr>
                <w:sz w:val="21"/>
              </w:rPr>
              <w:t>100管，单台</w:t>
            </w:r>
            <w:r>
              <w:rPr>
                <w:sz w:val="21"/>
              </w:rPr>
              <w:t>离心速度</w:t>
            </w:r>
            <w:r>
              <w:rPr>
                <w:sz w:val="21"/>
              </w:rPr>
              <w:t>≥</w:t>
            </w:r>
            <w:r>
              <w:rPr>
                <w:sz w:val="21"/>
              </w:rPr>
              <w:t>6</w:t>
            </w:r>
            <w:r>
              <w:rPr>
                <w:sz w:val="21"/>
              </w:rPr>
              <w:t>00管/小时，</w:t>
            </w:r>
            <w:r>
              <w:rPr>
                <w:sz w:val="21"/>
              </w:rPr>
              <w:t>具备视觉配平系统。</w:t>
            </w:r>
          </w:p>
          <w:p>
            <w:pPr>
              <w:pStyle w:val="null3"/>
              <w:ind w:left="105" w:right="105"/>
              <w:jc w:val="both"/>
            </w:pPr>
            <w:r>
              <w:rPr>
                <w:sz w:val="21"/>
              </w:rPr>
              <w:t>3.8、</w:t>
            </w:r>
            <w:r>
              <w:rPr>
                <w:sz w:val="21"/>
              </w:rPr>
              <w:t>标本旋转式开盖，开盖速度</w:t>
            </w:r>
            <w:r>
              <w:rPr>
                <w:sz w:val="21"/>
              </w:rPr>
              <w:t>≥</w:t>
            </w:r>
            <w:r>
              <w:rPr>
                <w:sz w:val="21"/>
              </w:rPr>
              <w:t>600样本/小时，自动收集管帽</w:t>
            </w:r>
            <w:r>
              <w:rPr>
                <w:sz w:val="21"/>
              </w:rPr>
              <w:t>。</w:t>
            </w:r>
          </w:p>
          <w:p>
            <w:pPr>
              <w:pStyle w:val="null3"/>
              <w:ind w:left="105" w:right="105"/>
              <w:jc w:val="both"/>
            </w:pPr>
            <w:r>
              <w:rPr>
                <w:sz w:val="21"/>
              </w:rPr>
              <w:t>3.9、</w:t>
            </w:r>
            <w:r>
              <w:rPr>
                <w:sz w:val="21"/>
              </w:rPr>
              <w:t>开盖</w:t>
            </w:r>
            <w:r>
              <w:rPr>
                <w:sz w:val="21"/>
              </w:rPr>
              <w:t>模块：</w:t>
            </w:r>
            <w:r>
              <w:rPr>
                <w:sz w:val="21"/>
              </w:rPr>
              <w:t>自动旋转条形码</w:t>
            </w:r>
            <w:r>
              <w:rPr>
                <w:sz w:val="21"/>
              </w:rPr>
              <w:t>，</w:t>
            </w:r>
            <w:r>
              <w:rPr>
                <w:sz w:val="21"/>
              </w:rPr>
              <w:t>分类出样，装载速度</w:t>
            </w:r>
            <w:r>
              <w:rPr>
                <w:sz w:val="21"/>
              </w:rPr>
              <w:t>≥</w:t>
            </w:r>
            <w:r>
              <w:rPr>
                <w:sz w:val="21"/>
              </w:rPr>
              <w:t>600样本/小时</w:t>
            </w:r>
            <w:r>
              <w:rPr>
                <w:sz w:val="21"/>
              </w:rPr>
              <w:t>。</w:t>
            </w:r>
          </w:p>
          <w:p>
            <w:pPr>
              <w:pStyle w:val="null3"/>
              <w:ind w:left="105" w:right="105"/>
              <w:jc w:val="both"/>
            </w:pPr>
            <w:r>
              <w:rPr>
                <w:sz w:val="21"/>
              </w:rPr>
              <w:t>3.10、</w:t>
            </w:r>
            <w:r>
              <w:rPr>
                <w:sz w:val="21"/>
              </w:rPr>
              <w:t>条形码扫描识别，跟踪样本管的分配</w:t>
            </w:r>
            <w:r>
              <w:rPr>
                <w:sz w:val="21"/>
              </w:rPr>
              <w:t>。</w:t>
            </w:r>
          </w:p>
          <w:p>
            <w:pPr>
              <w:pStyle w:val="null3"/>
              <w:ind w:left="105" w:right="105"/>
              <w:jc w:val="both"/>
            </w:pPr>
            <w:r>
              <w:rPr>
                <w:sz w:val="21"/>
              </w:rPr>
              <w:t>3.11、样本拍照判读不合格样本，上传信息系统。</w:t>
            </w:r>
          </w:p>
          <w:p>
            <w:pPr>
              <w:pStyle w:val="null3"/>
              <w:ind w:left="105" w:right="105"/>
              <w:jc w:val="both"/>
            </w:pPr>
            <w:r>
              <w:rPr>
                <w:sz w:val="21"/>
              </w:rPr>
              <w:t>3.12、具备</w:t>
            </w:r>
            <w:r>
              <w:rPr>
                <w:sz w:val="21"/>
              </w:rPr>
              <w:t>吸附气溶胶</w:t>
            </w:r>
            <w:r>
              <w:rPr>
                <w:sz w:val="21"/>
              </w:rPr>
              <w:t>等的</w:t>
            </w:r>
            <w:r>
              <w:rPr>
                <w:sz w:val="21"/>
              </w:rPr>
              <w:t>高效空气过滤器，防止污染实验室环境</w:t>
            </w:r>
            <w:r>
              <w:rPr>
                <w:sz w:val="21"/>
              </w:rPr>
              <w:t>。</w:t>
            </w:r>
          </w:p>
          <w:p>
            <w:pPr>
              <w:pStyle w:val="null3"/>
              <w:ind w:left="105" w:right="105"/>
              <w:jc w:val="both"/>
            </w:pPr>
            <w:r>
              <w:rPr>
                <w:sz w:val="21"/>
              </w:rPr>
              <w:t>3.13、</w:t>
            </w:r>
            <w:r>
              <w:rPr>
                <w:sz w:val="21"/>
              </w:rPr>
              <w:t>具有</w:t>
            </w:r>
            <w:r>
              <w:rPr>
                <w:sz w:val="21"/>
              </w:rPr>
              <w:t>专门的</w:t>
            </w:r>
            <w:r>
              <w:rPr>
                <w:sz w:val="21"/>
              </w:rPr>
              <w:t>数据管理系统，可与</w:t>
            </w:r>
            <w:r>
              <w:rPr>
                <w:sz w:val="21"/>
              </w:rPr>
              <w:t>医院信息</w:t>
            </w:r>
            <w:r>
              <w:rPr>
                <w:sz w:val="21"/>
              </w:rPr>
              <w:t>系统连接</w:t>
            </w:r>
            <w:r>
              <w:rPr>
                <w:sz w:val="21"/>
              </w:rPr>
              <w:t>；</w:t>
            </w:r>
            <w:r>
              <w:rPr>
                <w:sz w:val="21"/>
              </w:rPr>
              <w:t>可</w:t>
            </w:r>
            <w:r>
              <w:rPr>
                <w:sz w:val="21"/>
              </w:rPr>
              <w:t>对</w:t>
            </w:r>
            <w:r>
              <w:rPr>
                <w:sz w:val="21"/>
              </w:rPr>
              <w:t>样本</w:t>
            </w:r>
            <w:r>
              <w:rPr>
                <w:sz w:val="21"/>
              </w:rPr>
              <w:t>进行</w:t>
            </w:r>
            <w:r>
              <w:rPr>
                <w:sz w:val="21"/>
              </w:rPr>
              <w:t>流程管理、全程追踪、实时监控样本动态变化</w:t>
            </w:r>
            <w:r>
              <w:rPr>
                <w:sz w:val="21"/>
              </w:rPr>
              <w:t>；可对</w:t>
            </w:r>
            <w:r>
              <w:rPr>
                <w:sz w:val="21"/>
              </w:rPr>
              <w:t>样本数据</w:t>
            </w:r>
            <w:r>
              <w:rPr>
                <w:sz w:val="21"/>
              </w:rPr>
              <w:t>进行</w:t>
            </w:r>
            <w:r>
              <w:rPr>
                <w:sz w:val="21"/>
              </w:rPr>
              <w:t>历史查询、实时跟踪</w:t>
            </w:r>
            <w:r>
              <w:rPr>
                <w:sz w:val="21"/>
              </w:rPr>
              <w:t>，</w:t>
            </w:r>
            <w:r>
              <w:rPr>
                <w:sz w:val="21"/>
              </w:rPr>
              <w:t>运行情况显示、故障监测</w:t>
            </w:r>
            <w:r>
              <w:rPr>
                <w:sz w:val="21"/>
              </w:rPr>
              <w:t>，</w:t>
            </w:r>
            <w:r>
              <w:rPr>
                <w:sz w:val="21"/>
              </w:rPr>
              <w:t>操作记录日志跟踪</w:t>
            </w:r>
            <w:r>
              <w:rPr>
                <w:sz w:val="21"/>
              </w:rPr>
              <w:t>等。</w:t>
            </w:r>
          </w:p>
          <w:p>
            <w:pPr>
              <w:pStyle w:val="null3"/>
              <w:ind w:left="105" w:right="105"/>
              <w:jc w:val="both"/>
            </w:pPr>
            <w:r>
              <w:rPr>
                <w:sz w:val="21"/>
              </w:rPr>
              <w:t>3.14、具备多中心验证的自动审核规则，也可自定义实验室审核规则，有危机值管理功能。</w:t>
            </w:r>
          </w:p>
          <w:p>
            <w:pPr>
              <w:pStyle w:val="null3"/>
              <w:ind w:left="105" w:right="105"/>
              <w:jc w:val="both"/>
            </w:pPr>
            <w:r>
              <w:rPr>
                <w:sz w:val="21"/>
              </w:rPr>
              <w:t>★3.15投标文件提供检测项目所需的每项试剂及耗材的报价供参考（试剂及耗材采购不包含在本项目采购中），未报价的试剂及耗材视为无需另行付费供应。</w:t>
            </w:r>
          </w:p>
          <w:p>
            <w:pPr>
              <w:pStyle w:val="null3"/>
            </w:pPr>
            <w:r>
              <w:rPr/>
              <w:t xml:space="preserve"> </w:t>
            </w:r>
          </w:p>
          <w:p>
            <w:pPr>
              <w:pStyle w:val="null3"/>
              <w:jc w:val="left"/>
            </w:pPr>
            <w:r>
              <w:rPr>
                <w:sz w:val="21"/>
                <w:b/>
              </w:rPr>
              <w:t>（</w:t>
            </w:r>
            <w:r>
              <w:rPr>
                <w:sz w:val="21"/>
                <w:b/>
              </w:rPr>
              <w:t>二</w:t>
            </w:r>
            <w:r>
              <w:rPr>
                <w:sz w:val="21"/>
                <w:b/>
              </w:rPr>
              <w:t>）</w:t>
            </w:r>
            <w:r>
              <w:rPr>
                <w:sz w:val="21"/>
                <w:b/>
              </w:rPr>
              <w:t>主要</w:t>
            </w:r>
            <w:r>
              <w:rPr>
                <w:sz w:val="21"/>
                <w:b/>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972"/>
              <w:gridCol w:w="4028"/>
              <w:gridCol w:w="597"/>
            </w:tblGrid>
            <w:tr>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全自动凝血分析流水线</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工作系统平台</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pPr>
              <w:pStyle w:val="null3"/>
              <w:jc w:val="both"/>
            </w:pPr>
            <w:r>
              <w:rPr>
                <w:sz w:val="21"/>
              </w:rPr>
              <w:t>★</w:t>
            </w:r>
            <w:r>
              <w:rPr>
                <w:sz w:val="21"/>
                <w:b/>
              </w:rPr>
              <w:t>二、</w:t>
            </w:r>
            <w:r>
              <w:rPr>
                <w:sz w:val="21"/>
              </w:rPr>
              <w:t>质保期</w:t>
            </w:r>
            <w:r>
              <w:rPr>
                <w:sz w:val="21"/>
              </w:rPr>
              <w:t>:整机≥五年</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技术部分</w:t>
            </w:r>
          </w:p>
          <w:p>
            <w:pPr>
              <w:pStyle w:val="null3"/>
              <w:jc w:val="left"/>
            </w:pPr>
            <w:r>
              <w:rPr>
                <w:sz w:val="21"/>
                <w:b/>
              </w:rPr>
              <w:t>（一）技术参数</w:t>
            </w:r>
          </w:p>
          <w:p>
            <w:pPr>
              <w:pStyle w:val="null3"/>
              <w:jc w:val="left"/>
            </w:pPr>
            <w:r>
              <w:rPr>
                <w:sz w:val="21"/>
              </w:rPr>
              <w:t>1.</w:t>
            </w:r>
            <w:r>
              <w:rPr>
                <w:sz w:val="21"/>
              </w:rPr>
              <w:t>用于血气标本分析，进行血气、血氧、电解质和代谢物</w:t>
            </w:r>
            <w:r>
              <w:rPr>
                <w:sz w:val="21"/>
              </w:rPr>
              <w:t>等</w:t>
            </w:r>
            <w:r>
              <w:rPr>
                <w:sz w:val="21"/>
              </w:rPr>
              <w:t>测定</w:t>
            </w:r>
            <w:r>
              <w:rPr>
                <w:sz w:val="21"/>
              </w:rPr>
              <w:t>，可实验室使用，也可床旁使用。</w:t>
            </w:r>
          </w:p>
          <w:p>
            <w:pPr>
              <w:pStyle w:val="null3"/>
              <w:jc w:val="left"/>
            </w:pPr>
            <w:r>
              <w:rPr>
                <w:sz w:val="21"/>
              </w:rPr>
              <w:t>2.采用</w:t>
            </w:r>
            <w:r>
              <w:rPr>
                <w:sz w:val="21"/>
              </w:rPr>
              <w:t>微型电化学技术（厚膜技术），</w:t>
            </w:r>
            <w:r>
              <w:rPr>
                <w:sz w:val="21"/>
              </w:rPr>
              <w:t>可</w:t>
            </w:r>
            <w:r>
              <w:rPr>
                <w:sz w:val="21"/>
              </w:rPr>
              <w:t>一</w:t>
            </w:r>
            <w:r>
              <w:rPr>
                <w:sz w:val="21"/>
              </w:rPr>
              <w:t>个</w:t>
            </w:r>
            <w:r>
              <w:rPr>
                <w:sz w:val="21"/>
              </w:rPr>
              <w:t>电极盒完成多项参数的检测</w:t>
            </w:r>
            <w:r>
              <w:rPr>
                <w:sz w:val="21"/>
              </w:rPr>
              <w:t>；可使用</w:t>
            </w:r>
            <w:r>
              <w:rPr>
                <w:sz w:val="21"/>
              </w:rPr>
              <w:t>电位法</w:t>
            </w:r>
            <w:r>
              <w:rPr>
                <w:sz w:val="21"/>
              </w:rPr>
              <w:t>、</w:t>
            </w:r>
            <w:r>
              <w:rPr>
                <w:sz w:val="21"/>
              </w:rPr>
              <w:t>电流法</w:t>
            </w:r>
            <w:r>
              <w:rPr>
                <w:sz w:val="21"/>
              </w:rPr>
              <w:t>、</w:t>
            </w:r>
            <w:r>
              <w:rPr>
                <w:sz w:val="21"/>
              </w:rPr>
              <w:t>光学法</w:t>
            </w:r>
            <w:r>
              <w:rPr>
                <w:sz w:val="21"/>
              </w:rPr>
              <w:t>、</w:t>
            </w:r>
            <w:r>
              <w:rPr>
                <w:sz w:val="21"/>
              </w:rPr>
              <w:t>分光光度法</w:t>
            </w:r>
            <w:r>
              <w:rPr>
                <w:sz w:val="21"/>
              </w:rPr>
              <w:t>等进行测量。</w:t>
            </w:r>
          </w:p>
          <w:p>
            <w:pPr>
              <w:pStyle w:val="null3"/>
              <w:jc w:val="left"/>
            </w:pPr>
            <w:r>
              <w:rPr>
                <w:sz w:val="21"/>
              </w:rPr>
              <w:t>3.</w:t>
            </w:r>
            <w:r>
              <w:rPr>
                <w:sz w:val="21"/>
              </w:rPr>
              <w:t>耗材提供的</w:t>
            </w:r>
            <w:r>
              <w:rPr>
                <w:sz w:val="21"/>
              </w:rPr>
              <w:t>模式</w:t>
            </w:r>
            <w:r>
              <w:rPr>
                <w:sz w:val="21"/>
              </w:rPr>
              <w:t>≥</w:t>
            </w:r>
            <w:r>
              <w:rPr>
                <w:sz w:val="21"/>
              </w:rPr>
              <w:t>2</w:t>
            </w:r>
            <w:r>
              <w:rPr>
                <w:sz w:val="21"/>
              </w:rPr>
              <w:t>种，含</w:t>
            </w:r>
            <w:r>
              <w:rPr>
                <w:sz w:val="21"/>
              </w:rPr>
              <w:t>测试卡和试剂包</w:t>
            </w:r>
            <w:r>
              <w:rPr>
                <w:sz w:val="21"/>
              </w:rPr>
              <w:t>等，</w:t>
            </w:r>
            <w:r>
              <w:rPr>
                <w:sz w:val="21"/>
              </w:rPr>
              <w:t>上机有效期</w:t>
            </w:r>
            <w:r>
              <w:rPr>
                <w:sz w:val="21"/>
              </w:rPr>
              <w:t>≥30天</w:t>
            </w:r>
            <w:r>
              <w:rPr>
                <w:sz w:val="21"/>
              </w:rPr>
              <w:t>。</w:t>
            </w:r>
          </w:p>
          <w:p>
            <w:pPr>
              <w:pStyle w:val="null3"/>
              <w:jc w:val="left"/>
            </w:pPr>
            <w:r>
              <w:rPr>
                <w:sz w:val="21"/>
              </w:rPr>
              <w:t>4.可提供多种人份规格的测试卡，</w:t>
            </w:r>
            <w:r>
              <w:rPr>
                <w:sz w:val="21"/>
              </w:rPr>
              <w:t>包括但不限于</w:t>
            </w:r>
            <w:r>
              <w:rPr>
                <w:sz w:val="21"/>
              </w:rPr>
              <w:t>100</w:t>
            </w:r>
            <w:r>
              <w:rPr>
                <w:sz w:val="21"/>
              </w:rPr>
              <w:t>人份、</w:t>
            </w:r>
            <w:r>
              <w:rPr>
                <w:sz w:val="21"/>
              </w:rPr>
              <w:t>300</w:t>
            </w:r>
            <w:r>
              <w:rPr>
                <w:sz w:val="21"/>
              </w:rPr>
              <w:t>人份、</w:t>
            </w:r>
            <w:r>
              <w:rPr>
                <w:sz w:val="21"/>
              </w:rPr>
              <w:t>600</w:t>
            </w:r>
            <w:r>
              <w:rPr>
                <w:sz w:val="21"/>
              </w:rPr>
              <w:t>人份等。</w:t>
            </w:r>
          </w:p>
          <w:p>
            <w:pPr>
              <w:pStyle w:val="null3"/>
              <w:jc w:val="left"/>
            </w:pPr>
            <w:r>
              <w:rPr>
                <w:sz w:val="21"/>
              </w:rPr>
              <w:t>▲</w:t>
            </w:r>
            <w:r>
              <w:rPr>
                <w:sz w:val="21"/>
              </w:rPr>
              <w:t>5.</w:t>
            </w:r>
            <w:r>
              <w:rPr>
                <w:sz w:val="21"/>
              </w:rPr>
              <w:t>检测项目</w:t>
            </w:r>
            <w:r>
              <w:rPr>
                <w:sz w:val="21"/>
              </w:rPr>
              <w:t>≥17项</w:t>
            </w:r>
            <w:r>
              <w:rPr>
                <w:sz w:val="21"/>
              </w:rPr>
              <w:t>，</w:t>
            </w:r>
            <w:r>
              <w:rPr>
                <w:sz w:val="21"/>
              </w:rPr>
              <w:t>包括但不限于</w:t>
            </w:r>
            <w:r>
              <w:rPr>
                <w:sz w:val="21"/>
              </w:rPr>
              <w:t>pH、PO2、PCO2，Na+、K+、Ca2+、Cl-、Glu、Lac、SO2、tHb、MetHb、HHb、O2Hb、COHb、tBil</w:t>
            </w:r>
            <w:r>
              <w:rPr>
                <w:sz w:val="21"/>
              </w:rPr>
              <w:t>、</w:t>
            </w:r>
            <w:r>
              <w:rPr>
                <w:sz w:val="21"/>
              </w:rPr>
              <w:t>HbF</w:t>
            </w:r>
            <w:r>
              <w:rPr>
                <w:sz w:val="21"/>
              </w:rPr>
              <w:t>等</w:t>
            </w:r>
            <w:r>
              <w:rPr>
                <w:sz w:val="21"/>
              </w:rPr>
              <w:t>；各</w:t>
            </w:r>
            <w:r>
              <w:rPr>
                <w:sz w:val="21"/>
              </w:rPr>
              <w:t>检测项目可</w:t>
            </w:r>
            <w:r>
              <w:rPr>
                <w:sz w:val="21"/>
              </w:rPr>
              <w:t>灵活组合</w:t>
            </w:r>
            <w:r>
              <w:rPr>
                <w:sz w:val="21"/>
              </w:rPr>
              <w:t>自由</w:t>
            </w:r>
            <w:r>
              <w:rPr>
                <w:sz w:val="21"/>
              </w:rPr>
              <w:t>关闭，</w:t>
            </w:r>
            <w:r>
              <w:rPr>
                <w:sz w:val="21"/>
              </w:rPr>
              <w:t>具备</w:t>
            </w:r>
            <w:r>
              <w:rPr>
                <w:sz w:val="21"/>
              </w:rPr>
              <w:t>酸碱平衡图</w:t>
            </w:r>
            <w:r>
              <w:rPr>
                <w:sz w:val="21"/>
              </w:rPr>
              <w:t>。</w:t>
            </w:r>
          </w:p>
          <w:p>
            <w:pPr>
              <w:pStyle w:val="null3"/>
              <w:jc w:val="left"/>
            </w:pPr>
            <w:r>
              <w:rPr>
                <w:sz w:val="21"/>
              </w:rPr>
              <w:t>6.</w:t>
            </w:r>
            <w:r>
              <w:rPr>
                <w:sz w:val="21"/>
              </w:rPr>
              <w:t>计算参数</w:t>
            </w:r>
            <w:r>
              <w:rPr>
                <w:sz w:val="21"/>
              </w:rPr>
              <w:t>≥4</w:t>
            </w:r>
            <w:r>
              <w:rPr>
                <w:sz w:val="21"/>
              </w:rPr>
              <w:t>6</w:t>
            </w:r>
            <w:r>
              <w:rPr>
                <w:sz w:val="21"/>
              </w:rPr>
              <w:t>项</w:t>
            </w:r>
            <w:r>
              <w:rPr>
                <w:sz w:val="21"/>
              </w:rPr>
              <w:t>，至少含</w:t>
            </w:r>
            <w:r>
              <w:rPr>
                <w:sz w:val="21"/>
              </w:rPr>
              <w:t>Base(Ecf)、HCO3-(P,st)、AG(K+)、Ca2+ (7.4)、RI、tO2、tO2(a-v)、PO2(A)、PO2(A-a)、PO2(a/A)、PH(T)、PO2(T)、PO2(A,T)、 PO2(a/A,T)、PO2(A-a,T)、 PCO2(T)、RI(T)等</w:t>
            </w:r>
            <w:r>
              <w:rPr>
                <w:sz w:val="21"/>
              </w:rPr>
              <w:t>。</w:t>
            </w:r>
          </w:p>
          <w:p>
            <w:pPr>
              <w:pStyle w:val="null3"/>
              <w:jc w:val="left"/>
            </w:pPr>
            <w:r>
              <w:rPr>
                <w:sz w:val="21"/>
              </w:rPr>
              <w:t>7.</w:t>
            </w:r>
            <w:r>
              <w:rPr>
                <w:sz w:val="21"/>
              </w:rPr>
              <w:t>质控方式</w:t>
            </w:r>
            <w:r>
              <w:rPr>
                <w:sz w:val="21"/>
              </w:rPr>
              <w:t>≥</w:t>
            </w:r>
            <w:r>
              <w:rPr>
                <w:sz w:val="21"/>
              </w:rPr>
              <w:t>2</w:t>
            </w:r>
            <w:r>
              <w:rPr>
                <w:sz w:val="21"/>
              </w:rPr>
              <w:t>种。</w:t>
            </w:r>
          </w:p>
          <w:p>
            <w:pPr>
              <w:pStyle w:val="null3"/>
              <w:jc w:val="left"/>
            </w:pPr>
            <w:r>
              <w:rPr>
                <w:sz w:val="21"/>
              </w:rPr>
              <w:t>7.1.</w:t>
            </w:r>
            <w:r>
              <w:rPr>
                <w:sz w:val="21"/>
              </w:rPr>
              <w:t>自动质控</w:t>
            </w:r>
            <w:r>
              <w:rPr>
                <w:sz w:val="21"/>
              </w:rPr>
              <w:t>：自</w:t>
            </w:r>
            <w:r>
              <w:rPr>
                <w:sz w:val="21"/>
              </w:rPr>
              <w:t>带</w:t>
            </w:r>
            <w:r>
              <w:rPr>
                <w:sz w:val="21"/>
              </w:rPr>
              <w:t>≥</w:t>
            </w:r>
            <w:r>
              <w:rPr>
                <w:sz w:val="21"/>
              </w:rPr>
              <w:t>3</w:t>
            </w:r>
            <w:r>
              <w:rPr>
                <w:sz w:val="21"/>
              </w:rPr>
              <w:t>水平自动质控液</w:t>
            </w:r>
            <w:r>
              <w:rPr>
                <w:sz w:val="21"/>
              </w:rPr>
              <w:t>，</w:t>
            </w:r>
            <w:r>
              <w:rPr>
                <w:sz w:val="21"/>
              </w:rPr>
              <w:t>每天可自动运行质控，</w:t>
            </w:r>
            <w:r>
              <w:rPr>
                <w:sz w:val="21"/>
                <w:color w:val="000000"/>
              </w:rPr>
              <w:t>不消耗</w:t>
            </w:r>
            <w:r>
              <w:rPr>
                <w:sz w:val="21"/>
                <w:color w:val="000000"/>
              </w:rPr>
              <w:t>耗材试剂的</w:t>
            </w:r>
            <w:r>
              <w:rPr>
                <w:sz w:val="21"/>
                <w:color w:val="000000"/>
              </w:rPr>
              <w:t>测试人份数</w:t>
            </w:r>
            <w:r>
              <w:rPr>
                <w:sz w:val="21"/>
                <w:color w:val="000000"/>
              </w:rPr>
              <w:t>，</w:t>
            </w:r>
            <w:r>
              <w:rPr>
                <w:sz w:val="21"/>
              </w:rPr>
              <w:t>质控结果可溯源</w:t>
            </w:r>
            <w:r>
              <w:rPr>
                <w:sz w:val="21"/>
              </w:rPr>
              <w:t>，具备</w:t>
            </w:r>
            <w:r>
              <w:rPr>
                <w:sz w:val="21"/>
              </w:rPr>
              <w:t>Levey Jennings质控图表</w:t>
            </w:r>
            <w:r>
              <w:rPr>
                <w:sz w:val="21"/>
              </w:rPr>
              <w:t>。无</w:t>
            </w:r>
            <w:r>
              <w:rPr>
                <w:sz w:val="21"/>
              </w:rPr>
              <w:t>自动质控</w:t>
            </w:r>
            <w:r>
              <w:rPr>
                <w:sz w:val="21"/>
              </w:rPr>
              <w:t>的</w:t>
            </w:r>
            <w:r>
              <w:rPr>
                <w:sz w:val="21"/>
              </w:rPr>
              <w:t>，提供每日</w:t>
            </w:r>
            <w:r>
              <w:rPr>
                <w:sz w:val="21"/>
              </w:rPr>
              <w:t>至少进行</w:t>
            </w:r>
            <w:r>
              <w:rPr>
                <w:sz w:val="21"/>
              </w:rPr>
              <w:t>三次质控的质控液，质控液和进行质控</w:t>
            </w:r>
            <w:r>
              <w:rPr>
                <w:sz w:val="21"/>
              </w:rPr>
              <w:t>所</w:t>
            </w:r>
            <w:r>
              <w:rPr>
                <w:sz w:val="21"/>
              </w:rPr>
              <w:t>需的测试</w:t>
            </w:r>
            <w:r>
              <w:rPr>
                <w:sz w:val="21"/>
              </w:rPr>
              <w:t>耗材试剂</w:t>
            </w:r>
            <w:r>
              <w:rPr>
                <w:sz w:val="21"/>
              </w:rPr>
              <w:t>免费提供</w:t>
            </w:r>
            <w:r>
              <w:rPr>
                <w:sz w:val="21"/>
              </w:rPr>
              <w:t>。</w:t>
            </w:r>
          </w:p>
          <w:p>
            <w:pPr>
              <w:pStyle w:val="null3"/>
              <w:jc w:val="left"/>
            </w:pPr>
            <w:r>
              <w:rPr>
                <w:sz w:val="21"/>
              </w:rPr>
              <w:t>7.2.常规液体质控：使用传统质控品进行质控。</w:t>
            </w:r>
          </w:p>
          <w:p>
            <w:pPr>
              <w:pStyle w:val="null3"/>
              <w:jc w:val="left"/>
            </w:pPr>
            <w:r>
              <w:rPr>
                <w:sz w:val="21"/>
              </w:rPr>
              <w:t>8.</w:t>
            </w:r>
            <w:r>
              <w:rPr>
                <w:sz w:val="21"/>
              </w:rPr>
              <w:t>全自动气体定标，气体合成在试剂包内，可自行设定定标时间间隔和频率</w:t>
            </w:r>
            <w:r>
              <w:rPr>
                <w:sz w:val="21"/>
              </w:rPr>
              <w:t>。</w:t>
            </w:r>
          </w:p>
          <w:p>
            <w:pPr>
              <w:pStyle w:val="null3"/>
              <w:jc w:val="left"/>
            </w:pPr>
            <w:r>
              <w:rPr>
                <w:sz w:val="21"/>
              </w:rPr>
              <w:t>9.全项</w:t>
            </w:r>
            <w:r>
              <w:rPr>
                <w:sz w:val="21"/>
                <w:color w:val="000000"/>
              </w:rPr>
              <w:t>目</w:t>
            </w:r>
            <w:r>
              <w:rPr>
                <w:sz w:val="21"/>
                <w:color w:val="000000"/>
              </w:rPr>
              <w:t>样本血量</w:t>
            </w:r>
            <w:r>
              <w:rPr>
                <w:sz w:val="21"/>
                <w:color w:val="000000"/>
              </w:rPr>
              <w:t>:</w:t>
            </w:r>
            <w:r>
              <w:rPr>
                <w:sz w:val="21"/>
              </w:rPr>
              <w:t xml:space="preserve"> </w:t>
            </w:r>
            <w:r>
              <w:rPr>
                <w:sz w:val="21"/>
              </w:rPr>
              <w:t>≤65μl</w:t>
            </w:r>
            <w:r>
              <w:rPr>
                <w:sz w:val="21"/>
              </w:rPr>
              <w:t>。</w:t>
            </w:r>
          </w:p>
          <w:p>
            <w:pPr>
              <w:pStyle w:val="null3"/>
              <w:jc w:val="left"/>
            </w:pPr>
            <w:r>
              <w:rPr>
                <w:sz w:val="21"/>
              </w:rPr>
              <w:t>10.</w:t>
            </w:r>
            <w:r>
              <w:rPr>
                <w:sz w:val="21"/>
              </w:rPr>
              <w:t>进样后完成</w:t>
            </w:r>
            <w:r>
              <w:rPr>
                <w:sz w:val="21"/>
              </w:rPr>
              <w:t>全项目</w:t>
            </w:r>
            <w:r>
              <w:rPr>
                <w:sz w:val="21"/>
              </w:rPr>
              <w:t>测定并打印报告</w:t>
            </w:r>
            <w:r>
              <w:rPr>
                <w:sz w:val="21"/>
              </w:rPr>
              <w:t>的时间</w:t>
            </w:r>
            <w:r>
              <w:rPr>
                <w:sz w:val="21"/>
              </w:rPr>
              <w:t>≤35</w:t>
            </w:r>
            <w:r>
              <w:rPr>
                <w:sz w:val="21"/>
              </w:rPr>
              <w:t>s。</w:t>
            </w:r>
          </w:p>
          <w:p>
            <w:pPr>
              <w:pStyle w:val="null3"/>
              <w:jc w:val="left"/>
            </w:pPr>
            <w:r>
              <w:rPr>
                <w:sz w:val="21"/>
              </w:rPr>
              <w:t>★11、投标文件提供检测项目所需的每项试剂及耗材的报价供参考（试剂及耗材采购不包含在本项目采购中）；未报价的试剂及耗材视为无需另行付费供应。</w:t>
            </w:r>
          </w:p>
          <w:p>
            <w:pPr>
              <w:pStyle w:val="null3"/>
              <w:jc w:val="both"/>
            </w:pPr>
            <w:r>
              <w:rPr/>
              <w:t xml:space="preserve"> </w:t>
            </w:r>
          </w:p>
          <w:p>
            <w:pPr>
              <w:pStyle w:val="null3"/>
              <w:jc w:val="left"/>
            </w:pPr>
            <w:r>
              <w:rPr>
                <w:sz w:val="21"/>
                <w:b/>
              </w:rPr>
              <w:t>（</w:t>
            </w:r>
            <w:r>
              <w:rPr>
                <w:sz w:val="21"/>
                <w:b/>
              </w:rPr>
              <w:t>二</w:t>
            </w:r>
            <w:r>
              <w:rPr>
                <w:sz w:val="21"/>
                <w:b/>
              </w:rPr>
              <w:t>）</w:t>
            </w:r>
            <w:r>
              <w:rPr>
                <w:sz w:val="21"/>
                <w:b/>
              </w:rPr>
              <w:t>主要</w:t>
            </w:r>
            <w:r>
              <w:rPr>
                <w:sz w:val="21"/>
                <w:b/>
              </w:rPr>
              <w:t>配置清单（每套配置）：</w:t>
            </w:r>
          </w:p>
          <w:tbl>
            <w:tblPr>
              <w:tblBorders>
                <w:top w:val="none" w:color="000000" w:sz="4"/>
                <w:left w:val="none" w:color="000000" w:sz="4"/>
                <w:bottom w:val="none" w:color="000000" w:sz="4"/>
                <w:right w:val="none" w:color="000000" w:sz="4"/>
                <w:insideH w:val="none"/>
                <w:insideV w:val="none"/>
              </w:tblBorders>
            </w:tblPr>
            <w:tblGrid>
              <w:gridCol w:w="890"/>
              <w:gridCol w:w="2559"/>
              <w:gridCol w:w="1268"/>
              <w:gridCol w:w="856"/>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主机及配套附件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冲洗套具</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打印纸</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随机文件（说明书等）</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rPr>
              <w:t>★</w:t>
            </w:r>
            <w:r>
              <w:rPr>
                <w:sz w:val="21"/>
              </w:rPr>
              <w:t>二、</w:t>
            </w:r>
            <w:r>
              <w:rPr>
                <w:sz w:val="21"/>
              </w:rPr>
              <w:t>质保期</w:t>
            </w:r>
            <w:r>
              <w:rPr>
                <w:sz w:val="21"/>
              </w:rPr>
              <w:t>:整机≥五年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采购包1(消化内镜洗消机)：综合评分法,是指投标文件满足招标文件全部实质性要求，且按照评审因素的量化指标评审得分最高的投标人为中标候选人的评标方法。（最低报价不是中标的唯一依据。）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凝血分析流水线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特殊资质2</w:t>
            </w:r>
          </w:p>
        </w:tc>
        <w:tc>
          <w:tcPr>
            <w:tcW w:type="dxa" w:w="4238"/>
          </w:tcPr>
          <w:p>
            <w:pPr>
              <w:pStyle w:val="null3"/>
            </w:pPr>
            <w:r>
              <w:rPr/>
              <w:t>具备有效的消毒产品生产企业卫生许可证（如投标人为消化内镜洗消机制造商）。</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采购包1(消化内镜洗消机):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(24.0分)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标注“▲”的非实质性条款，共计4项。 完全满足或优于1项标注“▲”的非实质性条款的，得6分，最高24分。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(21.0分)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非标注“▲”的非实质性条款，总数量计为24项。 根据非标注“▲”的非实质性条款数量中，完全满足或优于的条款数量，与条款总数量的比值来计分。即，本项得分=完全满足或优于的条款数量÷条款总数量×本项分值21分，计算结果四舍五入保留2位小数。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投标人自2023年1月1日以来（以合同签订时间为准），具备与本项目的消化内镜洗消机同类供应项目经验，每提供1项得1分，最高5分。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采购包2(全自动凝血分析流水线等设备):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(6.0分)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标注“▲”的非实质性条款，共计1项。 完全满足或优于1项标注“▲”的非实质性条款的，得6分，最高6分。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(24.0分)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非标注“▲”的非实质性条款，总数量计为53项。 根据非标注“▲”的非实质性条款数量中，完全满足或优于的条款数量，与条款总数量的比值来计分。即，本项得分=完全满足或优于的条款数量÷条款总数量×本项分值24分，计算结果四舍五入保留2位小数。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vMerge/>
          </w:tcPr>
          <w:p/>
        </w:tc>
        <w:tc>
          <w:tcPr>
            <w:tcW w:type="dxa" w:w="2307"/>
          </w:tcPr>
          <w:p>
            <w:pPr>
              <w:pStyle w:val="null3"/>
              <w:jc w:val="left"/>
            </w:pPr>
            <w:r>
              <w:rPr/>
              <w:t>投标人的全生命周期成本控制方案 (15.0分)</w:t>
            </w:r>
          </w:p>
        </w:tc>
        <w:tc>
          <w:tcPr>
            <w:tcW w:type="dxa" w:w="5076"/>
          </w:tcPr>
          <w:p>
            <w:pPr>
              <w:pStyle w:val="null3"/>
              <w:jc w:val="left"/>
            </w:pPr>
            <w:r>
              <w:rPr/>
              <w:t>投标人针对本项目提供全生命周期成本控制方案，主要内容包括但不限于：设备配套耗材、配件等长期价格承诺；设备运行能耗、水耗等运营成本及优化办法；耗材、配件等用量及成本控制措施；防范合同履约通过耗材、服务抬价的具体承诺。 15分，长期价格承诺清晰量化，运营成本优化办法可行，耗材配件用量及成本控制措施明确，防范抬价承诺清晰且可验证。 9分，长期价格承诺具体，运营成本优化办法基本可行，有耗材配件成本控制措施，防范抬价承诺明确。 3分，长期价格承诺笼统，运营成本优化办法简单，耗材配件成本控制措施粗略，防范抬价承诺模糊。 0分，无方案，或未涵盖核心要求内容，关键信息缺失，无有效成本控制及防范抬价内容。</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投标人自2023年1月1日以来（以合同签订时间为准），具备与本项目的全自动凝血分析流水线同类供应项目经验，每提供1项得1分，最高5分。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（医疗设备类）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采购合同</w:t>
      </w:r>
    </w:p>
    <w:p>
      <w:pPr>
        <w:pStyle w:val="null3"/>
        <w:ind w:firstLine="480"/>
        <w:jc w:val="both"/>
      </w:pPr>
      <w:r>
        <w:rPr>
          <w:sz w:val="24"/>
          <w:b/>
          <w:color w:val="000000"/>
        </w:rPr>
        <w:t>甲方：</w:t>
      </w:r>
      <w:r>
        <w:rPr>
          <w:sz w:val="24"/>
          <w:b/>
          <w:color w:val="000000"/>
          <w:u w:val="single"/>
        </w:rPr>
        <w:t>南方医科大学第八附属医院（佛山市顺德区第一人民医院）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根据《中华人民共和国政府采购法》、《中华人民共和国民法典》的规定及本项目招标</w:t>
      </w:r>
      <w:r>
        <w:rPr>
          <w:sz w:val="24"/>
          <w:color w:val="000000"/>
        </w:rPr>
        <w:t>/</w:t>
      </w:r>
      <w:r>
        <w:rPr>
          <w:sz w:val="24"/>
          <w:color w:val="000000"/>
        </w:rPr>
        <w:t>采购结果和招投标</w:t>
      </w:r>
      <w:r>
        <w:rPr>
          <w:sz w:val="24"/>
          <w:color w:val="000000"/>
        </w:rPr>
        <w:t>/</w:t>
      </w:r>
      <w:r>
        <w:rPr>
          <w:sz w:val="24"/>
          <w:color w:val="000000"/>
        </w:rPr>
        <w:t>响应文件的要求，甲、乙双方经协商确定，本着平等互利和诚实信用的原则，为明确双方责任和权利，特签订本合同，共同遵守。具体条款如下：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58"/>
        <w:gridCol w:w="652"/>
        <w:gridCol w:w="773"/>
        <w:gridCol w:w="561"/>
        <w:gridCol w:w="728"/>
        <w:gridCol w:w="485"/>
        <w:gridCol w:w="515"/>
        <w:gridCol w:w="606"/>
        <w:gridCol w:w="485"/>
        <w:gridCol w:w="349"/>
        <w:gridCol w:w="349"/>
        <w:gridCol w:w="849"/>
        <w:gridCol w:w="682"/>
        <w:gridCol w:w="515"/>
      </w:tblGrid>
      <w:tr>
        <w:tc>
          <w:tcPr>
            <w:tcW w:type="dxa" w:w="7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5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注册证名称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厂家名称</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2"/>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名称、产地品牌、规格型号需与注册证描述一致。消毒设备在注册证号栏中分别填入注册证号、卫生许可证号、卫生许可证批号。合同设备如属强制检定的，乙方需提供计量合格证。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内的备品备件更换、保险、伴随服务、合同包含的所有风险、责任等各项应有费用及本项目发生的所有含税费用以及代理服务费等；如果医院需要将设备接入医院信息网络，由乙方负责按医院要求将设备接入医院网络，所需的硬件、软件以及接口费由乙方承担。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w:t>
      </w:r>
      <w:r>
        <w:rPr>
          <w:sz w:val="24"/>
        </w:rPr>
        <w:t>双方确认，按以下第</w:t>
      </w:r>
      <w:r>
        <w:rPr>
          <w:u w:val="single"/>
        </w:rPr>
        <w:t xml:space="preserve">  </w:t>
      </w:r>
      <w:r>
        <w:rPr>
          <w:sz w:val="24"/>
          <w:u w:val="single"/>
        </w:rPr>
        <w:t>（</w:t>
      </w:r>
      <w:r>
        <w:rPr>
          <w:sz w:val="24"/>
          <w:u w:val="single"/>
        </w:rPr>
        <w:t>1</w:t>
      </w:r>
      <w:r>
        <w:rPr>
          <w:sz w:val="24"/>
          <w:u w:val="single"/>
        </w:rPr>
        <w:t>）</w:t>
      </w:r>
      <w:r>
        <w:rPr>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1-1.</w:t>
      </w:r>
      <w:r>
        <w:rPr>
          <w:sz w:val="24"/>
          <w:color w:val="000000"/>
        </w:rPr>
        <w:t>预付款：签订合同后，收到申请审核无误后</w:t>
      </w:r>
      <w:r>
        <w:rPr>
          <w:sz w:val="24"/>
          <w:color w:val="000000"/>
        </w:rPr>
        <w:t>10</w:t>
      </w:r>
      <w:r>
        <w:rPr>
          <w:sz w:val="24"/>
          <w:color w:val="000000"/>
        </w:rPr>
        <w:t>个工作日内（中小企业中标的：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1-2.</w:t>
      </w:r>
      <w:r>
        <w:rPr>
          <w:sz w:val="24"/>
          <w:color w:val="000000"/>
        </w:rPr>
        <w:t>验收款：</w:t>
      </w:r>
      <w:r>
        <w:rPr>
          <w:sz w:val="24"/>
          <w:color w:val="000000"/>
        </w:rPr>
        <w:t>甲方</w:t>
      </w:r>
      <w:r>
        <w:rPr>
          <w:sz w:val="24"/>
          <w:color w:val="000000"/>
        </w:rPr>
        <w:t>通知送货，</w:t>
      </w:r>
      <w:r>
        <w:rPr>
          <w:sz w:val="24"/>
          <w:color w:val="000000"/>
        </w:rPr>
        <w:t>设备到货安装调试正常，验收通过后，甲方收到发票等资料，审核无误后</w:t>
      </w:r>
      <w:r>
        <w:rPr>
          <w:sz w:val="24"/>
          <w:color w:val="000000"/>
        </w:rPr>
        <w:t>10</w:t>
      </w:r>
      <w:r>
        <w:rPr>
          <w:sz w:val="24"/>
          <w:color w:val="000000"/>
        </w:rPr>
        <w:t>个工作日内向乙方支付合同总价的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甲方收到乙方开具有效</w:t>
      </w:r>
      <w:r>
        <w:rPr>
          <w:sz w:val="24"/>
        </w:rPr>
        <w:t>增值税普通</w:t>
      </w:r>
      <w:r>
        <w:rPr>
          <w:sz w:val="24"/>
          <w:color w:val="000000"/>
        </w:rPr>
        <w:t>发票等资料</w:t>
      </w:r>
      <w:r>
        <w:rPr>
          <w:sz w:val="24"/>
        </w:rPr>
        <w:t>，审核无误后</w:t>
      </w:r>
      <w:r>
        <w:rPr>
          <w:sz w:val="24"/>
        </w:rPr>
        <w:t>10</w:t>
      </w:r>
      <w:r>
        <w:rPr>
          <w:sz w:val="24"/>
        </w:rPr>
        <w:t>个工作日内向乙方支付合同总价的</w:t>
      </w:r>
      <w:r>
        <w:rPr>
          <w:sz w:val="24"/>
          <w:u w:val="single"/>
        </w:rPr>
        <w:t>100</w:t>
      </w:r>
      <w:r>
        <w:rPr/>
        <w:t xml:space="preserve"> </w:t>
      </w:r>
      <w:r>
        <w:rPr>
          <w:sz w:val="24"/>
        </w:rPr>
        <w:t>%</w:t>
      </w:r>
      <w:r>
        <w:rPr>
          <w:sz w:val="24"/>
        </w:rPr>
        <w:t>。</w:t>
      </w:r>
    </w:p>
    <w:p>
      <w:pPr>
        <w:pStyle w:val="null3"/>
        <w:ind w:left="420"/>
        <w:jc w:val="both"/>
      </w:pPr>
      <w:r>
        <w:rPr>
          <w:sz w:val="24"/>
          <w:color w:val="000000"/>
        </w:rPr>
        <w:t>2.</w:t>
      </w:r>
      <w:r>
        <w:rPr>
          <w:sz w:val="24"/>
          <w:color w:val="000000"/>
        </w:rPr>
        <w:t>凭以下文件支付：</w:t>
      </w:r>
    </w:p>
    <w:p>
      <w:pPr>
        <w:pStyle w:val="null3"/>
        <w:ind w:left="420"/>
        <w:jc w:val="both"/>
      </w:pPr>
      <w:r>
        <w:rPr>
          <w:sz w:val="24"/>
        </w:rPr>
        <w:t>（</w:t>
      </w:r>
      <w:r>
        <w:rPr>
          <w:sz w:val="24"/>
        </w:rPr>
        <w:t>1</w:t>
      </w:r>
      <w:r>
        <w:rPr>
          <w:sz w:val="24"/>
        </w:rPr>
        <w:t>）经甲乙双方签字盖章合同；</w:t>
      </w:r>
    </w:p>
    <w:p>
      <w:pPr>
        <w:pStyle w:val="null3"/>
        <w:ind w:left="420"/>
        <w:jc w:val="both"/>
      </w:pPr>
      <w:r>
        <w:rPr>
          <w:sz w:val="24"/>
        </w:rPr>
        <w:t>（</w:t>
      </w:r>
      <w:r>
        <w:rPr>
          <w:sz w:val="24"/>
        </w:rPr>
        <w:t>2</w:t>
      </w:r>
      <w:r>
        <w:rPr>
          <w:sz w:val="24"/>
        </w:rPr>
        <w:t>）验收单（预付款除外）；</w:t>
      </w:r>
    </w:p>
    <w:p>
      <w:pPr>
        <w:pStyle w:val="null3"/>
        <w:ind w:left="420"/>
        <w:jc w:val="both"/>
      </w:pPr>
      <w:r>
        <w:rPr>
          <w:sz w:val="24"/>
        </w:rPr>
        <w:t>（</w:t>
      </w:r>
      <w:r>
        <w:rPr>
          <w:sz w:val="24"/>
        </w:rPr>
        <w:t>3</w:t>
      </w:r>
      <w:r>
        <w:rPr>
          <w:sz w:val="24"/>
        </w:rPr>
        <w:t>）由乙方出具的增值税普通发票，发票内容与合同一致；</w:t>
      </w:r>
    </w:p>
    <w:p>
      <w:pPr>
        <w:pStyle w:val="null3"/>
        <w:ind w:left="420"/>
        <w:jc w:val="both"/>
      </w:pPr>
      <w:r>
        <w:rPr>
          <w:sz w:val="24"/>
        </w:rPr>
        <w:t>（</w:t>
      </w:r>
      <w:r>
        <w:rPr>
          <w:sz w:val="24"/>
        </w:rPr>
        <w:t>4</w:t>
      </w:r>
      <w:r>
        <w:rPr>
          <w:sz w:val="24"/>
        </w:rPr>
        <w:t>）发票的收款方、出具发票方、供货方均必须与成交乙方名称一致。</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交货期限：合同完成签订，甲方通知后</w:t>
      </w:r>
      <w:r>
        <w:rPr>
          <w:sz w:val="24"/>
          <w:color w:val="000000"/>
        </w:rPr>
        <w:t>30</w:t>
      </w:r>
      <w:r>
        <w:rPr>
          <w:sz w:val="24"/>
          <w:color w:val="000000"/>
        </w:rPr>
        <w:t>个自然日内交货，货到</w:t>
      </w:r>
      <w:r>
        <w:rPr>
          <w:sz w:val="24"/>
          <w:color w:val="000000"/>
        </w:rPr>
        <w:t>7</w:t>
      </w:r>
      <w:r>
        <w:rPr>
          <w:sz w:val="24"/>
          <w:color w:val="000000"/>
        </w:rPr>
        <w:t>个自然日内完成安装。</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个工作日内乙方提出验收建议（特殊情况由甲乙双方协商确定），</w:t>
      </w:r>
      <w:r>
        <w:rPr>
          <w:sz w:val="24"/>
          <w:color w:val="000000"/>
        </w:rPr>
        <w:t>7</w:t>
      </w:r>
      <w:r>
        <w:rPr>
          <w:sz w:val="24"/>
          <w:color w:val="000000"/>
        </w:rPr>
        <w:t>日内验收应在甲乙双方共同参加下进行，验收需填写《南方医科大学第八附属医院设备验收报告》。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乙方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rPr>
        <w:t>验收内容包括但不限于：（</w:t>
      </w:r>
      <w:r>
        <w:rPr>
          <w:sz w:val="24"/>
        </w:rPr>
        <w:t>1</w:t>
      </w:r>
      <w:r>
        <w:rPr>
          <w:sz w:val="24"/>
        </w:rPr>
        <w:t>）规格型号、数量及外观；（</w:t>
      </w:r>
      <w:r>
        <w:rPr>
          <w:sz w:val="24"/>
        </w:rPr>
        <w:t>2</w:t>
      </w:r>
      <w:r>
        <w:rPr>
          <w:sz w:val="24"/>
        </w:rPr>
        <w:t>）设备所附技术资料；（</w:t>
      </w:r>
      <w:r>
        <w:rPr>
          <w:sz w:val="24"/>
        </w:rPr>
        <w:t>3</w:t>
      </w:r>
      <w:r>
        <w:rPr>
          <w:sz w:val="24"/>
        </w:rPr>
        <w:t>）设备组件及配置；（</w:t>
      </w:r>
      <w:r>
        <w:rPr>
          <w:sz w:val="24"/>
        </w:rPr>
        <w:t>4</w:t>
      </w:r>
      <w:r>
        <w:rPr>
          <w:sz w:val="24"/>
        </w:rPr>
        <w:t>）设备功能、性能及各项技术参数指标；（</w:t>
      </w:r>
      <w:r>
        <w:rPr>
          <w:sz w:val="24"/>
        </w:rPr>
        <w:t>5</w:t>
      </w:r>
      <w:r>
        <w:rPr>
          <w:sz w:val="24"/>
        </w:rPr>
        <w:t>）品牌；（</w:t>
      </w:r>
      <w:r>
        <w:rPr>
          <w:sz w:val="24"/>
        </w:rPr>
        <w:t>6</w:t>
      </w:r>
      <w:r>
        <w:rPr>
          <w:sz w:val="24"/>
        </w:rPr>
        <w:t>）设备标识的名称、产地、生产日期（距开箱日期</w:t>
      </w:r>
      <w:r>
        <w:rPr>
          <w:u w:val="single"/>
        </w:rPr>
        <w:t xml:space="preserve">  </w:t>
      </w:r>
      <w:r>
        <w:rPr>
          <w:sz w:val="24"/>
          <w:u w:val="single"/>
        </w:rPr>
        <w:t>半</w:t>
      </w:r>
      <w:r>
        <w:rPr>
          <w:u w:val="single"/>
        </w:rPr>
        <w:t xml:space="preserve"> </w:t>
      </w:r>
      <w:r>
        <w:rPr>
          <w:sz w:val="24"/>
        </w:rPr>
        <w:t>年内）。</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合同设备保用保修期（质保期）为自甲乙双方代表在设备验收单上签字之日起计算，具体时长以设备清单标注年限计算。如无特别注明均为整机质保，保用保修期内免费更换零配件。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完工期：提供设备货到医院后，安装调试所需花费的时间。如甲方需要将设备接入医院信息网络，乙方负责按医院要求将设备接入医院网络，所需的硬件、软件以及接入费由乙方承担。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4"/>
          <w:color w:val="000000"/>
        </w:rPr>
        <w:t>4.</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天，提供同等设备予做备用机临时使用，或按维修延误时间的</w:t>
      </w:r>
      <w:r>
        <w:rPr>
          <w:sz w:val="24"/>
          <w:color w:val="000000"/>
        </w:rPr>
        <w:t>1:5</w:t>
      </w:r>
      <w:r>
        <w:rPr>
          <w:sz w:val="24"/>
          <w:color w:val="000000"/>
        </w:rPr>
        <w:t>延长保修期，如停用时间超过</w:t>
      </w:r>
      <w:r>
        <w:rPr>
          <w:sz w:val="24"/>
          <w:color w:val="000000"/>
        </w:rPr>
        <w:t>60</w:t>
      </w:r>
      <w:r>
        <w:rPr>
          <w:sz w:val="24"/>
          <w:color w:val="000000"/>
        </w:rPr>
        <w:t>天则质保期重新计算。计量器具要求检定合格后，才能进入验收流程。计量器具包括强制检定器具、以及非强制检定器具，检定依据《中华人民共和国计量法》及其实施细则等法律法规执行。若乙方未能在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合同设备如需专用消耗材料，乙方承诺均已在合同附件中列出，合同附件未列的消耗材料视为包含在合同范围内无偿提供。</w:t>
      </w:r>
    </w:p>
    <w:p>
      <w:pPr>
        <w:pStyle w:val="null3"/>
        <w:ind w:firstLine="420"/>
        <w:jc w:val="both"/>
      </w:pPr>
      <w:r>
        <w:rPr>
          <w:sz w:val="24"/>
          <w:color w:val="000000"/>
        </w:rPr>
        <w:t>7-1.</w:t>
      </w:r>
      <w:r>
        <w:rPr>
          <w:sz w:val="24"/>
          <w:color w:val="000000"/>
        </w:rPr>
        <w:t>乙方售后服务机构名称：</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pPr>
      <w:r>
        <w:rPr>
          <w:sz w:val="24"/>
          <w:color w:val="000000"/>
        </w:rPr>
        <w:t>7-2.</w:t>
      </w:r>
      <w:r>
        <w:rPr>
          <w:sz w:val="24"/>
          <w:color w:val="000000"/>
        </w:rPr>
        <w:t>代理商售后服务机构名称：</w:t>
      </w:r>
      <w:r>
        <w:rPr>
          <w:u w:val="single"/>
        </w:rPr>
        <w:t xml:space="preserve">                </w:t>
      </w:r>
      <w:r>
        <w:rPr>
          <w:sz w:val="24"/>
          <w:color w:val="000000"/>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jc w:val="both"/>
      </w:pPr>
      <w:r>
        <w:rPr>
          <w:sz w:val="24"/>
          <w:color w:val="000000"/>
        </w:rPr>
        <w:t>7-3.</w:t>
      </w:r>
      <w:r>
        <w:rPr>
          <w:sz w:val="24"/>
          <w:color w:val="000000"/>
        </w:rPr>
        <w:t>厂家售后服务机构名称：</w:t>
      </w:r>
      <w:r>
        <w:rPr>
          <w:u w:val="single"/>
        </w:rPr>
        <w:t xml:space="preserve">                </w:t>
      </w:r>
      <w:r>
        <w:rPr/>
        <w:t xml:space="preserve">   </w:t>
      </w:r>
      <w:r>
        <w:rPr>
          <w:sz w:val="24"/>
          <w:color w:val="000000"/>
        </w:rPr>
        <w:t>地址：</w:t>
      </w:r>
      <w:r>
        <w:rPr>
          <w:u w:val="single"/>
        </w:rPr>
        <w:t xml:space="preserve">             </w:t>
      </w:r>
    </w:p>
    <w:p>
      <w:pPr>
        <w:pStyle w:val="null3"/>
        <w:ind w:firstLine="420"/>
      </w:pPr>
      <w:r>
        <w:rPr>
          <w:sz w:val="24"/>
          <w:color w:val="000000"/>
        </w:rPr>
        <w:t>联系人：</w:t>
      </w:r>
      <w:r>
        <w:rPr>
          <w:u w:val="single"/>
        </w:rPr>
        <w:t xml:space="preserve">                  </w:t>
      </w:r>
      <w:r>
        <w:rPr/>
        <w:t xml:space="preserve">  </w:t>
      </w:r>
      <w:r>
        <w:rPr>
          <w:sz w:val="24"/>
          <w:color w:val="000000"/>
        </w:rPr>
        <w:t>联系电话和手机：</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采购文件、投标</w:t>
      </w:r>
      <w:r>
        <w:rPr>
          <w:sz w:val="24"/>
          <w:color w:val="000000"/>
        </w:rPr>
        <w:t>/</w:t>
      </w:r>
      <w:r>
        <w:rPr>
          <w:sz w:val="24"/>
          <w:color w:val="000000"/>
        </w:rPr>
        <w:t>响应文件或本合同等文件规定的，甲方有权拒收，并且乙方须向甲方支付本合同总价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日或以上时，甲方有权终止合同，乙方应支付甲方合同总额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乙方须向甲方提供设备的运行、安装、使用环境要求。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等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w:t>
      </w:r>
      <w:r>
        <w:rPr>
          <w:sz w:val="24"/>
          <w:color w:val="000000"/>
        </w:rPr>
        <w:t>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w:t>
      </w:r>
      <w:r>
        <w:rPr>
          <w:sz w:val="24"/>
          <w:color w:val="000000"/>
        </w:rPr>
        <w:t>份，均具有同等的法律效力。</w:t>
      </w:r>
    </w:p>
    <w:p>
      <w:pPr>
        <w:pStyle w:val="null3"/>
        <w:ind w:firstLine="420"/>
      </w:pPr>
      <w:r>
        <w:rPr>
          <w:sz w:val="24"/>
          <w:color w:val="000000"/>
        </w:rPr>
        <w:t>5.</w:t>
      </w:r>
      <w:r>
        <w:rPr>
          <w:sz w:val="24"/>
          <w:color w:val="000000"/>
        </w:rPr>
        <w:t>甲乙双方共同遵守国家的法律和规定，在委托、代理业务过程中不得行贿、受贿、索贿，违反者将按照国家法律、法规、规章等各自承担相应法律责任。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w:t>
      </w:r>
      <w:r>
        <w:rPr>
          <w:sz w:val="24"/>
        </w:rPr>
        <w:t>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采购文件和乙方的投标</w:t>
      </w:r>
      <w:r>
        <w:rPr>
          <w:sz w:val="24"/>
          <w:color w:val="000000"/>
        </w:rPr>
        <w:t>/</w:t>
      </w:r>
      <w:r>
        <w:rPr>
          <w:sz w:val="24"/>
          <w:color w:val="000000"/>
        </w:rPr>
        <w:t>响应文件及相关确认文件、项目重要内容（如：双方权利义务、功能要求说明等）等。</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南方医科大学第八附属医院（佛山市顺德区第一人民医院）</w:t>
            </w:r>
          </w:p>
          <w:p>
            <w:pPr>
              <w:pStyle w:val="null3"/>
              <w:jc w:val="both"/>
            </w:pPr>
            <w:r>
              <w:rPr>
                <w:sz w:val="24"/>
                <w:color w:val="000000"/>
              </w:rPr>
              <w:t>业务经办科室负责人：</w:t>
            </w:r>
            <w:r>
              <w:rPr>
                <w:sz w:val="19"/>
                <w:u w:val="single"/>
              </w:rPr>
              <w:t xml:space="preserve">            </w:t>
            </w:r>
          </w:p>
          <w:p>
            <w:pPr>
              <w:pStyle w:val="null3"/>
              <w:jc w:val="both"/>
            </w:pPr>
            <w:r>
              <w:rPr>
                <w:sz w:val="24"/>
                <w:color w:val="000000"/>
              </w:rPr>
              <w:t>业务分管院领导：</w:t>
            </w:r>
            <w:r>
              <w:rPr>
                <w:sz w:val="19"/>
                <w:u w:val="single"/>
              </w:rPr>
              <w:t xml:space="preserve">             </w:t>
            </w:r>
          </w:p>
          <w:p>
            <w:pPr>
              <w:pStyle w:val="null3"/>
              <w:jc w:val="both"/>
            </w:pPr>
            <w:r>
              <w:rPr>
                <w:sz w:val="24"/>
                <w:color w:val="000000"/>
              </w:rPr>
              <w:t>法定代表人：</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0757-22318625</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p>
          <w:p>
            <w:pPr>
              <w:pStyle w:val="null3"/>
              <w:jc w:val="both"/>
            </w:pPr>
            <w:r>
              <w:rPr>
                <w:sz w:val="24"/>
                <w:color w:val="000000"/>
              </w:rPr>
              <w:t>法定代表人或授权代表：</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开户银行：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关于政府采购合同融资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3"/>
        <w:gridCol w:w="3190"/>
        <w:gridCol w:w="1234"/>
        <w:gridCol w:w="873"/>
        <w:gridCol w:w="1023"/>
        <w:gridCol w:w="858"/>
        <w:gridCol w:w="15"/>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57"/>
        <w:gridCol w:w="348"/>
        <w:gridCol w:w="348"/>
        <w:gridCol w:w="348"/>
        <w:gridCol w:w="1397"/>
        <w:gridCol w:w="1066"/>
        <w:gridCol w:w="348"/>
        <w:gridCol w:w="1021"/>
        <w:gridCol w:w="348"/>
        <w:gridCol w:w="348"/>
        <w:gridCol w:w="348"/>
        <w:gridCol w:w="616"/>
        <w:gridCol w:w="15"/>
      </w:tblGrid>
      <w:tr>
        <w:tc>
          <w:tcPr>
            <w:tcW w:type="dxa" w:w="8308"/>
            <w:gridSpan w:val="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308"/>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440606-2026-00681</w:t>
      </w:r>
    </w:p>
    <w:p>
      <w:pPr>
        <w:pStyle w:val="null3"/>
        <w:jc w:val="center"/>
        <w:outlineLvl w:val="3"/>
      </w:pPr>
      <w:r>
        <w:rPr>
          <w:sz w:val="24"/>
          <w:b/>
        </w:rPr>
        <w:t>采购项目编号：</w:t>
      </w:r>
      <w:r>
        <w:rPr>
          <w:sz w:val="24"/>
          <w:b/>
        </w:rPr>
        <w:t>JF2026（SD）WZ0015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2026年医疗设备采购项目（第一批医疗设备）(二次)</w:t>
      </w:r>
      <w:r>
        <w:rPr>
          <w:u w:val="single"/>
        </w:rPr>
        <w:t>”</w:t>
      </w:r>
      <w:r>
        <w:rPr/>
        <w:t>项目的招标[采购项目编号为：</w:t>
      </w:r>
      <w:r>
        <w:rPr>
          <w:u w:val="single"/>
        </w:rPr>
        <w:t>JF2026（SD）WZ0015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2026年医疗设备采购项目（第一批医疗设备）(二次)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2026年医疗设备采购项目（第一批医疗设备）(二次)</w:t>
      </w:r>
      <w:r>
        <w:rPr/>
        <w:t>”项目采购[采购项目编号为</w:t>
      </w:r>
      <w:r>
        <w:rPr/>
        <w:t>JF2026（SD）WZ0015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2026年医疗设备采购项目（第一批医疗设备）(二次)</w:t>
      </w:r>
      <w:r>
        <w:rPr/>
        <w:t>招标中获中标（采购项目编号：</w:t>
      </w:r>
      <w:r>
        <w:rPr/>
        <w:t>JF2026（SD）WZ0015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2026年医疗设备采购项目（第一批医疗设备）(二次)</w:t>
      </w:r>
      <w:r>
        <w:rPr/>
        <w:t>”项目（采购项目编号：</w:t>
      </w:r>
      <w:r>
        <w:rPr/>
        <w:t>JF2026（SD）WZ0015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