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440606-2025-06422</w:t>
      </w:r>
    </w:p>
    <w:p>
      <w:pPr>
        <w:pStyle w:val="null3"/>
        <w:jc w:val="center"/>
        <w:outlineLvl w:val="3"/>
      </w:pPr>
      <w:r>
        <w:rPr>
          <w:sz w:val="24"/>
          <w:b/>
        </w:rPr>
        <w:t>采购项目编号：</w:t>
      </w:r>
      <w:r>
        <w:rPr>
          <w:sz w:val="24"/>
          <w:b/>
        </w:rPr>
        <w:t>JF2025（SD）WZ0223</w:t>
      </w:r>
    </w:p>
    <w:p>
      <w:pPr>
        <w:pStyle w:val="null3"/>
        <w:jc w:val="center"/>
        <w:outlineLvl w:val="3"/>
      </w:pPr>
      <w:r>
        <w:rPr>
          <w:sz w:val="24"/>
          <w:b/>
        </w:rPr>
        <w:t>项目名称：</w:t>
      </w:r>
      <w:r>
        <w:rPr>
          <w:sz w:val="24"/>
          <w:b/>
        </w:rPr>
        <w:t>广州中医药大学顺德医院采购医用磁共振成像系统等设备一批项目</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广州中医药大学顺德医院（佛山市顺德区中医院）</w:t>
      </w:r>
      <w:r>
        <w:rPr/>
        <w:t>的委托，采用</w:t>
      </w:r>
      <w:r>
        <w:rPr/>
        <w:t>公开招标</w:t>
      </w:r>
      <w:r>
        <w:rPr/>
        <w:t>方式组织采购</w:t>
      </w:r>
      <w:r>
        <w:rPr/>
        <w:t>广州中医药大学顺德医院采购医用磁共振成像系统等设备一批项目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广州中医药大学顺德医院采购医用磁共振成像系统等设备一批项目</w:t>
      </w:r>
    </w:p>
    <w:p>
      <w:pPr>
        <w:pStyle w:val="null3"/>
        <w:ind w:firstLine="480"/>
      </w:pPr>
      <w:r>
        <w:rPr/>
        <w:t>采购计划编号：</w:t>
      </w:r>
      <w:r>
        <w:rPr/>
        <w:t>440606-2025-06422</w:t>
      </w:r>
    </w:p>
    <w:p>
      <w:pPr>
        <w:pStyle w:val="null3"/>
        <w:ind w:firstLine="480"/>
      </w:pPr>
      <w:r>
        <w:rPr/>
        <w:t>采购项目编号：</w:t>
      </w:r>
      <w:r>
        <w:rPr/>
        <w:t>JF2025（SD）WZ0223</w:t>
      </w:r>
    </w:p>
    <w:p>
      <w:pPr>
        <w:pStyle w:val="null3"/>
        <w:ind w:firstLine="480"/>
      </w:pPr>
      <w:r>
        <w:rPr/>
        <w:t>采购方式：</w:t>
      </w:r>
      <w:r>
        <w:rPr/>
        <w:t>公开招标</w:t>
      </w:r>
    </w:p>
    <w:p>
      <w:pPr>
        <w:pStyle w:val="null3"/>
        <w:ind w:firstLine="480"/>
      </w:pPr>
      <w:r>
        <w:rPr/>
        <w:t>预算金额：</w:t>
      </w:r>
      <w:r>
        <w:rPr/>
        <w:t>15,180,000.00</w:t>
      </w:r>
      <w:r>
        <w:rPr/>
        <w:t>元</w:t>
      </w:r>
    </w:p>
    <w:p>
      <w:pPr>
        <w:pStyle w:val="null3"/>
        <w:outlineLvl w:val="3"/>
      </w:pPr>
      <w:r>
        <w:rPr>
          <w:sz w:val="24"/>
          <w:b/>
        </w:rPr>
        <w:t>2.项目内容及需求情况（采购项目技术规格、参数及要求）</w:t>
      </w:r>
    </w:p>
    <w:p>
      <w:pPr>
        <w:pStyle w:val="null3"/>
      </w:pPr>
      <w:r>
        <w:rPr/>
        <w:t>采购包1(医用磁共振成像系统):</w:t>
      </w:r>
    </w:p>
    <w:p>
      <w:pPr>
        <w:pStyle w:val="null3"/>
      </w:pPr>
      <w:r>
        <w:rPr/>
        <w:t>采购包预算金额：15,000,000.00元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医用磁共振设备</w:t>
            </w:r>
          </w:p>
        </w:tc>
        <w:tc>
          <w:tcPr>
            <w:tcW w:type="dxa" w:w="2136"/>
          </w:tcPr>
          <w:p>
            <w:pPr>
              <w:pStyle w:val="null3"/>
            </w:pPr>
            <w:r>
              <w:rPr/>
              <w:t>医用磁共振成像系统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pPr>
      <w:r>
        <w:rPr/>
        <w:t>采购包2(病人监护仪):</w:t>
      </w:r>
    </w:p>
    <w:p>
      <w:pPr>
        <w:pStyle w:val="null3"/>
      </w:pPr>
      <w:r>
        <w:rPr/>
        <w:t>采购包预算金额：180,000.00元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病人监护仪</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采购包1（医用磁共振成像系统）：</w:t>
      </w:r>
      <w:r>
        <w:rPr/>
        <w:t>不属于专门面向中小企业采购的采购包。</w:t>
      </w:r>
    </w:p>
    <w:p>
      <w:pPr>
        <w:pStyle w:val="null3"/>
        <w:jc w:val="left"/>
      </w:pPr>
      <w:r>
        <w:rPr/>
        <w:t>采购包2（病人监护仪）：</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采购包1（医用磁共振成像系统）：</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采购包2（病人监护仪）：</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顺德区大良街道顺峰社区金沙大道12号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陈彦羽、章艳娇</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rPr>
        <w:t>1</w:t>
      </w:r>
      <w:r>
        <w:rPr>
          <w:sz w:val="32"/>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45"/>
        <w:gridCol w:w="3005"/>
        <w:gridCol w:w="975"/>
        <w:gridCol w:w="1238"/>
        <w:gridCol w:w="1395"/>
        <w:gridCol w:w="1045"/>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包组</w:t>
            </w:r>
          </w:p>
        </w:tc>
        <w:tc>
          <w:tcPr>
            <w:tcW w:type="dxa" w:w="3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数量（套）</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总价预算</w:t>
            </w:r>
          </w:p>
          <w:p>
            <w:pPr>
              <w:pStyle w:val="null3"/>
              <w:jc w:val="center"/>
            </w:pPr>
            <w:r>
              <w:rPr>
                <w:sz w:val="20"/>
                <w:b/>
              </w:rPr>
              <w:t>（万元）</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w:t>
            </w:r>
          </w:p>
          <w:p>
            <w:pPr>
              <w:pStyle w:val="null3"/>
              <w:jc w:val="center"/>
            </w:pPr>
            <w:r>
              <w:rPr>
                <w:sz w:val="20"/>
                <w:b/>
              </w:rPr>
              <w:t>（万元）</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是否允许进口</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医用磁共振成像系统</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1500</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1497</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病人监护仪</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17.52</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bl>
    <w:p>
      <w:pPr>
        <w:pStyle w:val="null3"/>
        <w:jc w:val="both"/>
      </w:pPr>
      <w:r>
        <w:rPr>
          <w:sz w:val="32"/>
          <w:b/>
        </w:rPr>
        <w:t>2</w:t>
      </w:r>
      <w:r>
        <w:rPr>
          <w:sz w:val="32"/>
          <w:b/>
        </w:rPr>
        <w:t>．总体要求：</w:t>
      </w:r>
    </w:p>
    <w:p>
      <w:pPr>
        <w:pStyle w:val="null3"/>
        <w:ind w:firstLine="420"/>
        <w:jc w:val="both"/>
      </w:pPr>
      <w:r>
        <w:rPr>
          <w:sz w:val="20"/>
        </w:rPr>
        <w:t>（</w:t>
      </w:r>
      <w:r>
        <w:rPr>
          <w:sz w:val="20"/>
        </w:rPr>
        <w:t>1）投标人必须对本项目（所投包号内）的所有内容进行投标。</w:t>
      </w:r>
    </w:p>
    <w:p>
      <w:pPr>
        <w:pStyle w:val="null3"/>
        <w:ind w:firstLine="420"/>
        <w:jc w:val="both"/>
      </w:pPr>
      <w:r>
        <w:rPr>
          <w:sz w:val="20"/>
        </w:rPr>
        <w:t>（</w:t>
      </w:r>
      <w:r>
        <w:rPr>
          <w:sz w:val="20"/>
        </w:rPr>
        <w:t>2）投标人漏报的单价或每单价投标中漏报、少报的费用，视为此项费用已包含在投标中，中标后不得再向采购人收取任何费用。</w:t>
      </w:r>
    </w:p>
    <w:p>
      <w:pPr>
        <w:pStyle w:val="null3"/>
        <w:ind w:firstLine="420"/>
        <w:jc w:val="both"/>
      </w:pPr>
      <w:r>
        <w:rPr>
          <w:sz w:val="20"/>
        </w:rPr>
        <w:t>（</w:t>
      </w:r>
      <w:r>
        <w:rPr>
          <w:sz w:val="20"/>
        </w:rPr>
        <w:t>3）投标人所投产品需对“用户需求书”中所有技术条款一一响应。</w:t>
      </w:r>
    </w:p>
    <w:p>
      <w:pPr>
        <w:pStyle w:val="null3"/>
        <w:ind w:firstLine="420"/>
        <w:jc w:val="both"/>
      </w:pPr>
      <w:r>
        <w:rPr>
          <w:sz w:val="20"/>
        </w:rPr>
        <w:t>（</w:t>
      </w:r>
      <w:r>
        <w:rPr>
          <w:sz w:val="20"/>
        </w:rPr>
        <w:t>4）投标人针对本项目“第二章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临床需求，逻辑严谨。</w:t>
      </w:r>
    </w:p>
    <w:p>
      <w:pPr>
        <w:pStyle w:val="null3"/>
        <w:ind w:firstLine="420"/>
        <w:jc w:val="both"/>
      </w:pPr>
      <w:r>
        <w:rPr>
          <w:sz w:val="20"/>
        </w:rPr>
        <w:t>（</w:t>
      </w:r>
      <w:r>
        <w:rPr>
          <w:sz w:val="20"/>
        </w:rPr>
        <w:t>5）投标人针对本项目“第二章 采购需求”提供供货保障方案，对主要内容进行分析，包括但不限于：设备的生产或经销计划；及时供货的保障措施；供货渠道的稳定性、充足性。</w:t>
      </w:r>
    </w:p>
    <w:p>
      <w:pPr>
        <w:pStyle w:val="null3"/>
        <w:ind w:firstLine="420"/>
        <w:jc w:val="both"/>
      </w:pPr>
      <w:r>
        <w:rPr>
          <w:sz w:val="20"/>
        </w:rPr>
        <w:t>要求供货保障方案完整，生产经销计划详尽，配备多维度及时供货措施，供货渠道稳定充足，有风险应对预案，完全匹配项目需求。</w:t>
      </w:r>
    </w:p>
    <w:p>
      <w:pPr>
        <w:pStyle w:val="null3"/>
        <w:ind w:firstLine="420"/>
        <w:jc w:val="both"/>
      </w:pPr>
      <w:r>
        <w:rPr>
          <w:sz w:val="20"/>
        </w:rPr>
        <w:t>（</w:t>
      </w:r>
      <w:r>
        <w:rPr>
          <w:sz w:val="20"/>
        </w:rPr>
        <w:t>6）投标人针对本项目“第二章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20"/>
        <w:jc w:val="both"/>
      </w:pPr>
      <w:r>
        <w:rPr>
          <w:sz w:val="20"/>
        </w:rPr>
        <w:t>（</w:t>
      </w:r>
      <w:r>
        <w:rPr>
          <w:sz w:val="20"/>
        </w:rPr>
        <w:t>7</w:t>
      </w:r>
      <w:r>
        <w:rPr>
          <w:sz w:val="20"/>
        </w:rPr>
        <w:t>）投标人自</w:t>
      </w:r>
      <w:r>
        <w:rPr>
          <w:sz w:val="20"/>
        </w:rPr>
        <w:t>2022年1月1日以来（以合同签订时间为准），具备与本项目同类</w:t>
      </w:r>
      <w:r>
        <w:rPr>
          <w:sz w:val="20"/>
        </w:rPr>
        <w:t>医用磁共振成像系统</w:t>
      </w:r>
      <w:r>
        <w:rPr>
          <w:sz w:val="20"/>
        </w:rPr>
        <w:t>（包</w:t>
      </w:r>
      <w:r>
        <w:rPr>
          <w:sz w:val="20"/>
        </w:rPr>
        <w:t>1</w:t>
      </w:r>
      <w:r>
        <w:rPr>
          <w:sz w:val="20"/>
        </w:rPr>
        <w:t>适用）</w:t>
      </w:r>
      <w:r>
        <w:rPr>
          <w:sz w:val="20"/>
        </w:rPr>
        <w:t>；</w:t>
      </w:r>
      <w:r>
        <w:rPr>
          <w:sz w:val="20"/>
        </w:rPr>
        <w:t>病人监护仪（包</w:t>
      </w:r>
      <w:r>
        <w:rPr>
          <w:sz w:val="20"/>
        </w:rPr>
        <w:t>2</w:t>
      </w:r>
      <w:r>
        <w:rPr>
          <w:sz w:val="20"/>
        </w:rPr>
        <w:t>适用）供应项目经验</w:t>
      </w:r>
      <w:r>
        <w:rPr>
          <w:sz w:val="20"/>
        </w:rPr>
        <w:t>。</w:t>
      </w:r>
    </w:p>
    <w:p>
      <w:pPr>
        <w:pStyle w:val="null3"/>
        <w:ind w:firstLine="420"/>
        <w:jc w:val="both"/>
      </w:pPr>
      <w:r>
        <w:rPr>
          <w:sz w:val="20"/>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rPr>
        <w:t>3.</w:t>
      </w:r>
      <w:r>
        <w:rPr>
          <w:sz w:val="30"/>
          <w:b/>
        </w:rPr>
        <w:t>针对各子包具体技术</w:t>
      </w:r>
      <w:r>
        <w:rPr>
          <w:sz w:val="30"/>
          <w:b/>
        </w:rPr>
        <w:t>(</w:t>
      </w:r>
      <w:r>
        <w:rPr>
          <w:sz w:val="30"/>
          <w:b/>
        </w:rPr>
        <w:t>参数</w:t>
      </w:r>
      <w:r>
        <w:rPr>
          <w:sz w:val="30"/>
          <w:b/>
        </w:rPr>
        <w:t>)</w:t>
      </w:r>
      <w:r>
        <w:rPr>
          <w:sz w:val="30"/>
          <w:b/>
        </w:rPr>
        <w:t>要求，投标人须注意满足以下要求：</w:t>
      </w:r>
    </w:p>
    <w:p>
      <w:pPr>
        <w:pStyle w:val="null3"/>
        <w:ind w:firstLine="420"/>
        <w:jc w:val="both"/>
      </w:pPr>
      <w:r>
        <w:rPr>
          <w:sz w:val="20"/>
        </w:rPr>
        <w:t>有关</w:t>
      </w:r>
      <w:r>
        <w:rPr>
          <w:sz w:val="20"/>
          <w:b/>
        </w:rPr>
        <w:t>具体技术</w:t>
      </w:r>
      <w:r>
        <w:rPr>
          <w:sz w:val="20"/>
          <w:b/>
        </w:rPr>
        <w:t>(参数)要求中</w:t>
      </w:r>
      <w:r>
        <w:rPr>
          <w:sz w:val="20"/>
        </w:rPr>
        <w:t>需求仅作为技术</w:t>
      </w:r>
      <w:r>
        <w:rPr>
          <w:sz w:val="20"/>
        </w:rPr>
        <w:t>/服务的客观描述，无限制性或指向性，投标方案必须满足或优于。</w:t>
      </w:r>
    </w:p>
    <w:p>
      <w:pPr>
        <w:pStyle w:val="null3"/>
        <w:ind w:firstLine="422"/>
        <w:jc w:val="both"/>
      </w:pPr>
      <w:r>
        <w:rPr>
          <w:sz w:val="20"/>
          <w:b/>
        </w:rPr>
        <w:t>具体技术</w:t>
      </w:r>
      <w:r>
        <w:rPr>
          <w:sz w:val="20"/>
          <w:b/>
        </w:rPr>
        <w:t>(参数)要求中</w:t>
      </w:r>
      <w:r>
        <w:rPr>
          <w:sz w:val="20"/>
        </w:rPr>
        <w:t>需求有关政策、标准、规范等，如有更新的，以最新现行版本为准。</w:t>
      </w:r>
    </w:p>
    <w:p>
      <w:pPr>
        <w:pStyle w:val="null3"/>
        <w:ind w:firstLine="420"/>
        <w:jc w:val="both"/>
      </w:pPr>
      <w:r>
        <w:rPr>
          <w:sz w:val="20"/>
        </w:rPr>
        <w:t>除另有说明外，</w:t>
      </w:r>
      <w:r>
        <w:rPr>
          <w:sz w:val="20"/>
          <w:b/>
        </w:rPr>
        <w:t>具体技术</w:t>
      </w:r>
      <w:r>
        <w:rPr>
          <w:sz w:val="20"/>
          <w:b/>
        </w:rPr>
        <w:t>(参数)要求中</w:t>
      </w:r>
      <w:r>
        <w:rPr>
          <w:sz w:val="20"/>
        </w:rPr>
        <w:t>需求所述的</w:t>
      </w:r>
      <w:r>
        <w:rPr>
          <w:sz w:val="20"/>
        </w:rPr>
        <w:t>“大于”“小于”“以上”“以下”等描述或符号均包含本数。</w:t>
      </w:r>
    </w:p>
    <w:p>
      <w:pPr>
        <w:pStyle w:val="null3"/>
        <w:ind w:firstLine="420"/>
        <w:jc w:val="both"/>
      </w:pPr>
      <w:r>
        <w:rPr>
          <w:sz w:val="20"/>
        </w:rPr>
        <w:t>除另有说明外，</w:t>
      </w:r>
      <w:r>
        <w:rPr>
          <w:sz w:val="20"/>
          <w:b/>
        </w:rPr>
        <w:t>具体技术</w:t>
      </w:r>
      <w:r>
        <w:rPr>
          <w:sz w:val="20"/>
          <w:b/>
        </w:rPr>
        <w:t>(参数)要求中</w:t>
      </w:r>
      <w:r>
        <w:rPr>
          <w:sz w:val="2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22"/>
        <w:jc w:val="both"/>
      </w:pPr>
      <w:r>
        <w:rPr>
          <w:sz w:val="20"/>
          <w:b/>
        </w:rPr>
        <w:t>具体技术</w:t>
      </w:r>
      <w:r>
        <w:rPr>
          <w:sz w:val="20"/>
          <w:b/>
        </w:rPr>
        <w:t>(参数)要求中</w:t>
      </w:r>
      <w:r>
        <w:rPr>
          <w:sz w:val="20"/>
        </w:rPr>
        <w:t>有关配置的要求仅列出主要设备</w:t>
      </w:r>
      <w:r>
        <w:rPr>
          <w:sz w:val="2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20"/>
        <w:jc w:val="both"/>
      </w:pPr>
      <w:r>
        <w:rPr>
          <w:sz w:val="20"/>
        </w:rPr>
        <w:t>★投标人所投医疗器械必须具备医疗器械注册/备案证明,包括药品监督管理部门批准的注册证书或者备案凭证。</w:t>
      </w:r>
    </w:p>
    <w:p>
      <w:pPr>
        <w:pStyle w:val="null3"/>
        <w:ind w:firstLine="420"/>
        <w:jc w:val="both"/>
      </w:pPr>
      <w:r>
        <w:rPr>
          <w:sz w:val="2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20"/>
        <w:jc w:val="both"/>
      </w:pPr>
      <w:r>
        <w:rPr>
          <w:sz w:val="20"/>
        </w:rPr>
        <w:t>除另有说明外，有要求证明材料的，提供复印件</w:t>
      </w:r>
      <w:r>
        <w:rPr>
          <w:sz w:val="20"/>
        </w:rPr>
        <w:t>/扫描件即可；清晰可辨，否则不予认可；供应商提供虚假材料谋取中标、成交的，属于违法行为，将报监管部门依法处理。</w:t>
      </w:r>
    </w:p>
    <w:p>
      <w:pPr>
        <w:pStyle w:val="null3"/>
        <w:ind w:firstLine="420"/>
        <w:jc w:val="both"/>
      </w:pPr>
      <w:r>
        <w:rPr>
          <w:sz w:val="20"/>
        </w:rPr>
        <w:t>对于用户需求书带</w:t>
      </w:r>
      <w:r>
        <w:rPr>
          <w:sz w:val="20"/>
        </w:rPr>
        <w:t>“▲”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0"/>
        </w:rPr>
        <w:t>可通过</w:t>
      </w:r>
      <w:r>
        <w:rPr>
          <w:sz w:val="20"/>
        </w:rPr>
        <w:t>“粤省事”“粤商通”等系统获取相关信息的，投标人可以在投标文件中书面承诺相应符合情况。</w:t>
      </w:r>
    </w:p>
    <w:p>
      <w:pPr>
        <w:pStyle w:val="null3"/>
        <w:ind w:firstLine="420"/>
        <w:jc w:val="both"/>
      </w:pPr>
      <w:r>
        <w:rPr>
          <w:sz w:val="20"/>
        </w:rPr>
        <w:t>虚假承诺的视为以虚假材料谋取中标，将依法向监管部门报告后严肃处理并追究相应责任，其中标无效，导致采购人蒙受损失的，必须对采购人给予赔偿。</w:t>
      </w:r>
    </w:p>
    <w:p>
      <w:pPr>
        <w:pStyle w:val="null3"/>
      </w:pPr>
      <w:r>
        <w:rPr/>
        <w:t>采购包1（医用磁共振成像系统）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1期：支付比例40%,签订合同后，中标人凭合同总额40%的有效发票、请款函提出付款申请，采购人自收到上述资料审核无误后，10个工作日内（中小企业为5个工作日内）支付合同总额的40%。</w:t>
            </w:r>
          </w:p>
          <w:p>
            <w:pPr>
              <w:pStyle w:val="null3"/>
            </w:pPr>
            <w:r>
              <w:rPr/>
              <w:t>2期：支付比例30%,设备安装调试完成阶段性验收合格后，中标人凭合同总额30%的有效发票、请款函提出付款申请，采购人自收到上述资料审核无误后，10个工作日内支付合同总额的30%。</w:t>
            </w:r>
          </w:p>
          <w:p>
            <w:pPr>
              <w:pStyle w:val="null3"/>
            </w:pPr>
            <w:r>
              <w:rPr/>
              <w:t>3期：支付比例30%,货物正常使用一年完成最终验收后，中标人凭合同总额30%的有效发票、合同复印件、请款函提出付款申请，采购人自收到上述资料审核无误后，10个工作日内支付合同总额的30%。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3.如果合同设备运输和安装过程中因事故造成货物短缺、损坏，中标人应及时安排换装，以保证合同设备安装的成功完成。换货的相关费用由中标人承担。4.进口产品必须具备原产地证明和商检局的检验证明及合法进货渠道证明。5.货物为原厂商未启封全新包装，具出厂合格证，序列号、包装箱号与出厂批号一致，并可追索查阅。所有随设备的附件必须齐全。6.中标人应将关键主机设备的用户手册、保修手册、有关单证资料及配备件、随机工具等交付给采购人，使用操作及安全须知等重要资料应附有中文说明。其中煮沸消毒机、洁净蒸发器、脉动真空压力蒸汽灭菌器、全自动清洗消毒器和负压真空清洗机需提供第三方检测机构出具的性能检测报告作为验收依据。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2年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医用磁共振成像系统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15,000,000.00</w:t>
            </w:r>
          </w:p>
        </w:tc>
        <w:tc>
          <w:tcPr>
            <w:tcW w:type="dxa" w:w="831"/>
          </w:tcPr>
          <w:p>
            <w:pPr>
              <w:pStyle w:val="null3"/>
              <w:jc w:val="right"/>
            </w:pPr>
            <w:r>
              <w:rPr/>
              <w:t>15,000,000.00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医用磁共振成像系统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★为保障系统技术优势，要求投标机型应为2018年1月1日之后推出的机型（以</w:t>
            </w:r>
            <w:r>
              <w:rPr>
                <w:sz w:val="20"/>
              </w:rPr>
              <w:t>医疗器械</w:t>
            </w:r>
            <w:r>
              <w:rPr>
                <w:sz w:val="20"/>
              </w:rPr>
              <w:t>注册证</w:t>
            </w:r>
            <w:r>
              <w:rPr>
                <w:sz w:val="20"/>
              </w:rPr>
              <w:t>批准</w:t>
            </w:r>
            <w:r>
              <w:rPr>
                <w:sz w:val="20"/>
              </w:rPr>
              <w:t>时间为准）。</w:t>
            </w:r>
          </w:p>
          <w:p>
            <w:pPr>
              <w:pStyle w:val="null3"/>
              <w:jc w:val="both"/>
            </w:pPr>
            <w:r>
              <w:rPr>
                <w:sz w:val="20"/>
                <w:b/>
              </w:rPr>
              <w:t>1</w:t>
            </w:r>
            <w:r>
              <w:rPr>
                <w:sz w:val="20"/>
                <w:b/>
              </w:rPr>
              <w:t>、</w:t>
            </w:r>
            <w:r>
              <w:rPr>
                <w:sz w:val="20"/>
                <w:b/>
              </w:rPr>
              <w:t>磁体系统</w:t>
            </w:r>
          </w:p>
          <w:p>
            <w:pPr>
              <w:pStyle w:val="null3"/>
              <w:ind w:firstLine="400"/>
              <w:jc w:val="both"/>
            </w:pPr>
            <w:r>
              <w:rPr>
                <w:sz w:val="20"/>
              </w:rPr>
              <w:t>★1.1 磁场强度：≥3.0T</w:t>
            </w:r>
            <w:r>
              <w:rPr>
                <w:sz w:val="20"/>
              </w:rPr>
              <w:t>；</w:t>
            </w:r>
          </w:p>
          <w:p>
            <w:pPr>
              <w:pStyle w:val="null3"/>
              <w:ind w:firstLine="400"/>
              <w:jc w:val="both"/>
            </w:pPr>
            <w:r>
              <w:rPr>
                <w:sz w:val="20"/>
              </w:rPr>
              <w:t>1.2 应用类型：全身通用型</w:t>
            </w:r>
            <w:r>
              <w:rPr>
                <w:sz w:val="20"/>
              </w:rPr>
              <w:t>；</w:t>
            </w:r>
          </w:p>
          <w:p>
            <w:pPr>
              <w:pStyle w:val="null3"/>
              <w:ind w:firstLine="400"/>
              <w:jc w:val="both"/>
            </w:pPr>
            <w:r>
              <w:rPr>
                <w:sz w:val="20"/>
              </w:rPr>
              <w:t>1.3 磁场类型：超导型</w:t>
            </w:r>
            <w:r>
              <w:rPr>
                <w:sz w:val="20"/>
              </w:rPr>
              <w:t>；</w:t>
            </w:r>
          </w:p>
          <w:p>
            <w:pPr>
              <w:pStyle w:val="null3"/>
              <w:ind w:firstLine="400"/>
              <w:jc w:val="both"/>
            </w:pPr>
            <w:r>
              <w:rPr>
                <w:sz w:val="20"/>
              </w:rPr>
              <w:t>1.4 屏蔽方式：主动屏蔽＋抗外界干扰屏蔽</w:t>
            </w:r>
            <w:r>
              <w:rPr>
                <w:sz w:val="20"/>
              </w:rPr>
              <w:t>；</w:t>
            </w:r>
          </w:p>
          <w:p>
            <w:pPr>
              <w:pStyle w:val="null3"/>
              <w:ind w:firstLine="400"/>
              <w:jc w:val="both"/>
            </w:pPr>
            <w:r>
              <w:rPr>
                <w:sz w:val="20"/>
              </w:rPr>
              <w:t>1.5 匀场方式：主动匀场＋被动匀场＋动态匀场</w:t>
            </w:r>
            <w:r>
              <w:rPr>
                <w:sz w:val="20"/>
              </w:rPr>
              <w:t>；</w:t>
            </w:r>
          </w:p>
          <w:p>
            <w:pPr>
              <w:pStyle w:val="null3"/>
              <w:ind w:firstLine="400"/>
              <w:jc w:val="both"/>
            </w:pPr>
            <w:r>
              <w:rPr>
                <w:sz w:val="20"/>
              </w:rPr>
              <w:t>▲1.6 裸磁体长度（不含外壳，非系统总长度）</w:t>
            </w:r>
            <w:r>
              <w:rPr>
                <w:sz w:val="20"/>
              </w:rPr>
              <w:t>：</w:t>
            </w:r>
            <w:r>
              <w:rPr>
                <w:sz w:val="20"/>
              </w:rPr>
              <w:t>≥172cm（提供技术白皮书，并标明对应指标数值位置）</w:t>
            </w:r>
            <w:r>
              <w:rPr>
                <w:sz w:val="20"/>
              </w:rPr>
              <w:t>；</w:t>
            </w:r>
          </w:p>
          <w:p>
            <w:pPr>
              <w:pStyle w:val="null3"/>
              <w:ind w:firstLine="400"/>
              <w:jc w:val="both"/>
            </w:pPr>
            <w:r>
              <w:rPr>
                <w:sz w:val="20"/>
              </w:rPr>
              <w:t>▲1.7 患者检查孔道最小内径</w:t>
            </w:r>
            <w:r>
              <w:rPr>
                <w:sz w:val="20"/>
              </w:rPr>
              <w:t>：</w:t>
            </w:r>
            <w:r>
              <w:rPr>
                <w:sz w:val="20"/>
              </w:rPr>
              <w:t>≥70cm（提供技术白皮书，并标明对应指标数值位置）</w:t>
            </w:r>
            <w:r>
              <w:rPr>
                <w:sz w:val="20"/>
              </w:rPr>
              <w:t>；</w:t>
            </w:r>
          </w:p>
          <w:p>
            <w:pPr>
              <w:pStyle w:val="null3"/>
              <w:ind w:firstLine="400"/>
              <w:jc w:val="both"/>
            </w:pPr>
            <w:r>
              <w:rPr>
                <w:sz w:val="20"/>
              </w:rPr>
              <w:t>▲1.8 净磁体重量（含100%液氦）</w:t>
            </w:r>
            <w:r>
              <w:rPr>
                <w:sz w:val="20"/>
              </w:rPr>
              <w:t>：</w:t>
            </w:r>
            <w:r>
              <w:rPr>
                <w:sz w:val="20"/>
              </w:rPr>
              <w:t>≤5600kg（提供技术白皮书，并标明对应指标数值位置）</w:t>
            </w:r>
            <w:r>
              <w:rPr>
                <w:sz w:val="20"/>
              </w:rPr>
              <w:t>；</w:t>
            </w:r>
          </w:p>
          <w:p>
            <w:pPr>
              <w:pStyle w:val="null3"/>
              <w:ind w:firstLine="400"/>
              <w:jc w:val="both"/>
            </w:pPr>
            <w:r>
              <w:rPr>
                <w:sz w:val="20"/>
              </w:rPr>
              <w:t>1.9</w:t>
            </w:r>
            <w:r>
              <w:rPr/>
              <w:t xml:space="preserve"> </w:t>
            </w:r>
            <w:r>
              <w:rPr>
                <w:sz w:val="20"/>
              </w:rPr>
              <w:t>磁场稳定度</w:t>
            </w:r>
            <w:r>
              <w:rPr>
                <w:sz w:val="20"/>
              </w:rPr>
              <w:t>：</w:t>
            </w:r>
            <w:r>
              <w:rPr>
                <w:sz w:val="20"/>
              </w:rPr>
              <w:t>≤0.1ppm/h</w:t>
            </w:r>
            <w:r>
              <w:rPr>
                <w:sz w:val="20"/>
              </w:rPr>
              <w:t>；</w:t>
            </w:r>
          </w:p>
          <w:p>
            <w:pPr>
              <w:pStyle w:val="null3"/>
              <w:ind w:firstLine="400"/>
              <w:jc w:val="both"/>
            </w:pPr>
            <w:r>
              <w:rPr>
                <w:sz w:val="20"/>
              </w:rPr>
              <w:t>1.10 冷头类型：4K冷头</w:t>
            </w:r>
            <w:r>
              <w:rPr>
                <w:sz w:val="20"/>
              </w:rPr>
              <w:t>；</w:t>
            </w:r>
          </w:p>
          <w:p>
            <w:pPr>
              <w:pStyle w:val="null3"/>
              <w:ind w:firstLine="400"/>
              <w:jc w:val="both"/>
            </w:pPr>
            <w:r>
              <w:rPr>
                <w:sz w:val="20"/>
              </w:rPr>
              <w:t>1.11 液氦消耗：零液氦消耗</w:t>
            </w:r>
            <w:r>
              <w:rPr>
                <w:sz w:val="20"/>
              </w:rPr>
              <w:t>；</w:t>
            </w:r>
          </w:p>
          <w:p>
            <w:pPr>
              <w:pStyle w:val="null3"/>
              <w:ind w:firstLine="400"/>
              <w:jc w:val="both"/>
            </w:pPr>
            <w:r>
              <w:rPr>
                <w:sz w:val="20"/>
              </w:rPr>
              <w:t>1.12 磁场均匀度（V－RMS测量法，典型值</w:t>
            </w:r>
            <w:r>
              <w:rPr>
                <w:sz w:val="20"/>
              </w:rPr>
              <w:t>）；</w:t>
            </w:r>
          </w:p>
          <w:p>
            <w:pPr>
              <w:pStyle w:val="null3"/>
              <w:ind w:firstLine="400"/>
              <w:jc w:val="both"/>
            </w:pPr>
            <w:r>
              <w:rPr>
                <w:sz w:val="20"/>
              </w:rPr>
              <w:t>1.12.1 50cmDSV</w:t>
            </w:r>
            <w:r>
              <w:rPr>
                <w:sz w:val="20"/>
              </w:rPr>
              <w:t>：</w:t>
            </w:r>
            <w:r>
              <w:rPr>
                <w:sz w:val="20"/>
              </w:rPr>
              <w:t>≤2.0ppm</w:t>
            </w:r>
            <w:r>
              <w:rPr>
                <w:sz w:val="20"/>
              </w:rPr>
              <w:t>；</w:t>
            </w:r>
          </w:p>
          <w:p>
            <w:pPr>
              <w:pStyle w:val="null3"/>
              <w:ind w:firstLine="400"/>
              <w:jc w:val="both"/>
            </w:pPr>
            <w:r>
              <w:rPr>
                <w:sz w:val="20"/>
              </w:rPr>
              <w:t>▲1.12.2 40cmDSV</w:t>
            </w:r>
            <w:r>
              <w:rPr>
                <w:sz w:val="20"/>
              </w:rPr>
              <w:t>：</w:t>
            </w:r>
            <w:r>
              <w:rPr>
                <w:sz w:val="20"/>
              </w:rPr>
              <w:t>≤0.26ppm（提供技术白皮书，并标明对应指标数值位置）</w:t>
            </w:r>
            <w:r>
              <w:rPr>
                <w:sz w:val="20"/>
              </w:rPr>
              <w:t>；</w:t>
            </w:r>
          </w:p>
          <w:p>
            <w:pPr>
              <w:pStyle w:val="null3"/>
              <w:ind w:firstLine="400"/>
              <w:jc w:val="both"/>
            </w:pPr>
            <w:r>
              <w:rPr>
                <w:sz w:val="20"/>
              </w:rPr>
              <w:t>1.12.3 30cmDSV</w:t>
            </w:r>
            <w:r>
              <w:rPr>
                <w:sz w:val="20"/>
              </w:rPr>
              <w:t>：</w:t>
            </w:r>
            <w:r>
              <w:rPr>
                <w:sz w:val="20"/>
              </w:rPr>
              <w:t>≤0.06ppm（提供技术白皮书，并标明对应指标数值位置）</w:t>
            </w:r>
            <w:r>
              <w:rPr>
                <w:sz w:val="20"/>
              </w:rPr>
              <w:t>；</w:t>
            </w:r>
          </w:p>
          <w:p>
            <w:pPr>
              <w:pStyle w:val="null3"/>
              <w:ind w:firstLine="400"/>
              <w:jc w:val="both"/>
            </w:pPr>
            <w:r>
              <w:rPr>
                <w:sz w:val="20"/>
              </w:rPr>
              <w:t>1.12.4 20cmDSV</w:t>
            </w:r>
            <w:r>
              <w:rPr>
                <w:sz w:val="20"/>
              </w:rPr>
              <w:t>：</w:t>
            </w:r>
            <w:r>
              <w:rPr>
                <w:sz w:val="20"/>
              </w:rPr>
              <w:t>≤0.03ppm</w:t>
            </w:r>
            <w:r>
              <w:rPr>
                <w:sz w:val="20"/>
              </w:rPr>
              <w:t>；</w:t>
            </w:r>
          </w:p>
          <w:p>
            <w:pPr>
              <w:pStyle w:val="null3"/>
              <w:ind w:firstLine="400"/>
              <w:jc w:val="both"/>
            </w:pPr>
            <w:r>
              <w:rPr>
                <w:sz w:val="20"/>
              </w:rPr>
              <w:t>1.12.5 10cmDSV</w:t>
            </w:r>
            <w:r>
              <w:rPr>
                <w:sz w:val="20"/>
              </w:rPr>
              <w:t>：</w:t>
            </w:r>
            <w:r>
              <w:rPr>
                <w:sz w:val="20"/>
              </w:rPr>
              <w:t>≤0.01ppm</w:t>
            </w:r>
            <w:r>
              <w:rPr>
                <w:sz w:val="20"/>
              </w:rPr>
              <w:t>；</w:t>
            </w:r>
          </w:p>
          <w:p>
            <w:pPr>
              <w:pStyle w:val="null3"/>
              <w:ind w:firstLine="400"/>
              <w:jc w:val="both"/>
            </w:pPr>
            <w:r>
              <w:rPr>
                <w:sz w:val="20"/>
              </w:rPr>
              <w:t>1.13</w:t>
            </w:r>
            <w:r>
              <w:rPr/>
              <w:t xml:space="preserve">  </w:t>
            </w:r>
            <w:r>
              <w:rPr>
                <w:sz w:val="20"/>
              </w:rPr>
              <w:t>5高斯磁力线范围：≤5.5m</w:t>
            </w:r>
            <w:r>
              <w:rPr>
                <w:sz w:val="20"/>
              </w:rPr>
              <w:t>×</w:t>
            </w:r>
            <w:r>
              <w:rPr>
                <w:sz w:val="20"/>
              </w:rPr>
              <w:t>2.9m（提供技术白皮书，并标明对应指标数值位置）</w:t>
            </w:r>
            <w:r>
              <w:rPr>
                <w:sz w:val="20"/>
              </w:rPr>
              <w:t>；</w:t>
            </w:r>
          </w:p>
          <w:p>
            <w:pPr>
              <w:pStyle w:val="null3"/>
              <w:ind w:firstLine="400"/>
              <w:jc w:val="both"/>
            </w:pPr>
            <w:r>
              <w:rPr>
                <w:sz w:val="20"/>
              </w:rPr>
              <w:t>▲1.1</w:t>
            </w:r>
            <w:r>
              <w:rPr>
                <w:sz w:val="20"/>
              </w:rPr>
              <w:t xml:space="preserve">4 </w:t>
            </w:r>
            <w:r>
              <w:rPr>
                <w:sz w:val="20"/>
              </w:rPr>
              <w:t>最大液氦容量（</w:t>
            </w:r>
            <w:r>
              <w:rPr>
                <w:sz w:val="20"/>
              </w:rPr>
              <w:t>100%填充时液氦容量）：≤1880L（提供技术白皮书，并标明对应指标数值位置）</w:t>
            </w:r>
            <w:r>
              <w:rPr>
                <w:sz w:val="20"/>
              </w:rPr>
              <w:t>；</w:t>
            </w:r>
          </w:p>
          <w:p>
            <w:pPr>
              <w:pStyle w:val="null3"/>
              <w:jc w:val="both"/>
            </w:pPr>
            <w:r>
              <w:rPr>
                <w:sz w:val="20"/>
                <w:b/>
              </w:rPr>
              <w:t>2</w:t>
            </w:r>
            <w:r>
              <w:rPr>
                <w:sz w:val="20"/>
                <w:b/>
              </w:rPr>
              <w:t>、</w:t>
            </w:r>
            <w:r>
              <w:rPr>
                <w:sz w:val="20"/>
                <w:b/>
              </w:rPr>
              <w:t>梯度系统</w:t>
            </w:r>
          </w:p>
          <w:p>
            <w:pPr>
              <w:pStyle w:val="null3"/>
              <w:ind w:firstLine="400"/>
              <w:jc w:val="both"/>
            </w:pPr>
            <w:r>
              <w:rPr>
                <w:sz w:val="20"/>
              </w:rPr>
              <w:t>2.1 梯度线圈冷却方式：基底冷却或中控内冷式或水冷</w:t>
            </w:r>
            <w:r>
              <w:rPr>
                <w:sz w:val="20"/>
              </w:rPr>
              <w:t>；</w:t>
            </w:r>
          </w:p>
          <w:p>
            <w:pPr>
              <w:pStyle w:val="null3"/>
              <w:ind w:firstLine="400"/>
              <w:jc w:val="both"/>
            </w:pPr>
            <w:r>
              <w:rPr>
                <w:sz w:val="20"/>
              </w:rPr>
              <w:t>2.2 梯度放大器冷却方式：水冷</w:t>
            </w:r>
            <w:r>
              <w:rPr>
                <w:sz w:val="20"/>
              </w:rPr>
              <w:t>；</w:t>
            </w:r>
          </w:p>
          <w:p>
            <w:pPr>
              <w:pStyle w:val="null3"/>
              <w:ind w:firstLine="400"/>
              <w:jc w:val="both"/>
            </w:pPr>
            <w:r>
              <w:rPr>
                <w:sz w:val="20"/>
              </w:rPr>
              <w:t>2.3 梯度模式：单梯度</w:t>
            </w:r>
            <w:r>
              <w:rPr>
                <w:sz w:val="20"/>
              </w:rPr>
              <w:t>；</w:t>
            </w:r>
          </w:p>
          <w:p>
            <w:pPr>
              <w:pStyle w:val="null3"/>
              <w:ind w:firstLine="400"/>
              <w:jc w:val="both"/>
            </w:pPr>
            <w:r>
              <w:rPr>
                <w:sz w:val="20"/>
              </w:rPr>
              <w:t>2.4 最大单轴梯度场强（非有效值）</w:t>
            </w:r>
            <w:r>
              <w:rPr>
                <w:sz w:val="20"/>
              </w:rPr>
              <w:t>：</w:t>
            </w:r>
            <w:r>
              <w:rPr>
                <w:sz w:val="20"/>
              </w:rPr>
              <w:t>≥45mT/m</w:t>
            </w:r>
            <w:r>
              <w:rPr>
                <w:sz w:val="20"/>
              </w:rPr>
              <w:t>；</w:t>
            </w:r>
          </w:p>
          <w:p>
            <w:pPr>
              <w:pStyle w:val="null3"/>
              <w:ind w:firstLine="400"/>
              <w:jc w:val="both"/>
            </w:pPr>
            <w:r>
              <w:rPr>
                <w:sz w:val="20"/>
              </w:rPr>
              <w:t>2.5 最大单轴梯度切换率（非有效值）</w:t>
            </w:r>
            <w:r>
              <w:rPr>
                <w:sz w:val="20"/>
              </w:rPr>
              <w:t>：</w:t>
            </w:r>
            <w:r>
              <w:rPr>
                <w:sz w:val="20"/>
              </w:rPr>
              <w:t>≥200T/m/s</w:t>
            </w:r>
            <w:r>
              <w:rPr>
                <w:sz w:val="20"/>
              </w:rPr>
              <w:t>；</w:t>
            </w:r>
          </w:p>
          <w:p>
            <w:pPr>
              <w:pStyle w:val="null3"/>
              <w:ind w:firstLine="400"/>
              <w:jc w:val="both"/>
            </w:pPr>
            <w:r>
              <w:rPr>
                <w:sz w:val="20"/>
              </w:rPr>
              <w:t>2.6 最短爬升时间</w:t>
            </w:r>
            <w:r>
              <w:rPr>
                <w:sz w:val="20"/>
              </w:rPr>
              <w:t>：</w:t>
            </w:r>
            <w:r>
              <w:rPr>
                <w:sz w:val="20"/>
              </w:rPr>
              <w:t>≤0.23ms（提供技术白皮书，并标明对应指标数值位置）</w:t>
            </w:r>
            <w:r>
              <w:rPr>
                <w:sz w:val="20"/>
              </w:rPr>
              <w:t>；</w:t>
            </w:r>
          </w:p>
          <w:p>
            <w:pPr>
              <w:pStyle w:val="null3"/>
              <w:ind w:firstLine="400"/>
              <w:jc w:val="both"/>
            </w:pPr>
            <w:r>
              <w:rPr>
                <w:sz w:val="20"/>
              </w:rPr>
              <w:t>2.7 同一序列中可同时达到最大单轴梯度场强和最大单轴梯度切换率</w:t>
            </w:r>
            <w:r>
              <w:rPr>
                <w:sz w:val="20"/>
              </w:rPr>
              <w:t>；</w:t>
            </w:r>
          </w:p>
          <w:p>
            <w:pPr>
              <w:pStyle w:val="null3"/>
              <w:ind w:firstLine="400"/>
              <w:jc w:val="both"/>
            </w:pPr>
            <w:r>
              <w:rPr>
                <w:sz w:val="20"/>
              </w:rPr>
              <w:t>2.8 最大占空比：100%</w:t>
            </w:r>
            <w:r>
              <w:rPr>
                <w:sz w:val="20"/>
              </w:rPr>
              <w:t>；</w:t>
            </w:r>
          </w:p>
          <w:p>
            <w:pPr>
              <w:pStyle w:val="null3"/>
              <w:ind w:firstLine="400"/>
              <w:jc w:val="both"/>
            </w:pPr>
            <w:r>
              <w:rPr>
                <w:sz w:val="20"/>
              </w:rPr>
              <w:t>2.9 梯度控制系统：全数字实时发射接收</w:t>
            </w:r>
            <w:r>
              <w:rPr>
                <w:sz w:val="20"/>
              </w:rPr>
              <w:t>；</w:t>
            </w:r>
          </w:p>
          <w:p>
            <w:pPr>
              <w:pStyle w:val="null3"/>
              <w:ind w:firstLine="400"/>
              <w:jc w:val="both"/>
            </w:pPr>
            <w:r>
              <w:rPr>
                <w:sz w:val="20"/>
              </w:rPr>
              <w:t>2.10 梯度工作方式：非共振</w:t>
            </w:r>
            <w:r>
              <w:rPr>
                <w:sz w:val="20"/>
              </w:rPr>
              <w:t>；</w:t>
            </w:r>
          </w:p>
          <w:p>
            <w:pPr>
              <w:pStyle w:val="null3"/>
              <w:ind w:firstLine="400"/>
              <w:jc w:val="both"/>
            </w:pPr>
            <w:r>
              <w:rPr>
                <w:sz w:val="20"/>
              </w:rPr>
              <w:t>2.11</w:t>
            </w:r>
            <w:r>
              <w:rPr/>
              <w:t xml:space="preserve"> </w:t>
            </w:r>
            <w:r>
              <w:rPr>
                <w:sz w:val="20"/>
              </w:rPr>
              <w:t>具备梯度减噪系统</w:t>
            </w:r>
            <w:r>
              <w:rPr>
                <w:sz w:val="20"/>
              </w:rPr>
              <w:t>；</w:t>
            </w:r>
          </w:p>
          <w:p>
            <w:pPr>
              <w:pStyle w:val="null3"/>
              <w:ind w:firstLine="400"/>
              <w:jc w:val="both"/>
            </w:pPr>
            <w:r>
              <w:rPr>
                <w:sz w:val="20"/>
              </w:rPr>
              <w:t>2.12</w:t>
            </w:r>
            <w:r>
              <w:rPr/>
              <w:t xml:space="preserve"> </w:t>
            </w:r>
            <w:r>
              <w:rPr>
                <w:sz w:val="20"/>
              </w:rPr>
              <w:t>具备梯度功率放大器</w:t>
            </w:r>
            <w:r>
              <w:rPr>
                <w:sz w:val="20"/>
              </w:rPr>
              <w:t>；</w:t>
            </w:r>
          </w:p>
          <w:p>
            <w:pPr>
              <w:pStyle w:val="null3"/>
              <w:ind w:firstLine="400"/>
              <w:jc w:val="both"/>
            </w:pPr>
            <w:r>
              <w:rPr>
                <w:sz w:val="20"/>
              </w:rPr>
              <w:t>2.13</w:t>
            </w:r>
            <w:r>
              <w:rPr/>
              <w:t xml:space="preserve"> </w:t>
            </w:r>
            <w:r>
              <w:rPr>
                <w:sz w:val="20"/>
              </w:rPr>
              <w:t>具备梯度软件降噪</w:t>
            </w:r>
            <w:r>
              <w:rPr>
                <w:sz w:val="20"/>
              </w:rPr>
              <w:t>功能；</w:t>
            </w:r>
          </w:p>
          <w:p>
            <w:pPr>
              <w:pStyle w:val="null3"/>
              <w:ind w:firstLine="400"/>
              <w:jc w:val="both"/>
            </w:pPr>
            <w:r>
              <w:rPr>
                <w:sz w:val="20"/>
              </w:rPr>
              <w:t>2.14</w:t>
            </w:r>
            <w:r>
              <w:rPr/>
              <w:t xml:space="preserve"> </w:t>
            </w:r>
            <w:r>
              <w:rPr>
                <w:sz w:val="20"/>
              </w:rPr>
              <w:t>具备梯度硬件降噪</w:t>
            </w:r>
            <w:r>
              <w:rPr>
                <w:sz w:val="20"/>
              </w:rPr>
              <w:t>功能；</w:t>
            </w:r>
          </w:p>
          <w:p>
            <w:pPr>
              <w:pStyle w:val="null3"/>
              <w:jc w:val="both"/>
            </w:pPr>
            <w:r>
              <w:rPr>
                <w:sz w:val="20"/>
                <w:b/>
              </w:rPr>
              <w:t>3</w:t>
            </w:r>
            <w:r>
              <w:rPr>
                <w:sz w:val="20"/>
                <w:b/>
              </w:rPr>
              <w:t>、</w:t>
            </w:r>
            <w:r>
              <w:rPr>
                <w:sz w:val="20"/>
                <w:b/>
              </w:rPr>
              <w:t>射频系统</w:t>
            </w:r>
          </w:p>
          <w:p>
            <w:pPr>
              <w:pStyle w:val="null3"/>
              <w:ind w:firstLine="400"/>
              <w:jc w:val="both"/>
            </w:pPr>
            <w:r>
              <w:rPr>
                <w:sz w:val="20"/>
              </w:rPr>
              <w:t xml:space="preserve">3.1 </w:t>
            </w:r>
            <w:r>
              <w:rPr>
                <w:sz w:val="20"/>
              </w:rPr>
              <w:t>具备</w:t>
            </w:r>
            <w:r>
              <w:rPr>
                <w:sz w:val="20"/>
              </w:rPr>
              <w:t>光纤数字射频</w:t>
            </w:r>
            <w:r>
              <w:rPr>
                <w:sz w:val="20"/>
              </w:rPr>
              <w:t>；</w:t>
            </w:r>
          </w:p>
          <w:p>
            <w:pPr>
              <w:pStyle w:val="null3"/>
              <w:ind w:firstLine="400"/>
              <w:jc w:val="both"/>
            </w:pPr>
            <w:r>
              <w:rPr>
                <w:sz w:val="20"/>
              </w:rPr>
              <w:t>3.2 磁体间或线圈内内置防磁模数转换器</w:t>
            </w:r>
            <w:r>
              <w:rPr>
                <w:sz w:val="20"/>
              </w:rPr>
              <w:t>；</w:t>
            </w:r>
          </w:p>
          <w:p>
            <w:pPr>
              <w:pStyle w:val="null3"/>
              <w:ind w:firstLine="400"/>
              <w:jc w:val="both"/>
            </w:pPr>
            <w:r>
              <w:rPr>
                <w:sz w:val="20"/>
              </w:rPr>
              <w:t>▲3.3 射频传输放大器峰值功率：≤36KW或≤2*18KW（提供技术白皮书，并标明对应指标数值位置）</w:t>
            </w:r>
            <w:r>
              <w:rPr>
                <w:sz w:val="20"/>
              </w:rPr>
              <w:t>；</w:t>
            </w:r>
          </w:p>
          <w:p>
            <w:pPr>
              <w:pStyle w:val="null3"/>
              <w:ind w:firstLine="400"/>
              <w:jc w:val="both"/>
            </w:pPr>
            <w:r>
              <w:rPr>
                <w:sz w:val="20"/>
              </w:rPr>
              <w:t xml:space="preserve">3.4 </w:t>
            </w:r>
            <w:r>
              <w:rPr>
                <w:sz w:val="20"/>
              </w:rPr>
              <w:t>具备</w:t>
            </w:r>
            <w:r>
              <w:rPr>
                <w:sz w:val="20"/>
              </w:rPr>
              <w:t>双源射频，独立射频放大器个数</w:t>
            </w:r>
            <w:r>
              <w:rPr>
                <w:sz w:val="20"/>
              </w:rPr>
              <w:t>≥2个</w:t>
            </w:r>
            <w:r>
              <w:rPr>
                <w:sz w:val="20"/>
              </w:rPr>
              <w:t>。</w:t>
            </w:r>
            <w:r>
              <w:rPr>
                <w:sz w:val="20"/>
              </w:rPr>
              <w:t>（提供技术白皮书，并标明对应指标位置）</w:t>
            </w:r>
            <w:r>
              <w:rPr>
                <w:sz w:val="20"/>
              </w:rPr>
              <w:t>；</w:t>
            </w:r>
          </w:p>
          <w:p>
            <w:pPr>
              <w:pStyle w:val="null3"/>
              <w:ind w:firstLine="400"/>
              <w:jc w:val="both"/>
            </w:pPr>
            <w:r>
              <w:rPr>
                <w:sz w:val="20"/>
              </w:rPr>
              <w:t>3.5</w:t>
            </w:r>
            <w:r>
              <w:rPr/>
              <w:t xml:space="preserve"> </w:t>
            </w:r>
            <w:r>
              <w:rPr>
                <w:sz w:val="20"/>
              </w:rPr>
              <w:t>不移床单视野单次扫描最大独立射频通道数（非系统最大通道数或系统最大线圈单元数）：</w:t>
            </w:r>
            <w:r>
              <w:rPr>
                <w:sz w:val="20"/>
              </w:rPr>
              <w:t>≥48通道（提供技术白皮书，并标明对应指标数值位置）</w:t>
            </w:r>
            <w:r>
              <w:rPr>
                <w:sz w:val="20"/>
              </w:rPr>
              <w:t>；</w:t>
            </w:r>
          </w:p>
          <w:p>
            <w:pPr>
              <w:pStyle w:val="null3"/>
              <w:ind w:firstLine="400"/>
              <w:jc w:val="both"/>
            </w:pPr>
            <w:r>
              <w:rPr>
                <w:sz w:val="20"/>
              </w:rPr>
              <w:t>▲3.6 射频发射带宽</w:t>
            </w:r>
            <w:r>
              <w:rPr>
                <w:sz w:val="20"/>
              </w:rPr>
              <w:t>：</w:t>
            </w:r>
            <w:r>
              <w:rPr>
                <w:sz w:val="20"/>
              </w:rPr>
              <w:t>≥800kHz（提供技术白皮书，并标明对应指标数值位置）</w:t>
            </w:r>
            <w:r>
              <w:rPr>
                <w:sz w:val="20"/>
              </w:rPr>
              <w:t>；</w:t>
            </w:r>
          </w:p>
          <w:p>
            <w:pPr>
              <w:pStyle w:val="null3"/>
              <w:ind w:firstLine="400"/>
              <w:jc w:val="both"/>
            </w:pPr>
            <w:r>
              <w:rPr>
                <w:sz w:val="20"/>
              </w:rPr>
              <w:t>3.7</w:t>
            </w:r>
            <w:r>
              <w:rPr/>
              <w:t xml:space="preserve"> </w:t>
            </w:r>
            <w:r>
              <w:rPr>
                <w:sz w:val="20"/>
              </w:rPr>
              <w:t>具备射频能量监控</w:t>
            </w:r>
            <w:r>
              <w:rPr>
                <w:sz w:val="20"/>
              </w:rPr>
              <w:t>功能；</w:t>
            </w:r>
          </w:p>
          <w:p>
            <w:pPr>
              <w:pStyle w:val="null3"/>
              <w:jc w:val="both"/>
            </w:pPr>
            <w:r>
              <w:rPr>
                <w:sz w:val="20"/>
                <w:b/>
              </w:rPr>
              <w:t>4</w:t>
            </w:r>
            <w:r>
              <w:rPr>
                <w:sz w:val="20"/>
                <w:b/>
              </w:rPr>
              <w:t>、配备原厂</w:t>
            </w:r>
            <w:r>
              <w:rPr>
                <w:sz w:val="20"/>
                <w:b/>
              </w:rPr>
              <w:t>线圈</w:t>
            </w:r>
          </w:p>
          <w:p>
            <w:pPr>
              <w:pStyle w:val="null3"/>
              <w:ind w:firstLine="400"/>
              <w:jc w:val="both"/>
            </w:pPr>
            <w:r>
              <w:rPr>
                <w:sz w:val="20"/>
              </w:rPr>
              <w:t>4.1 具备正交发射/接收体线圈</w:t>
            </w:r>
            <w:r>
              <w:rPr>
                <w:sz w:val="20"/>
              </w:rPr>
              <w:t>；</w:t>
            </w:r>
          </w:p>
          <w:p>
            <w:pPr>
              <w:pStyle w:val="null3"/>
              <w:ind w:firstLine="400"/>
              <w:jc w:val="both"/>
            </w:pPr>
            <w:r>
              <w:rPr>
                <w:sz w:val="20"/>
              </w:rPr>
              <w:t>4.2 具备头颈联合线圈，通道数≥20</w:t>
            </w:r>
            <w:r>
              <w:rPr>
                <w:sz w:val="20"/>
              </w:rPr>
              <w:t>；</w:t>
            </w:r>
          </w:p>
          <w:p>
            <w:pPr>
              <w:pStyle w:val="null3"/>
              <w:ind w:firstLine="400"/>
              <w:jc w:val="both"/>
            </w:pPr>
            <w:r>
              <w:rPr>
                <w:sz w:val="20"/>
              </w:rPr>
              <w:t>4.3 具备全脊柱相控阵线圈，通道数≥32</w:t>
            </w:r>
            <w:r>
              <w:rPr>
                <w:sz w:val="20"/>
              </w:rPr>
              <w:t>；</w:t>
            </w:r>
          </w:p>
          <w:p>
            <w:pPr>
              <w:pStyle w:val="null3"/>
              <w:ind w:firstLine="400"/>
              <w:jc w:val="both"/>
            </w:pPr>
            <w:r>
              <w:rPr>
                <w:sz w:val="20"/>
              </w:rPr>
              <w:t>4.4 具备腹部大范围线圈，通道数≥32（覆盖范围需≥50cm*50cm，否则须提供2片或以上）</w:t>
            </w:r>
            <w:r>
              <w:rPr>
                <w:sz w:val="20"/>
              </w:rPr>
              <w:t>；</w:t>
            </w:r>
          </w:p>
          <w:p>
            <w:pPr>
              <w:pStyle w:val="null3"/>
              <w:ind w:firstLine="400"/>
              <w:jc w:val="both"/>
            </w:pPr>
            <w:r>
              <w:rPr>
                <w:sz w:val="20"/>
              </w:rPr>
              <w:t>▲4.5 具备原厂关节多功能大柔线圈，通道数≥16通道（提供技术白皮书，并标明对应指标数值位置）</w:t>
            </w:r>
            <w:r>
              <w:rPr>
                <w:sz w:val="20"/>
              </w:rPr>
              <w:t>；</w:t>
            </w:r>
          </w:p>
          <w:p>
            <w:pPr>
              <w:pStyle w:val="null3"/>
              <w:ind w:firstLine="400"/>
              <w:jc w:val="both"/>
            </w:pPr>
            <w:r>
              <w:rPr>
                <w:sz w:val="20"/>
              </w:rPr>
              <w:t>4.6 具备原厂关节多功能小柔线圈，通道数≥16通道</w:t>
            </w:r>
            <w:r>
              <w:rPr>
                <w:sz w:val="20"/>
              </w:rPr>
              <w:t>；</w:t>
            </w:r>
          </w:p>
          <w:p>
            <w:pPr>
              <w:pStyle w:val="null3"/>
              <w:jc w:val="both"/>
            </w:pPr>
            <w:r>
              <w:rPr>
                <w:sz w:val="20"/>
                <w:b/>
              </w:rPr>
              <w:t>5</w:t>
            </w:r>
            <w:r>
              <w:rPr>
                <w:sz w:val="20"/>
                <w:b/>
              </w:rPr>
              <w:t>、降噪</w:t>
            </w:r>
            <w:r>
              <w:rPr>
                <w:sz w:val="20"/>
                <w:b/>
              </w:rPr>
              <w:t>技术</w:t>
            </w:r>
          </w:p>
          <w:p>
            <w:pPr>
              <w:pStyle w:val="null3"/>
              <w:ind w:firstLine="400"/>
              <w:jc w:val="both"/>
            </w:pPr>
            <w:r>
              <w:rPr>
                <w:sz w:val="20"/>
              </w:rPr>
              <w:t>5.1 具备全系统物理降噪平台</w:t>
            </w:r>
            <w:r>
              <w:rPr>
                <w:sz w:val="20"/>
              </w:rPr>
              <w:t>；</w:t>
            </w:r>
          </w:p>
          <w:p>
            <w:pPr>
              <w:pStyle w:val="null3"/>
              <w:ind w:firstLine="400"/>
              <w:jc w:val="both"/>
            </w:pPr>
            <w:r>
              <w:rPr>
                <w:sz w:val="20"/>
              </w:rPr>
              <w:t>5.2 具备梯度波形自适应降噪</w:t>
            </w:r>
            <w:r>
              <w:rPr>
                <w:sz w:val="20"/>
              </w:rPr>
              <w:t>功能；</w:t>
            </w:r>
          </w:p>
          <w:p>
            <w:pPr>
              <w:pStyle w:val="null3"/>
              <w:ind w:firstLine="400"/>
              <w:jc w:val="both"/>
            </w:pPr>
            <w:r>
              <w:rPr>
                <w:sz w:val="20"/>
              </w:rPr>
              <w:t>5.3 具有选择性静音降噪</w:t>
            </w:r>
            <w:r>
              <w:rPr>
                <w:sz w:val="20"/>
              </w:rPr>
              <w:t>功能</w:t>
            </w:r>
            <w:r>
              <w:rPr>
                <w:sz w:val="20"/>
              </w:rPr>
              <w:t>（适用于所有序列）</w:t>
            </w:r>
            <w:r>
              <w:rPr>
                <w:sz w:val="20"/>
              </w:rPr>
              <w:t>；</w:t>
            </w:r>
          </w:p>
          <w:p>
            <w:pPr>
              <w:pStyle w:val="null3"/>
              <w:ind w:firstLine="400"/>
              <w:jc w:val="both"/>
            </w:pPr>
            <w:r>
              <w:rPr>
                <w:sz w:val="20"/>
              </w:rPr>
              <w:t>5.4 全静音降噪平台适用范围</w:t>
            </w:r>
            <w:r>
              <w:rPr>
                <w:sz w:val="20"/>
              </w:rPr>
              <w:t>：</w:t>
            </w:r>
          </w:p>
          <w:p>
            <w:pPr>
              <w:pStyle w:val="null3"/>
              <w:ind w:firstLine="400"/>
              <w:jc w:val="both"/>
            </w:pPr>
            <w:r>
              <w:rPr>
                <w:sz w:val="20"/>
              </w:rPr>
              <w:t>5.4.1 可用于T1对比</w:t>
            </w:r>
            <w:r>
              <w:rPr>
                <w:sz w:val="20"/>
              </w:rPr>
              <w:t>；</w:t>
            </w:r>
          </w:p>
          <w:p>
            <w:pPr>
              <w:pStyle w:val="null3"/>
              <w:ind w:firstLine="400"/>
              <w:jc w:val="both"/>
            </w:pPr>
            <w:r>
              <w:rPr>
                <w:sz w:val="20"/>
              </w:rPr>
              <w:t>5.4.2 可用于T2对比</w:t>
            </w:r>
            <w:r>
              <w:rPr>
                <w:sz w:val="20"/>
              </w:rPr>
              <w:t>；</w:t>
            </w:r>
          </w:p>
          <w:p>
            <w:pPr>
              <w:pStyle w:val="null3"/>
              <w:ind w:firstLine="400"/>
              <w:jc w:val="both"/>
            </w:pPr>
            <w:r>
              <w:rPr>
                <w:sz w:val="20"/>
              </w:rPr>
              <w:t>5.4.3 可用于PD对比</w:t>
            </w:r>
            <w:r>
              <w:rPr>
                <w:sz w:val="20"/>
              </w:rPr>
              <w:t>；</w:t>
            </w:r>
          </w:p>
          <w:p>
            <w:pPr>
              <w:pStyle w:val="null3"/>
              <w:ind w:firstLine="400"/>
              <w:jc w:val="both"/>
            </w:pPr>
            <w:r>
              <w:rPr>
                <w:sz w:val="20"/>
              </w:rPr>
              <w:t>5.4.4 可用于梯度回波</w:t>
            </w:r>
            <w:r>
              <w:rPr>
                <w:sz w:val="20"/>
              </w:rPr>
              <w:t>；</w:t>
            </w:r>
          </w:p>
          <w:p>
            <w:pPr>
              <w:pStyle w:val="null3"/>
              <w:ind w:firstLine="400"/>
              <w:jc w:val="both"/>
            </w:pPr>
            <w:r>
              <w:rPr>
                <w:sz w:val="20"/>
              </w:rPr>
              <w:t>5.4.5 可用于自旋回波</w:t>
            </w:r>
            <w:r>
              <w:rPr>
                <w:sz w:val="20"/>
              </w:rPr>
              <w:t>；</w:t>
            </w:r>
          </w:p>
          <w:p>
            <w:pPr>
              <w:pStyle w:val="null3"/>
              <w:ind w:firstLine="400"/>
              <w:jc w:val="both"/>
            </w:pPr>
            <w:r>
              <w:rPr>
                <w:sz w:val="20"/>
              </w:rPr>
              <w:t>5.4.6 可用于短TE序列</w:t>
            </w:r>
            <w:r>
              <w:rPr>
                <w:sz w:val="20"/>
              </w:rPr>
              <w:t>；</w:t>
            </w:r>
          </w:p>
          <w:p>
            <w:pPr>
              <w:pStyle w:val="null3"/>
              <w:ind w:firstLine="400"/>
              <w:jc w:val="both"/>
            </w:pPr>
            <w:r>
              <w:rPr>
                <w:sz w:val="20"/>
              </w:rPr>
              <w:t>5.4.7 可用于神经系统</w:t>
            </w:r>
            <w:r>
              <w:rPr>
                <w:sz w:val="20"/>
              </w:rPr>
              <w:t>、</w:t>
            </w:r>
            <w:r>
              <w:rPr>
                <w:sz w:val="20"/>
              </w:rPr>
              <w:t>脊柱</w:t>
            </w:r>
            <w:r>
              <w:rPr>
                <w:sz w:val="20"/>
              </w:rPr>
              <w:t>、</w:t>
            </w:r>
            <w:r>
              <w:rPr>
                <w:sz w:val="20"/>
              </w:rPr>
              <w:t>骨关节</w:t>
            </w:r>
            <w:r>
              <w:rPr>
                <w:sz w:val="20"/>
              </w:rPr>
              <w:t>；</w:t>
            </w:r>
          </w:p>
          <w:p>
            <w:pPr>
              <w:pStyle w:val="null3"/>
              <w:jc w:val="both"/>
            </w:pPr>
            <w:r>
              <w:rPr>
                <w:sz w:val="20"/>
                <w:b/>
              </w:rPr>
              <w:t>6</w:t>
            </w:r>
            <w:r>
              <w:rPr>
                <w:sz w:val="20"/>
                <w:b/>
              </w:rPr>
              <w:t>、</w:t>
            </w:r>
            <w:r>
              <w:rPr>
                <w:sz w:val="20"/>
                <w:b/>
              </w:rPr>
              <w:t>图像重建系统</w:t>
            </w:r>
          </w:p>
          <w:p>
            <w:pPr>
              <w:pStyle w:val="null3"/>
              <w:ind w:firstLine="400"/>
              <w:jc w:val="both"/>
            </w:pPr>
            <w:r>
              <w:rPr>
                <w:sz w:val="20"/>
              </w:rPr>
              <w:t xml:space="preserve">6.1 </w:t>
            </w:r>
            <w:r>
              <w:rPr>
                <w:sz w:val="20"/>
              </w:rPr>
              <w:t>配备</w:t>
            </w:r>
            <w:r>
              <w:rPr>
                <w:sz w:val="20"/>
              </w:rPr>
              <w:t>主控机，</w:t>
            </w:r>
            <w:r>
              <w:rPr>
                <w:sz w:val="20"/>
              </w:rPr>
              <w:t>具备</w:t>
            </w:r>
            <w:r>
              <w:rPr>
                <w:sz w:val="20"/>
              </w:rPr>
              <w:t>医用显示器</w:t>
            </w:r>
            <w:r>
              <w:rPr>
                <w:sz w:val="20"/>
              </w:rPr>
              <w:t>≥24英寸</w:t>
            </w:r>
            <w:r>
              <w:rPr>
                <w:sz w:val="20"/>
              </w:rPr>
              <w:t>；</w:t>
            </w:r>
          </w:p>
          <w:p>
            <w:pPr>
              <w:pStyle w:val="null3"/>
              <w:ind w:firstLine="400"/>
              <w:jc w:val="both"/>
            </w:pPr>
            <w:r>
              <w:rPr>
                <w:sz w:val="20"/>
              </w:rPr>
              <w:t xml:space="preserve">6.2 </w:t>
            </w:r>
            <w:r>
              <w:rPr>
                <w:sz w:val="20"/>
              </w:rPr>
              <w:t>具备</w:t>
            </w:r>
            <w:r>
              <w:rPr>
                <w:sz w:val="20"/>
              </w:rPr>
              <w:t>DICOM 3.0接口，支持PACS网络连接</w:t>
            </w:r>
            <w:r>
              <w:rPr>
                <w:sz w:val="20"/>
              </w:rPr>
              <w:t>；</w:t>
            </w:r>
          </w:p>
          <w:p>
            <w:pPr>
              <w:pStyle w:val="null3"/>
              <w:ind w:firstLine="400"/>
              <w:jc w:val="both"/>
            </w:pPr>
            <w:r>
              <w:rPr>
                <w:sz w:val="20"/>
              </w:rPr>
              <w:t>▲6.</w:t>
            </w:r>
            <w:r>
              <w:rPr>
                <w:sz w:val="20"/>
              </w:rPr>
              <w:t>3</w:t>
            </w:r>
            <w:r>
              <w:rPr>
                <w:sz w:val="20"/>
              </w:rPr>
              <w:t xml:space="preserve"> </w:t>
            </w:r>
            <w:r>
              <w:rPr>
                <w:sz w:val="20"/>
              </w:rPr>
              <w:t>重建速度（</w:t>
            </w:r>
            <w:r>
              <w:rPr>
                <w:sz w:val="20"/>
              </w:rPr>
              <w:t>2D傅立叶变换，256×256矩阵，100%FOV）</w:t>
            </w:r>
            <w:r>
              <w:rPr>
                <w:sz w:val="20"/>
              </w:rPr>
              <w:t>：</w:t>
            </w:r>
            <w:r>
              <w:rPr>
                <w:sz w:val="20"/>
              </w:rPr>
              <w:t>≥200000幅/秒（100%FOV重建）（提供技术白皮书，并标明对应指标数值位置）</w:t>
            </w:r>
            <w:r>
              <w:rPr>
                <w:sz w:val="20"/>
              </w:rPr>
              <w:t>；</w:t>
            </w:r>
          </w:p>
          <w:p>
            <w:pPr>
              <w:pStyle w:val="null3"/>
              <w:ind w:firstLine="400"/>
              <w:jc w:val="both"/>
            </w:pPr>
            <w:r>
              <w:rPr>
                <w:sz w:val="20"/>
              </w:rPr>
              <w:t>6.</w:t>
            </w:r>
            <w:r>
              <w:rPr>
                <w:sz w:val="20"/>
              </w:rPr>
              <w:t>4</w:t>
            </w:r>
            <w:r>
              <w:rPr>
                <w:sz w:val="20"/>
              </w:rPr>
              <w:t xml:space="preserve"> </w:t>
            </w:r>
            <w:r>
              <w:rPr>
                <w:sz w:val="20"/>
              </w:rPr>
              <w:t>具备同步扫描重建功能：扫描</w:t>
            </w:r>
            <w:r>
              <w:rPr>
                <w:sz w:val="20"/>
              </w:rPr>
              <w:t>、</w:t>
            </w:r>
            <w:r>
              <w:rPr>
                <w:sz w:val="20"/>
              </w:rPr>
              <w:t>采集</w:t>
            </w:r>
            <w:r>
              <w:rPr>
                <w:sz w:val="20"/>
              </w:rPr>
              <w:t>、</w:t>
            </w:r>
            <w:r>
              <w:rPr>
                <w:sz w:val="20"/>
              </w:rPr>
              <w:t>重建时可同时进行阅片</w:t>
            </w:r>
            <w:r>
              <w:rPr>
                <w:sz w:val="20"/>
              </w:rPr>
              <w:t>、</w:t>
            </w:r>
            <w:r>
              <w:rPr>
                <w:sz w:val="20"/>
              </w:rPr>
              <w:t>后处理</w:t>
            </w:r>
            <w:r>
              <w:rPr>
                <w:sz w:val="20"/>
              </w:rPr>
              <w:t>、</w:t>
            </w:r>
            <w:r>
              <w:rPr>
                <w:sz w:val="20"/>
              </w:rPr>
              <w:t>照相和存盘功能</w:t>
            </w:r>
            <w:r>
              <w:rPr>
                <w:sz w:val="20"/>
              </w:rPr>
              <w:t>；</w:t>
            </w:r>
          </w:p>
          <w:p>
            <w:pPr>
              <w:pStyle w:val="null3"/>
              <w:jc w:val="both"/>
            </w:pPr>
            <w:r>
              <w:rPr>
                <w:sz w:val="20"/>
                <w:b/>
              </w:rPr>
              <w:t>7</w:t>
            </w:r>
            <w:r>
              <w:rPr>
                <w:sz w:val="20"/>
                <w:b/>
              </w:rPr>
              <w:t>、</w:t>
            </w:r>
            <w:r>
              <w:rPr>
                <w:sz w:val="20"/>
                <w:b/>
              </w:rPr>
              <w:t>具备原厂独立高级影像后处理工作站</w:t>
            </w:r>
          </w:p>
          <w:p>
            <w:pPr>
              <w:pStyle w:val="null3"/>
              <w:jc w:val="both"/>
            </w:pPr>
            <w:r>
              <w:rPr>
                <w:sz w:val="20"/>
                <w:b/>
              </w:rPr>
              <w:t>8</w:t>
            </w:r>
            <w:r>
              <w:rPr>
                <w:sz w:val="20"/>
                <w:b/>
              </w:rPr>
              <w:t>、</w:t>
            </w:r>
            <w:r>
              <w:rPr>
                <w:sz w:val="20"/>
                <w:b/>
              </w:rPr>
              <w:t>扫描参数</w:t>
            </w:r>
          </w:p>
          <w:p>
            <w:pPr>
              <w:pStyle w:val="null3"/>
              <w:ind w:firstLine="400"/>
              <w:jc w:val="both"/>
            </w:pPr>
            <w:r>
              <w:rPr>
                <w:sz w:val="20"/>
              </w:rPr>
              <w:t>8.1 X轴、Y轴、Z轴最大FOV</w:t>
            </w:r>
            <w:r>
              <w:rPr>
                <w:sz w:val="20"/>
              </w:rPr>
              <w:t>：</w:t>
            </w:r>
            <w:r>
              <w:rPr>
                <w:sz w:val="20"/>
              </w:rPr>
              <w:t>≥500mm</w:t>
            </w:r>
            <w:r>
              <w:rPr>
                <w:sz w:val="20"/>
              </w:rPr>
              <w:t>；</w:t>
            </w:r>
          </w:p>
          <w:p>
            <w:pPr>
              <w:pStyle w:val="null3"/>
              <w:ind w:firstLine="400"/>
              <w:jc w:val="both"/>
            </w:pPr>
            <w:r>
              <w:rPr>
                <w:sz w:val="20"/>
              </w:rPr>
              <w:t>8.2 最小FOV</w:t>
            </w:r>
            <w:r>
              <w:rPr>
                <w:sz w:val="20"/>
              </w:rPr>
              <w:t>：</w:t>
            </w:r>
            <w:r>
              <w:rPr>
                <w:sz w:val="20"/>
              </w:rPr>
              <w:t>≤5mm</w:t>
            </w:r>
            <w:r>
              <w:rPr>
                <w:sz w:val="20"/>
              </w:rPr>
              <w:t>；</w:t>
            </w:r>
          </w:p>
          <w:p>
            <w:pPr>
              <w:pStyle w:val="null3"/>
              <w:ind w:firstLine="400"/>
              <w:jc w:val="both"/>
            </w:pPr>
            <w:r>
              <w:rPr>
                <w:sz w:val="20"/>
              </w:rPr>
              <w:t>8.3 二维最薄扫描层厚</w:t>
            </w:r>
            <w:r>
              <w:rPr>
                <w:sz w:val="20"/>
              </w:rPr>
              <w:t>：</w:t>
            </w:r>
            <w:r>
              <w:rPr>
                <w:sz w:val="20"/>
              </w:rPr>
              <w:t>≤0.1mm（提供技术白皮书，并标明对应指标数值位置）</w:t>
            </w:r>
            <w:r>
              <w:rPr>
                <w:sz w:val="20"/>
              </w:rPr>
              <w:t>；</w:t>
            </w:r>
          </w:p>
          <w:p>
            <w:pPr>
              <w:pStyle w:val="null3"/>
              <w:ind w:firstLine="400"/>
              <w:jc w:val="both"/>
            </w:pPr>
            <w:r>
              <w:rPr>
                <w:sz w:val="20"/>
              </w:rPr>
              <w:t>8.4 三维最薄扫描层厚</w:t>
            </w:r>
            <w:r>
              <w:rPr>
                <w:sz w:val="20"/>
              </w:rPr>
              <w:t>：</w:t>
            </w:r>
            <w:r>
              <w:rPr>
                <w:sz w:val="20"/>
              </w:rPr>
              <w:t>≤0.05mm</w:t>
            </w:r>
            <w:r>
              <w:rPr>
                <w:sz w:val="20"/>
              </w:rPr>
              <w:t>；</w:t>
            </w:r>
          </w:p>
          <w:p>
            <w:pPr>
              <w:pStyle w:val="null3"/>
              <w:ind w:firstLine="400"/>
              <w:jc w:val="both"/>
            </w:pPr>
            <w:r>
              <w:rPr>
                <w:sz w:val="20"/>
              </w:rPr>
              <w:t>8.5 最大采集矩阵</w:t>
            </w:r>
            <w:r>
              <w:rPr>
                <w:sz w:val="20"/>
              </w:rPr>
              <w:t>：</w:t>
            </w:r>
            <w:r>
              <w:rPr>
                <w:sz w:val="20"/>
              </w:rPr>
              <w:t>≥1024×1024</w:t>
            </w:r>
            <w:r>
              <w:rPr>
                <w:sz w:val="20"/>
              </w:rPr>
              <w:t>；</w:t>
            </w:r>
          </w:p>
          <w:p>
            <w:pPr>
              <w:pStyle w:val="null3"/>
              <w:ind w:firstLine="400"/>
              <w:jc w:val="both"/>
            </w:pPr>
            <w:r>
              <w:rPr>
                <w:sz w:val="20"/>
              </w:rPr>
              <w:t>8.6 快速自旋回波最短TR（256矩阵）</w:t>
            </w:r>
            <w:r>
              <w:rPr>
                <w:sz w:val="20"/>
              </w:rPr>
              <w:t>：</w:t>
            </w:r>
            <w:r>
              <w:rPr>
                <w:sz w:val="20"/>
              </w:rPr>
              <w:t>≤6.0ms</w:t>
            </w:r>
            <w:r>
              <w:rPr>
                <w:sz w:val="20"/>
              </w:rPr>
              <w:t>；</w:t>
            </w:r>
          </w:p>
          <w:p>
            <w:pPr>
              <w:pStyle w:val="null3"/>
              <w:ind w:firstLine="400"/>
              <w:jc w:val="both"/>
            </w:pPr>
            <w:r>
              <w:rPr>
                <w:sz w:val="20"/>
              </w:rPr>
              <w:t>8.7 快速自旋回波最短TE（256矩阵）</w:t>
            </w:r>
            <w:r>
              <w:rPr>
                <w:sz w:val="20"/>
              </w:rPr>
              <w:t>：</w:t>
            </w:r>
            <w:r>
              <w:rPr>
                <w:sz w:val="20"/>
              </w:rPr>
              <w:t>≤2.</w:t>
            </w:r>
            <w:r>
              <w:rPr>
                <w:sz w:val="20"/>
              </w:rPr>
              <w:t>0</w:t>
            </w:r>
            <w:r>
              <w:rPr>
                <w:sz w:val="20"/>
              </w:rPr>
              <w:t>ms</w:t>
            </w:r>
            <w:r>
              <w:rPr>
                <w:sz w:val="20"/>
              </w:rPr>
              <w:t>；</w:t>
            </w:r>
          </w:p>
          <w:p>
            <w:pPr>
              <w:pStyle w:val="null3"/>
              <w:ind w:firstLine="400"/>
              <w:jc w:val="both"/>
            </w:pPr>
            <w:r>
              <w:rPr>
                <w:sz w:val="20"/>
              </w:rPr>
              <w:t>8.8 3D快速梯度回波最短TR（256矩阵）</w:t>
            </w:r>
            <w:r>
              <w:rPr>
                <w:sz w:val="20"/>
              </w:rPr>
              <w:t>：</w:t>
            </w:r>
            <w:r>
              <w:rPr>
                <w:sz w:val="20"/>
              </w:rPr>
              <w:t>≤1.0ms</w:t>
            </w:r>
            <w:r>
              <w:rPr>
                <w:sz w:val="20"/>
              </w:rPr>
              <w:t>；</w:t>
            </w:r>
          </w:p>
          <w:p>
            <w:pPr>
              <w:pStyle w:val="null3"/>
              <w:ind w:firstLine="400"/>
              <w:jc w:val="both"/>
            </w:pPr>
            <w:r>
              <w:rPr>
                <w:sz w:val="20"/>
              </w:rPr>
              <w:t>8.9 3D快速梯度回波最短TE（256矩阵）</w:t>
            </w:r>
            <w:r>
              <w:rPr>
                <w:sz w:val="20"/>
              </w:rPr>
              <w:t>：</w:t>
            </w:r>
            <w:r>
              <w:rPr>
                <w:sz w:val="20"/>
              </w:rPr>
              <w:t>≤0.3ms</w:t>
            </w:r>
            <w:r>
              <w:rPr>
                <w:sz w:val="20"/>
              </w:rPr>
              <w:t>；</w:t>
            </w:r>
          </w:p>
          <w:p>
            <w:pPr>
              <w:pStyle w:val="null3"/>
              <w:ind w:firstLine="400"/>
              <w:jc w:val="both"/>
            </w:pPr>
            <w:r>
              <w:rPr>
                <w:sz w:val="20"/>
              </w:rPr>
              <w:t>8.10 EPI最短TR时间（256矩阵）</w:t>
            </w:r>
            <w:r>
              <w:rPr>
                <w:sz w:val="20"/>
              </w:rPr>
              <w:t>：</w:t>
            </w:r>
            <w:r>
              <w:rPr>
                <w:sz w:val="20"/>
              </w:rPr>
              <w:t>≤4.0ms</w:t>
            </w:r>
            <w:r>
              <w:rPr>
                <w:sz w:val="20"/>
              </w:rPr>
              <w:t>；</w:t>
            </w:r>
          </w:p>
          <w:p>
            <w:pPr>
              <w:pStyle w:val="null3"/>
              <w:ind w:firstLine="400"/>
              <w:jc w:val="both"/>
            </w:pPr>
            <w:r>
              <w:rPr>
                <w:sz w:val="20"/>
              </w:rPr>
              <w:t>8.11 EPI最短TE时间（256矩阵）</w:t>
            </w:r>
            <w:r>
              <w:rPr>
                <w:sz w:val="20"/>
              </w:rPr>
              <w:t>：</w:t>
            </w:r>
            <w:r>
              <w:rPr>
                <w:sz w:val="20"/>
              </w:rPr>
              <w:t>≤2.5ms</w:t>
            </w:r>
            <w:r>
              <w:rPr>
                <w:sz w:val="20"/>
              </w:rPr>
              <w:t>；</w:t>
            </w:r>
          </w:p>
          <w:p>
            <w:pPr>
              <w:pStyle w:val="null3"/>
              <w:ind w:firstLine="400"/>
              <w:jc w:val="both"/>
            </w:pPr>
            <w:r>
              <w:rPr>
                <w:sz w:val="20"/>
              </w:rPr>
              <w:t>8.12 采集弥散加权系数B值</w:t>
            </w:r>
            <w:r>
              <w:rPr>
                <w:sz w:val="20"/>
              </w:rPr>
              <w:t>：</w:t>
            </w:r>
            <w:r>
              <w:rPr>
                <w:sz w:val="20"/>
              </w:rPr>
              <w:t>≥</w:t>
            </w:r>
            <w:r>
              <w:rPr>
                <w:sz w:val="20"/>
              </w:rPr>
              <w:t>10000</w:t>
            </w:r>
            <w:r>
              <w:rPr>
                <w:sz w:val="20"/>
              </w:rPr>
              <w:t>s/mm</w:t>
            </w:r>
            <w:r>
              <w:rPr>
                <w:sz w:val="20"/>
                <w:vertAlign w:val="superscript"/>
              </w:rPr>
              <w:t>2</w:t>
            </w:r>
            <w:r>
              <w:rPr>
                <w:sz w:val="20"/>
              </w:rPr>
              <w:t>；</w:t>
            </w:r>
          </w:p>
          <w:p>
            <w:pPr>
              <w:pStyle w:val="null3"/>
              <w:jc w:val="both"/>
            </w:pPr>
            <w:r>
              <w:rPr>
                <w:sz w:val="20"/>
                <w:b/>
              </w:rPr>
              <w:t>9</w:t>
            </w:r>
            <w:r>
              <w:rPr>
                <w:sz w:val="20"/>
                <w:b/>
              </w:rPr>
              <w:t>、</w:t>
            </w:r>
            <w:r>
              <w:rPr>
                <w:sz w:val="20"/>
                <w:b/>
              </w:rPr>
              <w:t>扫描序列与技术</w:t>
            </w:r>
          </w:p>
          <w:p>
            <w:pPr>
              <w:pStyle w:val="null3"/>
              <w:ind w:firstLine="400"/>
              <w:jc w:val="both"/>
            </w:pPr>
            <w:r>
              <w:rPr>
                <w:sz w:val="20"/>
              </w:rPr>
              <w:t>9.1 具备自旋回波序列</w:t>
            </w:r>
            <w:r>
              <w:rPr>
                <w:sz w:val="20"/>
              </w:rPr>
              <w:t>；</w:t>
            </w:r>
          </w:p>
          <w:p>
            <w:pPr>
              <w:pStyle w:val="null3"/>
              <w:ind w:firstLine="400"/>
              <w:jc w:val="both"/>
            </w:pPr>
            <w:r>
              <w:rPr>
                <w:sz w:val="20"/>
              </w:rPr>
              <w:t>9.2 具备2D/3D自旋回波序列</w:t>
            </w:r>
            <w:r>
              <w:rPr>
                <w:sz w:val="20"/>
              </w:rPr>
              <w:t>；</w:t>
            </w:r>
          </w:p>
          <w:p>
            <w:pPr>
              <w:pStyle w:val="null3"/>
              <w:ind w:firstLine="400"/>
              <w:jc w:val="both"/>
            </w:pPr>
            <w:r>
              <w:rPr>
                <w:sz w:val="20"/>
              </w:rPr>
              <w:t>9.3 具备组织弛豫时间测量自旋回波序列</w:t>
            </w:r>
            <w:r>
              <w:rPr>
                <w:sz w:val="20"/>
              </w:rPr>
              <w:t>；</w:t>
            </w:r>
          </w:p>
          <w:p>
            <w:pPr>
              <w:pStyle w:val="null3"/>
              <w:ind w:firstLine="400"/>
              <w:jc w:val="both"/>
            </w:pPr>
            <w:r>
              <w:rPr>
                <w:sz w:val="20"/>
              </w:rPr>
              <w:t>9.4 具备单次激发SE/FSE</w:t>
            </w:r>
            <w:r>
              <w:rPr>
                <w:sz w:val="20"/>
              </w:rPr>
              <w:t>；</w:t>
            </w:r>
          </w:p>
          <w:p>
            <w:pPr>
              <w:pStyle w:val="null3"/>
              <w:ind w:firstLine="400"/>
              <w:jc w:val="both"/>
            </w:pPr>
            <w:r>
              <w:rPr>
                <w:sz w:val="20"/>
              </w:rPr>
              <w:t>9.5 具备反转恢复（IR）序列</w:t>
            </w:r>
            <w:r>
              <w:rPr>
                <w:sz w:val="20"/>
              </w:rPr>
              <w:t>；</w:t>
            </w:r>
          </w:p>
          <w:p>
            <w:pPr>
              <w:pStyle w:val="null3"/>
              <w:ind w:firstLine="400"/>
              <w:jc w:val="both"/>
            </w:pPr>
            <w:r>
              <w:rPr>
                <w:sz w:val="20"/>
              </w:rPr>
              <w:t>9.6 具备快速IR(脂肪、水抑制）</w:t>
            </w:r>
            <w:r>
              <w:rPr>
                <w:sz w:val="20"/>
              </w:rPr>
              <w:t>；</w:t>
            </w:r>
          </w:p>
          <w:p>
            <w:pPr>
              <w:pStyle w:val="null3"/>
              <w:ind w:firstLine="400"/>
              <w:jc w:val="both"/>
            </w:pPr>
            <w:r>
              <w:rPr>
                <w:sz w:val="20"/>
              </w:rPr>
              <w:t>9.7 具备快速自由水抑制（T1、T2FLAIR）</w:t>
            </w:r>
            <w:r>
              <w:rPr>
                <w:sz w:val="20"/>
              </w:rPr>
              <w:t>；</w:t>
            </w:r>
          </w:p>
          <w:p>
            <w:pPr>
              <w:pStyle w:val="null3"/>
              <w:ind w:firstLine="400"/>
              <w:jc w:val="both"/>
            </w:pPr>
            <w:r>
              <w:rPr>
                <w:sz w:val="20"/>
              </w:rPr>
              <w:t>9.8 具备STIR压脂序列</w:t>
            </w:r>
            <w:r>
              <w:rPr>
                <w:sz w:val="20"/>
              </w:rPr>
              <w:t>；</w:t>
            </w:r>
          </w:p>
          <w:p>
            <w:pPr>
              <w:pStyle w:val="null3"/>
              <w:ind w:firstLine="400"/>
              <w:jc w:val="both"/>
            </w:pPr>
            <w:r>
              <w:rPr>
                <w:sz w:val="20"/>
              </w:rPr>
              <w:t>9.9 具备梯度回波(GRE) 序列</w:t>
            </w:r>
            <w:r>
              <w:rPr>
                <w:sz w:val="20"/>
              </w:rPr>
              <w:t>；</w:t>
            </w:r>
          </w:p>
          <w:p>
            <w:pPr>
              <w:pStyle w:val="null3"/>
              <w:ind w:firstLine="400"/>
              <w:jc w:val="both"/>
            </w:pPr>
            <w:r>
              <w:rPr>
                <w:sz w:val="20"/>
              </w:rPr>
              <w:t>9.10 具备2D/3D快速稳态进动梯度回波</w:t>
            </w:r>
            <w:r>
              <w:rPr>
                <w:sz w:val="20"/>
              </w:rPr>
              <w:t>；</w:t>
            </w:r>
          </w:p>
          <w:p>
            <w:pPr>
              <w:pStyle w:val="null3"/>
              <w:ind w:firstLine="400"/>
              <w:jc w:val="both"/>
            </w:pPr>
            <w:r>
              <w:rPr>
                <w:sz w:val="20"/>
              </w:rPr>
              <w:t>9.11 具备同反向位技术</w:t>
            </w:r>
            <w:r>
              <w:rPr>
                <w:sz w:val="20"/>
              </w:rPr>
              <w:t>；</w:t>
            </w:r>
          </w:p>
          <w:p>
            <w:pPr>
              <w:pStyle w:val="null3"/>
              <w:ind w:firstLine="400"/>
              <w:jc w:val="both"/>
            </w:pPr>
            <w:r>
              <w:rPr>
                <w:sz w:val="20"/>
              </w:rPr>
              <w:t>9.12 具备多回波梯度回波序列</w:t>
            </w:r>
            <w:r>
              <w:rPr>
                <w:sz w:val="20"/>
              </w:rPr>
              <w:t>；</w:t>
            </w:r>
          </w:p>
          <w:p>
            <w:pPr>
              <w:pStyle w:val="null3"/>
              <w:ind w:firstLine="400"/>
              <w:jc w:val="both"/>
            </w:pPr>
            <w:r>
              <w:rPr>
                <w:sz w:val="20"/>
              </w:rPr>
              <w:t>9.13 具备磁化传递技术</w:t>
            </w:r>
            <w:r>
              <w:rPr>
                <w:sz w:val="20"/>
              </w:rPr>
              <w:t>；</w:t>
            </w:r>
          </w:p>
          <w:p>
            <w:pPr>
              <w:pStyle w:val="null3"/>
              <w:ind w:firstLine="400"/>
              <w:jc w:val="both"/>
            </w:pPr>
            <w:r>
              <w:rPr>
                <w:sz w:val="20"/>
              </w:rPr>
              <w:t>9.14 具备重T2加权高对比序列</w:t>
            </w:r>
            <w:r>
              <w:rPr>
                <w:sz w:val="20"/>
              </w:rPr>
              <w:t>；</w:t>
            </w:r>
          </w:p>
          <w:p>
            <w:pPr>
              <w:pStyle w:val="null3"/>
              <w:ind w:firstLine="400"/>
              <w:jc w:val="both"/>
            </w:pPr>
            <w:r>
              <w:rPr>
                <w:sz w:val="20"/>
              </w:rPr>
              <w:t>9.15 具备EPI 序列</w:t>
            </w:r>
            <w:r>
              <w:rPr>
                <w:sz w:val="20"/>
              </w:rPr>
              <w:t>；</w:t>
            </w:r>
          </w:p>
          <w:p>
            <w:pPr>
              <w:pStyle w:val="null3"/>
              <w:ind w:firstLine="400"/>
              <w:jc w:val="both"/>
            </w:pPr>
            <w:r>
              <w:rPr>
                <w:sz w:val="20"/>
              </w:rPr>
              <w:t>9.16 具备单次激发EPI</w:t>
            </w:r>
            <w:r>
              <w:rPr>
                <w:sz w:val="20"/>
              </w:rPr>
              <w:t>；</w:t>
            </w:r>
          </w:p>
          <w:p>
            <w:pPr>
              <w:pStyle w:val="null3"/>
              <w:ind w:firstLine="400"/>
              <w:jc w:val="both"/>
            </w:pPr>
            <w:r>
              <w:rPr>
                <w:sz w:val="20"/>
              </w:rPr>
              <w:t>9.17 具备多次激发EPI</w:t>
            </w:r>
            <w:r>
              <w:rPr>
                <w:sz w:val="20"/>
              </w:rPr>
              <w:t>；</w:t>
            </w:r>
          </w:p>
          <w:p>
            <w:pPr>
              <w:pStyle w:val="null3"/>
              <w:ind w:firstLine="400"/>
              <w:jc w:val="both"/>
            </w:pPr>
            <w:r>
              <w:rPr>
                <w:sz w:val="20"/>
              </w:rPr>
              <w:t>9.18 具备自旋回波EPI</w:t>
            </w:r>
            <w:r>
              <w:rPr>
                <w:sz w:val="20"/>
              </w:rPr>
              <w:t>；</w:t>
            </w:r>
          </w:p>
          <w:p>
            <w:pPr>
              <w:pStyle w:val="null3"/>
              <w:ind w:firstLine="400"/>
              <w:jc w:val="both"/>
            </w:pPr>
            <w:r>
              <w:rPr>
                <w:sz w:val="20"/>
              </w:rPr>
              <w:t>9.19 具备梯度回波EPI</w:t>
            </w:r>
            <w:r>
              <w:rPr>
                <w:sz w:val="20"/>
              </w:rPr>
              <w:t>；</w:t>
            </w:r>
          </w:p>
          <w:p>
            <w:pPr>
              <w:pStyle w:val="null3"/>
              <w:ind w:firstLine="400"/>
              <w:jc w:val="both"/>
            </w:pPr>
            <w:r>
              <w:rPr>
                <w:sz w:val="20"/>
              </w:rPr>
              <w:t>9.20 具备反转EPI</w:t>
            </w:r>
            <w:r>
              <w:rPr>
                <w:sz w:val="20"/>
              </w:rPr>
              <w:t>；</w:t>
            </w:r>
          </w:p>
          <w:p>
            <w:pPr>
              <w:pStyle w:val="null3"/>
              <w:ind w:firstLine="400"/>
              <w:jc w:val="both"/>
            </w:pPr>
            <w:r>
              <w:rPr>
                <w:sz w:val="20"/>
              </w:rPr>
              <w:t>9.21 具备K空间成像技术</w:t>
            </w:r>
            <w:r>
              <w:rPr>
                <w:sz w:val="20"/>
              </w:rPr>
              <w:t>；</w:t>
            </w:r>
          </w:p>
          <w:p>
            <w:pPr>
              <w:pStyle w:val="null3"/>
              <w:ind w:firstLine="400"/>
              <w:jc w:val="both"/>
            </w:pPr>
            <w:r>
              <w:rPr>
                <w:sz w:val="20"/>
              </w:rPr>
              <w:t>9.22 具备并行采集技术</w:t>
            </w:r>
            <w:r>
              <w:rPr>
                <w:sz w:val="20"/>
              </w:rPr>
              <w:t>；</w:t>
            </w:r>
          </w:p>
          <w:p>
            <w:pPr>
              <w:pStyle w:val="null3"/>
              <w:ind w:firstLine="400"/>
              <w:jc w:val="both"/>
            </w:pPr>
            <w:r>
              <w:rPr>
                <w:sz w:val="20"/>
              </w:rPr>
              <w:t>9.23 具备部分扫描采集技术</w:t>
            </w:r>
            <w:r>
              <w:rPr>
                <w:sz w:val="20"/>
              </w:rPr>
              <w:t>；</w:t>
            </w:r>
          </w:p>
          <w:p>
            <w:pPr>
              <w:pStyle w:val="null3"/>
              <w:ind w:firstLine="400"/>
              <w:jc w:val="both"/>
            </w:pPr>
            <w:r>
              <w:rPr>
                <w:sz w:val="20"/>
              </w:rPr>
              <w:t>9.24 具备矩形视野采集技术</w:t>
            </w:r>
            <w:r>
              <w:rPr>
                <w:sz w:val="20"/>
              </w:rPr>
              <w:t>；</w:t>
            </w:r>
          </w:p>
          <w:p>
            <w:pPr>
              <w:pStyle w:val="null3"/>
              <w:ind w:firstLine="400"/>
              <w:jc w:val="both"/>
            </w:pPr>
            <w:r>
              <w:rPr>
                <w:sz w:val="20"/>
              </w:rPr>
              <w:t>9.25 具备特殊K空间放射状填充技术</w:t>
            </w:r>
            <w:r>
              <w:rPr>
                <w:sz w:val="20"/>
              </w:rPr>
              <w:t>；</w:t>
            </w:r>
          </w:p>
          <w:p>
            <w:pPr>
              <w:pStyle w:val="null3"/>
              <w:ind w:firstLine="400"/>
              <w:jc w:val="both"/>
            </w:pPr>
            <w:r>
              <w:rPr>
                <w:sz w:val="20"/>
              </w:rPr>
              <w:t>9.26 具备特殊K空间螺旋状填充技术</w:t>
            </w:r>
            <w:r>
              <w:rPr>
                <w:sz w:val="20"/>
              </w:rPr>
              <w:t>；</w:t>
            </w:r>
          </w:p>
          <w:p>
            <w:pPr>
              <w:pStyle w:val="null3"/>
              <w:jc w:val="both"/>
            </w:pPr>
            <w:r>
              <w:rPr>
                <w:sz w:val="20"/>
                <w:b/>
              </w:rPr>
              <w:t>10</w:t>
            </w:r>
            <w:r>
              <w:rPr>
                <w:sz w:val="20"/>
                <w:b/>
              </w:rPr>
              <w:t>、</w:t>
            </w:r>
            <w:r>
              <w:rPr>
                <w:sz w:val="20"/>
                <w:b/>
              </w:rPr>
              <w:t>应用软件</w:t>
            </w:r>
          </w:p>
          <w:p>
            <w:pPr>
              <w:pStyle w:val="null3"/>
              <w:ind w:firstLine="400"/>
              <w:jc w:val="both"/>
            </w:pPr>
            <w:r>
              <w:rPr>
                <w:sz w:val="20"/>
              </w:rPr>
              <w:t>10.1 具备神经成像软件包</w:t>
            </w:r>
            <w:r>
              <w:rPr>
                <w:sz w:val="20"/>
              </w:rPr>
              <w:t>；</w:t>
            </w:r>
          </w:p>
          <w:p>
            <w:pPr>
              <w:pStyle w:val="null3"/>
              <w:ind w:firstLine="400"/>
              <w:jc w:val="both"/>
            </w:pPr>
            <w:r>
              <w:rPr>
                <w:sz w:val="20"/>
              </w:rPr>
              <w:t>10.2 具备体部系统软件包</w:t>
            </w:r>
            <w:r>
              <w:rPr>
                <w:sz w:val="20"/>
              </w:rPr>
              <w:t>；</w:t>
            </w:r>
          </w:p>
          <w:p>
            <w:pPr>
              <w:pStyle w:val="null3"/>
              <w:ind w:firstLine="400"/>
              <w:jc w:val="both"/>
            </w:pPr>
            <w:r>
              <w:rPr>
                <w:sz w:val="20"/>
              </w:rPr>
              <w:t>10.3 具备骨关节成像软件包</w:t>
            </w:r>
            <w:r>
              <w:rPr>
                <w:sz w:val="20"/>
              </w:rPr>
              <w:t>；</w:t>
            </w:r>
          </w:p>
          <w:p>
            <w:pPr>
              <w:pStyle w:val="null3"/>
              <w:ind w:firstLine="400"/>
              <w:jc w:val="both"/>
            </w:pPr>
            <w:r>
              <w:rPr>
                <w:sz w:val="20"/>
              </w:rPr>
              <w:t>10.4 具备肿瘤成像软件包</w:t>
            </w:r>
            <w:r>
              <w:rPr>
                <w:sz w:val="20"/>
              </w:rPr>
              <w:t>；</w:t>
            </w:r>
          </w:p>
          <w:p>
            <w:pPr>
              <w:pStyle w:val="null3"/>
              <w:ind w:firstLine="400"/>
              <w:jc w:val="both"/>
            </w:pPr>
            <w:r>
              <w:rPr>
                <w:sz w:val="20"/>
              </w:rPr>
              <w:t>10.5 具备乳腺成像软件包</w:t>
            </w:r>
            <w:r>
              <w:rPr>
                <w:sz w:val="20"/>
              </w:rPr>
              <w:t>；</w:t>
            </w:r>
          </w:p>
          <w:p>
            <w:pPr>
              <w:pStyle w:val="null3"/>
              <w:ind w:firstLine="400"/>
              <w:jc w:val="both"/>
            </w:pPr>
            <w:r>
              <w:rPr>
                <w:sz w:val="20"/>
              </w:rPr>
              <w:t>10.6 具备血管成像软件包</w:t>
            </w:r>
            <w:r>
              <w:rPr>
                <w:sz w:val="20"/>
              </w:rPr>
              <w:t>；</w:t>
            </w:r>
          </w:p>
          <w:p>
            <w:pPr>
              <w:pStyle w:val="null3"/>
              <w:ind w:firstLine="400"/>
              <w:jc w:val="both"/>
            </w:pPr>
            <w:r>
              <w:rPr>
                <w:sz w:val="20"/>
              </w:rPr>
              <w:t>10.7 具备心脏成像软件包</w:t>
            </w:r>
            <w:r>
              <w:rPr>
                <w:sz w:val="20"/>
              </w:rPr>
              <w:t>；</w:t>
            </w:r>
          </w:p>
          <w:p>
            <w:pPr>
              <w:pStyle w:val="null3"/>
              <w:ind w:firstLine="400"/>
              <w:jc w:val="both"/>
            </w:pPr>
            <w:r>
              <w:rPr>
                <w:sz w:val="20"/>
              </w:rPr>
              <w:t>10.8 具备妇产成像软件包</w:t>
            </w:r>
            <w:r>
              <w:rPr>
                <w:sz w:val="20"/>
              </w:rPr>
              <w:t>；</w:t>
            </w:r>
          </w:p>
          <w:p>
            <w:pPr>
              <w:pStyle w:val="null3"/>
              <w:ind w:firstLine="400"/>
              <w:jc w:val="both"/>
            </w:pPr>
            <w:r>
              <w:rPr>
                <w:sz w:val="20"/>
              </w:rPr>
              <w:t>10.9 具备儿科成像软件包</w:t>
            </w:r>
            <w:r>
              <w:rPr>
                <w:sz w:val="20"/>
              </w:rPr>
              <w:t>；</w:t>
            </w:r>
          </w:p>
          <w:p>
            <w:pPr>
              <w:pStyle w:val="null3"/>
              <w:ind w:firstLine="400"/>
              <w:jc w:val="both"/>
            </w:pPr>
            <w:r>
              <w:rPr>
                <w:sz w:val="20"/>
              </w:rPr>
              <w:t>10.10具备零回波或超短回波成像</w:t>
            </w:r>
            <w:r>
              <w:rPr>
                <w:sz w:val="20"/>
              </w:rPr>
              <w:t>；</w:t>
            </w:r>
          </w:p>
          <w:p>
            <w:pPr>
              <w:pStyle w:val="null3"/>
              <w:ind w:firstLine="400"/>
              <w:jc w:val="both"/>
            </w:pPr>
            <w:r>
              <w:rPr>
                <w:sz w:val="20"/>
              </w:rPr>
              <w:t>10.11 具备多b值弥散成像，单次扫描最多b值数≥10</w:t>
            </w:r>
            <w:r>
              <w:rPr>
                <w:sz w:val="20"/>
              </w:rPr>
              <w:t>；</w:t>
            </w:r>
          </w:p>
          <w:p>
            <w:pPr>
              <w:pStyle w:val="null3"/>
              <w:ind w:firstLine="400"/>
              <w:jc w:val="both"/>
            </w:pPr>
            <w:r>
              <w:rPr>
                <w:sz w:val="20"/>
              </w:rPr>
              <w:t>10.12 具备三维动脉自旋标记成像</w:t>
            </w:r>
            <w:r>
              <w:rPr>
                <w:sz w:val="20"/>
              </w:rPr>
              <w:t>；</w:t>
            </w:r>
          </w:p>
          <w:p>
            <w:pPr>
              <w:pStyle w:val="null3"/>
              <w:ind w:firstLine="400"/>
              <w:jc w:val="both"/>
            </w:pPr>
            <w:r>
              <w:rPr>
                <w:sz w:val="20"/>
              </w:rPr>
              <w:t>10.13 具备小视野高清成像</w:t>
            </w:r>
            <w:r>
              <w:rPr>
                <w:sz w:val="20"/>
              </w:rPr>
              <w:t>；</w:t>
            </w:r>
          </w:p>
          <w:p>
            <w:pPr>
              <w:pStyle w:val="null3"/>
              <w:ind w:firstLine="400"/>
              <w:jc w:val="both"/>
            </w:pPr>
            <w:r>
              <w:rPr>
                <w:sz w:val="20"/>
              </w:rPr>
              <w:t>10.14 具备各项同性高分辨解剖成像</w:t>
            </w:r>
            <w:r>
              <w:rPr>
                <w:sz w:val="20"/>
              </w:rPr>
              <w:t>；</w:t>
            </w:r>
          </w:p>
          <w:p>
            <w:pPr>
              <w:pStyle w:val="null3"/>
              <w:ind w:firstLine="400"/>
              <w:jc w:val="both"/>
            </w:pPr>
            <w:r>
              <w:rPr>
                <w:sz w:val="20"/>
              </w:rPr>
              <w:t>10.15 具备磁敏感加权成像</w:t>
            </w:r>
            <w:r>
              <w:rPr>
                <w:sz w:val="20"/>
              </w:rPr>
              <w:t>；</w:t>
            </w:r>
          </w:p>
          <w:p>
            <w:pPr>
              <w:pStyle w:val="null3"/>
              <w:ind w:firstLine="400"/>
              <w:jc w:val="both"/>
            </w:pPr>
            <w:r>
              <w:rPr>
                <w:sz w:val="20"/>
              </w:rPr>
              <w:t>10.16 具备脑灌注成像</w:t>
            </w:r>
            <w:r>
              <w:rPr>
                <w:sz w:val="20"/>
              </w:rPr>
              <w:t>；</w:t>
            </w:r>
          </w:p>
          <w:p>
            <w:pPr>
              <w:pStyle w:val="null3"/>
              <w:ind w:firstLine="400"/>
              <w:jc w:val="both"/>
            </w:pPr>
            <w:r>
              <w:rPr>
                <w:sz w:val="20"/>
              </w:rPr>
              <w:t>10.17 具备脑功能成像</w:t>
            </w:r>
            <w:r>
              <w:rPr>
                <w:sz w:val="20"/>
              </w:rPr>
              <w:t>；</w:t>
            </w:r>
          </w:p>
          <w:p>
            <w:pPr>
              <w:pStyle w:val="null3"/>
              <w:ind w:firstLine="400"/>
              <w:jc w:val="both"/>
            </w:pPr>
            <w:r>
              <w:rPr>
                <w:sz w:val="20"/>
              </w:rPr>
              <w:t>10.18 具备弥散张量成像</w:t>
            </w:r>
            <w:r>
              <w:rPr>
                <w:sz w:val="20"/>
              </w:rPr>
              <w:t>；</w:t>
            </w:r>
          </w:p>
          <w:p>
            <w:pPr>
              <w:pStyle w:val="null3"/>
              <w:ind w:firstLine="400"/>
              <w:jc w:val="both"/>
            </w:pPr>
            <w:r>
              <w:rPr>
                <w:sz w:val="20"/>
              </w:rPr>
              <w:t>10.19 具备弥散张量成像的弥散方向数≥250</w:t>
            </w:r>
            <w:r>
              <w:rPr>
                <w:sz w:val="20"/>
              </w:rPr>
              <w:t>；</w:t>
            </w:r>
          </w:p>
          <w:p>
            <w:pPr>
              <w:pStyle w:val="null3"/>
              <w:ind w:firstLine="400"/>
              <w:jc w:val="both"/>
            </w:pPr>
            <w:r>
              <w:rPr>
                <w:sz w:val="20"/>
              </w:rPr>
              <w:t>10.20 具备三维白质纤维束追踪</w:t>
            </w:r>
            <w:r>
              <w:rPr>
                <w:sz w:val="20"/>
              </w:rPr>
              <w:t>；</w:t>
            </w:r>
          </w:p>
          <w:p>
            <w:pPr>
              <w:pStyle w:val="null3"/>
              <w:ind w:firstLine="400"/>
              <w:jc w:val="both"/>
            </w:pPr>
            <w:r>
              <w:rPr>
                <w:sz w:val="20"/>
              </w:rPr>
              <w:t>10.21 具备水脂分离技术</w:t>
            </w:r>
            <w:r>
              <w:rPr>
                <w:sz w:val="20"/>
              </w:rPr>
              <w:t>；</w:t>
            </w:r>
          </w:p>
          <w:p>
            <w:pPr>
              <w:pStyle w:val="null3"/>
              <w:ind w:firstLine="400"/>
              <w:jc w:val="both"/>
            </w:pPr>
            <w:r>
              <w:rPr>
                <w:sz w:val="20"/>
              </w:rPr>
              <w:t xml:space="preserve">10.22 </w:t>
            </w:r>
            <w:r>
              <w:rPr>
                <w:sz w:val="20"/>
              </w:rPr>
              <w:t>支持</w:t>
            </w:r>
            <w:r>
              <w:rPr>
                <w:sz w:val="20"/>
              </w:rPr>
              <w:t>自由呼吸腹部动态扫描</w:t>
            </w:r>
            <w:r>
              <w:rPr>
                <w:sz w:val="20"/>
              </w:rPr>
              <w:t>；</w:t>
            </w:r>
          </w:p>
          <w:p>
            <w:pPr>
              <w:pStyle w:val="null3"/>
              <w:ind w:firstLine="400"/>
              <w:jc w:val="both"/>
            </w:pPr>
            <w:r>
              <w:rPr>
                <w:sz w:val="20"/>
              </w:rPr>
              <w:t xml:space="preserve">10.23 </w:t>
            </w:r>
            <w:r>
              <w:rPr>
                <w:sz w:val="20"/>
              </w:rPr>
              <w:t>支持</w:t>
            </w:r>
            <w:r>
              <w:rPr>
                <w:sz w:val="20"/>
              </w:rPr>
              <w:t>一次扫描四种对比度成像</w:t>
            </w:r>
            <w:r>
              <w:rPr>
                <w:sz w:val="20"/>
              </w:rPr>
              <w:t>；</w:t>
            </w:r>
          </w:p>
          <w:p>
            <w:pPr>
              <w:pStyle w:val="null3"/>
              <w:ind w:firstLine="400"/>
              <w:jc w:val="both"/>
            </w:pPr>
            <w:r>
              <w:rPr>
                <w:sz w:val="20"/>
              </w:rPr>
              <w:t>10.24 具备体部多期动态增强扫描技术</w:t>
            </w:r>
            <w:r>
              <w:rPr>
                <w:sz w:val="20"/>
              </w:rPr>
              <w:t>；</w:t>
            </w:r>
          </w:p>
          <w:p>
            <w:pPr>
              <w:pStyle w:val="null3"/>
              <w:ind w:firstLine="400"/>
              <w:jc w:val="both"/>
            </w:pPr>
            <w:r>
              <w:rPr>
                <w:sz w:val="20"/>
              </w:rPr>
              <w:t>10.25 具备弥散成像</w:t>
            </w:r>
            <w:r>
              <w:rPr>
                <w:sz w:val="20"/>
              </w:rPr>
              <w:t>；</w:t>
            </w:r>
          </w:p>
          <w:p>
            <w:pPr>
              <w:pStyle w:val="null3"/>
              <w:ind w:firstLine="400"/>
              <w:jc w:val="both"/>
            </w:pPr>
            <w:r>
              <w:rPr>
                <w:sz w:val="20"/>
              </w:rPr>
              <w:t>10.26 具备MR结肠造影</w:t>
            </w:r>
            <w:r>
              <w:rPr>
                <w:sz w:val="20"/>
              </w:rPr>
              <w:t>；</w:t>
            </w:r>
          </w:p>
          <w:p>
            <w:pPr>
              <w:pStyle w:val="null3"/>
              <w:ind w:firstLine="400"/>
              <w:jc w:val="both"/>
            </w:pPr>
            <w:r>
              <w:rPr>
                <w:sz w:val="20"/>
              </w:rPr>
              <w:t>10.27 具备MR胰胆管造影</w:t>
            </w:r>
            <w:r>
              <w:rPr>
                <w:sz w:val="20"/>
              </w:rPr>
              <w:t>；</w:t>
            </w:r>
          </w:p>
          <w:p>
            <w:pPr>
              <w:pStyle w:val="null3"/>
              <w:ind w:firstLine="400"/>
              <w:jc w:val="both"/>
            </w:pPr>
            <w:r>
              <w:rPr>
                <w:sz w:val="20"/>
              </w:rPr>
              <w:t>10.28 具备MR尿路造影</w:t>
            </w:r>
            <w:r>
              <w:rPr>
                <w:sz w:val="20"/>
              </w:rPr>
              <w:t>；</w:t>
            </w:r>
          </w:p>
          <w:p>
            <w:pPr>
              <w:pStyle w:val="null3"/>
              <w:ind w:firstLine="400"/>
              <w:jc w:val="both"/>
            </w:pPr>
            <w:r>
              <w:rPr>
                <w:sz w:val="20"/>
              </w:rPr>
              <w:t>10.29 具备肝脏灌注成像</w:t>
            </w:r>
            <w:r>
              <w:rPr>
                <w:sz w:val="20"/>
              </w:rPr>
              <w:t>；</w:t>
            </w:r>
          </w:p>
          <w:p>
            <w:pPr>
              <w:pStyle w:val="null3"/>
              <w:ind w:firstLine="400"/>
              <w:jc w:val="both"/>
            </w:pPr>
            <w:r>
              <w:rPr>
                <w:sz w:val="20"/>
              </w:rPr>
              <w:t>10.30 具备肝脏弥散成像</w:t>
            </w:r>
            <w:r>
              <w:rPr>
                <w:sz w:val="20"/>
              </w:rPr>
              <w:t>；</w:t>
            </w:r>
          </w:p>
          <w:p>
            <w:pPr>
              <w:pStyle w:val="null3"/>
              <w:ind w:firstLine="400"/>
              <w:jc w:val="both"/>
            </w:pPr>
            <w:r>
              <w:rPr>
                <w:sz w:val="20"/>
              </w:rPr>
              <w:t>10.31 具备肾脏灌注成像</w:t>
            </w:r>
            <w:r>
              <w:rPr>
                <w:sz w:val="20"/>
              </w:rPr>
              <w:t>；</w:t>
            </w:r>
          </w:p>
          <w:p>
            <w:pPr>
              <w:pStyle w:val="null3"/>
              <w:ind w:firstLine="400"/>
              <w:jc w:val="both"/>
            </w:pPr>
            <w:r>
              <w:rPr>
                <w:sz w:val="20"/>
              </w:rPr>
              <w:t>10.32 具备肾脏弥散成像</w:t>
            </w:r>
            <w:r>
              <w:rPr>
                <w:sz w:val="20"/>
              </w:rPr>
              <w:t>；</w:t>
            </w:r>
          </w:p>
          <w:p>
            <w:pPr>
              <w:pStyle w:val="null3"/>
              <w:ind w:firstLine="400"/>
              <w:jc w:val="both"/>
            </w:pPr>
            <w:r>
              <w:rPr>
                <w:sz w:val="20"/>
              </w:rPr>
              <w:t>10.33 具备乳腺灌注成像</w:t>
            </w:r>
            <w:r>
              <w:rPr>
                <w:sz w:val="20"/>
              </w:rPr>
              <w:t>；</w:t>
            </w:r>
          </w:p>
          <w:p>
            <w:pPr>
              <w:pStyle w:val="null3"/>
              <w:ind w:firstLine="400"/>
              <w:jc w:val="both"/>
            </w:pPr>
            <w:r>
              <w:rPr>
                <w:sz w:val="20"/>
              </w:rPr>
              <w:t>10.34 具备乳腺弥散成像</w:t>
            </w:r>
            <w:r>
              <w:rPr>
                <w:sz w:val="20"/>
              </w:rPr>
              <w:t>；</w:t>
            </w:r>
          </w:p>
          <w:p>
            <w:pPr>
              <w:pStyle w:val="null3"/>
              <w:ind w:firstLine="400"/>
              <w:jc w:val="both"/>
            </w:pPr>
            <w:r>
              <w:rPr>
                <w:sz w:val="20"/>
              </w:rPr>
              <w:t>10.35 具备心血管成像</w:t>
            </w:r>
            <w:r>
              <w:rPr>
                <w:sz w:val="20"/>
              </w:rPr>
              <w:t>；</w:t>
            </w:r>
          </w:p>
          <w:p>
            <w:pPr>
              <w:pStyle w:val="null3"/>
              <w:ind w:firstLine="400"/>
              <w:jc w:val="both"/>
            </w:pPr>
            <w:r>
              <w:rPr>
                <w:sz w:val="20"/>
              </w:rPr>
              <w:t>10.36 具备2D/3D TOF技术</w:t>
            </w:r>
            <w:r>
              <w:rPr>
                <w:sz w:val="20"/>
              </w:rPr>
              <w:t>；</w:t>
            </w:r>
          </w:p>
          <w:p>
            <w:pPr>
              <w:pStyle w:val="null3"/>
              <w:ind w:firstLine="400"/>
              <w:jc w:val="both"/>
            </w:pPr>
            <w:r>
              <w:rPr>
                <w:sz w:val="20"/>
              </w:rPr>
              <w:t>10.37 具备门控2D血管技术</w:t>
            </w:r>
            <w:r>
              <w:rPr>
                <w:sz w:val="20"/>
              </w:rPr>
              <w:t>；</w:t>
            </w:r>
          </w:p>
          <w:p>
            <w:pPr>
              <w:pStyle w:val="null3"/>
              <w:ind w:firstLine="400"/>
              <w:jc w:val="both"/>
            </w:pPr>
            <w:r>
              <w:rPr>
                <w:sz w:val="20"/>
              </w:rPr>
              <w:t>10.38 具备2D/3D相位对比法技术</w:t>
            </w:r>
            <w:r>
              <w:rPr>
                <w:sz w:val="20"/>
              </w:rPr>
              <w:t>；</w:t>
            </w:r>
          </w:p>
          <w:p>
            <w:pPr>
              <w:pStyle w:val="null3"/>
              <w:ind w:firstLine="400"/>
              <w:jc w:val="both"/>
            </w:pPr>
            <w:r>
              <w:rPr>
                <w:sz w:val="20"/>
              </w:rPr>
              <w:t>10.39 具备可变反转角射频技术</w:t>
            </w:r>
            <w:r>
              <w:rPr>
                <w:sz w:val="20"/>
              </w:rPr>
              <w:t>；</w:t>
            </w:r>
          </w:p>
          <w:p>
            <w:pPr>
              <w:pStyle w:val="null3"/>
              <w:ind w:firstLine="400"/>
              <w:jc w:val="both"/>
            </w:pPr>
            <w:r>
              <w:rPr>
                <w:sz w:val="20"/>
              </w:rPr>
              <w:t>10.40 具备动静脉分离成像</w:t>
            </w:r>
            <w:r>
              <w:rPr>
                <w:sz w:val="20"/>
              </w:rPr>
              <w:t>；</w:t>
            </w:r>
          </w:p>
          <w:p>
            <w:pPr>
              <w:pStyle w:val="null3"/>
              <w:ind w:firstLine="400"/>
              <w:jc w:val="both"/>
            </w:pPr>
            <w:r>
              <w:rPr>
                <w:sz w:val="20"/>
              </w:rPr>
              <w:t>10.41 具备智能化实时透视造影剂追踪血管成像</w:t>
            </w:r>
            <w:r>
              <w:rPr>
                <w:sz w:val="20"/>
              </w:rPr>
              <w:t>；</w:t>
            </w:r>
          </w:p>
          <w:p>
            <w:pPr>
              <w:pStyle w:val="null3"/>
              <w:ind w:firstLine="400"/>
              <w:jc w:val="both"/>
            </w:pPr>
            <w:r>
              <w:rPr>
                <w:sz w:val="20"/>
              </w:rPr>
              <w:t>10.42 具备全身血管成像</w:t>
            </w:r>
            <w:r>
              <w:rPr>
                <w:sz w:val="20"/>
              </w:rPr>
              <w:t>；</w:t>
            </w:r>
          </w:p>
          <w:p>
            <w:pPr>
              <w:pStyle w:val="null3"/>
              <w:ind w:firstLine="400"/>
              <w:jc w:val="both"/>
            </w:pPr>
            <w:r>
              <w:rPr>
                <w:sz w:val="20"/>
              </w:rPr>
              <w:t>10.43 具备区域饱和技术</w:t>
            </w:r>
            <w:r>
              <w:rPr>
                <w:sz w:val="20"/>
              </w:rPr>
              <w:t>；</w:t>
            </w:r>
          </w:p>
          <w:p>
            <w:pPr>
              <w:pStyle w:val="null3"/>
              <w:ind w:firstLine="400"/>
              <w:jc w:val="both"/>
            </w:pPr>
            <w:r>
              <w:rPr>
                <w:sz w:val="20"/>
              </w:rPr>
              <w:t>10.44 具备全身不打药血管成像</w:t>
            </w:r>
            <w:r>
              <w:rPr>
                <w:sz w:val="20"/>
              </w:rPr>
              <w:t>；</w:t>
            </w:r>
          </w:p>
          <w:p>
            <w:pPr>
              <w:pStyle w:val="null3"/>
              <w:ind w:firstLine="400"/>
              <w:jc w:val="both"/>
            </w:pPr>
            <w:r>
              <w:rPr>
                <w:sz w:val="20"/>
              </w:rPr>
              <w:t>10.45 具备智能化自动移床造影剂跟踪</w:t>
            </w:r>
            <w:r>
              <w:rPr>
                <w:sz w:val="20"/>
              </w:rPr>
              <w:t>功能；</w:t>
            </w:r>
          </w:p>
          <w:p>
            <w:pPr>
              <w:pStyle w:val="null3"/>
              <w:ind w:firstLine="400"/>
              <w:jc w:val="both"/>
            </w:pPr>
            <w:r>
              <w:rPr>
                <w:sz w:val="20"/>
              </w:rPr>
              <w:t>10.46 具备外周血管成像</w:t>
            </w:r>
            <w:r>
              <w:rPr>
                <w:sz w:val="20"/>
              </w:rPr>
              <w:t>；</w:t>
            </w:r>
          </w:p>
          <w:p>
            <w:pPr>
              <w:pStyle w:val="null3"/>
              <w:ind w:firstLine="400"/>
              <w:jc w:val="both"/>
            </w:pPr>
            <w:r>
              <w:rPr>
                <w:sz w:val="20"/>
              </w:rPr>
              <w:t>10.47 具备心脏成像白血技术</w:t>
            </w:r>
            <w:r>
              <w:rPr>
                <w:sz w:val="20"/>
              </w:rPr>
              <w:t>；</w:t>
            </w:r>
          </w:p>
          <w:p>
            <w:pPr>
              <w:pStyle w:val="null3"/>
              <w:ind w:firstLine="400"/>
              <w:jc w:val="both"/>
            </w:pPr>
            <w:r>
              <w:rPr>
                <w:sz w:val="20"/>
              </w:rPr>
              <w:t>10.48 具备心脏成像黑血技术</w:t>
            </w:r>
            <w:r>
              <w:rPr>
                <w:sz w:val="20"/>
              </w:rPr>
              <w:t>；</w:t>
            </w:r>
          </w:p>
          <w:p>
            <w:pPr>
              <w:pStyle w:val="null3"/>
              <w:ind w:firstLine="400"/>
              <w:jc w:val="both"/>
            </w:pPr>
            <w:r>
              <w:rPr>
                <w:sz w:val="20"/>
              </w:rPr>
              <w:t>10.49 具备心脏电影技术</w:t>
            </w:r>
            <w:r>
              <w:rPr>
                <w:sz w:val="20"/>
              </w:rPr>
              <w:t>；</w:t>
            </w:r>
          </w:p>
          <w:p>
            <w:pPr>
              <w:pStyle w:val="null3"/>
              <w:ind w:firstLine="400"/>
              <w:jc w:val="both"/>
            </w:pPr>
            <w:r>
              <w:rPr>
                <w:sz w:val="20"/>
              </w:rPr>
              <w:t>10.50 具备心脏首过灌注成像</w:t>
            </w:r>
            <w:r>
              <w:rPr>
                <w:sz w:val="20"/>
              </w:rPr>
              <w:t>；</w:t>
            </w:r>
          </w:p>
          <w:p>
            <w:pPr>
              <w:pStyle w:val="null3"/>
              <w:ind w:firstLine="400"/>
              <w:jc w:val="both"/>
            </w:pPr>
            <w:r>
              <w:rPr>
                <w:sz w:val="20"/>
              </w:rPr>
              <w:t>10.51 具备心脏延迟增强成像</w:t>
            </w:r>
            <w:r>
              <w:rPr>
                <w:sz w:val="20"/>
              </w:rPr>
              <w:t>；</w:t>
            </w:r>
          </w:p>
          <w:p>
            <w:pPr>
              <w:pStyle w:val="null3"/>
              <w:ind w:firstLine="400"/>
              <w:jc w:val="both"/>
            </w:pPr>
            <w:r>
              <w:rPr>
                <w:sz w:val="20"/>
              </w:rPr>
              <w:t>10.52 具备心脏冠脉成像</w:t>
            </w:r>
            <w:r>
              <w:rPr>
                <w:sz w:val="20"/>
              </w:rPr>
              <w:t>；</w:t>
            </w:r>
          </w:p>
          <w:p>
            <w:pPr>
              <w:pStyle w:val="null3"/>
              <w:ind w:firstLine="400"/>
              <w:jc w:val="both"/>
            </w:pPr>
            <w:r>
              <w:rPr>
                <w:sz w:val="20"/>
              </w:rPr>
              <w:t>10.53 具备心电触发技术</w:t>
            </w:r>
            <w:r>
              <w:rPr>
                <w:sz w:val="20"/>
              </w:rPr>
              <w:t>；</w:t>
            </w:r>
          </w:p>
          <w:p>
            <w:pPr>
              <w:pStyle w:val="null3"/>
              <w:ind w:firstLine="400"/>
              <w:jc w:val="both"/>
            </w:pPr>
            <w:r>
              <w:rPr>
                <w:sz w:val="20"/>
              </w:rPr>
              <w:t>10.54 具备肌骨关节成像</w:t>
            </w:r>
            <w:r>
              <w:rPr>
                <w:sz w:val="20"/>
              </w:rPr>
              <w:t>；</w:t>
            </w:r>
          </w:p>
          <w:p>
            <w:pPr>
              <w:pStyle w:val="null3"/>
              <w:ind w:firstLine="400"/>
              <w:jc w:val="both"/>
            </w:pPr>
            <w:r>
              <w:rPr>
                <w:sz w:val="20"/>
              </w:rPr>
              <w:t>10.55 具备关节软骨成像</w:t>
            </w:r>
            <w:r>
              <w:rPr>
                <w:sz w:val="20"/>
              </w:rPr>
              <w:t>；</w:t>
            </w:r>
          </w:p>
          <w:p>
            <w:pPr>
              <w:pStyle w:val="null3"/>
              <w:ind w:firstLine="400"/>
              <w:jc w:val="both"/>
            </w:pPr>
            <w:r>
              <w:rPr>
                <w:sz w:val="20"/>
              </w:rPr>
              <w:t>10.56 具备三维各向同性容积成像序列</w:t>
            </w:r>
            <w:r>
              <w:rPr>
                <w:sz w:val="20"/>
              </w:rPr>
              <w:t>；</w:t>
            </w:r>
          </w:p>
          <w:p>
            <w:pPr>
              <w:pStyle w:val="null3"/>
              <w:ind w:firstLine="400"/>
              <w:jc w:val="both"/>
            </w:pPr>
            <w:r>
              <w:rPr>
                <w:sz w:val="20"/>
              </w:rPr>
              <w:t>10.57 具备高分辨率颈髓成像</w:t>
            </w:r>
            <w:r>
              <w:rPr>
                <w:sz w:val="20"/>
              </w:rPr>
              <w:t>；</w:t>
            </w:r>
          </w:p>
          <w:p>
            <w:pPr>
              <w:pStyle w:val="null3"/>
              <w:ind w:firstLine="400"/>
              <w:jc w:val="both"/>
            </w:pPr>
            <w:r>
              <w:rPr>
                <w:sz w:val="20"/>
              </w:rPr>
              <w:t>10.58 具备高分辨率内耳三维成像</w:t>
            </w:r>
            <w:r>
              <w:rPr>
                <w:sz w:val="20"/>
              </w:rPr>
              <w:t>；</w:t>
            </w:r>
          </w:p>
          <w:p>
            <w:pPr>
              <w:pStyle w:val="null3"/>
              <w:ind w:firstLine="400"/>
              <w:jc w:val="both"/>
            </w:pPr>
            <w:r>
              <w:rPr>
                <w:sz w:val="20"/>
              </w:rPr>
              <w:t>10.59 具备全脊柱成像</w:t>
            </w:r>
            <w:r>
              <w:rPr>
                <w:sz w:val="20"/>
              </w:rPr>
              <w:t>；</w:t>
            </w:r>
          </w:p>
          <w:p>
            <w:pPr>
              <w:pStyle w:val="null3"/>
              <w:ind w:firstLine="400"/>
              <w:jc w:val="both"/>
            </w:pPr>
            <w:r>
              <w:rPr>
                <w:sz w:val="20"/>
              </w:rPr>
              <w:t>10.60 具备图像无缝拼接软件包</w:t>
            </w:r>
            <w:r>
              <w:rPr>
                <w:sz w:val="20"/>
              </w:rPr>
              <w:t>；</w:t>
            </w:r>
          </w:p>
          <w:p>
            <w:pPr>
              <w:pStyle w:val="null3"/>
              <w:ind w:firstLine="400"/>
              <w:jc w:val="both"/>
            </w:pPr>
            <w:r>
              <w:rPr>
                <w:sz w:val="20"/>
              </w:rPr>
              <w:t>10.61 具备全身范围压缩感知成像</w:t>
            </w:r>
            <w:r>
              <w:rPr>
                <w:sz w:val="20"/>
              </w:rPr>
              <w:t>；</w:t>
            </w:r>
          </w:p>
          <w:p>
            <w:pPr>
              <w:pStyle w:val="null3"/>
              <w:ind w:firstLine="400"/>
              <w:jc w:val="both"/>
            </w:pPr>
            <w:r>
              <w:rPr>
                <w:sz w:val="20"/>
              </w:rPr>
              <w:t>10.62 具备运动伪影矫正技术</w:t>
            </w:r>
            <w:r>
              <w:rPr>
                <w:sz w:val="20"/>
              </w:rPr>
              <w:t>；</w:t>
            </w:r>
          </w:p>
          <w:p>
            <w:pPr>
              <w:pStyle w:val="null3"/>
              <w:jc w:val="both"/>
            </w:pPr>
            <w:r>
              <w:rPr>
                <w:sz w:val="20"/>
                <w:b/>
              </w:rPr>
              <w:t>11</w:t>
            </w:r>
            <w:r>
              <w:rPr>
                <w:sz w:val="20"/>
                <w:b/>
              </w:rPr>
              <w:t>、</w:t>
            </w:r>
            <w:r>
              <w:rPr>
                <w:sz w:val="20"/>
                <w:b/>
              </w:rPr>
              <w:t>检查床</w:t>
            </w:r>
          </w:p>
          <w:p>
            <w:pPr>
              <w:pStyle w:val="null3"/>
              <w:ind w:firstLine="400"/>
              <w:jc w:val="both"/>
            </w:pPr>
            <w:r>
              <w:rPr>
                <w:sz w:val="20"/>
              </w:rPr>
              <w:t>11.1</w:t>
            </w:r>
            <w:r>
              <w:rPr/>
              <w:t xml:space="preserve"> </w:t>
            </w:r>
            <w:r>
              <w:rPr>
                <w:sz w:val="20"/>
              </w:rPr>
              <w:t>具备通风、照明系统</w:t>
            </w:r>
            <w:r>
              <w:rPr>
                <w:sz w:val="20"/>
              </w:rPr>
              <w:t>；</w:t>
            </w:r>
          </w:p>
          <w:p>
            <w:pPr>
              <w:pStyle w:val="null3"/>
              <w:ind w:firstLine="400"/>
              <w:jc w:val="both"/>
            </w:pPr>
            <w:r>
              <w:rPr>
                <w:sz w:val="20"/>
              </w:rPr>
              <w:t>11.2</w:t>
            </w:r>
            <w:r>
              <w:rPr/>
              <w:t xml:space="preserve"> </w:t>
            </w:r>
            <w:r>
              <w:rPr>
                <w:sz w:val="20"/>
              </w:rPr>
              <w:t>机架双侧具备触控显示屏</w:t>
            </w:r>
            <w:r>
              <w:rPr>
                <w:sz w:val="20"/>
              </w:rPr>
              <w:t>；</w:t>
            </w:r>
          </w:p>
          <w:p>
            <w:pPr>
              <w:pStyle w:val="null3"/>
              <w:ind w:firstLine="400"/>
              <w:jc w:val="both"/>
            </w:pPr>
            <w:r>
              <w:rPr>
                <w:sz w:val="20"/>
              </w:rPr>
              <w:t>11.3</w:t>
            </w:r>
            <w:r>
              <w:rPr/>
              <w:t xml:space="preserve"> </w:t>
            </w:r>
            <w:r>
              <w:rPr>
                <w:sz w:val="20"/>
              </w:rPr>
              <w:t>具备患者生理信号监测功能</w:t>
            </w:r>
            <w:r>
              <w:rPr>
                <w:sz w:val="20"/>
              </w:rPr>
              <w:t>；</w:t>
            </w:r>
          </w:p>
          <w:p>
            <w:pPr>
              <w:pStyle w:val="null3"/>
              <w:ind w:firstLine="400"/>
              <w:jc w:val="both"/>
            </w:pPr>
            <w:r>
              <w:rPr>
                <w:sz w:val="20"/>
              </w:rPr>
              <w:t>11.4</w:t>
            </w:r>
            <w:r>
              <w:rPr/>
              <w:t xml:space="preserve"> </w:t>
            </w:r>
            <w:r>
              <w:rPr>
                <w:sz w:val="20"/>
              </w:rPr>
              <w:t>具备患者紧急呼叫装置，具备紧急制动装置</w:t>
            </w:r>
            <w:r>
              <w:rPr>
                <w:sz w:val="20"/>
              </w:rPr>
              <w:t>；</w:t>
            </w:r>
          </w:p>
          <w:p>
            <w:pPr>
              <w:pStyle w:val="null3"/>
              <w:ind w:firstLine="400"/>
              <w:jc w:val="both"/>
            </w:pPr>
            <w:r>
              <w:rPr>
                <w:sz w:val="20"/>
              </w:rPr>
              <w:t>11.5</w:t>
            </w:r>
            <w:r>
              <w:rPr/>
              <w:t xml:space="preserve"> </w:t>
            </w:r>
            <w:r>
              <w:rPr>
                <w:sz w:val="20"/>
              </w:rPr>
              <w:t>检查床最低床位高度：</w:t>
            </w:r>
            <w:r>
              <w:rPr>
                <w:sz w:val="20"/>
              </w:rPr>
              <w:t>≤52cm</w:t>
            </w:r>
            <w:r>
              <w:rPr>
                <w:sz w:val="20"/>
              </w:rPr>
              <w:t>；</w:t>
            </w:r>
          </w:p>
          <w:p>
            <w:pPr>
              <w:pStyle w:val="null3"/>
              <w:ind w:firstLine="400"/>
              <w:jc w:val="both"/>
            </w:pPr>
            <w:r>
              <w:rPr>
                <w:sz w:val="20"/>
              </w:rPr>
              <w:t>11.6</w:t>
            </w:r>
            <w:r>
              <w:rPr/>
              <w:t xml:space="preserve"> </w:t>
            </w:r>
            <w:r>
              <w:rPr>
                <w:sz w:val="20"/>
              </w:rPr>
              <w:t>单次进床最大扫描范围：</w:t>
            </w:r>
            <w:r>
              <w:rPr>
                <w:sz w:val="20"/>
              </w:rPr>
              <w:t>≥160cm</w:t>
            </w:r>
            <w:r>
              <w:rPr>
                <w:sz w:val="20"/>
              </w:rPr>
              <w:t>；</w:t>
            </w:r>
          </w:p>
          <w:p>
            <w:pPr>
              <w:pStyle w:val="null3"/>
              <w:ind w:firstLine="400"/>
              <w:jc w:val="both"/>
            </w:pPr>
            <w:r>
              <w:rPr>
                <w:sz w:val="20"/>
              </w:rPr>
              <w:t>11.7</w:t>
            </w:r>
            <w:r>
              <w:rPr/>
              <w:t xml:space="preserve"> </w:t>
            </w:r>
            <w:r>
              <w:rPr>
                <w:sz w:val="20"/>
              </w:rPr>
              <w:t>扫描床水平运动最大速度</w:t>
            </w:r>
            <w:r>
              <w:rPr>
                <w:sz w:val="20"/>
              </w:rPr>
              <w:t>：</w:t>
            </w:r>
            <w:r>
              <w:rPr>
                <w:sz w:val="20"/>
              </w:rPr>
              <w:t>≥20cm/s</w:t>
            </w:r>
            <w:r>
              <w:rPr>
                <w:sz w:val="20"/>
              </w:rPr>
              <w:t>；</w:t>
            </w:r>
          </w:p>
          <w:p>
            <w:pPr>
              <w:pStyle w:val="null3"/>
              <w:ind w:firstLine="400"/>
              <w:jc w:val="both"/>
            </w:pPr>
            <w:r>
              <w:rPr>
                <w:sz w:val="20"/>
              </w:rPr>
              <w:t>11.8</w:t>
            </w:r>
            <w:r>
              <w:rPr/>
              <w:t xml:space="preserve"> </w:t>
            </w:r>
            <w:r>
              <w:rPr>
                <w:sz w:val="20"/>
              </w:rPr>
              <w:t>扫描床最大承受重量</w:t>
            </w:r>
            <w:r>
              <w:rPr>
                <w:sz w:val="20"/>
              </w:rPr>
              <w:t>：</w:t>
            </w:r>
            <w:r>
              <w:rPr>
                <w:sz w:val="20"/>
              </w:rPr>
              <w:t>≥220kg</w:t>
            </w:r>
            <w:r>
              <w:rPr>
                <w:sz w:val="20"/>
              </w:rPr>
              <w:t>；</w:t>
            </w:r>
          </w:p>
          <w:p>
            <w:pPr>
              <w:pStyle w:val="null3"/>
              <w:ind w:firstLine="400"/>
              <w:jc w:val="both"/>
            </w:pPr>
            <w:r>
              <w:rPr>
                <w:sz w:val="20"/>
              </w:rPr>
              <w:t>11.9</w:t>
            </w:r>
            <w:r>
              <w:rPr/>
              <w:t xml:space="preserve"> </w:t>
            </w:r>
            <w:r>
              <w:rPr>
                <w:sz w:val="20"/>
              </w:rPr>
              <w:t>支持</w:t>
            </w:r>
            <w:r>
              <w:rPr>
                <w:sz w:val="20"/>
              </w:rPr>
              <w:t>扫描床自动步进</w:t>
            </w:r>
            <w:r>
              <w:rPr>
                <w:sz w:val="20"/>
              </w:rPr>
              <w:t>；</w:t>
            </w:r>
          </w:p>
          <w:p>
            <w:pPr>
              <w:pStyle w:val="null3"/>
              <w:ind w:firstLine="400"/>
              <w:jc w:val="both"/>
            </w:pPr>
            <w:r>
              <w:rPr>
                <w:sz w:val="20"/>
              </w:rPr>
              <w:t>11.10</w:t>
            </w:r>
            <w:r>
              <w:rPr/>
              <w:t xml:space="preserve"> </w:t>
            </w:r>
            <w:r>
              <w:rPr>
                <w:sz w:val="20"/>
              </w:rPr>
              <w:t>磁体两侧控制系统可显示患者个人信息、定位位置、呼吸、心电、自动定位、线圈连接状态等信息</w:t>
            </w:r>
            <w:r>
              <w:rPr>
                <w:sz w:val="20"/>
              </w:rPr>
              <w:t>；</w:t>
            </w:r>
          </w:p>
          <w:p>
            <w:pPr>
              <w:pStyle w:val="null3"/>
              <w:ind w:firstLine="400"/>
              <w:jc w:val="both"/>
            </w:pPr>
            <w:r>
              <w:rPr>
                <w:sz w:val="20"/>
              </w:rPr>
              <w:t>11.11</w:t>
            </w:r>
            <w:r>
              <w:rPr/>
              <w:t xml:space="preserve"> </w:t>
            </w:r>
            <w:r>
              <w:rPr>
                <w:sz w:val="20"/>
              </w:rPr>
              <w:t>机架正面两侧均有床旁操作按钮，可控制扫描床的运动和扫描</w:t>
            </w:r>
            <w:r>
              <w:rPr>
                <w:sz w:val="20"/>
              </w:rPr>
              <w:t>；</w:t>
            </w:r>
          </w:p>
          <w:p>
            <w:pPr>
              <w:pStyle w:val="null3"/>
              <w:ind w:firstLine="400"/>
              <w:jc w:val="both"/>
            </w:pPr>
            <w:r>
              <w:rPr>
                <w:sz w:val="20"/>
              </w:rPr>
              <w:t>11.12</w:t>
            </w:r>
            <w:r>
              <w:rPr/>
              <w:t xml:space="preserve"> </w:t>
            </w:r>
            <w:r>
              <w:rPr>
                <w:sz w:val="20"/>
              </w:rPr>
              <w:t>具备足先进扫描模式</w:t>
            </w:r>
            <w:r>
              <w:rPr>
                <w:sz w:val="20"/>
              </w:rPr>
              <w:t>；</w:t>
            </w:r>
          </w:p>
          <w:p>
            <w:pPr>
              <w:pStyle w:val="null3"/>
              <w:ind w:firstLine="400"/>
              <w:jc w:val="both"/>
            </w:pPr>
            <w:r>
              <w:rPr>
                <w:sz w:val="20"/>
              </w:rPr>
              <w:t>11.13</w:t>
            </w:r>
            <w:r>
              <w:rPr/>
              <w:t xml:space="preserve"> </w:t>
            </w:r>
            <w:r>
              <w:rPr>
                <w:sz w:val="20"/>
              </w:rPr>
              <w:t>支持</w:t>
            </w:r>
            <w:r>
              <w:rPr>
                <w:sz w:val="20"/>
              </w:rPr>
              <w:t>特定吸收率</w:t>
            </w:r>
            <w:r>
              <w:rPr>
                <w:sz w:val="20"/>
              </w:rPr>
              <w:t>SAR实时连续监控</w:t>
            </w:r>
            <w:r>
              <w:rPr>
                <w:sz w:val="20"/>
              </w:rPr>
              <w:t>；</w:t>
            </w:r>
          </w:p>
          <w:p>
            <w:pPr>
              <w:pStyle w:val="null3"/>
              <w:jc w:val="both"/>
            </w:pPr>
            <w:r>
              <w:rPr>
                <w:sz w:val="20"/>
                <w:b/>
              </w:rPr>
              <w:t>二、</w:t>
            </w:r>
            <w:r>
              <w:rPr>
                <w:sz w:val="20"/>
                <w:b/>
              </w:rPr>
              <w:t>配置清单</w:t>
            </w:r>
          </w:p>
          <w:p>
            <w:pPr>
              <w:pStyle w:val="null3"/>
              <w:jc w:val="both"/>
            </w:pPr>
            <w:r>
              <w:rPr>
                <w:sz w:val="20"/>
                <w:b/>
              </w:rPr>
              <w:t>1、主机</w:t>
            </w:r>
            <w:r>
              <w:rPr>
                <w:sz w:val="20"/>
                <w:b/>
              </w:rPr>
              <w:t>配置</w:t>
            </w:r>
          </w:p>
          <w:p>
            <w:pPr>
              <w:pStyle w:val="null3"/>
              <w:ind w:firstLine="400"/>
              <w:jc w:val="both"/>
            </w:pPr>
            <w:r>
              <w:rPr>
                <w:sz w:val="20"/>
              </w:rPr>
              <w:t xml:space="preserve">1.1 </w:t>
            </w:r>
            <w:r>
              <w:rPr>
                <w:sz w:val="20"/>
              </w:rPr>
              <w:t>主磁体</w:t>
            </w:r>
            <w:r>
              <w:rPr>
                <w:sz w:val="20"/>
              </w:rPr>
              <w:t>一套；</w:t>
            </w:r>
          </w:p>
          <w:p>
            <w:pPr>
              <w:pStyle w:val="null3"/>
              <w:ind w:firstLine="400"/>
              <w:jc w:val="both"/>
            </w:pPr>
            <w:r>
              <w:rPr>
                <w:sz w:val="20"/>
              </w:rPr>
              <w:t xml:space="preserve">1.2 </w:t>
            </w:r>
            <w:r>
              <w:rPr>
                <w:sz w:val="20"/>
              </w:rPr>
              <w:t>射频发射系统</w:t>
            </w:r>
            <w:r>
              <w:rPr>
                <w:sz w:val="20"/>
              </w:rPr>
              <w:t>一套；</w:t>
            </w:r>
          </w:p>
          <w:p>
            <w:pPr>
              <w:pStyle w:val="null3"/>
              <w:ind w:firstLine="400"/>
              <w:jc w:val="both"/>
            </w:pPr>
            <w:r>
              <w:rPr>
                <w:sz w:val="20"/>
              </w:rPr>
              <w:t xml:space="preserve">1.3 </w:t>
            </w:r>
            <w:r>
              <w:rPr>
                <w:sz w:val="20"/>
              </w:rPr>
              <w:t>梯度系统</w:t>
            </w:r>
            <w:r>
              <w:rPr>
                <w:sz w:val="20"/>
              </w:rPr>
              <w:t>一套；</w:t>
            </w:r>
          </w:p>
          <w:p>
            <w:pPr>
              <w:pStyle w:val="null3"/>
              <w:ind w:firstLine="400"/>
              <w:jc w:val="both"/>
            </w:pPr>
            <w:r>
              <w:rPr>
                <w:sz w:val="20"/>
              </w:rPr>
              <w:t xml:space="preserve">1.4 </w:t>
            </w:r>
            <w:r>
              <w:rPr>
                <w:sz w:val="20"/>
              </w:rPr>
              <w:t>患者承载床</w:t>
            </w:r>
            <w:r>
              <w:rPr>
                <w:sz w:val="20"/>
              </w:rPr>
              <w:t>一套；</w:t>
            </w:r>
          </w:p>
          <w:p>
            <w:pPr>
              <w:pStyle w:val="null3"/>
              <w:ind w:firstLine="400"/>
              <w:jc w:val="both"/>
            </w:pPr>
            <w:r>
              <w:rPr>
                <w:sz w:val="20"/>
              </w:rPr>
              <w:t xml:space="preserve">1.5 </w:t>
            </w:r>
            <w:r>
              <w:rPr>
                <w:sz w:val="20"/>
              </w:rPr>
              <w:t>操作平台</w:t>
            </w:r>
            <w:r>
              <w:rPr>
                <w:sz w:val="20"/>
              </w:rPr>
              <w:t>一套；</w:t>
            </w:r>
          </w:p>
          <w:p>
            <w:pPr>
              <w:pStyle w:val="null3"/>
              <w:ind w:firstLine="400"/>
              <w:jc w:val="both"/>
            </w:pPr>
            <w:r>
              <w:rPr>
                <w:sz w:val="20"/>
              </w:rPr>
              <w:t>1.</w:t>
            </w:r>
            <w:r>
              <w:rPr>
                <w:sz w:val="20"/>
              </w:rPr>
              <w:t>6</w:t>
            </w:r>
            <w:r>
              <w:rPr/>
              <w:t xml:space="preserve"> </w:t>
            </w:r>
            <w:r>
              <w:rPr>
                <w:sz w:val="20"/>
              </w:rPr>
              <w:t>高性能重建系统</w:t>
            </w:r>
            <w:r>
              <w:rPr>
                <w:sz w:val="20"/>
              </w:rPr>
              <w:t>一套；</w:t>
            </w:r>
          </w:p>
          <w:p>
            <w:pPr>
              <w:pStyle w:val="null3"/>
              <w:ind w:firstLine="400"/>
              <w:jc w:val="both"/>
            </w:pPr>
            <w:r>
              <w:rPr>
                <w:sz w:val="20"/>
              </w:rPr>
              <w:t xml:space="preserve">1.7 </w:t>
            </w:r>
            <w:r>
              <w:rPr>
                <w:sz w:val="20"/>
              </w:rPr>
              <w:t>防震动噪声外设硬件包</w:t>
            </w:r>
            <w:r>
              <w:rPr>
                <w:sz w:val="20"/>
              </w:rPr>
              <w:t>一套；</w:t>
            </w:r>
          </w:p>
          <w:p>
            <w:pPr>
              <w:pStyle w:val="null3"/>
              <w:ind w:firstLine="400"/>
              <w:jc w:val="both"/>
            </w:pPr>
            <w:r>
              <w:rPr>
                <w:sz w:val="20"/>
              </w:rPr>
              <w:t xml:space="preserve">1.8 </w:t>
            </w:r>
            <w:r>
              <w:rPr>
                <w:sz w:val="20"/>
              </w:rPr>
              <w:t>发射</w:t>
            </w:r>
            <w:r>
              <w:rPr>
                <w:sz w:val="20"/>
              </w:rPr>
              <w:t>/接受专用体线圈一个</w:t>
            </w:r>
            <w:r>
              <w:rPr>
                <w:sz w:val="20"/>
              </w:rPr>
              <w:t>；</w:t>
            </w:r>
          </w:p>
          <w:p>
            <w:pPr>
              <w:pStyle w:val="null3"/>
              <w:ind w:firstLine="400"/>
              <w:jc w:val="both"/>
            </w:pPr>
            <w:r>
              <w:rPr>
                <w:sz w:val="20"/>
              </w:rPr>
              <w:t xml:space="preserve">1.9 </w:t>
            </w:r>
            <w:r>
              <w:rPr>
                <w:sz w:val="20"/>
              </w:rPr>
              <w:t>头颈联合线圈一个</w:t>
            </w:r>
            <w:r>
              <w:rPr>
                <w:sz w:val="20"/>
              </w:rPr>
              <w:t>；</w:t>
            </w:r>
          </w:p>
          <w:p>
            <w:pPr>
              <w:pStyle w:val="null3"/>
              <w:ind w:firstLine="400"/>
              <w:jc w:val="both"/>
            </w:pPr>
            <w:r>
              <w:rPr>
                <w:sz w:val="20"/>
              </w:rPr>
              <w:t>1.</w:t>
            </w:r>
            <w:r>
              <w:rPr>
                <w:sz w:val="20"/>
              </w:rPr>
              <w:t>1</w:t>
            </w:r>
            <w:r>
              <w:rPr>
                <w:sz w:val="20"/>
              </w:rPr>
              <w:t xml:space="preserve">0 </w:t>
            </w:r>
            <w:r>
              <w:rPr>
                <w:sz w:val="20"/>
              </w:rPr>
              <w:t>大号柔性线圈一个</w:t>
            </w:r>
            <w:r>
              <w:rPr>
                <w:sz w:val="20"/>
              </w:rPr>
              <w:t>；</w:t>
            </w:r>
          </w:p>
          <w:p>
            <w:pPr>
              <w:pStyle w:val="null3"/>
              <w:ind w:firstLine="400"/>
              <w:jc w:val="both"/>
            </w:pPr>
            <w:r>
              <w:rPr>
                <w:sz w:val="20"/>
              </w:rPr>
              <w:t>1.</w:t>
            </w:r>
            <w:r>
              <w:rPr>
                <w:sz w:val="20"/>
              </w:rPr>
              <w:t>1</w:t>
            </w:r>
            <w:r>
              <w:rPr>
                <w:sz w:val="20"/>
              </w:rPr>
              <w:t xml:space="preserve">1 </w:t>
            </w:r>
            <w:r>
              <w:rPr>
                <w:sz w:val="20"/>
              </w:rPr>
              <w:t>小号柔性线圈一个</w:t>
            </w:r>
            <w:r>
              <w:rPr>
                <w:sz w:val="20"/>
              </w:rPr>
              <w:t>；</w:t>
            </w:r>
          </w:p>
          <w:p>
            <w:pPr>
              <w:pStyle w:val="null3"/>
              <w:ind w:firstLine="400"/>
              <w:jc w:val="both"/>
            </w:pPr>
            <w:r>
              <w:rPr>
                <w:sz w:val="20"/>
              </w:rPr>
              <w:t>1.</w:t>
            </w:r>
            <w:r>
              <w:rPr>
                <w:sz w:val="20"/>
              </w:rPr>
              <w:t>1</w:t>
            </w:r>
            <w:r>
              <w:rPr>
                <w:sz w:val="20"/>
              </w:rPr>
              <w:t xml:space="preserve">2 </w:t>
            </w:r>
            <w:r>
              <w:rPr>
                <w:sz w:val="20"/>
              </w:rPr>
              <w:t>脊柱线圈一个</w:t>
            </w:r>
            <w:r>
              <w:rPr>
                <w:sz w:val="20"/>
              </w:rPr>
              <w:t>；</w:t>
            </w:r>
          </w:p>
          <w:p>
            <w:pPr>
              <w:pStyle w:val="null3"/>
              <w:ind w:firstLine="400"/>
              <w:jc w:val="both"/>
            </w:pPr>
            <w:r>
              <w:rPr>
                <w:sz w:val="20"/>
              </w:rPr>
              <w:t>1.</w:t>
            </w:r>
            <w:r>
              <w:rPr>
                <w:sz w:val="20"/>
              </w:rPr>
              <w:t>1</w:t>
            </w:r>
            <w:r>
              <w:rPr>
                <w:sz w:val="20"/>
              </w:rPr>
              <w:t xml:space="preserve">3 </w:t>
            </w:r>
            <w:r>
              <w:rPr>
                <w:sz w:val="20"/>
              </w:rPr>
              <w:t>体腹部线圈一个</w:t>
            </w:r>
            <w:r>
              <w:rPr>
                <w:sz w:val="20"/>
              </w:rPr>
              <w:t>；</w:t>
            </w:r>
          </w:p>
          <w:p>
            <w:pPr>
              <w:pStyle w:val="null3"/>
              <w:ind w:firstLine="400"/>
              <w:jc w:val="both"/>
            </w:pPr>
            <w:r>
              <w:rPr>
                <w:sz w:val="20"/>
              </w:rPr>
              <w:t xml:space="preserve">1.14 </w:t>
            </w:r>
            <w:r>
              <w:rPr>
                <w:sz w:val="20"/>
              </w:rPr>
              <w:t>室外水冷机</w:t>
            </w:r>
            <w:r>
              <w:rPr>
                <w:sz w:val="20"/>
              </w:rPr>
              <w:t>一套；</w:t>
            </w:r>
          </w:p>
          <w:p>
            <w:pPr>
              <w:pStyle w:val="null3"/>
              <w:ind w:firstLine="400"/>
              <w:jc w:val="both"/>
            </w:pPr>
            <w:r>
              <w:rPr>
                <w:sz w:val="20"/>
              </w:rPr>
              <w:t xml:space="preserve">1.15 </w:t>
            </w:r>
            <w:r>
              <w:rPr>
                <w:sz w:val="20"/>
              </w:rPr>
              <w:t>磁共振室专用监视系统</w:t>
            </w:r>
            <w:r>
              <w:rPr>
                <w:sz w:val="20"/>
              </w:rPr>
              <w:t>一套；</w:t>
            </w:r>
          </w:p>
          <w:p>
            <w:pPr>
              <w:pStyle w:val="null3"/>
              <w:jc w:val="both"/>
            </w:pPr>
            <w:r>
              <w:rPr>
                <w:sz w:val="20"/>
                <w:b/>
              </w:rPr>
              <w:t>2、</w:t>
            </w:r>
            <w:r>
              <w:rPr>
                <w:sz w:val="20"/>
                <w:b/>
              </w:rPr>
              <w:t>其他</w:t>
            </w:r>
            <w:r>
              <w:rPr>
                <w:sz w:val="20"/>
                <w:b/>
              </w:rPr>
              <w:t>第三方</w:t>
            </w:r>
            <w:r>
              <w:rPr>
                <w:sz w:val="20"/>
                <w:b/>
              </w:rPr>
              <w:t>附件</w:t>
            </w:r>
          </w:p>
          <w:p>
            <w:pPr>
              <w:pStyle w:val="null3"/>
              <w:ind w:firstLine="400"/>
              <w:jc w:val="both"/>
            </w:pPr>
            <w:r>
              <w:rPr>
                <w:sz w:val="20"/>
              </w:rPr>
              <w:t>2</w:t>
            </w:r>
            <w:r>
              <w:rPr>
                <w:sz w:val="20"/>
              </w:rPr>
              <w:t>.</w:t>
            </w:r>
            <w:r>
              <w:rPr>
                <w:sz w:val="20"/>
              </w:rPr>
              <w:t xml:space="preserve">1 </w:t>
            </w:r>
            <w:r>
              <w:rPr>
                <w:sz w:val="20"/>
              </w:rPr>
              <w:t>无磁灭火器一个</w:t>
            </w:r>
            <w:r>
              <w:rPr>
                <w:sz w:val="20"/>
              </w:rPr>
              <w:t>；</w:t>
            </w:r>
          </w:p>
          <w:p>
            <w:pPr>
              <w:pStyle w:val="null3"/>
              <w:ind w:firstLine="400"/>
              <w:jc w:val="both"/>
            </w:pPr>
            <w:r>
              <w:rPr>
                <w:sz w:val="20"/>
              </w:rPr>
              <w:t>2</w:t>
            </w:r>
            <w:r>
              <w:rPr>
                <w:sz w:val="20"/>
              </w:rPr>
              <w:t>.</w:t>
            </w:r>
            <w:r>
              <w:rPr>
                <w:sz w:val="20"/>
              </w:rPr>
              <w:t xml:space="preserve">2 </w:t>
            </w:r>
            <w:r>
              <w:rPr>
                <w:sz w:val="20"/>
              </w:rPr>
              <w:t>无磁轮椅一个</w:t>
            </w:r>
            <w:r>
              <w:rPr>
                <w:sz w:val="20"/>
              </w:rPr>
              <w:t>；</w:t>
            </w:r>
          </w:p>
          <w:p>
            <w:pPr>
              <w:pStyle w:val="null3"/>
              <w:ind w:firstLine="400"/>
              <w:jc w:val="both"/>
            </w:pPr>
            <w:r>
              <w:rPr>
                <w:sz w:val="20"/>
              </w:rPr>
              <w:t>2</w:t>
            </w:r>
            <w:r>
              <w:rPr>
                <w:sz w:val="20"/>
              </w:rPr>
              <w:t>.</w:t>
            </w:r>
            <w:r>
              <w:rPr>
                <w:sz w:val="20"/>
              </w:rPr>
              <w:t xml:space="preserve">3 </w:t>
            </w:r>
            <w:r>
              <w:rPr>
                <w:sz w:val="20"/>
              </w:rPr>
              <w:t>无磁床一张</w:t>
            </w:r>
            <w:r>
              <w:rPr>
                <w:sz w:val="20"/>
              </w:rPr>
              <w:t>；</w:t>
            </w:r>
          </w:p>
          <w:p>
            <w:pPr>
              <w:pStyle w:val="null3"/>
              <w:ind w:firstLine="400"/>
              <w:jc w:val="both"/>
            </w:pPr>
            <w:r>
              <w:rPr>
                <w:sz w:val="20"/>
              </w:rPr>
              <w:t>2</w:t>
            </w:r>
            <w:r>
              <w:rPr>
                <w:sz w:val="20"/>
              </w:rPr>
              <w:t>.</w:t>
            </w:r>
            <w:r>
              <w:rPr>
                <w:sz w:val="20"/>
              </w:rPr>
              <w:t xml:space="preserve">4 </w:t>
            </w:r>
            <w:r>
              <w:rPr>
                <w:sz w:val="20"/>
              </w:rPr>
              <w:t>高压注射器一套</w:t>
            </w:r>
            <w:r>
              <w:rPr>
                <w:sz w:val="20"/>
              </w:rPr>
              <w:t>；</w:t>
            </w:r>
          </w:p>
          <w:p>
            <w:pPr>
              <w:pStyle w:val="null3"/>
              <w:ind w:firstLine="400"/>
              <w:jc w:val="both"/>
            </w:pPr>
            <w:r>
              <w:rPr>
                <w:sz w:val="20"/>
              </w:rPr>
              <w:t>2</w:t>
            </w:r>
            <w:r>
              <w:rPr>
                <w:sz w:val="20"/>
              </w:rPr>
              <w:t>.</w:t>
            </w:r>
            <w:r>
              <w:rPr>
                <w:sz w:val="20"/>
              </w:rPr>
              <w:t xml:space="preserve">5 </w:t>
            </w:r>
            <w:r>
              <w:rPr>
                <w:sz w:val="20"/>
              </w:rPr>
              <w:t>金属探测仪一套</w:t>
            </w:r>
            <w:r>
              <w:rPr>
                <w:sz w:val="20"/>
              </w:rPr>
              <w:t>；</w:t>
            </w:r>
          </w:p>
          <w:p>
            <w:pPr>
              <w:pStyle w:val="null3"/>
              <w:ind w:firstLine="400"/>
              <w:jc w:val="both"/>
            </w:pPr>
            <w:r>
              <w:rPr>
                <w:sz w:val="20"/>
              </w:rPr>
              <w:t>2</w:t>
            </w:r>
            <w:r>
              <w:rPr>
                <w:sz w:val="20"/>
              </w:rPr>
              <w:t>.</w:t>
            </w:r>
            <w:r>
              <w:rPr>
                <w:sz w:val="20"/>
              </w:rPr>
              <w:t xml:space="preserve">6 </w:t>
            </w:r>
            <w:r>
              <w:rPr>
                <w:sz w:val="20"/>
              </w:rPr>
              <w:t>乳腺线圈一个</w:t>
            </w:r>
            <w:r>
              <w:rPr>
                <w:sz w:val="20"/>
              </w:rPr>
              <w:t>（</w:t>
            </w:r>
            <w:r>
              <w:rPr>
                <w:sz w:val="20"/>
              </w:rPr>
              <w:t>通道</w:t>
            </w:r>
            <w:r>
              <w:rPr>
                <w:sz w:val="20"/>
              </w:rPr>
              <w:t>≥1</w:t>
            </w:r>
            <w:r>
              <w:rPr>
                <w:sz w:val="20"/>
              </w:rPr>
              <w:t>6</w:t>
            </w:r>
            <w:r>
              <w:rPr>
                <w:sz w:val="20"/>
              </w:rPr>
              <w:t>）；</w:t>
            </w:r>
          </w:p>
          <w:p>
            <w:pPr>
              <w:pStyle w:val="null3"/>
              <w:ind w:firstLine="400"/>
              <w:jc w:val="both"/>
            </w:pPr>
            <w:r>
              <w:rPr>
                <w:sz w:val="20"/>
              </w:rPr>
              <w:t>2</w:t>
            </w:r>
            <w:r>
              <w:rPr>
                <w:sz w:val="20"/>
              </w:rPr>
              <w:t>.</w:t>
            </w:r>
            <w:r>
              <w:rPr>
                <w:sz w:val="20"/>
              </w:rPr>
              <w:t xml:space="preserve">7 </w:t>
            </w:r>
            <w:r>
              <w:rPr>
                <w:sz w:val="20"/>
              </w:rPr>
              <w:t>肩关节线圈一个</w:t>
            </w:r>
            <w:r>
              <w:rPr>
                <w:sz w:val="20"/>
              </w:rPr>
              <w:t>（</w:t>
            </w:r>
            <w:r>
              <w:rPr>
                <w:sz w:val="20"/>
              </w:rPr>
              <w:t>通道</w:t>
            </w:r>
            <w:r>
              <w:rPr>
                <w:sz w:val="20"/>
              </w:rPr>
              <w:t>≥1</w:t>
            </w:r>
            <w:r>
              <w:rPr>
                <w:sz w:val="20"/>
              </w:rPr>
              <w:t>6</w:t>
            </w:r>
            <w:r>
              <w:rPr>
                <w:sz w:val="20"/>
              </w:rPr>
              <w:t>）；</w:t>
            </w:r>
          </w:p>
          <w:p>
            <w:pPr>
              <w:pStyle w:val="null3"/>
              <w:ind w:firstLine="400"/>
              <w:jc w:val="both"/>
            </w:pPr>
            <w:r>
              <w:rPr>
                <w:sz w:val="20"/>
              </w:rPr>
              <w:t>2</w:t>
            </w:r>
            <w:r>
              <w:rPr>
                <w:sz w:val="20"/>
              </w:rPr>
              <w:t>.</w:t>
            </w:r>
            <w:r>
              <w:rPr>
                <w:sz w:val="20"/>
              </w:rPr>
              <w:t xml:space="preserve">8 </w:t>
            </w:r>
            <w:r>
              <w:rPr>
                <w:sz w:val="20"/>
              </w:rPr>
              <w:t>膝关节线圈一个</w:t>
            </w:r>
            <w:r>
              <w:rPr>
                <w:sz w:val="20"/>
              </w:rPr>
              <w:t>（</w:t>
            </w:r>
            <w:r>
              <w:rPr>
                <w:sz w:val="20"/>
              </w:rPr>
              <w:t>通道</w:t>
            </w:r>
            <w:r>
              <w:rPr>
                <w:sz w:val="20"/>
              </w:rPr>
              <w:t>≥1</w:t>
            </w:r>
            <w:r>
              <w:rPr>
                <w:sz w:val="20"/>
              </w:rPr>
              <w:t>6</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采购包2（病人监护仪）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1期：支付比例60%,签订合同后，中标人凭合同总额60%的有效发票、请款函提出付款申请，采购人自收到上述资料审核无误后，5个工作日内支付合同总额的60%。</w:t>
            </w:r>
          </w:p>
          <w:p>
            <w:pPr>
              <w:pStyle w:val="null3"/>
            </w:pPr>
            <w:r>
              <w:rPr/>
              <w:t>2期：支付比例40%,设备安装调试完成验收合格后，中标人凭合同总额40%的有效发票、请款函提出付款申请，采购人自收到上述资料审核无误后，10个工作日内支付合同总额的40%。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3.如果合同设备运输和安装过程中因事故造成货物短缺、损坏，中标人应及时安排换装，以保证合同设备安装的成功完成。换货的相关费用由中标人承担。4.进口产品必须具备原产地证明和商检局的检验证明及合法进货渠道证明。5.货物为原厂商未启封全新包装，具出厂合格证，序列号、包装箱号与出厂批号一致，并可追索查阅。所有随设备的附件必须齐全。6.中标人应将关键主机设备的用户手册、保修手册、有关单证资料及配备件、随机工具等交付给采购人，使用操作及安全须知等重要资料应附有中文说明。其中煮沸消毒机、洁净蒸发器、脉动真空压力蒸汽灭菌器、全自动清洗消毒器和负压真空清洗机需提供第三方检测机构出具的性能检测报告作为验收依据。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2年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病人监护仪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45,000.00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病人监护仪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pPr>
            <w:r>
              <w:rPr>
                <w:sz w:val="20"/>
                <w:color w:val="000000"/>
              </w:rPr>
              <w:t>1.显示屏幕</w:t>
            </w:r>
          </w:p>
          <w:p>
            <w:pPr>
              <w:pStyle w:val="null3"/>
            </w:pPr>
            <w:r>
              <w:rPr>
                <w:sz w:val="20"/>
                <w:color w:val="000000"/>
              </w:rPr>
              <w:t>1.1.≥12英寸，可同屏显示波形通道≥12道</w:t>
            </w:r>
          </w:p>
          <w:p>
            <w:pPr>
              <w:pStyle w:val="null3"/>
            </w:pPr>
            <w:r>
              <w:rPr>
                <w:sz w:val="20"/>
                <w:color w:val="000000"/>
              </w:rPr>
              <w:t>1.2.▲高清分辨率，≥1280×</w:t>
            </w:r>
            <w:r>
              <w:rPr>
                <w:sz w:val="20"/>
                <w:color w:val="000000"/>
              </w:rPr>
              <w:t>72</w:t>
            </w:r>
            <w:r>
              <w:rPr>
                <w:sz w:val="20"/>
                <w:color w:val="000000"/>
              </w:rPr>
              <w:t>0</w:t>
            </w:r>
          </w:p>
          <w:p>
            <w:pPr>
              <w:pStyle w:val="null3"/>
            </w:pPr>
            <w:r>
              <w:rPr>
                <w:sz w:val="20"/>
                <w:color w:val="000000"/>
              </w:rPr>
              <w:t>1.3.▲采用电阻屏，非电容屏，支持棉签等触屏操作</w:t>
            </w:r>
          </w:p>
          <w:p>
            <w:pPr>
              <w:pStyle w:val="null3"/>
            </w:pPr>
            <w:r>
              <w:rPr>
                <w:sz w:val="20"/>
                <w:color w:val="000000"/>
              </w:rPr>
              <w:t>1.4.屏幕具有倾斜角，≥15度</w:t>
            </w:r>
          </w:p>
          <w:p>
            <w:pPr>
              <w:pStyle w:val="null3"/>
            </w:pPr>
            <w:r>
              <w:rPr>
                <w:sz w:val="20"/>
                <w:color w:val="000000"/>
              </w:rPr>
              <w:t>2.监测参数：支持3/5导心电(ECG)，呼吸(RESP)，无创血压(NIBP)，血氧饱和度(SpO2)，脉率(PR)，双体温，双有创血压，呼末二氧化碳</w:t>
            </w:r>
          </w:p>
          <w:p>
            <w:pPr>
              <w:pStyle w:val="null3"/>
            </w:pPr>
            <w:r>
              <w:rPr>
                <w:sz w:val="20"/>
                <w:color w:val="000000"/>
              </w:rPr>
              <w:t>3.显示界面</w:t>
            </w:r>
          </w:p>
          <w:p>
            <w:pPr>
              <w:pStyle w:val="null3"/>
            </w:pPr>
            <w:r>
              <w:rPr>
                <w:sz w:val="20"/>
                <w:color w:val="000000"/>
              </w:rPr>
              <w:t>3.1.具备不同的布局界面：支持5波形布局、8波形布局、12波形布局、大字体/编号布局、呼吸氧合界面、ECG界面</w:t>
            </w:r>
          </w:p>
          <w:p>
            <w:pPr>
              <w:pStyle w:val="null3"/>
            </w:pPr>
            <w:r>
              <w:rPr>
                <w:sz w:val="20"/>
                <w:color w:val="000000"/>
              </w:rPr>
              <w:t>3.2.5波形或8波形模式下可显示≥4道心电波形</w:t>
            </w:r>
          </w:p>
          <w:p>
            <w:pPr>
              <w:pStyle w:val="null3"/>
            </w:pPr>
            <w:r>
              <w:rPr>
                <w:sz w:val="20"/>
                <w:color w:val="000000"/>
              </w:rPr>
              <w:t>3.3.预置不同科室使用界面：包含手术室、ICU、住院病房，支持自定义界面</w:t>
            </w:r>
          </w:p>
          <w:p>
            <w:pPr>
              <w:pStyle w:val="null3"/>
            </w:pPr>
            <w:r>
              <w:rPr>
                <w:sz w:val="20"/>
                <w:color w:val="000000"/>
              </w:rPr>
              <w:t>4.心电监测：</w:t>
            </w:r>
          </w:p>
          <w:p>
            <w:pPr>
              <w:pStyle w:val="null3"/>
            </w:pPr>
            <w:r>
              <w:rPr>
                <w:sz w:val="20"/>
                <w:color w:val="000000"/>
              </w:rPr>
              <w:t>4.1.</w:t>
            </w:r>
            <w:r>
              <w:rPr>
                <w:sz w:val="20"/>
                <w:color w:val="000000"/>
              </w:rPr>
              <w:t>具备监护、滤波和诊断等滤波模式</w:t>
            </w:r>
          </w:p>
          <w:p>
            <w:pPr>
              <w:pStyle w:val="null3"/>
            </w:pPr>
            <w:r>
              <w:rPr>
                <w:sz w:val="20"/>
                <w:color w:val="000000"/>
              </w:rPr>
              <w:t>4.2.▲可进行ST分析，并通过ST分析得出多轴图像，便于观察ST值的变化</w:t>
            </w:r>
          </w:p>
          <w:p>
            <w:pPr>
              <w:pStyle w:val="null3"/>
            </w:pPr>
            <w:r>
              <w:rPr>
                <w:sz w:val="20"/>
                <w:color w:val="000000"/>
              </w:rPr>
              <w:t>5.心率监测</w:t>
            </w:r>
          </w:p>
          <w:p>
            <w:pPr>
              <w:pStyle w:val="null3"/>
            </w:pPr>
            <w:r>
              <w:rPr>
                <w:sz w:val="20"/>
                <w:color w:val="000000"/>
              </w:rPr>
              <w:t>5.1.具备起搏检测功能，可检出并滤过起搏器信号</w:t>
            </w:r>
          </w:p>
          <w:p>
            <w:pPr>
              <w:pStyle w:val="null3"/>
            </w:pPr>
            <w:r>
              <w:rPr>
                <w:sz w:val="20"/>
                <w:color w:val="000000"/>
              </w:rPr>
              <w:t>5.2.可通过多个ECG导联，综合计算心率</w:t>
            </w:r>
          </w:p>
          <w:p>
            <w:pPr>
              <w:pStyle w:val="null3"/>
            </w:pPr>
            <w:r>
              <w:rPr>
                <w:sz w:val="20"/>
                <w:color w:val="000000"/>
              </w:rPr>
              <w:t>6.血氧监测</w:t>
            </w:r>
          </w:p>
          <w:p>
            <w:pPr>
              <w:pStyle w:val="null3"/>
            </w:pPr>
            <w:r>
              <w:rPr>
                <w:sz w:val="20"/>
                <w:color w:val="000000"/>
              </w:rPr>
              <w:t>6.1.▲具备灌注度指数（</w:t>
            </w:r>
            <w:r>
              <w:rPr>
                <w:sz w:val="20"/>
                <w:color w:val="000000"/>
              </w:rPr>
              <w:t>PI</w:t>
            </w:r>
            <w:r>
              <w:rPr>
                <w:sz w:val="20"/>
                <w:color w:val="000000"/>
              </w:rPr>
              <w:t>）显示功能，具备抗运动和弱灌注能力，能够客观反馈监测部位灌注状态。</w:t>
            </w:r>
          </w:p>
          <w:p>
            <w:pPr>
              <w:pStyle w:val="null3"/>
            </w:pPr>
            <w:r>
              <w:rPr>
                <w:sz w:val="20"/>
                <w:color w:val="000000"/>
              </w:rPr>
              <w:t>6.2.▲氧饱和度支持延迟报警和灌注指数显示。延迟报警设置≥</w:t>
            </w:r>
            <w:r>
              <w:rPr>
                <w:sz w:val="20"/>
                <w:color w:val="000000"/>
              </w:rPr>
              <w:t>3级可调，</w:t>
            </w:r>
            <w:r>
              <w:rPr>
                <w:sz w:val="20"/>
                <w:color w:val="000000"/>
              </w:rPr>
              <w:t>可根据报警严重级别自行设定</w:t>
            </w:r>
          </w:p>
          <w:p>
            <w:pPr>
              <w:pStyle w:val="null3"/>
            </w:pPr>
            <w:r>
              <w:rPr>
                <w:sz w:val="20"/>
                <w:color w:val="000000"/>
              </w:rPr>
              <w:t>7.呼吸监测</w:t>
            </w:r>
          </w:p>
          <w:p>
            <w:pPr>
              <w:pStyle w:val="null3"/>
            </w:pPr>
            <w:r>
              <w:rPr>
                <w:sz w:val="20"/>
                <w:color w:val="000000"/>
              </w:rPr>
              <w:t>7.1.具备阻抗法呼吸监测</w:t>
            </w:r>
          </w:p>
          <w:p>
            <w:pPr>
              <w:pStyle w:val="null3"/>
            </w:pPr>
            <w:r>
              <w:rPr>
                <w:sz w:val="20"/>
                <w:color w:val="000000"/>
              </w:rPr>
              <w:t>7.2.具备自动和手动两种检测模式</w:t>
            </w:r>
          </w:p>
          <w:p>
            <w:pPr>
              <w:pStyle w:val="null3"/>
            </w:pPr>
            <w:r>
              <w:rPr>
                <w:sz w:val="20"/>
                <w:color w:val="000000"/>
              </w:rPr>
              <w:t>8.无创血压监测</w:t>
            </w:r>
          </w:p>
          <w:p>
            <w:pPr>
              <w:pStyle w:val="null3"/>
            </w:pPr>
            <w:r>
              <w:rPr>
                <w:sz w:val="20"/>
                <w:color w:val="000000"/>
              </w:rPr>
              <w:t>8.1.具备手动、自动、连续测量模式</w:t>
            </w:r>
          </w:p>
          <w:p>
            <w:pPr>
              <w:pStyle w:val="null3"/>
            </w:pPr>
            <w:r>
              <w:rPr>
                <w:sz w:val="20"/>
                <w:color w:val="000000"/>
              </w:rPr>
              <w:t>8.2.可显示多组NIBP测量结果，在主界面以表格或图形显示</w:t>
            </w:r>
          </w:p>
          <w:p>
            <w:pPr>
              <w:pStyle w:val="null3"/>
            </w:pPr>
            <w:r>
              <w:rPr>
                <w:sz w:val="20"/>
                <w:color w:val="000000"/>
              </w:rPr>
              <w:t>8.2.1.表格可显示结果精确值，按时间顺序以收缩压、舒张压、平均压形式显示</w:t>
            </w:r>
          </w:p>
          <w:p>
            <w:pPr>
              <w:pStyle w:val="null3"/>
            </w:pPr>
            <w:r>
              <w:rPr>
                <w:sz w:val="20"/>
                <w:color w:val="000000"/>
              </w:rPr>
              <w:t>8.2.2.图形可显示各组测量结果的变化趋势</w:t>
            </w:r>
          </w:p>
          <w:p>
            <w:pPr>
              <w:pStyle w:val="null3"/>
            </w:pPr>
            <w:r>
              <w:rPr>
                <w:sz w:val="20"/>
                <w:color w:val="000000"/>
              </w:rPr>
              <w:t>8.3.具备静脉穿刺辅助功能</w:t>
            </w:r>
          </w:p>
          <w:p>
            <w:pPr>
              <w:pStyle w:val="null3"/>
            </w:pPr>
            <w:r>
              <w:rPr>
                <w:sz w:val="20"/>
                <w:color w:val="000000"/>
              </w:rPr>
              <w:t>9.体温监测</w:t>
            </w:r>
          </w:p>
          <w:p>
            <w:pPr>
              <w:pStyle w:val="null3"/>
            </w:pPr>
            <w:r>
              <w:rPr>
                <w:sz w:val="20"/>
                <w:color w:val="000000"/>
              </w:rPr>
              <w:t>9.1.体温测量范围：</w:t>
            </w:r>
            <w:r>
              <w:rPr>
                <w:sz w:val="20"/>
              </w:rPr>
              <w:t>25-45</w:t>
            </w:r>
            <w:r>
              <w:rPr>
                <w:sz w:val="20"/>
                <w:color w:val="000000"/>
              </w:rPr>
              <w:t>℃</w:t>
            </w:r>
          </w:p>
          <w:p>
            <w:pPr>
              <w:pStyle w:val="null3"/>
            </w:pPr>
            <w:r>
              <w:rPr>
                <w:sz w:val="20"/>
                <w:color w:val="000000"/>
              </w:rPr>
              <w:t>9.2.根据不同测量部位,有相应标识，如皮肤温,肛温,鼻咽温等</w:t>
            </w:r>
          </w:p>
          <w:p>
            <w:pPr>
              <w:pStyle w:val="null3"/>
            </w:pPr>
            <w:r>
              <w:rPr>
                <w:sz w:val="20"/>
                <w:color w:val="000000"/>
              </w:rPr>
              <w:t>10.有创血压监测</w:t>
            </w:r>
          </w:p>
          <w:p>
            <w:pPr>
              <w:pStyle w:val="null3"/>
            </w:pPr>
            <w:r>
              <w:rPr>
                <w:sz w:val="20"/>
                <w:color w:val="000000"/>
              </w:rPr>
              <w:t>10.1.测量范围：-40</w:t>
            </w:r>
            <w:r>
              <w:rPr>
                <w:sz w:val="20"/>
                <w:color w:val="000000"/>
              </w:rPr>
              <w:t>~</w:t>
            </w:r>
            <w:r>
              <w:rPr>
                <w:sz w:val="20"/>
                <w:color w:val="000000"/>
              </w:rPr>
              <w:t>360mmHg</w:t>
            </w:r>
          </w:p>
          <w:p>
            <w:pPr>
              <w:pStyle w:val="null3"/>
            </w:pPr>
            <w:r>
              <w:rPr>
                <w:sz w:val="20"/>
                <w:color w:val="000000"/>
              </w:rPr>
              <w:t>10.2.设备与传感器预热时间：≤15s</w:t>
            </w:r>
          </w:p>
          <w:p>
            <w:pPr>
              <w:pStyle w:val="null3"/>
            </w:pPr>
            <w:r>
              <w:rPr>
                <w:sz w:val="20"/>
                <w:color w:val="000000"/>
              </w:rPr>
              <w:t>11.</w:t>
            </w:r>
            <w:r>
              <w:rPr>
                <w:sz w:val="20"/>
              </w:rPr>
              <w:t>▲主流</w:t>
            </w:r>
            <w:r>
              <w:rPr>
                <w:sz w:val="20"/>
                <w:color w:val="000000"/>
              </w:rPr>
              <w:t>呼气末二氧化碳监测</w:t>
            </w:r>
          </w:p>
          <w:p>
            <w:pPr>
              <w:pStyle w:val="null3"/>
            </w:pPr>
            <w:r>
              <w:rPr>
                <w:sz w:val="20"/>
                <w:color w:val="000000"/>
              </w:rPr>
              <w:t>11.1.可用于插管患者</w:t>
            </w:r>
          </w:p>
          <w:p>
            <w:pPr>
              <w:pStyle w:val="null3"/>
            </w:pPr>
            <w:r>
              <w:rPr>
                <w:sz w:val="20"/>
                <w:color w:val="000000"/>
              </w:rPr>
              <w:t>11.2.测量范围：0</w:t>
            </w:r>
            <w:r>
              <w:rPr>
                <w:sz w:val="20"/>
                <w:color w:val="000000"/>
              </w:rPr>
              <w:t>~</w:t>
            </w:r>
            <w:r>
              <w:rPr>
                <w:sz w:val="20"/>
                <w:color w:val="000000"/>
              </w:rPr>
              <w:t>150mmHg</w:t>
            </w:r>
          </w:p>
          <w:p>
            <w:pPr>
              <w:pStyle w:val="null3"/>
            </w:pPr>
            <w:r>
              <w:rPr>
                <w:sz w:val="20"/>
                <w:color w:val="000000"/>
              </w:rPr>
              <w:t>11.3.取样率：每秒钟≥20个样本</w:t>
            </w:r>
          </w:p>
          <w:p>
            <w:pPr>
              <w:pStyle w:val="null3"/>
            </w:pPr>
            <w:r>
              <w:rPr>
                <w:sz w:val="20"/>
                <w:color w:val="000000"/>
              </w:rPr>
              <w:t>11.4.支持实时二氧化碳曲线描记</w:t>
            </w:r>
          </w:p>
          <w:p>
            <w:pPr>
              <w:pStyle w:val="null3"/>
            </w:pPr>
            <w:r>
              <w:rPr>
                <w:sz w:val="20"/>
                <w:color w:val="000000"/>
              </w:rPr>
              <w:t>12.数据存储</w:t>
            </w:r>
          </w:p>
          <w:p>
            <w:pPr>
              <w:pStyle w:val="null3"/>
            </w:pPr>
            <w:r>
              <w:rPr>
                <w:sz w:val="20"/>
                <w:color w:val="000000"/>
              </w:rPr>
              <w:t>12.1.非连接中央站，单台监护仪可存储、查看≥200小时的数据趋势</w:t>
            </w:r>
          </w:p>
          <w:p>
            <w:pPr>
              <w:pStyle w:val="null3"/>
            </w:pPr>
            <w:r>
              <w:rPr>
                <w:sz w:val="20"/>
                <w:color w:val="000000"/>
              </w:rPr>
              <w:t>12.2.单台监护仪可存储、查看≥180条报警事件</w:t>
            </w:r>
          </w:p>
          <w:p>
            <w:pPr>
              <w:pStyle w:val="null3"/>
            </w:pPr>
            <w:r>
              <w:rPr>
                <w:sz w:val="20"/>
                <w:color w:val="000000"/>
              </w:rPr>
              <w:t>12.3.单台监护仪可存储、查看≥10道波形的全息无压缩波形,全息波形同步存储时间均要求≥48小时,心电全息波形存储≥4通道</w:t>
            </w:r>
          </w:p>
          <w:p>
            <w:pPr>
              <w:pStyle w:val="null3"/>
            </w:pPr>
            <w:r>
              <w:rPr>
                <w:sz w:val="20"/>
                <w:color w:val="000000"/>
              </w:rPr>
              <w:t>12.4.趋势数据可按时间检索数据</w:t>
            </w:r>
          </w:p>
          <w:p>
            <w:pPr>
              <w:pStyle w:val="null3"/>
            </w:pPr>
            <w:r>
              <w:rPr>
                <w:sz w:val="20"/>
                <w:color w:val="000000"/>
              </w:rPr>
              <w:t>12.5.趋势数据记录间隔≤15秒，可调整显示间隔</w:t>
            </w:r>
          </w:p>
          <w:p>
            <w:pPr>
              <w:pStyle w:val="null3"/>
            </w:pPr>
            <w:r>
              <w:rPr>
                <w:sz w:val="20"/>
                <w:color w:val="000000"/>
              </w:rPr>
              <w:t>13.异常数据</w:t>
            </w:r>
          </w:p>
          <w:p>
            <w:pPr>
              <w:pStyle w:val="null3"/>
            </w:pPr>
            <w:r>
              <w:rPr>
                <w:sz w:val="20"/>
                <w:color w:val="000000"/>
              </w:rPr>
              <w:t>13.1.异常数据处理：遇到异常波形时，可用手动设置事件，存下所有当时测量参数</w:t>
            </w:r>
          </w:p>
          <w:p>
            <w:pPr>
              <w:pStyle w:val="null3"/>
            </w:pPr>
            <w:r>
              <w:rPr>
                <w:sz w:val="20"/>
                <w:color w:val="000000"/>
              </w:rPr>
              <w:t>13.2.具备异常数据报警功能，多个报警同时发生时，支持多个报警数据同屏显示，可同时查看多个生命体征的报警数据</w:t>
            </w:r>
          </w:p>
          <w:p>
            <w:pPr>
              <w:pStyle w:val="null3"/>
            </w:pPr>
            <w:r>
              <w:rPr>
                <w:sz w:val="20"/>
                <w:color w:val="000000"/>
              </w:rPr>
              <w:t>14.电池</w:t>
            </w:r>
          </w:p>
          <w:p>
            <w:pPr>
              <w:pStyle w:val="null3"/>
            </w:pPr>
            <w:r>
              <w:rPr>
                <w:sz w:val="20"/>
                <w:color w:val="000000"/>
              </w:rPr>
              <w:t>14.1.配备锂电池</w:t>
            </w:r>
          </w:p>
          <w:p>
            <w:pPr>
              <w:pStyle w:val="null3"/>
            </w:pPr>
            <w:r>
              <w:rPr>
                <w:sz w:val="20"/>
                <w:color w:val="000000"/>
              </w:rPr>
              <w:t>14.2.▲单机可同时支持≥2块电池</w:t>
            </w:r>
          </w:p>
          <w:p>
            <w:pPr>
              <w:pStyle w:val="null3"/>
            </w:pPr>
            <w:r>
              <w:rPr>
                <w:sz w:val="20"/>
                <w:color w:val="000000"/>
              </w:rPr>
              <w:t>14.3.可实时显示电池的充电周期计数、电池容量、剩余电量、电量百分比等信息，可准确反馈电池状态</w:t>
            </w:r>
          </w:p>
          <w:p>
            <w:pPr>
              <w:pStyle w:val="null3"/>
            </w:pPr>
            <w:r>
              <w:rPr>
                <w:sz w:val="20"/>
                <w:b/>
                <w:color w:val="000000"/>
              </w:rPr>
              <w:t>二、配置清单（</w:t>
            </w:r>
            <w:r>
              <w:rPr>
                <w:sz w:val="20"/>
                <w:b/>
                <w:color w:val="000000"/>
              </w:rPr>
              <w:t>4套</w:t>
            </w:r>
            <w:r>
              <w:rPr>
                <w:sz w:val="20"/>
                <w:b/>
                <w:color w:val="000000"/>
              </w:rPr>
              <w:t>）（包括但不限于）</w:t>
            </w:r>
          </w:p>
          <w:p>
            <w:pPr>
              <w:pStyle w:val="null3"/>
            </w:pPr>
            <w:r>
              <w:rPr>
                <w:sz w:val="20"/>
                <w:color w:val="000000"/>
              </w:rPr>
              <w:t>1.监护仪主机</w:t>
            </w:r>
            <w:r>
              <w:rPr>
                <w:sz w:val="20"/>
                <w:color w:val="000000"/>
              </w:rPr>
              <w:t>4</w:t>
            </w:r>
            <w:r>
              <w:rPr>
                <w:sz w:val="20"/>
                <w:color w:val="000000"/>
              </w:rPr>
              <w:t>台</w:t>
            </w:r>
          </w:p>
          <w:p>
            <w:pPr>
              <w:pStyle w:val="null3"/>
            </w:pPr>
            <w:r>
              <w:rPr>
                <w:sz w:val="20"/>
                <w:color w:val="000000"/>
              </w:rPr>
              <w:t>2.心电监测功能及附件4套</w:t>
            </w:r>
          </w:p>
          <w:p>
            <w:pPr>
              <w:pStyle w:val="null3"/>
            </w:pPr>
            <w:r>
              <w:rPr>
                <w:sz w:val="20"/>
                <w:color w:val="000000"/>
              </w:rPr>
              <w:t>3.血氧饱和度监测功能及附件4套</w:t>
            </w:r>
          </w:p>
          <w:p>
            <w:pPr>
              <w:pStyle w:val="null3"/>
            </w:pPr>
            <w:r>
              <w:rPr>
                <w:sz w:val="20"/>
                <w:color w:val="000000"/>
              </w:rPr>
              <w:t>4.无创血压监测功能及附件4套</w:t>
            </w:r>
          </w:p>
          <w:p>
            <w:pPr>
              <w:pStyle w:val="null3"/>
            </w:pPr>
            <w:r>
              <w:rPr>
                <w:sz w:val="20"/>
                <w:color w:val="000000"/>
              </w:rPr>
              <w:t>5.体温监测功能及附件4套</w:t>
            </w:r>
          </w:p>
          <w:p>
            <w:pPr>
              <w:pStyle w:val="null3"/>
            </w:pPr>
            <w:r>
              <w:rPr>
                <w:sz w:val="20"/>
                <w:color w:val="000000"/>
              </w:rPr>
              <w:t>6.有创血压监测功能及附件4套</w:t>
            </w:r>
          </w:p>
          <w:p>
            <w:pPr>
              <w:pStyle w:val="null3"/>
            </w:pPr>
            <w:r>
              <w:rPr>
                <w:sz w:val="20"/>
                <w:color w:val="000000"/>
              </w:rPr>
              <w:t>7</w:t>
            </w:r>
            <w:r>
              <w:rPr>
                <w:sz w:val="20"/>
                <w:color w:val="000000"/>
              </w:rPr>
              <w:t>.呼气末二氧化碳监测功能及附件</w:t>
            </w:r>
            <w:r>
              <w:rPr>
                <w:sz w:val="20"/>
                <w:color w:val="000000"/>
              </w:rPr>
              <w:t>4</w:t>
            </w:r>
            <w:r>
              <w:rPr>
                <w:sz w:val="20"/>
                <w:color w:val="000000"/>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p>
            <w:pPr>
              <w:pStyle w:val="null3"/>
              <w:jc w:val="left"/>
            </w:pPr>
            <w:r>
              <w:rPr/>
              <w:t>有关专门面向中小企业采购，本项目包1不属于专门面向中小企业采购的项目。依照《政府采购促进中小企业发展管理办法》（财库〔2020〕46号）规定，本项目包1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采购包1(医用磁共振成像系统)：综合评分法,是指投标文件满足招标文件全部实质性要求，且按照评审因素的量化指标评审得分最高的投标人为中标候选人的评标方法。（最低报价不是中标的唯一依据。）</w:t>
      </w:r>
    </w:p>
    <w:p>
      <w:pPr>
        <w:pStyle w:val="null3"/>
      </w:pPr>
      <w:r>
        <w:rPr/>
        <w:t>采购包2(病人监护仪)：综合评分法,是指投标文件满足招标文件全部实质性要求，且按照评审因素的量化指标评审得分最高的投标人为中标候选人的评标方法。（最低报价不是中标的唯一依据。）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采购包1（医用磁共振成像系统）：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采购包2（病人监护仪）：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采购包1（医用磁共振成像系统）：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有关面向中小企业采购</w:t>
            </w:r>
          </w:p>
        </w:tc>
        <w:tc>
          <w:tcPr>
            <w:tcW w:type="dxa" w:w="4238"/>
          </w:tcPr>
          <w:p>
            <w:pPr>
              <w:pStyle w:val="null3"/>
            </w:pPr>
            <w:r>
              <w:rPr/>
              <w:t>不属于专门面向中小企业采购的采购包。</w:t>
            </w:r>
          </w:p>
        </w:tc>
      </w:tr>
    </w:tbl>
    <w:p>
      <w:pPr>
        <w:pStyle w:val="null3"/>
      </w:pPr>
      <w:r>
        <w:rPr/>
        <w:t>采购包2（病人监护仪）：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采购包1（医用磁共振成像系统）：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1）投标报价未超过采购包最高限价；2）对采购包全部招标内容进行投标报价；3）投标报价是唯一确定的。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采购包2（病人监护仪）：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1）投标报价未超过采购包最高限价；2）对采购包全部招标内容进行投标报价；3）投标报价是唯一确定的。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采购包1(医用磁共振成像系统):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(18.3分)</w:t>
            </w:r>
          </w:p>
        </w:tc>
        <w:tc>
          <w:tcPr>
            <w:tcW w:type="dxa" w:w="5076"/>
          </w:tcPr>
          <w:p>
            <w:pPr>
              <w:pStyle w:val="null3"/>
              <w:jc w:val="left"/>
            </w:pPr>
            <w:r>
              <w:rPr/>
              <w:t>具体技术(参数)要求中其他未标注“★”或“▲”的一般技术参数的响应情况进行评审：未标注“★”或“▲”的一般技术参数共计183项，优于或完全满足采购需求的，得本项满分；每有一项负偏离的扣0.1分。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(27.0分)</w:t>
            </w:r>
          </w:p>
        </w:tc>
        <w:tc>
          <w:tcPr>
            <w:tcW w:type="dxa" w:w="5076"/>
          </w:tcPr>
          <w:p>
            <w:pPr>
              <w:pStyle w:val="null3"/>
              <w:jc w:val="left"/>
            </w:pPr>
            <w:r>
              <w:rPr/>
              <w:t>具体技术(参数)要求中重要技术参数（带“▲”技术参数）的响应程度：带“▲”技术参数共计9项，优于或完全满足采购需求的，得本项满分，每有一项负偏离的扣3分。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(10.7分)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10.7分：技术方案全面覆盖采购需求，设备性能卓越、选型科学合理，制造与检验标准严格，质量追溯及改进机制完善，契合项目临床需求，逻辑严谨。6分：技术方案基本涵盖需求，设备性能良好、选型配置较合理，制造检验标准较规范，有质量追溯和改进措施，满足项目基本要求。2分：技术方案内容简略，设备性能与选型仅作简要说明，制造检验标准模糊，质量追溯及改进机制不完善，对项目需求回应不足。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5分：供货保障方案完整，生产经销计划详尽，配备多维度及时供货措施，供货渠道稳定充足，有风险应对预案，完全匹配项目需求。3分：方案包含生产经销计划、供货措施及渠道说明，供货渠道能满足基本需求，可保障项目正常供货。1分：方案内容简略，仅粗略提及生产经销计划，供货措施少，供货渠道稳定性、充足性缺乏有效说明。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6分：售后服务方案完整详实，各环节计划周密，应急服务预案完备，含创新性服务项目，费用明确，完全契合项目需求。3分：涵盖各服务环节计划，有基本应急方案，能满足项目常规售后需求，服务内容及费用说明清晰。1分：方案内容简单，仅粗略提及部分服务计划，应急预案缺失，创新性或优惠服务无体现，需求响应不足。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同类医用磁共振成像系统供应项目经验，每提供1项得1分，最高3分。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采购包2(病人监护仪):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(10.8分)</w:t>
            </w:r>
          </w:p>
        </w:tc>
        <w:tc>
          <w:tcPr>
            <w:tcW w:type="dxa" w:w="5076"/>
          </w:tcPr>
          <w:p>
            <w:pPr>
              <w:pStyle w:val="null3"/>
              <w:jc w:val="left"/>
            </w:pPr>
            <w:r>
              <w:rPr/>
              <w:t>具体技术(参数)要求中其他未标注“★”或“▲”的一般技术参数的响应情况进行评审：未标注“★”或“▲”的一般技术参数共计36项，优于或完全满足采购需求的，得本项满分；每有一项负偏离的扣0.3分。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(35.0分)</w:t>
            </w:r>
          </w:p>
        </w:tc>
        <w:tc>
          <w:tcPr>
            <w:tcW w:type="dxa" w:w="5076"/>
          </w:tcPr>
          <w:p>
            <w:pPr>
              <w:pStyle w:val="null3"/>
              <w:jc w:val="left"/>
            </w:pPr>
            <w:r>
              <w:rPr/>
              <w:t>具体技术(参数)要求中重要技术参数（带“▲”技术参数）的响应程度：带“▲”技术参数共计7项，优于或完全满足采购需求的，得本项满分，每有一项负偏离的扣5分。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(9.2分)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9.2分：技术方案全面覆盖采购需求，设备性能卓越、选型科学合理，制造与检验标准严格，质量追溯及改进机制完善，契合项目临床需求，逻辑严谨。5分：技术方案基本涵盖需求，设备性能良好、选型配置较合理，制造检验标准较规范，有质量追溯和改进措施，满足项目基本要求。1分：技术方案内容简略，设备性能与选型仅作简要说明，制造检验标准模糊，质量追溯及改进机制不完善，对项目需求回应不足。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6分：供货保障方案完整，生产经销计划详尽，配备多维度及时供货措施，供货渠道稳定充足，有风险应对预案，完全匹配项目需求。3分：方案包含生产经销计划、供货措施及渠道说明，供货渠道能满足基本需求，可保障项目正常供货。1分：方案内容简略，仅粗略提及生产经销计划，供货措施少，供货渠道稳定性、充足性缺乏有效说明。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6分：售后服务方案完整详实，各环节计划周密，应急服务预案完备，含创新性服务项目，费用明确，完全契合项目需求。3分：涵盖各服务环节计划，有基本应急方案，能满足项目常规售后需求，服务内容及费用说明清晰。1分：方案内容简单，仅粗略提及部分服务计划，应急预案缺失，创新性或优惠服务无体现，需求响应不足。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同类病人监护仪供应项目经验，每提供1项得1分，最高3分。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jc w:val="center"/>
      </w:pPr>
      <w:r>
        <w:rPr>
          <w:sz w:val="56"/>
        </w:rPr>
        <w:t>广州中医药大学顺德医院</w:t>
      </w:r>
    </w:p>
    <w:p>
      <w:pPr>
        <w:pStyle w:val="null3"/>
        <w:jc w:val="center"/>
      </w:pPr>
      <w:r>
        <w:rPr>
          <w:sz w:val="56"/>
        </w:rPr>
        <w:t>(</w:t>
      </w:r>
      <w:r>
        <w:rPr>
          <w:sz w:val="56"/>
        </w:rPr>
        <w:t>佛山市顺德区中医院</w:t>
      </w:r>
      <w:r>
        <w:rPr>
          <w:sz w:val="56"/>
        </w:rPr>
        <w:t>)</w:t>
      </w:r>
    </w:p>
    <w:p>
      <w:pPr>
        <w:pStyle w:val="null3"/>
        <w:jc w:val="center"/>
      </w:pPr>
      <w:r>
        <w:rPr>
          <w:sz w:val="52"/>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0"/>
        </w:rPr>
        <w:t>甲方：</w:t>
      </w:r>
      <w:r>
        <w:rPr>
          <w:sz w:val="20"/>
          <w:u w:val="single"/>
        </w:rPr>
        <w:t>广州中医药大学顺德医院（佛山市顺德区中医院）</w:t>
      </w:r>
    </w:p>
    <w:p>
      <w:pPr>
        <w:pStyle w:val="null3"/>
        <w:jc w:val="both"/>
      </w:pPr>
      <w:r>
        <w:rPr>
          <w:sz w:val="20"/>
        </w:rPr>
        <w:t>电话：</w:t>
      </w:r>
      <w:r>
        <w:rPr>
          <w:sz w:val="20"/>
          <w:u w:val="single"/>
        </w:rPr>
        <w:t>0757-22322820</w:t>
      </w:r>
      <w:r>
        <w:rPr>
          <w:sz w:val="20"/>
        </w:rPr>
        <w:t>传真：</w:t>
      </w:r>
      <w:r>
        <w:rPr>
          <w:sz w:val="20"/>
          <w:u w:val="single"/>
        </w:rPr>
        <w:t>0757-22322820</w:t>
      </w:r>
    </w:p>
    <w:p>
      <w:pPr>
        <w:pStyle w:val="null3"/>
        <w:jc w:val="both"/>
      </w:pPr>
      <w:r>
        <w:rPr>
          <w:sz w:val="20"/>
        </w:rPr>
        <w:t>地址：</w:t>
      </w:r>
      <w:r>
        <w:rPr>
          <w:sz w:val="20"/>
          <w:u w:val="single"/>
        </w:rPr>
        <w:t>广东省佛山市顺德区顺峰山金沙大道</w:t>
      </w:r>
      <w:r>
        <w:rPr>
          <w:sz w:val="20"/>
          <w:u w:val="single"/>
        </w:rPr>
        <w:t>12号</w:t>
      </w:r>
    </w:p>
    <w:p>
      <w:pPr>
        <w:pStyle w:val="null3"/>
        <w:jc w:val="both"/>
      </w:pPr>
      <w:r>
        <w:rPr>
          <w:sz w:val="20"/>
        </w:rPr>
        <w:t>乙方：</w:t>
      </w:r>
    </w:p>
    <w:p>
      <w:pPr>
        <w:pStyle w:val="null3"/>
        <w:jc w:val="both"/>
      </w:pPr>
      <w:r>
        <w:rPr>
          <w:sz w:val="20"/>
        </w:rPr>
        <w:t>联系人：</w:t>
      </w:r>
      <w:r>
        <w:rPr>
          <w:sz w:val="20"/>
        </w:rPr>
        <w:t xml:space="preserve">             </w:t>
      </w:r>
      <w:r>
        <w:rPr>
          <w:sz w:val="20"/>
        </w:rPr>
        <w:t>电话：</w:t>
      </w:r>
      <w:r>
        <w:rPr>
          <w:sz w:val="20"/>
        </w:rPr>
        <w:t xml:space="preserve">              </w:t>
      </w:r>
      <w:r>
        <w:rPr>
          <w:sz w:val="20"/>
        </w:rPr>
        <w:t>传真：</w:t>
      </w:r>
    </w:p>
    <w:p>
      <w:pPr>
        <w:pStyle w:val="null3"/>
        <w:jc w:val="both"/>
      </w:pPr>
      <w:r>
        <w:rPr>
          <w:sz w:val="20"/>
        </w:rPr>
        <w:t>地址：</w:t>
      </w:r>
    </w:p>
    <w:p>
      <w:pPr>
        <w:pStyle w:val="null3"/>
        <w:ind w:firstLine="420"/>
        <w:jc w:val="both"/>
      </w:pPr>
      <w:r>
        <w:rPr>
          <w:sz w:val="20"/>
        </w:rPr>
        <w:t>根据</w:t>
      </w:r>
      <w:r>
        <w:rPr>
          <w:sz w:val="20"/>
          <w:u w:val="single"/>
        </w:rPr>
        <w:t>项目</w:t>
      </w:r>
      <w:r>
        <w:rPr>
          <w:sz w:val="20"/>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0"/>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952"/>
        <w:gridCol w:w="1407"/>
        <w:gridCol w:w="726"/>
        <w:gridCol w:w="786"/>
        <w:gridCol w:w="1362"/>
        <w:gridCol w:w="543"/>
        <w:gridCol w:w="454"/>
        <w:gridCol w:w="1028"/>
        <w:gridCol w:w="1043"/>
      </w:tblGrid>
      <w:tr>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型号、规格</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注册证号</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生产企业</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单价（元）</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金额（元）</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合计：大写人民币整￥元</w:t>
            </w:r>
          </w:p>
        </w:tc>
      </w:tr>
    </w:tbl>
    <w:p>
      <w:pPr>
        <w:pStyle w:val="null3"/>
        <w:ind w:firstLine="420"/>
        <w:jc w:val="both"/>
      </w:pPr>
      <w:r>
        <w:rPr>
          <w:sz w:val="20"/>
        </w:rPr>
        <w:t>合同总额包括乙方设计、设备制造、包装、仓储、运输、装卸、安装、随机零配件、标配工具、运输保险、调试、培训、质保期服务、验收合格之前及保修期间包括备品备件发生的所有含税费用、验收时的试剂耗材、合同实施过程中不可预见的一切费用等。</w:t>
      </w:r>
    </w:p>
    <w:p>
      <w:pPr>
        <w:pStyle w:val="null3"/>
        <w:ind w:firstLine="420"/>
        <w:jc w:val="both"/>
      </w:pPr>
      <w:r>
        <w:rPr>
          <w:sz w:val="20"/>
        </w:rPr>
        <w:t>注：货物名称内容必须与投标文件中货物名称内容一致。</w:t>
      </w:r>
    </w:p>
    <w:p>
      <w:pPr>
        <w:pStyle w:val="null3"/>
        <w:jc w:val="both"/>
      </w:pPr>
      <w:r>
        <w:rPr>
          <w:sz w:val="20"/>
          <w:b/>
        </w:rPr>
        <w:t>二、合同金额</w:t>
      </w:r>
    </w:p>
    <w:p>
      <w:pPr>
        <w:pStyle w:val="null3"/>
        <w:ind w:firstLine="420"/>
        <w:jc w:val="both"/>
      </w:pPr>
      <w:r>
        <w:rPr>
          <w:sz w:val="20"/>
        </w:rPr>
        <w:t>合同金额为（大写）：人民币元（￥元）。</w:t>
      </w:r>
    </w:p>
    <w:p>
      <w:pPr>
        <w:pStyle w:val="null3"/>
        <w:jc w:val="both"/>
      </w:pPr>
      <w:r>
        <w:rPr>
          <w:sz w:val="20"/>
          <w:b/>
        </w:rPr>
        <w:t>三、设备要求</w:t>
      </w:r>
    </w:p>
    <w:p>
      <w:pPr>
        <w:pStyle w:val="null3"/>
        <w:ind w:firstLine="420"/>
        <w:jc w:val="both"/>
      </w:pPr>
      <w:r>
        <w:rPr>
          <w:sz w:val="20"/>
        </w:rPr>
        <w:t>货物为原制造商制造的全新产品，整机无污染，无侵权行为、表面无划损、无任何缺陷隐患，在中国境内可依常规安全合法使用。设备技术参数、配置清单详见附件</w:t>
      </w:r>
      <w:r>
        <w:rPr>
          <w:sz w:val="20"/>
        </w:rPr>
        <w:t>1、附件2。</w:t>
      </w:r>
    </w:p>
    <w:p>
      <w:pPr>
        <w:pStyle w:val="null3"/>
        <w:jc w:val="both"/>
      </w:pPr>
      <w:r>
        <w:rPr>
          <w:sz w:val="20"/>
          <w:b/>
        </w:rPr>
        <w:t>四、交货期、交货方式及交货地点</w:t>
      </w:r>
    </w:p>
    <w:p>
      <w:pPr>
        <w:pStyle w:val="null3"/>
        <w:ind w:firstLine="420"/>
        <w:jc w:val="both"/>
      </w:pPr>
      <w:r>
        <w:rPr>
          <w:sz w:val="20"/>
        </w:rPr>
        <w:t>1.交货期：签订合同后，乙方收到甲方通知发货之日起30天内完成安装、调试并交付使用。</w:t>
      </w:r>
    </w:p>
    <w:p>
      <w:pPr>
        <w:pStyle w:val="null3"/>
        <w:ind w:firstLine="420"/>
        <w:jc w:val="both"/>
      </w:pPr>
      <w:r>
        <w:rPr>
          <w:sz w:val="20"/>
        </w:rPr>
        <w:t>2.交货地点：广东省佛山市顺德区顺峰山金沙大道12号广州中医药大学顺德医院（佛山市顺德区中医院）（具体位置由甲方指定地点）</w:t>
      </w:r>
    </w:p>
    <w:p>
      <w:pPr>
        <w:pStyle w:val="null3"/>
        <w:jc w:val="both"/>
      </w:pPr>
      <w:r>
        <w:rPr>
          <w:sz w:val="20"/>
          <w:b/>
        </w:rPr>
        <w:t>五、付款方式</w:t>
      </w:r>
    </w:p>
    <w:p>
      <w:pPr>
        <w:pStyle w:val="null3"/>
        <w:ind w:firstLine="420"/>
        <w:jc w:val="both"/>
      </w:pPr>
      <w:r>
        <w:rPr>
          <w:sz w:val="20"/>
        </w:rPr>
        <w:t>包</w:t>
      </w:r>
      <w:r>
        <w:rPr>
          <w:sz w:val="20"/>
        </w:rPr>
        <w:t>1：</w:t>
      </w:r>
    </w:p>
    <w:p>
      <w:pPr>
        <w:pStyle w:val="null3"/>
        <w:ind w:firstLine="420"/>
        <w:jc w:val="both"/>
      </w:pPr>
      <w:r>
        <w:rPr>
          <w:sz w:val="20"/>
        </w:rPr>
        <w:t>1期：支付比例40%,签订合同后，</w:t>
      </w:r>
      <w:r>
        <w:rPr>
          <w:sz w:val="20"/>
        </w:rPr>
        <w:t>乙方</w:t>
      </w:r>
      <w:r>
        <w:rPr>
          <w:sz w:val="20"/>
        </w:rPr>
        <w:t>凭合同总额</w:t>
      </w:r>
      <w:r>
        <w:rPr>
          <w:sz w:val="20"/>
        </w:rPr>
        <w:t>40%的有效发票、请款函提出付款申请，</w:t>
      </w:r>
      <w:r>
        <w:rPr>
          <w:sz w:val="20"/>
        </w:rPr>
        <w:t>甲方</w:t>
      </w:r>
      <w:r>
        <w:rPr>
          <w:sz w:val="20"/>
        </w:rPr>
        <w:t>自收到上述资料审核无误后，</w:t>
      </w:r>
      <w:r>
        <w:rPr>
          <w:sz w:val="20"/>
        </w:rPr>
        <w:t>10个工作日内（中小企业为5个工作日内）支付合同总额的40%。</w:t>
      </w:r>
    </w:p>
    <w:p>
      <w:pPr>
        <w:pStyle w:val="null3"/>
        <w:ind w:firstLine="420"/>
        <w:jc w:val="both"/>
      </w:pPr>
      <w:r>
        <w:rPr>
          <w:sz w:val="20"/>
        </w:rPr>
        <w:t>2期：支付比例30%,设备安装调试完成阶段性验收合格后，</w:t>
      </w:r>
      <w:r>
        <w:rPr>
          <w:sz w:val="20"/>
        </w:rPr>
        <w:t>乙方</w:t>
      </w:r>
      <w:r>
        <w:rPr>
          <w:sz w:val="20"/>
        </w:rPr>
        <w:t>凭合同总额</w:t>
      </w:r>
      <w:r>
        <w:rPr>
          <w:sz w:val="20"/>
        </w:rPr>
        <w:t>30%的有效发票、请款函提出付款申请，</w:t>
      </w:r>
      <w:r>
        <w:rPr>
          <w:sz w:val="20"/>
        </w:rPr>
        <w:t>甲方</w:t>
      </w:r>
      <w:r>
        <w:rPr>
          <w:sz w:val="20"/>
        </w:rPr>
        <w:t>自收到上述资料审核无误后，</w:t>
      </w:r>
      <w:r>
        <w:rPr>
          <w:sz w:val="20"/>
        </w:rPr>
        <w:t>10个工作日内支付合同总额的30%。</w:t>
      </w:r>
    </w:p>
    <w:p>
      <w:pPr>
        <w:pStyle w:val="null3"/>
        <w:ind w:firstLine="420"/>
        <w:jc w:val="both"/>
      </w:pPr>
      <w:r>
        <w:rPr>
          <w:sz w:val="20"/>
        </w:rPr>
        <w:t>3期：支付比例30%,货物正常使用一年完成最终验收后，</w:t>
      </w:r>
      <w:r>
        <w:rPr>
          <w:sz w:val="20"/>
        </w:rPr>
        <w:t>乙方</w:t>
      </w:r>
      <w:r>
        <w:rPr>
          <w:sz w:val="20"/>
        </w:rPr>
        <w:t>凭合同总额</w:t>
      </w:r>
      <w:r>
        <w:rPr>
          <w:sz w:val="20"/>
        </w:rPr>
        <w:t>30%的有效发票、合同复印件、请款函提出付款申请，</w:t>
      </w:r>
      <w:r>
        <w:rPr>
          <w:sz w:val="20"/>
        </w:rPr>
        <w:t>甲方</w:t>
      </w:r>
      <w:r>
        <w:rPr>
          <w:sz w:val="20"/>
        </w:rPr>
        <w:t>自收到上述资料审核无误后，</w:t>
      </w:r>
      <w:r>
        <w:rPr>
          <w:sz w:val="20"/>
        </w:rPr>
        <w:t>10个工作日内支付合同总额的30%。</w:t>
      </w:r>
    </w:p>
    <w:p>
      <w:pPr>
        <w:pStyle w:val="null3"/>
        <w:ind w:firstLine="420"/>
        <w:jc w:val="both"/>
      </w:pPr>
      <w:r>
        <w:rPr>
          <w:sz w:val="20"/>
        </w:rPr>
        <w:t>包</w:t>
      </w:r>
      <w:r>
        <w:rPr>
          <w:sz w:val="20"/>
        </w:rPr>
        <w:t>2：</w:t>
      </w:r>
    </w:p>
    <w:p>
      <w:pPr>
        <w:pStyle w:val="null3"/>
        <w:ind w:firstLine="420"/>
        <w:jc w:val="both"/>
      </w:pPr>
      <w:r>
        <w:rPr>
          <w:sz w:val="20"/>
        </w:rPr>
        <w:t>1期：支付比例60%,签订合同后，乙方凭合同总额60%的有效发票、请款函提出付款申请，甲方自收到上述资料审核无误后，5个工作日内支付合同总额的60%。</w:t>
      </w:r>
    </w:p>
    <w:p>
      <w:pPr>
        <w:pStyle w:val="null3"/>
        <w:ind w:firstLine="420"/>
        <w:jc w:val="both"/>
      </w:pPr>
      <w:r>
        <w:rPr>
          <w:sz w:val="20"/>
        </w:rPr>
        <w:t>2期：支付比例40%,货物正常使用一年完成最终验收后，乙方凭合同总额40%的有效发票、合同复印件、请款函提出付款申请，甲方自收到上述资料审核无误后，10个工作日内支付合同总额的40%。</w:t>
      </w:r>
    </w:p>
    <w:p>
      <w:pPr>
        <w:pStyle w:val="null3"/>
        <w:jc w:val="both"/>
      </w:pPr>
      <w:r>
        <w:rPr>
          <w:sz w:val="20"/>
          <w:b/>
        </w:rPr>
        <w:t>六、质保期及售后服务要求</w:t>
      </w:r>
    </w:p>
    <w:p>
      <w:pPr>
        <w:pStyle w:val="null3"/>
        <w:ind w:firstLine="420"/>
        <w:jc w:val="both"/>
      </w:pPr>
      <w:r>
        <w:rPr>
          <w:sz w:val="20"/>
        </w:rPr>
        <w:t>1.本合同的质量保证期（简称“质保期”）为货物验收合格之日起年，质保期内乙方对所供货物实行包修、包换、包退及合同约定的其它事项，期满后应同时提供终身</w:t>
      </w:r>
      <w:r>
        <w:rPr>
          <w:sz w:val="20"/>
          <w:u w:val="single"/>
        </w:rPr>
        <w:t>有偿</w:t>
      </w:r>
      <w:r>
        <w:rPr>
          <w:sz w:val="20"/>
        </w:rPr>
        <w:t>维修保养服务。系统内置软件满足现行国家标准和行业标准要求，若遇相应标准版本更新，乙方需提供终身免费升级系统软件服务（技术参数中有注明的除外）。其他条款以报价文件承诺的为准。</w:t>
      </w:r>
    </w:p>
    <w:p>
      <w:pPr>
        <w:pStyle w:val="null3"/>
        <w:ind w:firstLine="420"/>
        <w:jc w:val="both"/>
      </w:pPr>
      <w:r>
        <w:rPr>
          <w:sz w:val="20"/>
        </w:rPr>
        <w:t>2.质保期内，如设备或零部件因质量原因出现故障而造成短期停用时，则质保期和免费维修期相应顺延。如停用时间累计超过60天则质保期重新计算或对故障设备予以换新。</w:t>
      </w:r>
    </w:p>
    <w:p>
      <w:pPr>
        <w:pStyle w:val="null3"/>
        <w:ind w:firstLine="420"/>
        <w:jc w:val="both"/>
      </w:pPr>
      <w:r>
        <w:rPr>
          <w:sz w:val="20"/>
        </w:rPr>
        <w:t>3.对甲方的服务通知，乙方在接报后1小时内响应，12小时内到达现场，24小时内处理完毕。若在48小时内仍未能有效解决，乙方须免费提供不低于同等标准的设备予甲方临时使用，不得影响甲方的正常工作业务。</w:t>
      </w:r>
    </w:p>
    <w:p>
      <w:pPr>
        <w:pStyle w:val="null3"/>
        <w:ind w:firstLine="420"/>
        <w:jc w:val="both"/>
      </w:pPr>
      <w:r>
        <w:rPr>
          <w:sz w:val="20"/>
        </w:rPr>
        <w:t>4.未尽事宜详见附件3售后服务承诺书。</w:t>
      </w:r>
    </w:p>
    <w:p>
      <w:pPr>
        <w:pStyle w:val="null3"/>
        <w:jc w:val="both"/>
      </w:pPr>
      <w:r>
        <w:rPr>
          <w:sz w:val="20"/>
          <w:b/>
        </w:rPr>
        <w:t>七、安装与调试</w:t>
      </w:r>
    </w:p>
    <w:p>
      <w:pPr>
        <w:pStyle w:val="null3"/>
        <w:ind w:firstLine="420"/>
        <w:jc w:val="both"/>
      </w:pPr>
      <w:r>
        <w:rPr>
          <w:sz w:val="20"/>
        </w:rPr>
        <w:t>1.乙方必须依照招标文件的要求和报价文件的承诺，将设备、系统安装并调试至正常运行的最佳状态。</w:t>
      </w:r>
    </w:p>
    <w:p>
      <w:pPr>
        <w:pStyle w:val="null3"/>
        <w:ind w:firstLine="420"/>
        <w:jc w:val="both"/>
      </w:pPr>
      <w:r>
        <w:rPr>
          <w:sz w:val="20"/>
        </w:rPr>
        <w:t>2.乙方安装时须对各安装场地内的其他设备、设施有良好保护措施。</w:t>
      </w:r>
    </w:p>
    <w:p>
      <w:pPr>
        <w:pStyle w:val="null3"/>
        <w:jc w:val="both"/>
      </w:pPr>
      <w:r>
        <w:rPr>
          <w:sz w:val="20"/>
          <w:b/>
        </w:rPr>
        <w:t>八、验收：</w:t>
      </w:r>
    </w:p>
    <w:p>
      <w:pPr>
        <w:pStyle w:val="null3"/>
        <w:ind w:firstLine="420"/>
        <w:jc w:val="both"/>
      </w:pPr>
      <w:r>
        <w:rPr>
          <w:sz w:val="20"/>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0"/>
        </w:rPr>
        <w:t>2.甲方于收到乙方验收申请后7日内组织履约验收。甲方组成验收小组按国家有关规定、规范进行验收，必要时邀请相关的专业人员或机构参与验收。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0"/>
        </w:rPr>
        <w:t>3.如果合同设备运输和安装过程中因事故造成货物短缺、损坏，乙方应及时安排换装，以保证合同设备安装的成功完成。换货的相关费用由乙方承担。</w:t>
      </w:r>
    </w:p>
    <w:p>
      <w:pPr>
        <w:pStyle w:val="null3"/>
        <w:ind w:firstLine="420"/>
        <w:jc w:val="both"/>
      </w:pPr>
      <w:r>
        <w:rPr>
          <w:sz w:val="20"/>
        </w:rPr>
        <w:t>4.进口产品必须具备原产地证明和商检局的检验证明及合法进货渠道证明。</w:t>
      </w:r>
    </w:p>
    <w:p>
      <w:pPr>
        <w:pStyle w:val="null3"/>
        <w:ind w:firstLine="420"/>
        <w:jc w:val="both"/>
      </w:pPr>
      <w:r>
        <w:rPr>
          <w:sz w:val="20"/>
        </w:rPr>
        <w:t>5.货物为原厂商未启封全新包装，具出厂合格证，序列号、包装箱号与出厂批号一致，并可追索查阅。所有随设备的附件必须齐全。</w:t>
      </w:r>
    </w:p>
    <w:p>
      <w:pPr>
        <w:pStyle w:val="null3"/>
        <w:ind w:firstLine="420"/>
        <w:jc w:val="both"/>
      </w:pPr>
      <w:r>
        <w:rPr>
          <w:sz w:val="20"/>
        </w:rPr>
        <w:t>6.乙方应将关键主机设备的用户手册、保修手册、有关单证资料及配备件、随机工具等交付给甲方，使用操作及安全须知等重要资料应附有中文说明。其中煮沸消毒机、洁净蒸发器、脉动真空压力蒸汽灭菌器、全自动清洗消毒器和负压真空清洗机需提供第三方检测机构出具的性能检测报告作为验收依据（包1适用）。</w:t>
      </w:r>
    </w:p>
    <w:p>
      <w:pPr>
        <w:pStyle w:val="null3"/>
        <w:ind w:firstLine="420"/>
        <w:jc w:val="both"/>
      </w:pPr>
      <w:r>
        <w:rPr>
          <w:sz w:val="20"/>
        </w:rPr>
        <w:t>7.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w:t>
      </w:r>
    </w:p>
    <w:p>
      <w:pPr>
        <w:pStyle w:val="null3"/>
        <w:ind w:firstLine="420"/>
        <w:jc w:val="both"/>
      </w:pPr>
      <w:r>
        <w:rPr>
          <w:sz w:val="20"/>
        </w:rPr>
        <w:t>8.因货物质量问题发生争议时，由本地质量技术监督部门鉴定。鉴定费用由乙方预付，货物符合质量技术标准的，鉴定费由甲方承担；否则鉴定费由乙方承担。</w:t>
      </w:r>
    </w:p>
    <w:p>
      <w:pPr>
        <w:pStyle w:val="null3"/>
        <w:jc w:val="both"/>
      </w:pPr>
      <w:r>
        <w:rPr>
          <w:sz w:val="20"/>
          <w:b/>
        </w:rPr>
        <w:t>九、违约责任与赔偿损失</w:t>
      </w:r>
    </w:p>
    <w:p>
      <w:pPr>
        <w:pStyle w:val="null3"/>
        <w:ind w:firstLine="420"/>
        <w:jc w:val="both"/>
      </w:pPr>
      <w:r>
        <w:rPr>
          <w:sz w:val="20"/>
        </w:rPr>
        <w:t>1.乙方交付的货物、工程/提供的服务不符合本合同规定的，甲方有权拒收，并且乙方须向甲方支付本合同总价5%的违约金。</w:t>
      </w:r>
    </w:p>
    <w:p>
      <w:pPr>
        <w:pStyle w:val="null3"/>
        <w:ind w:firstLine="420"/>
        <w:jc w:val="both"/>
      </w:pPr>
      <w:r>
        <w:rPr>
          <w:sz w:val="20"/>
        </w:rPr>
        <w:t>2.乙方未能按本合同规定的交货时间交付货物的/提供服务，从逾期之日起每日按本合同总价3‰的数额向甲方支付违约金；逾期半个月以上的，甲方有权单方终止合同，由此造成的甲方经济损失由乙方承担。</w:t>
      </w:r>
    </w:p>
    <w:p>
      <w:pPr>
        <w:pStyle w:val="null3"/>
        <w:ind w:firstLine="420"/>
        <w:jc w:val="both"/>
      </w:pPr>
      <w:r>
        <w:rPr>
          <w:sz w:val="20"/>
        </w:rPr>
        <w:t>3.甲方无正当理由拒收货物/接受服务，甲方向乙方偿付本合同总价的5%的违约金。甲方逾期付款，则每日按本合同总价的3‰向乙方偿付违约金，违约金累计不超合同总价的5%。</w:t>
      </w:r>
    </w:p>
    <w:p>
      <w:pPr>
        <w:pStyle w:val="null3"/>
        <w:ind w:firstLine="420"/>
        <w:jc w:val="both"/>
      </w:pPr>
      <w:r>
        <w:rPr>
          <w:sz w:val="20"/>
        </w:rPr>
        <w:t>4.如有异议，甲方有权根据有关政府部门的检验结果向乙方提出索赔。</w:t>
      </w:r>
    </w:p>
    <w:p>
      <w:pPr>
        <w:pStyle w:val="null3"/>
        <w:ind w:firstLine="420"/>
        <w:jc w:val="both"/>
      </w:pPr>
      <w:r>
        <w:rPr>
          <w:sz w:val="20"/>
        </w:rPr>
        <w:t>在合同执行期间，如果乙方对甲方提出的索赔和差异负有责任，乙方应按照甲方同意的下列一种或多种方式解决索赔事宜：</w:t>
      </w:r>
    </w:p>
    <w:p>
      <w:pPr>
        <w:pStyle w:val="null3"/>
        <w:ind w:firstLine="420"/>
        <w:jc w:val="both"/>
      </w:pPr>
      <w:r>
        <w:rPr>
          <w:sz w:val="20"/>
        </w:rPr>
        <w:t>（</w:t>
      </w:r>
      <w:r>
        <w:rPr>
          <w:sz w:val="20"/>
        </w:rPr>
        <w:t>1）乙方同意退货，并按合同规定的同种货币将货款退还给甲方，并承担由此发生的一切损失和费用。</w:t>
      </w:r>
    </w:p>
    <w:p>
      <w:pPr>
        <w:pStyle w:val="null3"/>
        <w:ind w:firstLine="420"/>
        <w:jc w:val="both"/>
      </w:pPr>
      <w:r>
        <w:rPr>
          <w:sz w:val="20"/>
        </w:rPr>
        <w:t>（</w:t>
      </w:r>
      <w:r>
        <w:rPr>
          <w:sz w:val="20"/>
        </w:rPr>
        <w:t>2）根据货物低劣程度、损坏程度以及甲方所遭受损失的数额甲乙双方商定降低货物的价格。</w:t>
      </w:r>
    </w:p>
    <w:p>
      <w:pPr>
        <w:pStyle w:val="null3"/>
        <w:ind w:firstLine="420"/>
        <w:jc w:val="both"/>
      </w:pPr>
      <w:r>
        <w:rPr>
          <w:sz w:val="20"/>
        </w:rPr>
        <w:t>（</w:t>
      </w:r>
      <w:r>
        <w:rPr>
          <w:sz w:val="20"/>
        </w:rPr>
        <w:t>3）用符合规格、质量和性能要求的新零件、部件或货物来更换有缺陷的部分或修补缺陷的部分，乙方应承担一切费用和风险并负担甲方所发生的一切直接费用。同时，相应延长质保期。</w:t>
      </w:r>
    </w:p>
    <w:p>
      <w:pPr>
        <w:pStyle w:val="null3"/>
        <w:ind w:firstLine="420"/>
        <w:jc w:val="both"/>
      </w:pPr>
      <w:r>
        <w:rPr>
          <w:sz w:val="20"/>
        </w:rPr>
        <w:t>（</w:t>
      </w:r>
      <w:r>
        <w:rPr>
          <w:sz w:val="20"/>
        </w:rPr>
        <w:t>4）如果在甲方发出索赔通知后30天内，乙方未作答复，上述索赔应视为已被乙方接受。甲方将从合同款项中扣回索赔金额。如果这些金额不足以补偿索赔金额，甲方有权向乙方提出不足部分的补偿。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0"/>
        </w:rPr>
        <w:t>5.对于因甲方原因导致变更、中止或者终止政府采购合同的，甲方应当依照以下合同约定对供应商受到的损失予以赔偿或者补偿：</w:t>
      </w:r>
    </w:p>
    <w:p>
      <w:pPr>
        <w:pStyle w:val="null3"/>
        <w:ind w:firstLine="420"/>
        <w:jc w:val="both"/>
      </w:pPr>
      <w:r>
        <w:rPr>
          <w:sz w:val="20"/>
        </w:rPr>
        <w:t>6.其它违约责任按《中华人民共和国民法典》处理。</w:t>
      </w:r>
    </w:p>
    <w:p>
      <w:pPr>
        <w:pStyle w:val="null3"/>
        <w:jc w:val="both"/>
      </w:pPr>
      <w:r>
        <w:rPr>
          <w:sz w:val="20"/>
          <w:b/>
        </w:rPr>
        <w:t>十、争议的解决</w:t>
      </w:r>
    </w:p>
    <w:p>
      <w:pPr>
        <w:pStyle w:val="null3"/>
        <w:ind w:firstLine="420"/>
        <w:jc w:val="both"/>
      </w:pPr>
      <w:r>
        <w:rPr>
          <w:sz w:val="20"/>
        </w:rPr>
        <w:t>合同执行过程中发生的任何争议，如双方不能通过友好协商解决，向甲方所在地顺德区人民法院提起诉讼解决。受理期间，双方应继续执行合同其余部份。</w:t>
      </w:r>
    </w:p>
    <w:p>
      <w:pPr>
        <w:pStyle w:val="null3"/>
        <w:jc w:val="both"/>
      </w:pPr>
      <w:r>
        <w:rPr>
          <w:sz w:val="20"/>
          <w:b/>
        </w:rPr>
        <w:t>十一、不可抗力</w:t>
      </w:r>
    </w:p>
    <w:p>
      <w:pPr>
        <w:pStyle w:val="null3"/>
        <w:ind w:firstLine="420"/>
        <w:jc w:val="both"/>
      </w:pP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十二、税费</w:t>
      </w:r>
    </w:p>
    <w:p>
      <w:pPr>
        <w:pStyle w:val="null3"/>
        <w:ind w:firstLine="420"/>
        <w:jc w:val="both"/>
      </w:pPr>
      <w:r>
        <w:rPr>
          <w:sz w:val="20"/>
        </w:rPr>
        <w:t>1.在中国境内、外发生的与本合同执行有关的一切税费均由乙方负担。</w:t>
      </w:r>
    </w:p>
    <w:p>
      <w:pPr>
        <w:pStyle w:val="null3"/>
        <w:jc w:val="both"/>
      </w:pPr>
      <w:r>
        <w:rPr>
          <w:sz w:val="20"/>
          <w:b/>
        </w:rPr>
        <w:t>十三、其它</w:t>
      </w:r>
    </w:p>
    <w:p>
      <w:pPr>
        <w:pStyle w:val="null3"/>
        <w:ind w:firstLine="420"/>
        <w:jc w:val="both"/>
      </w:pPr>
      <w:r>
        <w:rPr>
          <w:sz w:val="20"/>
        </w:rPr>
        <w:t>1.本合同所有附件、招标文件、投标文件、中标通知书均为合同的有效组成部分，与本合同具有同等法律效力。</w:t>
      </w:r>
    </w:p>
    <w:p>
      <w:pPr>
        <w:pStyle w:val="null3"/>
        <w:ind w:firstLine="420"/>
        <w:jc w:val="both"/>
      </w:pPr>
      <w:r>
        <w:rPr>
          <w:sz w:val="20"/>
        </w:rPr>
        <w:t>2.在执行本合同的过程中，所有经双方签署确认的文件（包括会议纪要、补充协议、往来信函）即成为本合同的有效组成部分。</w:t>
      </w:r>
    </w:p>
    <w:p>
      <w:pPr>
        <w:pStyle w:val="null3"/>
        <w:ind w:firstLine="420"/>
        <w:jc w:val="both"/>
      </w:pPr>
      <w:r>
        <w:rPr>
          <w:sz w:val="20"/>
        </w:rPr>
        <w:t>3.如一方地址、电话、传真号码有变更，应在变更当日内书面通知对方，否则，应承担相应责任。</w:t>
      </w:r>
    </w:p>
    <w:p>
      <w:pPr>
        <w:pStyle w:val="null3"/>
        <w:ind w:firstLine="420"/>
        <w:jc w:val="both"/>
      </w:pPr>
      <w:r>
        <w:rPr>
          <w:sz w:val="20"/>
        </w:rPr>
        <w:t>4.除甲方事先书面同意外，乙方不得部分或全部转让其应履行的合同项下的义务。</w:t>
      </w:r>
    </w:p>
    <w:p>
      <w:pPr>
        <w:pStyle w:val="null3"/>
        <w:ind w:firstLine="420"/>
        <w:jc w:val="both"/>
      </w:pPr>
      <w:r>
        <w:rPr>
          <w:sz w:val="20"/>
        </w:rPr>
        <w:t>5.除政府采购合同继续履行将损害国家利益和社会公共利益外，双方当事人不得擅自变更、中止或者终止合同。</w:t>
      </w:r>
    </w:p>
    <w:p>
      <w:pPr>
        <w:pStyle w:val="null3"/>
        <w:jc w:val="both"/>
      </w:pPr>
      <w:r>
        <w:rPr>
          <w:sz w:val="20"/>
          <w:b/>
        </w:rPr>
        <w:t>十四、合同生效</w:t>
      </w:r>
    </w:p>
    <w:p>
      <w:pPr>
        <w:pStyle w:val="null3"/>
        <w:ind w:firstLine="420"/>
        <w:jc w:val="both"/>
      </w:pPr>
      <w:r>
        <w:rPr>
          <w:sz w:val="20"/>
        </w:rPr>
        <w:t>1.本合同在甲乙双方法人代表或其授权代表签字并盖章后生效。</w:t>
      </w:r>
    </w:p>
    <w:p>
      <w:pPr>
        <w:pStyle w:val="null3"/>
        <w:ind w:firstLine="420"/>
        <w:jc w:val="both"/>
      </w:pPr>
      <w:r>
        <w:rPr>
          <w:sz w:val="20"/>
        </w:rPr>
        <w:t>2.本合同共页，一式伍份，具有同等法律效力，甲方执肆份，乙方执壹份。</w:t>
      </w:r>
    </w:p>
    <w:p>
      <w:pPr>
        <w:pStyle w:val="null3"/>
        <w:ind w:firstLine="420"/>
        <w:jc w:val="both"/>
      </w:pPr>
      <w:r>
        <w:rPr>
          <w:sz w:val="2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356"/>
        <w:gridCol w:w="3950"/>
      </w:tblGrid>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甲方（盖章）：广州中医药大学顺德医院</w:t>
            </w:r>
          </w:p>
          <w:p>
            <w:pPr>
              <w:pStyle w:val="null3"/>
              <w:ind w:firstLine="1680"/>
              <w:jc w:val="both"/>
            </w:pPr>
            <w:r>
              <w:rPr>
                <w:sz w:val="20"/>
              </w:rPr>
              <w:t>（佛山市顺德区中医院）</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乙方（盖章）：</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代表：</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代表：</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签定地点：广州中医药大学顺德医院</w:t>
            </w:r>
          </w:p>
          <w:p>
            <w:pPr>
              <w:pStyle w:val="null3"/>
              <w:ind w:firstLine="1200"/>
              <w:jc w:val="both"/>
            </w:pPr>
            <w:r>
              <w:rPr>
                <w:sz w:val="20"/>
              </w:rPr>
              <w:t>（佛山市顺德区中医院）</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签定地点：广州中医药大学顺德医院</w:t>
            </w:r>
          </w:p>
          <w:p>
            <w:pPr>
              <w:pStyle w:val="null3"/>
              <w:ind w:firstLine="1200"/>
              <w:jc w:val="both"/>
            </w:pPr>
            <w:r>
              <w:rPr>
                <w:sz w:val="20"/>
              </w:rPr>
              <w:t>（佛山市顺德区中医院）</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开户名称：</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银行账号：</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开户行：</w:t>
            </w:r>
          </w:p>
        </w:tc>
      </w:tr>
    </w:tbl>
    <w:p>
      <w:pPr>
        <w:pStyle w:val="null3"/>
      </w:pPr>
      <w:r>
        <w:rPr>
          <w:sz w:val="20"/>
          <w:b/>
        </w:rPr>
        <w:t>关于政府采购质押融资贷款：</w:t>
      </w:r>
    </w:p>
    <w:p>
      <w:pPr>
        <w:pStyle w:val="null3"/>
        <w:ind w:firstLine="480"/>
      </w:pPr>
      <w:r>
        <w:rPr>
          <w:sz w:val="20"/>
        </w:rPr>
        <w:t>(1)乙方是否已申请政府采购质押融资贷款（在□打√表示）：□是□否。融资银行及联系人、联系方式：。</w:t>
      </w:r>
    </w:p>
    <w:p>
      <w:pPr>
        <w:pStyle w:val="null3"/>
        <w:ind w:firstLine="480"/>
      </w:pPr>
      <w:r>
        <w:rPr>
          <w:sz w:val="20"/>
        </w:rPr>
        <w:t>(2)若乙方已申请政府采购质押融资贷款，其在本合同中登记的银行账号为融资银行的唯一收款账号，未获得融资银行同意，乙方不得变更收款账号。</w:t>
      </w:r>
    </w:p>
    <w:p>
      <w:pPr>
        <w:pStyle w:val="null3"/>
        <w:jc w:val="both"/>
      </w:pPr>
      <w:r>
        <w:rPr>
          <w:sz w:val="20"/>
          <w:b/>
        </w:rPr>
        <w:t>附件</w:t>
      </w:r>
      <w:r>
        <w:rPr>
          <w:sz w:val="20"/>
          <w:b/>
        </w:rPr>
        <w:t>1.技术参数</w:t>
      </w:r>
    </w:p>
    <w:p>
      <w:pPr>
        <w:pStyle w:val="null3"/>
        <w:jc w:val="both"/>
      </w:pPr>
      <w:r>
        <w:rPr>
          <w:sz w:val="20"/>
          <w:b/>
        </w:rPr>
        <w:t>附件</w:t>
      </w:r>
      <w:r>
        <w:rPr>
          <w:sz w:val="20"/>
          <w:b/>
        </w:rPr>
        <w:t>2.配置清单</w:t>
      </w:r>
    </w:p>
    <w:p>
      <w:pPr>
        <w:pStyle w:val="null3"/>
        <w:jc w:val="both"/>
      </w:pPr>
      <w:r>
        <w:rPr>
          <w:sz w:val="20"/>
          <w:b/>
        </w:rPr>
        <w:t>附件</w:t>
      </w:r>
      <w:r>
        <w:rPr>
          <w:sz w:val="20"/>
          <w:b/>
        </w:rPr>
        <w:t>3.售服承诺书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440606-2025-06422</w:t>
      </w:r>
    </w:p>
    <w:p>
      <w:pPr>
        <w:pStyle w:val="null3"/>
        <w:jc w:val="center"/>
        <w:outlineLvl w:val="3"/>
      </w:pPr>
      <w:r>
        <w:rPr>
          <w:sz w:val="24"/>
          <w:b/>
        </w:rPr>
        <w:t>采购项目编号：</w:t>
      </w:r>
      <w:r>
        <w:rPr>
          <w:sz w:val="24"/>
          <w:b/>
        </w:rPr>
        <w:t>JF2025（SD）WZ0223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广州中医药大学顺德医院采购医用磁共振成像系统等设备一批项目</w:t>
      </w:r>
      <w:r>
        <w:rPr>
          <w:u w:val="single"/>
        </w:rPr>
        <w:t>”</w:t>
      </w:r>
      <w:r>
        <w:rPr/>
        <w:t>项目的招标[采购项目编号为：</w:t>
      </w:r>
      <w:r>
        <w:rPr>
          <w:u w:val="single"/>
        </w:rPr>
        <w:t>JF2025（SD）WZ0223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广州中医药大学顺德医院采购医用磁共振成像系统等设备一批项目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广州中医药大学顺德医院采购医用磁共振成像系统等设备一批项目</w:t>
      </w:r>
      <w:r>
        <w:rPr/>
        <w:t>”项目采购[采购项目编号为</w:t>
      </w:r>
      <w:r>
        <w:rPr/>
        <w:t>JF2025（SD）WZ0223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广州中医药大学顺德医院采购医用磁共振成像系统等设备一批项目</w:t>
      </w:r>
      <w:r>
        <w:rPr/>
        <w:t>招标中获中标（采购项目编号：</w:t>
      </w:r>
      <w:r>
        <w:rPr/>
        <w:t>JF2025（SD）WZ0223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广州中医药大学顺德医院采购医用磁共振成像系统等设备一批项目</w:t>
      </w:r>
      <w:r>
        <w:rPr/>
        <w:t>”项目（采购项目编号：</w:t>
      </w:r>
      <w:r>
        <w:rPr/>
        <w:t>JF2025（SD）WZ0223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