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440101-2025-18183</w:t>
      </w:r>
    </w:p>
    <w:p>
      <w:pPr>
        <w:pStyle w:val="null3"/>
        <w:jc w:val="center"/>
        <w:outlineLvl w:val="3"/>
      </w:pPr>
      <w:r>
        <w:rPr>
          <w:sz w:val="24"/>
          <w:b/>
        </w:rPr>
        <w:t>采购项目编号：</w:t>
      </w:r>
      <w:r>
        <w:rPr>
          <w:sz w:val="24"/>
          <w:b/>
        </w:rPr>
        <w:t>0724-2531Z2635991</w:t>
      </w:r>
    </w:p>
    <w:p>
      <w:pPr>
        <w:pStyle w:val="null3"/>
        <w:jc w:val="center"/>
        <w:outlineLvl w:val="3"/>
      </w:pPr>
      <w:r>
        <w:rPr>
          <w:sz w:val="24"/>
          <w:b/>
        </w:rPr>
        <w:t>项目名称：</w:t>
      </w:r>
      <w:r>
        <w:rPr>
          <w:sz w:val="24"/>
          <w:b/>
        </w:rPr>
        <w:t>广州医科大学附属妇女儿童医疗中心医用气体采购项目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广州医科大学附属妇女儿童医疗中心医用气体采购项目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广州医科大学附属妇女儿童医疗中心医用气体采购项目</w:t>
      </w:r>
    </w:p>
    <w:p>
      <w:pPr>
        <w:pStyle w:val="null3"/>
        <w:ind w:firstLine="480"/>
      </w:pPr>
      <w:r>
        <w:rPr/>
        <w:t>采购计划编号：</w:t>
      </w:r>
      <w:r>
        <w:rPr/>
        <w:t>440101-2025-18183</w:t>
      </w:r>
    </w:p>
    <w:p>
      <w:pPr>
        <w:pStyle w:val="null3"/>
        <w:ind w:firstLine="480"/>
      </w:pPr>
      <w:r>
        <w:rPr/>
        <w:t>采购项目编号：</w:t>
      </w:r>
      <w:r>
        <w:rPr/>
        <w:t>0724-2531Z2635991</w:t>
      </w:r>
    </w:p>
    <w:p>
      <w:pPr>
        <w:pStyle w:val="null3"/>
        <w:ind w:firstLine="480"/>
      </w:pPr>
      <w:r>
        <w:rPr/>
        <w:t>采购方式：</w:t>
      </w:r>
      <w:r>
        <w:rPr/>
        <w:t>公开招标</w:t>
      </w:r>
    </w:p>
    <w:p>
      <w:pPr>
        <w:pStyle w:val="null3"/>
        <w:ind w:firstLine="480"/>
      </w:pPr>
      <w:r>
        <w:rPr/>
        <w:t>预算金额：</w:t>
      </w:r>
      <w:r>
        <w:rPr/>
        <w:t>7,825,200.00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采购包预算金额：7,825,200.00元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7,825,200.00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p>
      <w:pPr>
        <w:pStyle w:val="null3"/>
      </w:pPr>
      <w:r>
        <w:rPr/>
        <w:t>10)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711"/>
        <w:gridCol w:w="1135"/>
        <w:gridCol w:w="726"/>
        <w:gridCol w:w="1573"/>
        <w:gridCol w:w="4161"/>
      </w:tblGrid>
      <w:tr>
        <w:tc>
          <w:tcPr>
            <w:tcW w:type="dxa" w:w="711"/>
            <w:tcBorders>
              <w:top w:val="singl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采购包号</w:t>
            </w:r>
          </w:p>
        </w:tc>
        <w:tc>
          <w:tcPr>
            <w:tcW w:type="dxa" w:w="1135"/>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采购内容</w:t>
            </w:r>
          </w:p>
        </w:tc>
        <w:tc>
          <w:tcPr>
            <w:tcW w:type="dxa" w:w="726"/>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数量</w:t>
            </w:r>
          </w:p>
        </w:tc>
        <w:tc>
          <w:tcPr>
            <w:tcW w:type="dxa" w:w="1573"/>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采购预算</w:t>
            </w:r>
          </w:p>
        </w:tc>
        <w:tc>
          <w:tcPr>
            <w:tcW w:type="dxa" w:w="4161"/>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供货期</w:t>
            </w:r>
          </w:p>
        </w:tc>
      </w:tr>
      <w:tr>
        <w:tc>
          <w:tcPr>
            <w:tcW w:type="dxa" w:w="711"/>
            <w:tcBorders>
              <w:top w:val="non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p>
        </w:tc>
        <w:tc>
          <w:tcPr>
            <w:tcW w:type="dxa" w:w="1135"/>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医用气体</w:t>
            </w:r>
          </w:p>
        </w:tc>
        <w:tc>
          <w:tcPr>
            <w:tcW w:type="dxa" w:w="726"/>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r>
              <w:rPr>
                <w:sz w:val="20"/>
                <w:color w:val="000000"/>
              </w:rPr>
              <w:t>批</w:t>
            </w:r>
          </w:p>
        </w:tc>
        <w:tc>
          <w:tcPr>
            <w:tcW w:type="dxa" w:w="1573"/>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right"/>
            </w:pPr>
            <w:r>
              <w:rPr>
                <w:sz w:val="20"/>
                <w:color w:val="000000"/>
              </w:rPr>
              <w:t>人民币</w:t>
            </w:r>
            <w:r>
              <w:rPr>
                <w:sz w:val="20"/>
                <w:color w:val="000000"/>
              </w:rPr>
              <w:t xml:space="preserve">782.52  </w:t>
            </w:r>
            <w:r>
              <w:rPr>
                <w:sz w:val="20"/>
                <w:color w:val="000000"/>
              </w:rPr>
              <w:t>万元</w:t>
            </w:r>
            <w:r>
              <w:rPr>
                <w:sz w:val="20"/>
                <w:color w:val="000000"/>
              </w:rPr>
              <w:t>/2</w:t>
            </w:r>
            <w:r>
              <w:rPr>
                <w:sz w:val="20"/>
                <w:color w:val="000000"/>
              </w:rPr>
              <w:t>年</w:t>
            </w:r>
          </w:p>
        </w:tc>
        <w:tc>
          <w:tcPr>
            <w:tcW w:type="dxa" w:w="4161"/>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left"/>
            </w:pPr>
            <w:r>
              <w:rPr>
                <w:sz w:val="20"/>
                <w:color w:val="000000"/>
              </w:rPr>
              <w:t>自合同签订之日起</w:t>
            </w:r>
            <w:r>
              <w:rPr>
                <w:sz w:val="20"/>
                <w:color w:val="000000"/>
              </w:rPr>
              <w:t>2</w:t>
            </w:r>
            <w:r>
              <w:rPr>
                <w:sz w:val="20"/>
                <w:color w:val="000000"/>
              </w:rPr>
              <w:t>年或实际计算金额达到采购预算，以先到者为准。第一年安排预算为</w:t>
            </w:r>
            <w:r>
              <w:rPr>
                <w:sz w:val="20"/>
                <w:color w:val="000000"/>
              </w:rPr>
              <w:t>391.26</w:t>
            </w:r>
            <w:r>
              <w:rPr>
                <w:sz w:val="20"/>
                <w:color w:val="000000"/>
              </w:rPr>
              <w:t>万元，第二年度预算拟安排</w:t>
            </w:r>
            <w:r>
              <w:rPr>
                <w:sz w:val="20"/>
                <w:color w:val="000000"/>
              </w:rPr>
              <w:t>391.26</w:t>
            </w:r>
            <w:r>
              <w:rPr>
                <w:sz w:val="20"/>
                <w:color w:val="000000"/>
              </w:rPr>
              <w:t>万元</w:t>
            </w:r>
          </w:p>
        </w:tc>
      </w:tr>
    </w:tbl>
    <w:p>
      <w:pPr>
        <w:pStyle w:val="null3"/>
        <w:ind w:firstLine="480"/>
        <w:jc w:val="both"/>
      </w:pPr>
      <w:r>
        <w:rPr>
          <w:sz w:val="21"/>
          <w:color w:val="000000"/>
        </w:rPr>
        <w:t>本项目投标报价中应包含每公斤</w:t>
      </w:r>
      <w:r>
        <w:rPr>
          <w:sz w:val="21"/>
          <w:color w:val="000000"/>
        </w:rPr>
        <w:t>/</w:t>
      </w:r>
      <w:r>
        <w:rPr>
          <w:sz w:val="21"/>
          <w:color w:val="000000"/>
        </w:rPr>
        <w:t>瓶的货物价款、运输费、装卸费（卸至用户指定地点）、保险费用、气瓶使用费、气瓶保养费、气瓶检测费、税费以及售后服务费等一切费用，采购人无须向中标人另外支付其余任何费用。</w:t>
      </w:r>
    </w:p>
    <w:p>
      <w:pPr>
        <w:pStyle w:val="null3"/>
        <w:ind w:firstLine="480"/>
        <w:jc w:val="both"/>
      </w:pPr>
      <w:r>
        <w:rPr>
          <w:sz w:val="21"/>
          <w:color w:val="000000"/>
        </w:rPr>
        <w:t>（二）项目基本情况及要求：</w:t>
      </w:r>
    </w:p>
    <w:p>
      <w:pPr>
        <w:pStyle w:val="null3"/>
        <w:ind w:firstLine="480"/>
        <w:jc w:val="both"/>
      </w:pPr>
      <w:r>
        <w:rPr>
          <w:sz w:val="21"/>
          <w:color w:val="000000"/>
        </w:rPr>
        <w:t>1.</w:t>
      </w:r>
      <w:r>
        <w:rPr>
          <w:sz w:val="21"/>
          <w:color w:val="000000"/>
        </w:rPr>
        <w:t>项目属性：货物类</w:t>
      </w:r>
    </w:p>
    <w:p>
      <w:pPr>
        <w:pStyle w:val="null3"/>
        <w:ind w:firstLine="480"/>
        <w:jc w:val="both"/>
      </w:pPr>
      <w:r>
        <w:rPr>
          <w:sz w:val="21"/>
          <w:color w:val="000000"/>
        </w:rPr>
        <w:t>2.</w:t>
      </w:r>
      <w:r>
        <w:rPr>
          <w:sz w:val="21"/>
          <w:color w:val="000000"/>
        </w:rPr>
        <w:t>投标人须对本项目以采购包为单位的服务进行整体投标，任何只对采购包内其中一部分内容进行的投标都被视为</w:t>
      </w:r>
      <w:r>
        <w:rPr>
          <w:sz w:val="21"/>
          <w:b/>
          <w:color w:val="000000"/>
        </w:rPr>
        <w:t>无效投标</w:t>
      </w:r>
      <w:r>
        <w:rPr>
          <w:sz w:val="21"/>
          <w:color w:val="000000"/>
        </w:rPr>
        <w:t>。</w:t>
      </w:r>
    </w:p>
    <w:p>
      <w:pPr>
        <w:pStyle w:val="null3"/>
        <w:ind w:firstLine="480"/>
        <w:jc w:val="both"/>
      </w:pPr>
      <w:r>
        <w:rPr>
          <w:sz w:val="21"/>
          <w:color w:val="000000"/>
        </w:rPr>
        <w:t>3.</w:t>
      </w:r>
      <w:r>
        <w:rPr>
          <w:sz w:val="21"/>
          <w:color w:val="000000"/>
        </w:rPr>
        <w:t>凡标记为“★”号的条款为实质性条款，投标人若有任何一条负偏离或不满足则导致投标（响应）无效。</w:t>
      </w:r>
    </w:p>
    <w:p>
      <w:pPr>
        <w:pStyle w:val="null3"/>
        <w:ind w:firstLine="480"/>
        <w:jc w:val="both"/>
      </w:pPr>
      <w:r>
        <w:rPr>
          <w:sz w:val="21"/>
          <w:color w:val="000000"/>
        </w:rPr>
        <w:t>4.</w:t>
      </w:r>
      <w:r>
        <w:rPr>
          <w:sz w:val="21"/>
          <w:color w:val="000000"/>
        </w:rPr>
        <w:t>打“▲”号条款为重要参数（如有），若有部分“▲”条款未响应或不满足，将导致其响应性评审加重扣分，但不作为无效投标（响应）条款。打“△”的为核心产品。</w:t>
      </w:r>
    </w:p>
    <w:p>
      <w:pPr>
        <w:pStyle w:val="null3"/>
        <w:ind w:firstLine="480"/>
        <w:jc w:val="both"/>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p>
      <w:pPr>
        <w:pStyle w:val="null3"/>
        <w:ind w:firstLine="480"/>
        <w:jc w:val="center"/>
      </w:pPr>
      <w:r>
        <w:rPr>
          <w:sz w:val="21"/>
          <w:b/>
          <w:color w:val="000000"/>
        </w:rPr>
        <w:t>表</w:t>
      </w:r>
      <w:r>
        <w:rPr>
          <w:sz w:val="21"/>
          <w:b/>
          <w:color w:val="000000"/>
        </w:rPr>
        <w:t>1</w:t>
      </w:r>
      <w:r>
        <w:rPr>
          <w:sz w:val="21"/>
          <w:b/>
          <w:color w:val="000000"/>
        </w:rPr>
        <w:t>：所投产品信息表</w:t>
      </w:r>
    </w:p>
    <w:tbl>
      <w:tblPr>
        <w:tblW w:w="0" w:type="auto"/>
        <w:tblBorders>
          <w:top w:val="none" w:color="000000" w:sz="4"/>
          <w:left w:val="none" w:color="000000" w:sz="4"/>
          <w:bottom w:val="none" w:color="000000" w:sz="4"/>
          <w:right w:val="none" w:color="000000" w:sz="4"/>
          <w:insideH w:val="none"/>
          <w:insideV w:val="none"/>
        </w:tblBorders>
      </w:tblPr>
      <w:tblGrid>
        <w:gridCol w:w="469"/>
        <w:gridCol w:w="1225"/>
        <w:gridCol w:w="1816"/>
        <w:gridCol w:w="1331"/>
        <w:gridCol w:w="590"/>
        <w:gridCol w:w="968"/>
        <w:gridCol w:w="1906"/>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p>
        </w:tc>
        <w:tc>
          <w:tcPr>
            <w:tcW w:type="dxa" w:w="1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单价（单价</w:t>
            </w:r>
            <w:r>
              <w:rPr>
                <w:sz w:val="21"/>
                <w:b/>
                <w:color w:val="000000"/>
              </w:rPr>
              <w:t>=</w:t>
            </w:r>
            <w:r>
              <w:rPr>
                <w:sz w:val="21"/>
                <w:b/>
                <w:color w:val="000000"/>
              </w:rPr>
              <w:t>单价限价</w:t>
            </w:r>
            <w:r>
              <w:rPr>
                <w:sz w:val="21"/>
                <w:b/>
                <w:color w:val="000000"/>
              </w:rPr>
              <w:t>*</w:t>
            </w:r>
            <w:r>
              <w:rPr>
                <w:sz w:val="21"/>
                <w:b/>
                <w:color w:val="000000"/>
              </w:rPr>
              <w:t>投标折扣率（四舍五入保留三位小数））</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8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8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90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8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vMerge/>
            <w:tcBorders>
              <w:top w:val="none" w:color="000000" w:sz="4"/>
              <w:left w:val="none" w:color="000000" w:sz="4"/>
              <w:bottom w:val="single" w:color="000000" w:sz="4"/>
              <w:right w:val="single" w:color="000000" w:sz="4"/>
            </w:tcBorders>
          </w:tcP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vMerge/>
            <w:tcBorders>
              <w:top w:val="none" w:color="000000" w:sz="4"/>
              <w:left w:val="none" w:color="000000" w:sz="4"/>
              <w:bottom w:val="single" w:color="000000" w:sz="4"/>
              <w:right w:val="single" w:color="000000" w:sz="4"/>
            </w:tcBorders>
          </w:tcPr>
          <w:p/>
        </w:tc>
      </w:tr>
      <w:tr>
        <w:tc>
          <w:tcPr>
            <w:tcW w:type="dxa" w:w="469"/>
            <w:vMerge/>
            <w:tcBorders>
              <w:top w:val="none" w:color="000000" w:sz="4"/>
              <w:left w:val="single" w:color="000000" w:sz="4"/>
              <w:bottom w:val="single" w:color="000000" w:sz="4"/>
              <w:right w:val="single" w:color="000000" w:sz="4"/>
            </w:tcBorders>
          </w:tcPr>
          <w:p/>
        </w:tc>
        <w:tc>
          <w:tcPr>
            <w:tcW w:type="dxa" w:w="1225"/>
            <w:vMerge/>
            <w:tcBorders>
              <w:top w:val="none" w:color="000000" w:sz="4"/>
              <w:left w:val="none" w:color="000000" w:sz="4"/>
              <w:bottom w:val="single" w:color="000000" w:sz="4"/>
              <w:right w:val="single" w:color="000000" w:sz="4"/>
            </w:tcBorders>
          </w:tcPr>
          <w:p/>
        </w:tc>
        <w:tc>
          <w:tcPr>
            <w:tcW w:type="dxa" w:w="1816"/>
            <w:vMerge/>
            <w:tcBorders>
              <w:top w:val="none" w:color="000000" w:sz="4"/>
              <w:left w:val="none" w:color="000000" w:sz="4"/>
              <w:bottom w:val="single" w:color="000000" w:sz="4"/>
              <w:right w:val="single" w:color="000000" w:sz="4"/>
            </w:tcBorders>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6"/>
            <w:vMerge/>
            <w:tcBorders>
              <w:top w:val="none" w:color="000000" w:sz="4"/>
              <w:left w:val="none" w:color="000000" w:sz="4"/>
              <w:bottom w:val="single" w:color="000000" w:sz="4"/>
              <w:right w:val="single" w:color="000000" w:sz="4"/>
            </w:tcBorders>
          </w:tcPr>
          <w:p/>
        </w:tc>
      </w:tr>
    </w:tbl>
    <w:p>
      <w:pPr>
        <w:pStyle w:val="null3"/>
        <w:jc w:val="both"/>
      </w:pPr>
      <w:r>
        <w:rPr>
          <w:sz w:val="21"/>
          <w:color w:val="000000"/>
        </w:rPr>
        <w:t>6.</w:t>
      </w:r>
      <w:r>
        <w:rPr>
          <w:sz w:val="21"/>
          <w:color w:val="000000"/>
        </w:rPr>
        <w:t>本项目的核心产品为“</w:t>
      </w:r>
      <w:r>
        <w:rPr>
          <w:color w:val="000000"/>
        </w:rPr>
        <w:t>3</w:t>
      </w:r>
      <w:r>
        <w:rPr>
          <w:color w:val="000000"/>
        </w:rPr>
        <w:t>、医用液氧（</w:t>
      </w:r>
      <w:r>
        <w:rPr>
          <w:sz w:val="21"/>
          <w:color w:val="000000"/>
        </w:rPr>
        <w:t>5m</w:t>
      </w:r>
      <w:r>
        <w:rPr>
          <w:sz w:val="21"/>
          <w:color w:val="000000"/>
          <w:vertAlign w:val="superscript"/>
        </w:rPr>
        <w:t>3</w:t>
      </w:r>
      <w:r>
        <w:rPr>
          <w:sz w:val="21"/>
          <w:color w:val="000000"/>
        </w:rPr>
        <w:t>低温液体储槽</w:t>
      </w:r>
      <w:r>
        <w:rPr>
          <w:color w:val="000000"/>
        </w:rPr>
        <w:t>）</w:t>
      </w:r>
      <w:r>
        <w:rPr>
          <w:sz w:val="21"/>
          <w:color w:val="000000"/>
        </w:rPr>
        <w:t>”。投标人必须在投标文件中清晰列明“品种品名、品牌”。否则，视为投标无效。</w:t>
      </w:r>
    </w:p>
    <w:p>
      <w:pPr>
        <w:pStyle w:val="null3"/>
        <w:ind w:firstLine="480"/>
        <w:jc w:val="both"/>
      </w:pPr>
      <w:r>
        <w:rPr>
          <w:sz w:val="21"/>
          <w:color w:val="000000"/>
        </w:rPr>
        <w:t>7.</w:t>
      </w:r>
      <w:r>
        <w:rPr>
          <w:sz w:val="21"/>
          <w:color w:val="000000"/>
        </w:rPr>
        <w:t>需要落实的政府采购政策：《政府采购促进中小企业发展管理办法》的通知（财库</w:t>
      </w:r>
      <w:r>
        <w:rPr>
          <w:sz w:val="21"/>
          <w:color w:val="000000"/>
        </w:rPr>
        <w:t>[2020]46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号）、《关于运用政府采购政策支持乡村产业振兴的通知》（财库〔</w:t>
      </w:r>
      <w:r>
        <w:rPr>
          <w:sz w:val="21"/>
          <w:color w:val="000000"/>
        </w:rPr>
        <w:t>2021</w:t>
      </w:r>
      <w:r>
        <w:rPr>
          <w:sz w:val="21"/>
          <w:color w:val="000000"/>
        </w:rPr>
        <w:t>〕</w:t>
      </w:r>
      <w:r>
        <w:rPr>
          <w:sz w:val="21"/>
          <w:color w:val="000000"/>
        </w:rPr>
        <w:t>19</w:t>
      </w:r>
      <w:r>
        <w:rPr>
          <w:sz w:val="21"/>
          <w:color w:val="000000"/>
        </w:rPr>
        <w:t>号）、《商品包装政府采购需求标准（试行）》及《快递包装政府采购需求标准（试行）》（财办库〔</w:t>
      </w:r>
      <w:r>
        <w:rPr>
          <w:sz w:val="21"/>
          <w:color w:val="000000"/>
        </w:rPr>
        <w:t>2020</w:t>
      </w:r>
      <w:r>
        <w:rPr>
          <w:sz w:val="21"/>
          <w:color w:val="000000"/>
        </w:rPr>
        <w:t>〕</w:t>
      </w:r>
      <w:r>
        <w:rPr>
          <w:sz w:val="21"/>
          <w:color w:val="000000"/>
        </w:rPr>
        <w:t>123</w:t>
      </w:r>
      <w:r>
        <w:rPr>
          <w:sz w:val="21"/>
          <w:color w:val="000000"/>
        </w:rPr>
        <w:t>号）等。</w:t>
      </w:r>
    </w:p>
    <w:p>
      <w:pPr>
        <w:pStyle w:val="null3"/>
        <w:ind w:firstLine="480"/>
        <w:jc w:val="both"/>
      </w:pPr>
      <w:r>
        <w:rPr>
          <w:sz w:val="21"/>
          <w:color w:val="000000"/>
        </w:rPr>
        <w:t>8.</w:t>
      </w:r>
      <w:r>
        <w:rPr>
          <w:sz w:val="21"/>
          <w:color w:val="000000"/>
        </w:rPr>
        <w:t>以下《资格声明函》，投标人须在“格式十八 各类证明材料”中提供。</w:t>
      </w:r>
    </w:p>
    <w:p>
      <w:pPr>
        <w:pStyle w:val="null3"/>
        <w:ind w:firstLine="480"/>
        <w:jc w:val="both"/>
      </w:pPr>
      <w:r>
        <w:rPr>
          <w:sz w:val="21"/>
          <w:color w:val="000000"/>
        </w:rPr>
        <w:t>《资格声明函》</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0724-2531Z2635991</w:t>
      </w:r>
    </w:p>
    <w:p>
      <w:pPr>
        <w:pStyle w:val="null3"/>
        <w:ind w:firstLine="480"/>
        <w:jc w:val="both"/>
      </w:pPr>
      <w:r>
        <w:rPr>
          <w:sz w:val="21"/>
          <w:color w:val="000000"/>
        </w:rPr>
        <w:t>国义招标股份有限公司：</w:t>
      </w:r>
    </w:p>
    <w:p>
      <w:pPr>
        <w:pStyle w:val="null3"/>
        <w:ind w:firstLine="480"/>
        <w:jc w:val="both"/>
      </w:pPr>
      <w:r>
        <w:rPr>
          <w:sz w:val="21"/>
          <w:color w:val="000000"/>
        </w:rPr>
        <w:t>关于贵公司发布广州医科大学附属妇女儿童医疗中心医用气体采购项目（项目编号：</w:t>
      </w:r>
      <w:r>
        <w:rPr>
          <w:sz w:val="21"/>
          <w:color w:val="000000"/>
        </w:rPr>
        <w:t>0724-2531Z2635991</w:t>
      </w:r>
      <w:r>
        <w:rPr>
          <w:sz w:val="21"/>
          <w:color w:val="000000"/>
        </w:rPr>
        <w:t>）的采购公告及采购文件，本单位愿意参加投标，并声明：</w:t>
      </w:r>
    </w:p>
    <w:p>
      <w:pPr>
        <w:pStyle w:val="null3"/>
        <w:ind w:firstLine="480"/>
        <w:jc w:val="both"/>
      </w:pPr>
      <w:r>
        <w:rPr>
          <w:sz w:val="21"/>
          <w:color w:val="000000"/>
        </w:rPr>
        <w:t>一、本单位具备以下条件：</w:t>
      </w:r>
    </w:p>
    <w:p>
      <w:pPr>
        <w:pStyle w:val="null3"/>
        <w:ind w:firstLine="480"/>
        <w:jc w:val="both"/>
      </w:pPr>
      <w:r>
        <w:rPr>
          <w:sz w:val="21"/>
          <w:color w:val="000000"/>
        </w:rPr>
        <w:t>（一）具有良好的社会、商业信誉和健全的内部治理结构、财务会计和资产管理制度；</w:t>
      </w:r>
    </w:p>
    <w:p>
      <w:pPr>
        <w:pStyle w:val="null3"/>
        <w:ind w:firstLine="480"/>
        <w:jc w:val="both"/>
      </w:pPr>
      <w:r>
        <w:rPr>
          <w:sz w:val="21"/>
          <w:color w:val="000000"/>
        </w:rPr>
        <w:t>（二）具备提供服务所必需的设施、人员和专业技术能力；</w:t>
      </w:r>
    </w:p>
    <w:p>
      <w:pPr>
        <w:pStyle w:val="null3"/>
        <w:ind w:firstLine="480"/>
        <w:jc w:val="both"/>
      </w:pPr>
      <w:r>
        <w:rPr>
          <w:sz w:val="21"/>
          <w:color w:val="000000"/>
        </w:rPr>
        <w:t>（三）有依法缴纳税收和社会保障资金的良好记录；</w:t>
      </w:r>
    </w:p>
    <w:p>
      <w:pPr>
        <w:pStyle w:val="null3"/>
        <w:ind w:firstLine="480"/>
        <w:jc w:val="both"/>
      </w:pPr>
      <w:r>
        <w:rPr>
          <w:sz w:val="21"/>
          <w:color w:val="000000"/>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color w:val="000000"/>
        </w:rPr>
        <w:t>（五）法律、法规规定要求的其他条件</w:t>
      </w:r>
    </w:p>
    <w:p>
      <w:pPr>
        <w:pStyle w:val="null3"/>
        <w:ind w:firstLine="480"/>
        <w:jc w:val="both"/>
      </w:pPr>
      <w:r>
        <w:rPr>
          <w:sz w:val="21"/>
          <w:color w:val="000000"/>
        </w:rPr>
        <w:t>（六）本单位并非联合体参加投标，承诺中标后不将本项目分包、转包。</w:t>
      </w:r>
    </w:p>
    <w:p>
      <w:pPr>
        <w:pStyle w:val="null3"/>
        <w:ind w:firstLine="480"/>
        <w:jc w:val="both"/>
      </w:pPr>
      <w:r>
        <w:rPr>
          <w:sz w:val="21"/>
          <w:color w:val="000000"/>
        </w:rPr>
        <w:t>二、本单位没有为采购项目同一合同项下提供整体设计、规范编制或者项目管理、监理、检测等服务。</w:t>
      </w:r>
    </w:p>
    <w:p>
      <w:pPr>
        <w:pStyle w:val="null3"/>
        <w:ind w:firstLine="480"/>
        <w:jc w:val="both"/>
      </w:pPr>
      <w:r>
        <w:rPr>
          <w:sz w:val="21"/>
          <w:color w:val="000000"/>
        </w:rPr>
        <w:t>三、我方承诺如与本项目同一合同项下其他投标人的单位负责人为同一人或者存在直接控股、管理关系的情形，同意按投标无效处理。</w:t>
      </w:r>
    </w:p>
    <w:p>
      <w:pPr>
        <w:pStyle w:val="null3"/>
        <w:ind w:firstLine="480"/>
        <w:jc w:val="both"/>
      </w:pPr>
      <w:r>
        <w:rPr>
          <w:sz w:val="21"/>
          <w:color w:val="000000"/>
        </w:rPr>
        <w:t>四、本单位承诺在本次招标采购活动中，如有违法、违规、弄虚作假行为，所造成的损失、不良后果及法律责任，一律由我单位承担。</w:t>
      </w:r>
    </w:p>
    <w:p>
      <w:pPr>
        <w:pStyle w:val="null3"/>
        <w:ind w:firstLine="480"/>
        <w:jc w:val="both"/>
      </w:pPr>
      <w:r>
        <w:rPr>
          <w:sz w:val="21"/>
          <w:color w:val="000000"/>
        </w:rPr>
        <w:t>特此声明！</w:t>
      </w:r>
    </w:p>
    <w:p>
      <w:pPr>
        <w:pStyle w:val="null3"/>
        <w:ind w:firstLine="480"/>
        <w:jc w:val="both"/>
      </w:pPr>
      <w:r>
        <w:rPr>
          <w:sz w:val="21"/>
          <w:color w:val="000000"/>
        </w:rPr>
        <w:t>说明：</w:t>
      </w:r>
    </w:p>
    <w:p>
      <w:pPr>
        <w:pStyle w:val="null3"/>
        <w:ind w:firstLine="480"/>
        <w:jc w:val="both"/>
      </w:pPr>
      <w:r>
        <w:rPr>
          <w:sz w:val="21"/>
          <w:color w:val="000000"/>
        </w:rPr>
        <w:t>1</w:t>
      </w:r>
      <w:r>
        <w:rPr>
          <w:sz w:val="21"/>
          <w:color w:val="000000"/>
        </w:rPr>
        <w:t>、本声明函必须提供且内容不得擅自删改，否则视为</w:t>
      </w:r>
      <w:r>
        <w:rPr>
          <w:sz w:val="21"/>
          <w:b/>
          <w:color w:val="000000"/>
        </w:rPr>
        <w:t>无效响应</w:t>
      </w:r>
      <w:r>
        <w:rPr>
          <w:sz w:val="21"/>
          <w:color w:val="000000"/>
        </w:rPr>
        <w:t>。</w:t>
      </w:r>
    </w:p>
    <w:p>
      <w:pPr>
        <w:pStyle w:val="null3"/>
        <w:ind w:firstLine="480"/>
        <w:jc w:val="both"/>
      </w:pPr>
      <w:r>
        <w:rPr>
          <w:sz w:val="21"/>
          <w:color w:val="000000"/>
        </w:rPr>
        <w:t>2</w:t>
      </w:r>
      <w:r>
        <w:rPr>
          <w:sz w:val="21"/>
          <w:color w:val="000000"/>
        </w:rPr>
        <w:t>、本声明函如有虚假或与事实不符的，作</w:t>
      </w:r>
      <w:r>
        <w:rPr>
          <w:sz w:val="21"/>
          <w:b/>
          <w:color w:val="000000"/>
        </w:rPr>
        <w:t>无效响应</w:t>
      </w:r>
      <w:r>
        <w:rPr>
          <w:sz w:val="21"/>
          <w:color w:val="000000"/>
        </w:rPr>
        <w:t>处理。</w:t>
      </w:r>
    </w:p>
    <w:p>
      <w:pPr>
        <w:pStyle w:val="null3"/>
        <w:ind w:firstLine="480"/>
        <w:jc w:val="both"/>
      </w:pPr>
      <w:r>
        <w:rPr>
          <w:sz w:val="21"/>
          <w:color w:val="000000"/>
        </w:rPr>
        <w:t>响应供应商名称（盖公章）：</w:t>
      </w:r>
    </w:p>
    <w:p>
      <w:pPr>
        <w:pStyle w:val="null3"/>
        <w:ind w:firstLine="480"/>
        <w:jc w:val="both"/>
      </w:pPr>
      <w:r>
        <w:rPr>
          <w:sz w:val="21"/>
          <w:color w:val="000000"/>
        </w:rPr>
        <w:t>地址：</w:t>
      </w:r>
    </w:p>
    <w:p>
      <w:pPr>
        <w:pStyle w:val="null3"/>
        <w:ind w:firstLine="480"/>
        <w:jc w:val="both"/>
      </w:pPr>
      <w:r>
        <w:rPr>
          <w:sz w:val="21"/>
          <w:color w:val="000000"/>
        </w:rPr>
        <w:t>日期：</w:t>
      </w:r>
    </w:p>
    <w:p>
      <w:pPr>
        <w:pStyle w:val="null3"/>
        <w:ind w:firstLine="480"/>
        <w:jc w:val="both"/>
      </w:pPr>
      <w:r>
        <w:rPr>
          <w:sz w:val="21"/>
          <w:color w:val="000000"/>
        </w:rPr>
        <w:t>9.</w:t>
      </w:r>
      <w:r>
        <w:rPr>
          <w:sz w:val="21"/>
          <w:color w:val="000000"/>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color w:val="000000"/>
        </w:rPr>
        <w:t>（注：投标人根据所投采购包情况提供以下对应的《实质性响应一览表》）</w:t>
      </w:r>
    </w:p>
    <w:p>
      <w:pPr>
        <w:pStyle w:val="null3"/>
        <w:ind w:firstLine="480"/>
        <w:jc w:val="both"/>
      </w:pPr>
      <w:r>
        <w:rPr>
          <w:sz w:val="21"/>
          <w:b/>
          <w:color w:val="000000"/>
        </w:rPr>
        <w:t xml:space="preserve">9.1 </w:t>
      </w:r>
      <w:r>
        <w:rPr>
          <w:sz w:val="21"/>
          <w:b/>
          <w:color w:val="000000"/>
        </w:rPr>
        <w:t>《实质性响应一览表》</w:t>
      </w:r>
    </w:p>
    <w:p>
      <w:pPr>
        <w:pStyle w:val="null3"/>
        <w:ind w:firstLine="480"/>
        <w:jc w:val="both"/>
      </w:pPr>
      <w:r>
        <w:rPr>
          <w:sz w:val="21"/>
          <w:color w:val="000000"/>
        </w:rPr>
        <w:t>采购项目名称：广州医科大学附属妇女儿童医疗中心医用气体采购项目</w:t>
      </w:r>
    </w:p>
    <w:p>
      <w:pPr>
        <w:pStyle w:val="null3"/>
        <w:ind w:firstLine="480"/>
        <w:jc w:val="both"/>
      </w:pPr>
      <w:r>
        <w:rPr>
          <w:sz w:val="21"/>
          <w:color w:val="000000"/>
        </w:rPr>
        <w:t>采购文件编号：</w:t>
      </w:r>
      <w:r>
        <w:rPr>
          <w:sz w:val="21"/>
          <w:color w:val="000000"/>
        </w:rPr>
        <w:t>0724-2531Z2635991</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20"/>
        <w:gridCol w:w="5643"/>
        <w:gridCol w:w="1029"/>
        <w:gridCol w:w="1014"/>
      </w:tblGrid>
      <w:tr>
        <w:tc>
          <w:tcPr>
            <w:tcW w:type="dxa" w:w="620"/>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序号</w:t>
            </w:r>
          </w:p>
        </w:tc>
        <w:tc>
          <w:tcPr>
            <w:tcW w:type="dxa" w:w="564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实质性响应条款</w:t>
            </w:r>
          </w:p>
        </w:tc>
        <w:tc>
          <w:tcPr>
            <w:tcW w:type="dxa" w:w="102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投标人响应情况</w:t>
            </w:r>
          </w:p>
        </w:tc>
        <w:tc>
          <w:tcPr>
            <w:tcW w:type="dxa" w:w="101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差异</w:t>
            </w: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1</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2</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3</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4</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5</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6</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2.</w:t>
            </w:r>
            <w:r>
              <w:rPr>
                <w:sz w:val="21"/>
                <w:color w:val="000000"/>
              </w:rPr>
              <w:t>交货时间（投标人须提供承诺函并加盖公章）：</w:t>
            </w:r>
          </w:p>
          <w:p>
            <w:pPr>
              <w:pStyle w:val="null3"/>
              <w:ind w:firstLine="420"/>
              <w:jc w:val="left"/>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left"/>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2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7</w:t>
            </w:r>
          </w:p>
        </w:tc>
        <w:tc>
          <w:tcPr>
            <w:tcW w:type="dxa" w:w="564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四）、医用气体运输要求：</w:t>
            </w:r>
          </w:p>
          <w:p>
            <w:pPr>
              <w:pStyle w:val="null3"/>
              <w:ind w:firstLine="420"/>
              <w:jc w:val="left"/>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left"/>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left"/>
            </w:pPr>
            <w:r>
              <w:rPr>
                <w:sz w:val="21"/>
                <w:color w:val="000000"/>
              </w:rPr>
              <w:t>3.</w:t>
            </w:r>
            <w:r>
              <w:rPr>
                <w:sz w:val="21"/>
                <w:color w:val="000000"/>
              </w:rPr>
              <w:t>医用气体产品的存储、运送、使用有相关危险性，中标人有义务负责警示并保护其员工在储存、运送及使用产品过程免受此种危险</w:t>
            </w:r>
            <w:r>
              <w:rPr>
                <w:sz w:val="21"/>
                <w:color w:val="000000"/>
              </w:rPr>
              <w:t>（提供承诺函并加盖公章）</w:t>
            </w:r>
            <w:r>
              <w:rPr>
                <w:sz w:val="21"/>
                <w:color w:val="000000"/>
              </w:rPr>
              <w:t>。</w:t>
            </w:r>
          </w:p>
          <w:p>
            <w:pPr>
              <w:pStyle w:val="null3"/>
              <w:ind w:firstLine="420"/>
              <w:jc w:val="left"/>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w:t>
            </w:r>
            <w:r>
              <w:rPr>
                <w:sz w:val="21"/>
                <w:color w:val="000000"/>
              </w:rPr>
              <w:t>3</w:t>
            </w:r>
            <w:r>
              <w:rPr>
                <w:sz w:val="21"/>
                <w:color w:val="000000"/>
              </w:rPr>
              <w:t>医用液氧、序号</w:t>
            </w:r>
            <w:r>
              <w:rPr>
                <w:sz w:val="21"/>
                <w:color w:val="000000"/>
              </w:rPr>
              <w:t>4</w:t>
            </w:r>
            <w:r>
              <w:rPr>
                <w:sz w:val="21"/>
                <w:color w:val="000000"/>
              </w:rPr>
              <w:t>医用液氮）</w:t>
            </w:r>
            <w:r>
              <w:rPr>
                <w:sz w:val="21"/>
                <w:color w:val="000000"/>
              </w:rPr>
              <w:t>（提供承诺函并加盖公章）</w:t>
            </w:r>
          </w:p>
        </w:tc>
        <w:tc>
          <w:tcPr>
            <w:tcW w:type="dxa" w:w="102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101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bl>
    <w:p>
      <w:pPr>
        <w:pStyle w:val="null3"/>
        <w:jc w:val="both"/>
      </w:pPr>
      <w:r>
        <w:rPr>
          <w:sz w:val="21"/>
          <w:b/>
          <w:color w:val="000000"/>
        </w:rPr>
        <w:t>说明：</w:t>
      </w:r>
    </w:p>
    <w:p>
      <w:pPr>
        <w:pStyle w:val="null3"/>
        <w:ind w:firstLine="480"/>
        <w:jc w:val="both"/>
      </w:pPr>
      <w:r>
        <w:rPr>
          <w:sz w:val="21"/>
          <w:color w:val="000000"/>
        </w:rPr>
        <w:t>1.</w:t>
      </w:r>
      <w:r>
        <w:rPr>
          <w:sz w:val="21"/>
          <w:color w:val="000000"/>
        </w:rPr>
        <w:t>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w:t>
      </w:r>
      <w:r>
        <w:rPr>
          <w:sz w:val="21"/>
          <w:color w:val="000000"/>
        </w:rPr>
        <w:t>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80"/>
        <w:jc w:val="both"/>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both"/>
      </w:pPr>
      <w:r>
        <w:rPr>
          <w:sz w:val="21"/>
          <w:color w:val="000000"/>
        </w:rPr>
        <w:t>10</w:t>
      </w:r>
      <w:r>
        <w:rPr>
          <w:sz w:val="21"/>
          <w:color w:val="000000"/>
        </w:rPr>
        <w:t>、</w:t>
      </w:r>
      <w:r>
        <w:rPr>
          <w:sz w:val="21"/>
          <w:b/>
          <w:color w:val="000000"/>
        </w:rPr>
        <w:t>产品制造商、投标人信息</w:t>
      </w:r>
    </w:p>
    <w:p>
      <w:pPr>
        <w:pStyle w:val="null3"/>
      </w:pPr>
      <w:r>
        <w:rPr/>
        <w:t xml:space="preserve">    </w:t>
      </w:r>
      <w:r>
        <w:rPr>
          <w:sz w:val="21"/>
          <w:b/>
          <w:color w:val="000000"/>
        </w:rPr>
        <w:t>（</w:t>
      </w:r>
      <w:r>
        <w:rPr>
          <w:sz w:val="21"/>
          <w:b/>
          <w:color w:val="000000"/>
        </w:rPr>
        <w:t>1</w:t>
      </w:r>
      <w:r>
        <w:rPr>
          <w:sz w:val="21"/>
          <w:b/>
          <w:color w:val="000000"/>
        </w:rPr>
        <w:t>） 所投产品制造商：</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393"/>
        <w:gridCol w:w="2315"/>
        <w:gridCol w:w="2451"/>
        <w:gridCol w:w="3147"/>
      </w:tblGrid>
      <w:tr>
        <w:tc>
          <w:tcPr>
            <w:tcW w:type="dxa" w:w="393"/>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31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98"/>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名称</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规模</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特殊性质（根据投标文件格式《监狱企业》、《残疾人福利性单位声明函》如实填写）</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93"/>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315"/>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47"/>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93"/>
            <w:vMerge/>
            <w:tcBorders>
              <w:top w:val="none" w:color="000000" w:sz="4"/>
              <w:left w:val="single" w:color="000000" w:sz="4"/>
              <w:bottom w:val="single" w:color="000000" w:sz="4"/>
              <w:right w:val="single" w:color="000000" w:sz="4"/>
            </w:tcBorders>
          </w:tcPr>
          <w:p/>
        </w:tc>
        <w:tc>
          <w:tcPr>
            <w:tcW w:type="dxa" w:w="2315"/>
            <w:vMerge/>
            <w:tcBorders>
              <w:top w:val="none" w:color="000000" w:sz="4"/>
              <w:left w:val="none" w:color="000000" w:sz="4"/>
              <w:bottom w:val="single" w:color="000000" w:sz="4"/>
              <w:right w:val="single" w:color="000000" w:sz="4"/>
            </w:tcBorders>
          </w:tcP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93"/>
            <w:vMerge/>
            <w:tcBorders>
              <w:top w:val="none" w:color="000000" w:sz="4"/>
              <w:left w:val="single" w:color="000000" w:sz="4"/>
              <w:bottom w:val="single" w:color="000000" w:sz="4"/>
              <w:right w:val="single" w:color="000000" w:sz="4"/>
            </w:tcBorders>
          </w:tcPr>
          <w:p/>
        </w:tc>
        <w:tc>
          <w:tcPr>
            <w:tcW w:type="dxa" w:w="2315"/>
            <w:vMerge/>
            <w:tcBorders>
              <w:top w:val="none" w:color="000000" w:sz="4"/>
              <w:left w:val="none" w:color="000000" w:sz="4"/>
              <w:bottom w:val="single" w:color="000000" w:sz="4"/>
              <w:right w:val="single" w:color="000000" w:sz="4"/>
            </w:tcBorders>
          </w:tcP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单位法人姓名</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单位法人性别</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办公电话</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9</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所投产品品牌</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sz w:val="21"/>
          <w:b/>
          <w:color w:val="000000"/>
        </w:rPr>
        <w:t>投标人</w:t>
      </w:r>
      <w:r>
        <w:rPr>
          <w:sz w:val="21"/>
          <w:color w:val="000000"/>
        </w:rPr>
        <w:t>：</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393"/>
        <w:gridCol w:w="2315"/>
        <w:gridCol w:w="2451"/>
        <w:gridCol w:w="3147"/>
      </w:tblGrid>
      <w:tr>
        <w:tc>
          <w:tcPr>
            <w:tcW w:type="dxa" w:w="393"/>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31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98"/>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名称</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规模</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供应商特殊性质（根据投标文件格式《监狱企业》、《残疾人福利性单位声明函》如实填写）</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93"/>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315"/>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47"/>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93"/>
            <w:vMerge/>
            <w:tcBorders>
              <w:top w:val="none" w:color="000000" w:sz="4"/>
              <w:left w:val="single" w:color="000000" w:sz="4"/>
              <w:bottom w:val="single" w:color="000000" w:sz="4"/>
              <w:right w:val="single" w:color="000000" w:sz="4"/>
            </w:tcBorders>
          </w:tcPr>
          <w:p/>
        </w:tc>
        <w:tc>
          <w:tcPr>
            <w:tcW w:type="dxa" w:w="2315"/>
            <w:vMerge/>
            <w:tcBorders>
              <w:top w:val="none" w:color="000000" w:sz="4"/>
              <w:left w:val="none" w:color="000000" w:sz="4"/>
              <w:bottom w:val="single" w:color="000000" w:sz="4"/>
              <w:right w:val="single" w:color="000000" w:sz="4"/>
            </w:tcBorders>
          </w:tcP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93"/>
            <w:vMerge/>
            <w:tcBorders>
              <w:top w:val="none" w:color="000000" w:sz="4"/>
              <w:left w:val="single" w:color="000000" w:sz="4"/>
              <w:bottom w:val="single" w:color="000000" w:sz="4"/>
              <w:right w:val="single" w:color="000000" w:sz="4"/>
            </w:tcBorders>
          </w:tcPr>
          <w:p/>
        </w:tc>
        <w:tc>
          <w:tcPr>
            <w:tcW w:type="dxa" w:w="2315"/>
            <w:vMerge/>
            <w:tcBorders>
              <w:top w:val="none" w:color="000000" w:sz="4"/>
              <w:left w:val="none" w:color="000000" w:sz="4"/>
              <w:bottom w:val="single" w:color="000000" w:sz="4"/>
              <w:right w:val="single" w:color="000000" w:sz="4"/>
            </w:tcBorders>
          </w:tcPr>
          <w:p/>
        </w:tc>
        <w:tc>
          <w:tcPr>
            <w:tcW w:type="dxa" w:w="2451"/>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47"/>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单位法人姓名</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单位法人性别</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93"/>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31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办公电话</w:t>
            </w:r>
          </w:p>
        </w:tc>
        <w:tc>
          <w:tcPr>
            <w:tcW w:type="dxa" w:w="5598"/>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t xml:space="preserve"> </w:t>
      </w:r>
    </w:p>
    <w:p>
      <w:pPr>
        <w:pStyle w:val="null3"/>
        <w:jc w:val="left"/>
      </w:pPr>
      <w:r>
        <w:rPr>
          <w:sz w:val="21"/>
          <w:b/>
          <w:color w:val="000000"/>
        </w:rPr>
        <w:t>二、技术及商务要求：</w:t>
      </w:r>
    </w:p>
    <w:p>
      <w:pPr>
        <w:pStyle w:val="null3"/>
        <w:jc w:val="center"/>
      </w:pPr>
      <w:r>
        <w:rPr>
          <w:sz w:val="21"/>
          <w:b/>
          <w:color w:val="000000"/>
        </w:rPr>
        <w:t>一）、采购医用气体具体内容见下表：</w:t>
      </w:r>
    </w:p>
    <w:tbl>
      <w:tblPr>
        <w:tblW w:w="0" w:type="auto"/>
        <w:tblBorders>
          <w:top w:val="none" w:color="000000" w:sz="4"/>
          <w:left w:val="none" w:color="000000" w:sz="4"/>
          <w:bottom w:val="none" w:color="000000" w:sz="4"/>
          <w:right w:val="none" w:color="000000" w:sz="4"/>
          <w:insideH w:val="none"/>
          <w:insideV w:val="none"/>
        </w:tblBorders>
      </w:tblPr>
      <w:tblGrid>
        <w:gridCol w:w="499"/>
        <w:gridCol w:w="1392"/>
        <w:gridCol w:w="1831"/>
        <w:gridCol w:w="1558"/>
        <w:gridCol w:w="560"/>
        <w:gridCol w:w="1422"/>
        <w:gridCol w:w="1044"/>
      </w:tblGrid>
      <w:tr>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年使用预估量</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r>
      <w:tr>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435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2135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200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578</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200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1712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1171082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w:t>
            </w:r>
            <w:r>
              <w:rPr>
                <w:sz w:val="21"/>
                <w:color w:val="000000"/>
              </w:rPr>
              <w:t>元</w:t>
            </w:r>
            <w:r>
              <w:rPr>
                <w:sz w:val="21"/>
                <w:color w:val="000000"/>
              </w:rPr>
              <w:t>/</w:t>
            </w:r>
            <w:r>
              <w:rPr>
                <w:sz w:val="21"/>
                <w:color w:val="000000"/>
              </w:rPr>
              <w:t>公斤</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1823718</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0.8</w:t>
            </w:r>
            <w:r>
              <w:rPr>
                <w:sz w:val="21"/>
                <w:color w:val="000000"/>
              </w:rPr>
              <w:t>元</w:t>
            </w:r>
            <w:r>
              <w:rPr>
                <w:sz w:val="21"/>
                <w:color w:val="000000"/>
              </w:rPr>
              <w:t>/</w:t>
            </w:r>
            <w:r>
              <w:rPr>
                <w:sz w:val="21"/>
                <w:color w:val="000000"/>
              </w:rPr>
              <w:t>公斤</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484189</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0.9</w:t>
            </w:r>
            <w:r>
              <w:rPr>
                <w:sz w:val="21"/>
                <w:color w:val="000000"/>
              </w:rPr>
              <w:t>元</w:t>
            </w:r>
            <w:r>
              <w:rPr>
                <w:sz w:val="21"/>
                <w:color w:val="000000"/>
              </w:rPr>
              <w:t>/</w:t>
            </w:r>
            <w:r>
              <w:rPr>
                <w:sz w:val="21"/>
                <w:color w:val="000000"/>
              </w:rPr>
              <w:t>公斤</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83</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236</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1206</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643</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65</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670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2380</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90</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400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r>
      <w:tr>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31</w:t>
            </w:r>
          </w:p>
        </w:tc>
        <w:tc>
          <w:tcPr>
            <w:tcW w:type="dxa" w:w="104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99</w:t>
            </w:r>
            <w:r>
              <w:rPr>
                <w:sz w:val="21"/>
                <w:color w:val="000000"/>
              </w:rPr>
              <w:t>元</w:t>
            </w:r>
            <w:r>
              <w:rPr>
                <w:sz w:val="21"/>
                <w:color w:val="000000"/>
              </w:rPr>
              <w:t>/</w:t>
            </w:r>
            <w:r>
              <w:rPr>
                <w:sz w:val="21"/>
                <w:color w:val="000000"/>
              </w:rPr>
              <w:t>瓶</w:t>
            </w:r>
          </w:p>
        </w:tc>
      </w:tr>
      <w:tr>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156</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51</w:t>
            </w:r>
          </w:p>
        </w:tc>
        <w:tc>
          <w:tcPr>
            <w:tcW w:type="dxa" w:w="104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178</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1000</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1158</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1119</w:t>
            </w:r>
            <w:r>
              <w:rPr>
                <w:sz w:val="21"/>
                <w:color w:val="000000"/>
              </w:rPr>
              <w:t>元</w:t>
            </w:r>
            <w:r>
              <w:rPr>
                <w:sz w:val="21"/>
                <w:color w:val="000000"/>
              </w:rPr>
              <w:t>/</w:t>
            </w:r>
            <w:r>
              <w:rPr>
                <w:sz w:val="21"/>
                <w:color w:val="000000"/>
              </w:rPr>
              <w:t>瓶</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911</w:t>
            </w:r>
            <w:r>
              <w:rPr>
                <w:sz w:val="21"/>
                <w:color w:val="000000"/>
              </w:rPr>
              <w:t>元</w:t>
            </w:r>
            <w:r>
              <w:rPr>
                <w:sz w:val="21"/>
                <w:color w:val="000000"/>
              </w:rPr>
              <w:t>/</w:t>
            </w:r>
            <w:r>
              <w:rPr>
                <w:sz w:val="21"/>
                <w:color w:val="000000"/>
              </w:rPr>
              <w:t>瓶</w:t>
            </w:r>
          </w:p>
        </w:tc>
      </w:tr>
      <w:tr>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1100</w:t>
            </w:r>
            <w:r>
              <w:rPr>
                <w:sz w:val="21"/>
                <w:color w:val="000000"/>
              </w:rPr>
              <w:t>元</w:t>
            </w:r>
            <w:r>
              <w:rPr>
                <w:sz w:val="21"/>
                <w:color w:val="000000"/>
              </w:rPr>
              <w:t>/</w:t>
            </w:r>
            <w:r>
              <w:rPr>
                <w:sz w:val="21"/>
                <w:color w:val="000000"/>
              </w:rPr>
              <w:t>瓶</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42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82</w:t>
            </w:r>
          </w:p>
        </w:tc>
        <w:tc>
          <w:tcPr>
            <w:tcW w:type="dxa" w:w="104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1200</w:t>
            </w:r>
            <w:r>
              <w:rPr>
                <w:sz w:val="21"/>
                <w:color w:val="000000"/>
              </w:rPr>
              <w:t>元</w:t>
            </w:r>
            <w:r>
              <w:rPr>
                <w:sz w:val="21"/>
                <w:color w:val="000000"/>
              </w:rPr>
              <w:t>/</w:t>
            </w:r>
            <w:r>
              <w:rPr>
                <w:sz w:val="21"/>
                <w:color w:val="000000"/>
              </w:rPr>
              <w:t>瓶</w:t>
            </w:r>
          </w:p>
        </w:tc>
      </w:tr>
      <w:tr>
        <w:tc>
          <w:tcPr>
            <w:tcW w:type="dxa" w:w="4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42758</w:t>
            </w:r>
          </w:p>
        </w:tc>
        <w:tc>
          <w:tcPr>
            <w:tcW w:type="dxa" w:w="10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w:t>
            </w:r>
            <w:r>
              <w:rPr>
                <w:sz w:val="21"/>
                <w:color w:val="000000"/>
              </w:rPr>
              <w:t>元</w:t>
            </w:r>
            <w:r>
              <w:rPr>
                <w:sz w:val="21"/>
                <w:color w:val="000000"/>
              </w:rPr>
              <w:t>/</w:t>
            </w:r>
            <w:r>
              <w:rPr>
                <w:sz w:val="21"/>
                <w:color w:val="000000"/>
              </w:rPr>
              <w:t>公斤</w:t>
            </w: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42760</w:t>
            </w:r>
          </w:p>
        </w:tc>
        <w:tc>
          <w:tcPr>
            <w:tcW w:type="dxa" w:w="1044"/>
            <w:vMerge/>
            <w:tcBorders>
              <w:top w:val="none" w:color="000000" w:sz="4"/>
              <w:left w:val="none" w:color="000000" w:sz="4"/>
              <w:bottom w:val="single" w:color="000000" w:sz="4"/>
              <w:right w:val="single" w:color="000000" w:sz="4"/>
            </w:tcBorders>
          </w:tcP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42000</w:t>
            </w:r>
          </w:p>
        </w:tc>
        <w:tc>
          <w:tcPr>
            <w:tcW w:type="dxa" w:w="1044"/>
            <w:vMerge/>
            <w:tcBorders>
              <w:top w:val="none" w:color="000000" w:sz="4"/>
              <w:left w:val="none" w:color="000000" w:sz="4"/>
              <w:bottom w:val="single" w:color="000000" w:sz="4"/>
              <w:right w:val="single" w:color="000000" w:sz="4"/>
            </w:tcBorders>
          </w:tcPr>
          <w:p/>
        </w:tc>
      </w:tr>
      <w:tr>
        <w:tc>
          <w:tcPr>
            <w:tcW w:type="dxa" w:w="499"/>
            <w:vMerge/>
            <w:tcBorders>
              <w:top w:val="none" w:color="000000" w:sz="4"/>
              <w:left w:val="single" w:color="000000" w:sz="4"/>
              <w:bottom w:val="single" w:color="000000" w:sz="4"/>
              <w:right w:val="single" w:color="000000" w:sz="4"/>
            </w:tcBorders>
          </w:tcPr>
          <w:p/>
        </w:tc>
        <w:tc>
          <w:tcPr>
            <w:tcW w:type="dxa" w:w="1392"/>
            <w:vMerge/>
            <w:tcBorders>
              <w:top w:val="none" w:color="000000" w:sz="4"/>
              <w:left w:val="none" w:color="000000" w:sz="4"/>
              <w:bottom w:val="single" w:color="000000" w:sz="4"/>
              <w:right w:val="single" w:color="000000" w:sz="4"/>
            </w:tcBorders>
          </w:tcPr>
          <w:p/>
        </w:tc>
        <w:tc>
          <w:tcPr>
            <w:tcW w:type="dxa" w:w="1831"/>
            <w:vMerge/>
            <w:tcBorders>
              <w:top w:val="none" w:color="000000" w:sz="4"/>
              <w:left w:val="none" w:color="000000" w:sz="4"/>
              <w:bottom w:val="single" w:color="000000" w:sz="4"/>
              <w:right w:val="single" w:color="000000" w:sz="4"/>
            </w:tcBorders>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39900</w:t>
            </w:r>
          </w:p>
        </w:tc>
        <w:tc>
          <w:tcPr>
            <w:tcW w:type="dxa" w:w="1044"/>
            <w:vMerge/>
            <w:tcBorders>
              <w:top w:val="none" w:color="000000" w:sz="4"/>
              <w:left w:val="none" w:color="000000" w:sz="4"/>
              <w:bottom w:val="single" w:color="000000" w:sz="4"/>
              <w:right w:val="single" w:color="000000" w:sz="4"/>
            </w:tcBorders>
          </w:tcP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p>
      <w:pPr>
        <w:pStyle w:val="null3"/>
        <w:ind w:firstLine="420"/>
        <w:jc w:val="left"/>
      </w:pPr>
      <w:r>
        <w:rPr>
          <w:sz w:val="21"/>
          <w:color w:val="000000"/>
        </w:rPr>
        <w:t>2</w:t>
      </w:r>
      <w:r>
        <w:rPr>
          <w:sz w:val="21"/>
          <w:color w:val="000000"/>
        </w:rPr>
        <w:t>、以上清单中</w:t>
      </w:r>
      <w:r>
        <w:rPr>
          <w:sz w:val="21"/>
          <w:b/>
          <w:color w:val="000000"/>
        </w:rPr>
        <w:t>2</w:t>
      </w:r>
      <w:r>
        <w:rPr>
          <w:sz w:val="21"/>
          <w:b/>
          <w:color w:val="000000"/>
        </w:rPr>
        <w:t>年使用预估量</w:t>
      </w:r>
      <w:r>
        <w:rPr>
          <w:sz w:val="21"/>
          <w:color w:val="000000"/>
        </w:rPr>
        <w:t>为采购人根据以往经验的评估数量。本次采购货物不属于一次性完成供货，实际供货量应按每次采购人下达的供货清单为准。采购人不保证以上货物的供货量，中标人应理解并承担其可能带来的风险。</w:t>
      </w:r>
    </w:p>
    <w:p>
      <w:pPr>
        <w:pStyle w:val="null3"/>
        <w:jc w:val="both"/>
      </w:pPr>
      <w:r>
        <w:rPr>
          <w:sz w:val="21"/>
          <w:b/>
          <w:color w:val="000000"/>
        </w:rPr>
        <w:t>二）、技术和质量要求：</w:t>
      </w:r>
    </w:p>
    <w:p>
      <w:pPr>
        <w:pStyle w:val="null3"/>
        <w:ind w:firstLine="420"/>
        <w:jc w:val="both"/>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20"/>
        <w:jc w:val="both"/>
      </w:pPr>
      <w:r>
        <w:rPr>
          <w:sz w:val="21"/>
          <w:color w:val="000000"/>
        </w:rPr>
        <w:t>2.</w:t>
      </w:r>
      <w:r>
        <w:rPr>
          <w:sz w:val="21"/>
          <w:color w:val="000000"/>
        </w:rPr>
        <w:t>质量标识：</w:t>
      </w:r>
    </w:p>
    <w:p>
      <w:pPr>
        <w:pStyle w:val="null3"/>
        <w:ind w:firstLine="420"/>
        <w:jc w:val="both"/>
      </w:pPr>
      <w:r>
        <w:rPr>
          <w:sz w:val="21"/>
          <w:color w:val="000000"/>
        </w:rPr>
        <w:t>（</w:t>
      </w:r>
      <w:r>
        <w:rPr>
          <w:sz w:val="21"/>
          <w:color w:val="000000"/>
        </w:rPr>
        <w:t>1</w:t>
      </w:r>
      <w:r>
        <w:rPr>
          <w:sz w:val="21"/>
          <w:color w:val="000000"/>
        </w:rPr>
        <w:t>）产品需提供检验合格证；</w:t>
      </w:r>
    </w:p>
    <w:p>
      <w:pPr>
        <w:pStyle w:val="null3"/>
        <w:ind w:firstLine="420"/>
        <w:jc w:val="both"/>
      </w:pPr>
      <w:r>
        <w:rPr>
          <w:sz w:val="21"/>
          <w:color w:val="000000"/>
        </w:rPr>
        <w:t>（</w:t>
      </w:r>
      <w:r>
        <w:rPr>
          <w:sz w:val="21"/>
          <w:color w:val="000000"/>
        </w:rPr>
        <w:t>2</w:t>
      </w:r>
      <w:r>
        <w:rPr>
          <w:sz w:val="21"/>
          <w:color w:val="000000"/>
        </w:rPr>
        <w:t>）标明产品名称，生产日期、生产批号、气体的容量（</w:t>
      </w:r>
      <w:r>
        <w:rPr>
          <w:sz w:val="21"/>
          <w:color w:val="000000"/>
        </w:rPr>
        <w:t>m</w:t>
      </w:r>
      <w:r>
        <w:rPr>
          <w:sz w:val="21"/>
          <w:color w:val="000000"/>
          <w:vertAlign w:val="superscript"/>
        </w:rPr>
        <w:t>3</w:t>
      </w:r>
      <w:r>
        <w:rPr>
          <w:sz w:val="21"/>
          <w:color w:val="000000"/>
        </w:rPr>
        <w:t>）、压力（</w:t>
      </w:r>
      <w:r>
        <w:rPr>
          <w:sz w:val="21"/>
          <w:color w:val="000000"/>
        </w:rPr>
        <w:t>Mpa</w:t>
      </w:r>
      <w:r>
        <w:rPr>
          <w:sz w:val="21"/>
          <w:color w:val="000000"/>
        </w:rPr>
        <w:t>）、质量（</w:t>
      </w:r>
      <w:r>
        <w:rPr>
          <w:sz w:val="21"/>
          <w:color w:val="000000"/>
        </w:rPr>
        <w:t>kg</w:t>
      </w:r>
      <w:r>
        <w:rPr>
          <w:sz w:val="21"/>
          <w:color w:val="000000"/>
        </w:rPr>
        <w:t>）和纯度（</w:t>
      </w:r>
      <w:r>
        <w:rPr>
          <w:sz w:val="21"/>
          <w:color w:val="000000"/>
        </w:rPr>
        <w:t>%</w:t>
      </w:r>
      <w:r>
        <w:rPr>
          <w:sz w:val="21"/>
          <w:color w:val="000000"/>
        </w:rPr>
        <w:t>）、执行标准代号、生产企业等（适用于瓶装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3</w:t>
      </w:r>
      <w:r>
        <w:rPr>
          <w:sz w:val="21"/>
          <w:color w:val="000000"/>
        </w:rPr>
        <w:t>）标明产品名称，生产日期、生产批号、重量（</w:t>
      </w:r>
      <w:r>
        <w:rPr>
          <w:sz w:val="21"/>
          <w:color w:val="000000"/>
        </w:rPr>
        <w:t>kg</w:t>
      </w:r>
      <w:r>
        <w:rPr>
          <w:sz w:val="21"/>
          <w:color w:val="000000"/>
        </w:rPr>
        <w:t>）和纯度（</w:t>
      </w:r>
      <w:r>
        <w:rPr>
          <w:sz w:val="21"/>
          <w:color w:val="000000"/>
        </w:rPr>
        <w:t>%</w:t>
      </w:r>
      <w:r>
        <w:rPr>
          <w:sz w:val="21"/>
          <w:color w:val="000000"/>
        </w:rPr>
        <w:t>）、执行标准代号、生产企业等（适用于槽罐装类）；</w:t>
      </w:r>
    </w:p>
    <w:p>
      <w:pPr>
        <w:pStyle w:val="null3"/>
        <w:ind w:firstLine="420"/>
        <w:jc w:val="both"/>
      </w:pPr>
      <w:r>
        <w:rPr>
          <w:sz w:val="21"/>
          <w:color w:val="000000"/>
        </w:rPr>
        <w:t>3.</w:t>
      </w:r>
      <w:r>
        <w:rPr>
          <w:sz w:val="21"/>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p>
      <w:pPr>
        <w:pStyle w:val="null3"/>
        <w:ind w:firstLine="420"/>
        <w:jc w:val="both"/>
      </w:pPr>
      <w:r>
        <w:rPr>
          <w:sz w:val="21"/>
          <w:color w:val="000000"/>
        </w:rPr>
        <w:t>▲</w:t>
      </w:r>
      <w:r>
        <w:rPr>
          <w:sz w:val="21"/>
          <w:color w:val="000000"/>
        </w:rPr>
        <w:t>5.</w:t>
      </w:r>
      <w:r>
        <w:rPr>
          <w:sz w:val="21"/>
          <w:color w:val="000000"/>
        </w:rPr>
        <w:t>中标人所送货物的剩余有效期不得少于标注有效期的</w:t>
      </w:r>
      <w:r>
        <w:rPr>
          <w:sz w:val="21"/>
          <w:color w:val="000000"/>
        </w:rPr>
        <w:t>50%</w:t>
      </w:r>
      <w:r>
        <w:rPr>
          <w:sz w:val="21"/>
          <w:color w:val="000000"/>
        </w:rPr>
        <w:t>。（提供承诺函并加盖公章）</w:t>
      </w:r>
    </w:p>
    <w:p>
      <w:pPr>
        <w:pStyle w:val="null3"/>
        <w:ind w:firstLine="420"/>
        <w:jc w:val="both"/>
      </w:pPr>
      <w:r>
        <w:rPr>
          <w:sz w:val="21"/>
          <w:color w:val="000000"/>
        </w:rPr>
        <w:t>6.</w:t>
      </w:r>
      <w:r>
        <w:rPr>
          <w:sz w:val="21"/>
          <w:color w:val="000000"/>
        </w:rPr>
        <w:t>中标人在合同履行期间，向采购人的操作人员提供相关医用气体用具安全使用等方面的技术指导，由此产生的一切费用由中标人承担。</w:t>
      </w:r>
    </w:p>
    <w:p>
      <w:pPr>
        <w:pStyle w:val="null3"/>
        <w:jc w:val="both"/>
      </w:pPr>
      <w:r>
        <w:rPr>
          <w:sz w:val="21"/>
          <w:b/>
          <w:color w:val="000000"/>
        </w:rPr>
        <w:t>三）、服务要求：</w:t>
      </w:r>
    </w:p>
    <w:p>
      <w:pPr>
        <w:pStyle w:val="null3"/>
        <w:ind w:firstLine="422"/>
        <w:jc w:val="both"/>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50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p>
      <w:pPr>
        <w:pStyle w:val="null3"/>
        <w:ind w:firstLine="420"/>
        <w:jc w:val="both"/>
      </w:pPr>
      <w:r>
        <w:rPr>
          <w:sz w:val="21"/>
          <w:color w:val="000000"/>
        </w:rPr>
        <w:t>★</w:t>
      </w:r>
      <w:r>
        <w:rPr>
          <w:sz w:val="21"/>
          <w:b/>
          <w:color w:val="000000"/>
        </w:rPr>
        <w:t>2.</w:t>
      </w:r>
      <w:r>
        <w:rPr>
          <w:sz w:val="21"/>
          <w:color w:val="000000"/>
        </w:rPr>
        <w:t>交货时间（投标人须提供承诺函并加盖公章）：</w:t>
      </w:r>
    </w:p>
    <w:p>
      <w:pPr>
        <w:pStyle w:val="null3"/>
        <w:ind w:firstLine="420"/>
        <w:jc w:val="both"/>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both"/>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p>
      <w:pPr>
        <w:pStyle w:val="null3"/>
        <w:ind w:firstLine="422"/>
        <w:jc w:val="both"/>
      </w:pPr>
      <w:r>
        <w:rPr>
          <w:sz w:val="21"/>
          <w:b/>
          <w:color w:val="000000"/>
        </w:rPr>
        <w:t>▲</w:t>
      </w:r>
      <w:r>
        <w:rPr>
          <w:sz w:val="21"/>
          <w:b/>
          <w:color w:val="000000"/>
        </w:rPr>
        <w:t xml:space="preserve">3. </w:t>
      </w:r>
      <w:r>
        <w:rPr>
          <w:sz w:val="21"/>
          <w:color w:val="000000"/>
        </w:rPr>
        <w:t>采购人的使用科室需要采购清单外特殊气体时，中标人需负责联系、购买、运送该气体，以保证使用科室需求的正常供应，相关费用另行结算，不包含在本次报价内。（投标人须提供承诺函并加盖公章）</w:t>
      </w:r>
    </w:p>
    <w:p>
      <w:pPr>
        <w:pStyle w:val="null3"/>
        <w:ind w:firstLine="420"/>
      </w:pPr>
      <w:r>
        <w:rPr>
          <w:sz w:val="21"/>
          <w:color w:val="000000"/>
        </w:rPr>
        <w:t xml:space="preserve">4. </w:t>
      </w:r>
      <w:r>
        <w:rPr>
          <w:sz w:val="21"/>
          <w:color w:val="000000"/>
        </w:rPr>
        <w:t>珠江新城院区中心气站位于负一楼地下停车场，由于停车场限高</w:t>
      </w:r>
      <w:r>
        <w:rPr>
          <w:sz w:val="21"/>
          <w:color w:val="000000"/>
        </w:rPr>
        <w:t>3.0</w:t>
      </w:r>
      <w:r>
        <w:rPr>
          <w:sz w:val="21"/>
          <w:color w:val="000000"/>
        </w:rPr>
        <w:t>米，投标人需对此进行综合考虑。如若中标，在进入该停车场时须自行配置不高于</w:t>
      </w:r>
      <w:r>
        <w:rPr>
          <w:sz w:val="21"/>
          <w:color w:val="000000"/>
        </w:rPr>
        <w:t>3.0</w:t>
      </w:r>
      <w:r>
        <w:rPr>
          <w:sz w:val="21"/>
          <w:color w:val="000000"/>
        </w:rPr>
        <w:t>米且具有安全保障的运输车辆或装卸工具。否则，由此产生的一切后果须自行承担。</w:t>
      </w:r>
    </w:p>
    <w:p>
      <w:pPr>
        <w:pStyle w:val="null3"/>
        <w:ind w:firstLine="420"/>
      </w:pPr>
      <w:r>
        <w:rPr>
          <w:sz w:val="21"/>
          <w:color w:val="000000"/>
        </w:rPr>
        <w:t>5.</w:t>
      </w:r>
      <w:r>
        <w:rPr>
          <w:sz w:val="21"/>
          <w:color w:val="000000"/>
        </w:rPr>
        <w:t>中标人应无偿协助采购人办理气瓶报废及槽罐报废处理相关手续。</w:t>
      </w:r>
    </w:p>
    <w:p>
      <w:pPr>
        <w:pStyle w:val="null3"/>
        <w:ind w:firstLine="420"/>
      </w:pPr>
      <w:r>
        <w:rPr>
          <w:sz w:val="21"/>
          <w:color w:val="000000"/>
        </w:rPr>
        <w:t>6.</w:t>
      </w:r>
      <w:r>
        <w:rPr>
          <w:sz w:val="21"/>
          <w:color w:val="000000"/>
        </w:rPr>
        <w:t>中标人服务人员应遵守采购人单位的相关管理规定。</w:t>
      </w:r>
    </w:p>
    <w:p>
      <w:pPr>
        <w:pStyle w:val="null3"/>
        <w:ind w:firstLine="420"/>
      </w:pPr>
      <w:r>
        <w:rPr>
          <w:sz w:val="21"/>
          <w:color w:val="000000"/>
        </w:rPr>
        <w:t>7.</w:t>
      </w:r>
      <w:r>
        <w:rPr>
          <w:sz w:val="21"/>
          <w:color w:val="000000"/>
        </w:rPr>
        <w:t>中标人应采取相应措施对货物进行包装、确保货物在正常作业和装卸条件下安全无损地到达用户指定地点。</w:t>
      </w:r>
    </w:p>
    <w:p>
      <w:pPr>
        <w:pStyle w:val="null3"/>
        <w:ind w:firstLine="420"/>
        <w:jc w:val="both"/>
      </w:pPr>
      <w:r>
        <w:rPr>
          <w:sz w:val="21"/>
          <w:color w:val="000000"/>
        </w:rPr>
        <w:t xml:space="preserve">8. </w:t>
      </w:r>
      <w:r>
        <w:rPr>
          <w:sz w:val="21"/>
          <w:color w:val="000000"/>
        </w:rPr>
        <w:t>中标人需为项目服务人员配备齐全的安全防护装备，必须做好安全技术交底工作、班前安全培训、院感防护培训，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 xml:space="preserve">9. </w:t>
      </w:r>
      <w:r>
        <w:rPr>
          <w:sz w:val="21"/>
          <w:color w:val="000000"/>
        </w:rPr>
        <w:t>中标人的服务人员必须穿着便于辨认的工衣和配戴胸卡，在采购人院内活动必须严格遵守采购人各项规章制度，不得做出有损采购人形象和利益的事情。</w:t>
      </w:r>
    </w:p>
    <w:p>
      <w:pPr>
        <w:pStyle w:val="null3"/>
        <w:ind w:firstLine="420"/>
        <w:jc w:val="both"/>
      </w:pPr>
      <w:r>
        <w:rPr>
          <w:sz w:val="21"/>
          <w:color w:val="000000"/>
        </w:rPr>
        <w:t xml:space="preserve">10. </w:t>
      </w:r>
      <w:r>
        <w:rPr>
          <w:sz w:val="21"/>
          <w:color w:val="000000"/>
        </w:rPr>
        <w:t>服务人员需保护病人隐私，不能影响采购人的正常医疗秩序，送货完成后，需负责清理产生的杂物，将场地恢复至原状，做好与采购人的交接。</w:t>
      </w:r>
    </w:p>
    <w:p>
      <w:pPr>
        <w:pStyle w:val="null3"/>
        <w:ind w:firstLine="420"/>
        <w:jc w:val="both"/>
      </w:pPr>
      <w:r>
        <w:rPr>
          <w:sz w:val="21"/>
          <w:color w:val="000000"/>
        </w:rPr>
        <w:t xml:space="preserve">11.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ind w:firstLine="420"/>
        <w:jc w:val="both"/>
      </w:pPr>
      <w:r>
        <w:rPr>
          <w:sz w:val="21"/>
          <w:color w:val="000000"/>
        </w:rPr>
        <w:t>12.</w:t>
      </w:r>
      <w:r>
        <w:rPr>
          <w:sz w:val="21"/>
          <w:color w:val="000000"/>
        </w:rPr>
        <w:t>中标人每次送货的重量以采购人储槽的流量计计量重量为准。（适用于槽罐装类）</w:t>
      </w:r>
    </w:p>
    <w:p>
      <w:pPr>
        <w:pStyle w:val="null3"/>
        <w:ind w:firstLine="420"/>
        <w:jc w:val="both"/>
      </w:pPr>
      <w:r>
        <w:rPr>
          <w:sz w:val="21"/>
          <w:color w:val="000000"/>
        </w:rPr>
        <w:t>13.</w:t>
      </w:r>
      <w:r>
        <w:rPr>
          <w:sz w:val="21"/>
          <w:color w:val="000000"/>
        </w:rPr>
        <w:t>对于临时突发紧急供货需求应承诺</w:t>
      </w:r>
      <w:r>
        <w:rPr>
          <w:sz w:val="21"/>
          <w:color w:val="000000"/>
        </w:rPr>
        <w:t>4</w:t>
      </w:r>
      <w:r>
        <w:rPr>
          <w:sz w:val="21"/>
          <w:color w:val="000000"/>
        </w:rPr>
        <w:t>小时或以内送货上门，提供承诺函并加盖公章。</w:t>
      </w:r>
    </w:p>
    <w:p>
      <w:pPr>
        <w:pStyle w:val="null3"/>
        <w:ind w:firstLine="420"/>
        <w:jc w:val="both"/>
      </w:pPr>
      <w:r>
        <w:rPr>
          <w:sz w:val="21"/>
          <w:color w:val="000000"/>
        </w:rPr>
        <w:t>★</w:t>
      </w:r>
      <w:r>
        <w:rPr>
          <w:sz w:val="21"/>
          <w:b/>
          <w:color w:val="000000"/>
        </w:rPr>
        <w:t>四）、医用气体运输要求：</w:t>
      </w:r>
    </w:p>
    <w:p>
      <w:pPr>
        <w:pStyle w:val="null3"/>
        <w:ind w:firstLine="420"/>
        <w:jc w:val="both"/>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both"/>
      </w:pPr>
      <w:r>
        <w:rPr>
          <w:sz w:val="21"/>
          <w:color w:val="000000"/>
        </w:rPr>
        <w:t>3.</w:t>
      </w:r>
      <w:r>
        <w:rPr>
          <w:sz w:val="21"/>
          <w:color w:val="000000"/>
        </w:rPr>
        <w:t>医用气体产品的存储、运送、使用有相关危险性，中标人有义务负责警示并保护其员工在储存、运送及使用产品过程免受此种危险</w:t>
      </w:r>
      <w:r>
        <w:rPr>
          <w:sz w:val="21"/>
          <w:color w:val="000000"/>
        </w:rPr>
        <w:t>（提供承诺函并加盖公章）</w:t>
      </w:r>
      <w:r>
        <w:rPr>
          <w:sz w:val="21"/>
          <w:color w:val="000000"/>
        </w:rPr>
        <w:t>。</w:t>
      </w:r>
    </w:p>
    <w:p>
      <w:pPr>
        <w:pStyle w:val="null3"/>
        <w:ind w:firstLine="420"/>
        <w:jc w:val="both"/>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r>
        <w:rPr>
          <w:color w:val="000000"/>
        </w:rPr>
        <w:t>（适用于</w:t>
      </w:r>
      <w:r>
        <w:rPr>
          <w:sz w:val="21"/>
          <w:color w:val="000000"/>
        </w:rPr>
        <w:t>序号</w:t>
      </w:r>
      <w:r>
        <w:rPr>
          <w:sz w:val="21"/>
          <w:color w:val="000000"/>
        </w:rPr>
        <w:t>3</w:t>
      </w:r>
      <w:r>
        <w:rPr>
          <w:sz w:val="21"/>
          <w:color w:val="000000"/>
        </w:rPr>
        <w:t>医用液氧、序号</w:t>
      </w:r>
      <w:r>
        <w:rPr>
          <w:sz w:val="21"/>
          <w:color w:val="000000"/>
        </w:rPr>
        <w:t>4</w:t>
      </w:r>
      <w:r>
        <w:rPr>
          <w:sz w:val="21"/>
          <w:color w:val="000000"/>
        </w:rPr>
        <w:t>医用液氮</w:t>
      </w:r>
      <w:r>
        <w:rPr>
          <w:color w:val="000000"/>
        </w:rPr>
        <w:t>）</w:t>
      </w:r>
      <w:r>
        <w:rPr>
          <w:color w:val="000000"/>
        </w:rPr>
        <w:t>（提供承诺函并加盖公章）</w:t>
      </w:r>
    </w:p>
    <w:p>
      <w:pPr>
        <w:pStyle w:val="null3"/>
        <w:jc w:val="both"/>
      </w:pPr>
      <w:r>
        <w:rPr>
          <w:sz w:val="21"/>
          <w:b/>
          <w:color w:val="000000"/>
        </w:rPr>
        <w:t>五）、服务团队人员要求：</w:t>
      </w:r>
    </w:p>
    <w:p>
      <w:pPr>
        <w:pStyle w:val="null3"/>
        <w:ind w:firstLine="420"/>
        <w:jc w:val="both"/>
      </w:pPr>
      <w:r>
        <w:rPr>
          <w:sz w:val="21"/>
          <w:color w:val="000000"/>
        </w:rPr>
        <w:t>1</w:t>
      </w:r>
      <w:r>
        <w:rPr>
          <w:sz w:val="21"/>
          <w:color w:val="000000"/>
        </w:rPr>
        <w:t>、项目经理：为保障本项目履行过程中的有序管理，投标人需为本项目配备具有</w:t>
      </w:r>
      <w:r>
        <w:rPr>
          <w:sz w:val="21"/>
          <w:color w:val="000000"/>
        </w:rPr>
        <w:t>5</w:t>
      </w:r>
      <w:r>
        <w:rPr>
          <w:sz w:val="21"/>
          <w:color w:val="000000"/>
        </w:rPr>
        <w:t>年或以上相关项目管理经验的项目经理</w:t>
      </w:r>
      <w:r>
        <w:rPr>
          <w:sz w:val="21"/>
          <w:color w:val="000000"/>
        </w:rPr>
        <w:t>1</w:t>
      </w:r>
      <w:r>
        <w:rPr>
          <w:sz w:val="21"/>
          <w:color w:val="000000"/>
        </w:rPr>
        <w:t>人，负责统筹本项目的服务工作，项目经理需对项目进度、质量等方面进行全面把控。同时，项目经理还需与采购人保持密切沟通，及时解决项目中出现的问题，确保项目顺利履行。</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w:t>
      </w:r>
      <w:r>
        <w:rPr>
          <w:sz w:val="21"/>
          <w:b/>
          <w:color w:val="000000"/>
        </w:rPr>
        <w:t>个月内任意</w:t>
      </w:r>
      <w:r>
        <w:rPr>
          <w:sz w:val="21"/>
          <w:b/>
          <w:color w:val="000000"/>
        </w:rPr>
        <w:t>1</w:t>
      </w:r>
      <w:r>
        <w:rPr>
          <w:sz w:val="21"/>
          <w:b/>
          <w:color w:val="000000"/>
        </w:rPr>
        <w:t>个月在投标人单位购买社保的证明材料复印件</w:t>
      </w:r>
      <w:r>
        <w:rPr>
          <w:sz w:val="21"/>
          <w:b/>
          <w:color w:val="000000"/>
        </w:rPr>
        <w:t>(</w:t>
      </w:r>
      <w:r>
        <w:rPr>
          <w:sz w:val="21"/>
          <w:b/>
          <w:color w:val="000000"/>
        </w:rPr>
        <w:t>退休返聘人员须提供聘用合同复印件</w:t>
      </w:r>
      <w:r>
        <w:rPr>
          <w:sz w:val="21"/>
          <w:b/>
          <w:color w:val="000000"/>
        </w:rPr>
        <w:t>)</w:t>
      </w:r>
      <w:r>
        <w:rPr>
          <w:sz w:val="21"/>
          <w:b/>
          <w:color w:val="000000"/>
        </w:rPr>
        <w:t>并加盖投标人公章。</w:t>
      </w:r>
    </w:p>
    <w:p>
      <w:pPr>
        <w:pStyle w:val="null3"/>
        <w:ind w:firstLine="420"/>
        <w:jc w:val="both"/>
      </w:pPr>
      <w:r>
        <w:rPr>
          <w:sz w:val="21"/>
          <w:color w:val="000000"/>
        </w:rPr>
        <w:t>2</w:t>
      </w:r>
      <w:r>
        <w:rPr>
          <w:sz w:val="21"/>
          <w:color w:val="000000"/>
        </w:rPr>
        <w:t>、配送人员（项目经理除外）：上述中标人或委托运输公司安排的配送人员需具备</w:t>
      </w:r>
      <w:r>
        <w:rPr>
          <w:sz w:val="21"/>
          <w:color w:val="000000"/>
        </w:rPr>
        <w:t>2</w:t>
      </w:r>
      <w:r>
        <w:rPr>
          <w:sz w:val="21"/>
          <w:color w:val="000000"/>
        </w:rPr>
        <w:t>年或以上相关项目经验。</w:t>
      </w:r>
      <w:r>
        <w:rPr>
          <w:sz w:val="21"/>
          <w:b/>
          <w:color w:val="000000"/>
        </w:rPr>
        <w:t>注：上述人员相关服务工作经验以取得的道路危险货物运输驾驶员证书或道路危险货物运输押运人员证书时间开始计算。</w:t>
      </w:r>
    </w:p>
    <w:p>
      <w:pPr>
        <w:pStyle w:val="null3"/>
        <w:ind w:firstLine="420"/>
        <w:jc w:val="both"/>
      </w:pPr>
      <w:r>
        <w:rPr>
          <w:sz w:val="21"/>
          <w:color w:val="000000"/>
        </w:rPr>
        <w:t>3</w:t>
      </w:r>
      <w:r>
        <w:rPr>
          <w:sz w:val="21"/>
          <w:color w:val="000000"/>
        </w:rPr>
        <w:t>、充装人员（项目经理除外）：上述中标人或委托运输公司安排的充装操作人员需具备</w:t>
      </w:r>
      <w:r>
        <w:rPr>
          <w:sz w:val="21"/>
          <w:color w:val="000000"/>
        </w:rPr>
        <w:t>2</w:t>
      </w:r>
      <w:r>
        <w:rPr>
          <w:sz w:val="21"/>
          <w:color w:val="000000"/>
        </w:rPr>
        <w:t>年或以上相关项目经验。</w:t>
      </w:r>
      <w:r>
        <w:rPr>
          <w:sz w:val="21"/>
          <w:b/>
          <w:color w:val="000000"/>
        </w:rPr>
        <w:t>注：上述人员相关服务工作经验以取得的移动式压力容器作业特种设备作业人员证书时间开始计算。</w:t>
      </w:r>
    </w:p>
    <w:p>
      <w:pPr>
        <w:pStyle w:val="null3"/>
        <w:ind w:firstLine="420"/>
        <w:jc w:val="both"/>
      </w:pPr>
      <w:r>
        <w:rPr>
          <w:sz w:val="21"/>
          <w:color w:val="000000"/>
        </w:rPr>
        <w:t>4</w:t>
      </w:r>
      <w:r>
        <w:rPr>
          <w:sz w:val="21"/>
          <w:color w:val="000000"/>
        </w:rPr>
        <w:t>、中标人必须指派相对固定的人员完成货物配送服务，货物配送人员必须遵纪守法、品行良好，无违法犯罪记录；中标人配送人员未经采购人允许不得进入采购人科室。</w:t>
      </w:r>
    </w:p>
    <w:p>
      <w:pPr>
        <w:pStyle w:val="null3"/>
        <w:jc w:val="both"/>
      </w:pPr>
      <w:r>
        <w:rPr>
          <w:sz w:val="21"/>
          <w:b/>
          <w:color w:val="000000"/>
        </w:rPr>
        <w:t>六）、验收条款：</w:t>
      </w:r>
    </w:p>
    <w:p>
      <w:pPr>
        <w:pStyle w:val="null3"/>
        <w:ind w:firstLine="420"/>
        <w:jc w:val="both"/>
      </w:pPr>
      <w:r>
        <w:rPr>
          <w:sz w:val="21"/>
          <w:color w:val="000000"/>
        </w:rPr>
        <w:t>1.</w:t>
      </w:r>
      <w:r>
        <w:rPr>
          <w:sz w:val="21"/>
          <w:color w:val="000000"/>
        </w:rPr>
        <w:t>验收标准：</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）医用气体的质量应严格符合国家相关标准、符合《中华人民共和国药典</w:t>
      </w:r>
      <w:r>
        <w:rPr>
          <w:sz w:val="21"/>
          <w:color w:val="000000"/>
          <w:shd w:fill="FFFFFF" w:val="clear"/>
        </w:rPr>
        <w:t>2020</w:t>
      </w:r>
      <w:r>
        <w:rPr>
          <w:sz w:val="21"/>
          <w:color w:val="000000"/>
          <w:shd w:fill="FFFFFF" w:val="clear"/>
        </w:rPr>
        <w:t>版》要求以及符合项目招标文件和投标人响应承诺中采购人认可的参数及各项服务要求。医用氧纯度≥</w:t>
      </w:r>
      <w:r>
        <w:rPr>
          <w:sz w:val="21"/>
          <w:color w:val="000000"/>
          <w:shd w:fill="FFFFFF" w:val="clear"/>
        </w:rPr>
        <w:t>99.5%</w:t>
      </w:r>
      <w:r>
        <w:rPr>
          <w:sz w:val="21"/>
          <w:color w:val="000000"/>
          <w:shd w:fill="FFFFFF" w:val="clear"/>
        </w:rPr>
        <w:t>，严禁提供假冒伪劣物资，严禁用工业</w:t>
      </w:r>
      <w:r>
        <w:rPr>
          <w:sz w:val="21"/>
          <w:color w:val="000000"/>
        </w:rPr>
        <w:t>氧产品</w:t>
      </w:r>
      <w:r>
        <w:rPr>
          <w:sz w:val="21"/>
          <w:color w:val="000000"/>
          <w:shd w:fill="FFFFFF" w:val="clear"/>
        </w:rPr>
        <w:t>冒充医用</w:t>
      </w:r>
      <w:r>
        <w:rPr>
          <w:sz w:val="21"/>
          <w:color w:val="000000"/>
        </w:rPr>
        <w:t>氧产品</w:t>
      </w:r>
      <w:r>
        <w:rPr>
          <w:sz w:val="21"/>
          <w:color w:val="000000"/>
          <w:shd w:fill="FFFFFF" w:val="clear"/>
        </w:rPr>
        <w:t>。液氮纯度</w:t>
      </w:r>
      <w:r>
        <w:rPr>
          <w:sz w:val="21"/>
          <w:color w:val="000000"/>
          <w:shd w:fill="FFFFFF" w:val="clear"/>
        </w:rPr>
        <w:t>≥</w:t>
      </w:r>
      <w:r>
        <w:rPr>
          <w:sz w:val="21"/>
          <w:color w:val="000000"/>
          <w:shd w:fill="FFFFFF" w:val="clear"/>
        </w:rPr>
        <w:t>99.999%</w:t>
      </w:r>
      <w:r>
        <w:rPr>
          <w:sz w:val="21"/>
          <w:color w:val="000000"/>
          <w:shd w:fill="FFFFFF" w:val="clear"/>
        </w:rPr>
        <w:t>。中标人</w:t>
      </w:r>
      <w:r>
        <w:rPr>
          <w:sz w:val="21"/>
          <w:color w:val="000000"/>
        </w:rPr>
        <w:t>所提供的医用气体需满足采购文件中的纯度要求。</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）中标人所供货物气瓶无泄漏、无破损，应附有产品合格证，每个容器都应贴有合格证，合格证上应注明：品名、企业名称、生产批号、生产日期、有效期、气体数量、执行标准。</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）货物运输、存储和交付应符合国家关于危险化学品的相关法规要求，具备完整的安全防护措施和相关证明文件。</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）中标人不得分包、转包本项目。</w:t>
      </w:r>
    </w:p>
    <w:p>
      <w:pPr>
        <w:pStyle w:val="null3"/>
        <w:ind w:firstLine="420"/>
        <w:jc w:val="both"/>
      </w:pPr>
      <w:r>
        <w:rPr>
          <w:sz w:val="21"/>
          <w:color w:val="000000"/>
          <w:shd w:fill="FFFFFF" w:val="clear"/>
        </w:rPr>
        <w:t>2.</w:t>
      </w:r>
      <w:r>
        <w:rPr>
          <w:sz w:val="21"/>
          <w:color w:val="000000"/>
          <w:shd w:fill="FFFFFF" w:val="clear"/>
        </w:rPr>
        <w:t>验收方式：</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）每次送货，由采购人气站工作人员或使用科室进行验收，对气瓶进行逐一的外观查看，检查是否有破损、变形、腐蚀等情况，标识是否清晰完整。</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）中标人需随货向采购人提供气体的检验报告，采购人不定期对中标人所送货物进行抽样，送有资质的第三方检测机构进行质量检测，检测项目涵盖纯度、杂质含量等关键指标。</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）验收时如发现所交付的产品有不符合质量要求的，采购人应作现场记录，或由双方签署备忘录。此现场记录或备忘录可用作退货、换货和追责的有效证据。</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）因产品质量问题发生争议时，由采购人当地质量技术监督部门鉴定，相关鉴定费用由中标人承担。</w:t>
      </w:r>
    </w:p>
    <w:p>
      <w:pPr>
        <w:pStyle w:val="null3"/>
        <w:ind w:firstLine="420"/>
        <w:jc w:val="both"/>
      </w:pPr>
      <w:r>
        <w:rPr>
          <w:sz w:val="21"/>
          <w:color w:val="000000"/>
          <w:shd w:fill="FFFFFF" w:val="clear"/>
        </w:rPr>
        <w:t>（</w:t>
      </w:r>
      <w:r>
        <w:rPr>
          <w:sz w:val="21"/>
          <w:color w:val="000000"/>
          <w:shd w:fill="FFFFFF" w:val="clear"/>
        </w:rPr>
        <w:t>5</w:t>
      </w:r>
      <w:r>
        <w:rPr>
          <w:sz w:val="21"/>
          <w:color w:val="000000"/>
          <w:shd w:fill="FFFFFF" w:val="clear"/>
        </w:rPr>
        <w:t>）对检验不合格的产品，采购人有权拒收。在此情况下，中标人须按相关售后条款处理，并且承担由此产生的一切费用。</w:t>
      </w:r>
    </w:p>
    <w:p>
      <w:pPr>
        <w:pStyle w:val="null3"/>
        <w:ind w:firstLine="420"/>
        <w:jc w:val="both"/>
      </w:pPr>
      <w:r>
        <w:rPr>
          <w:sz w:val="21"/>
          <w:color w:val="000000"/>
          <w:shd w:fill="FFFFFF" w:val="clear"/>
        </w:rPr>
        <w:t>（</w:t>
      </w:r>
      <w:r>
        <w:rPr>
          <w:sz w:val="21"/>
          <w:color w:val="000000"/>
          <w:shd w:fill="FFFFFF" w:val="clear"/>
        </w:rPr>
        <w:t>6</w:t>
      </w:r>
      <w:r>
        <w:rPr>
          <w:sz w:val="21"/>
          <w:color w:val="000000"/>
          <w:shd w:fill="FFFFFF" w:val="clear"/>
        </w:rPr>
        <w:t>）项目管理和服务月度考核评分</w:t>
      </w:r>
    </w:p>
    <w:p>
      <w:pPr>
        <w:pStyle w:val="null3"/>
        <w:ind w:firstLine="420"/>
        <w:jc w:val="both"/>
      </w:pPr>
      <w:r>
        <w:rPr>
          <w:sz w:val="21"/>
          <w:color w:val="000000"/>
        </w:rPr>
        <w:t>1</w:t>
      </w:r>
      <w:r>
        <w:rPr>
          <w:sz w:val="21"/>
          <w:color w:val="000000"/>
        </w:rPr>
        <w:t>）对中标人的项目管理和服务进行月度考核评分，具体考核评分标准详见下表，月度考核评分表标准合计</w:t>
      </w:r>
      <w:r>
        <w:rPr>
          <w:sz w:val="21"/>
          <w:color w:val="000000"/>
        </w:rPr>
        <w:t>100</w:t>
      </w:r>
      <w:r>
        <w:rPr>
          <w:sz w:val="21"/>
          <w:color w:val="000000"/>
        </w:rPr>
        <w:t>分，综合考评分≥</w:t>
      </w:r>
      <w:r>
        <w:rPr>
          <w:sz w:val="21"/>
          <w:color w:val="000000"/>
        </w:rPr>
        <w:t>90</w:t>
      </w:r>
      <w:r>
        <w:rPr>
          <w:sz w:val="21"/>
          <w:color w:val="000000"/>
        </w:rPr>
        <w:t>分为合格，＜</w:t>
      </w:r>
      <w:r>
        <w:rPr>
          <w:sz w:val="21"/>
          <w:color w:val="000000"/>
        </w:rPr>
        <w:t>90</w:t>
      </w:r>
      <w:r>
        <w:rPr>
          <w:sz w:val="21"/>
          <w:color w:val="000000"/>
        </w:rPr>
        <w:t>分的为不合格，低于</w:t>
      </w:r>
      <w:r>
        <w:rPr>
          <w:sz w:val="21"/>
          <w:color w:val="000000"/>
        </w:rPr>
        <w:t>90</w:t>
      </w:r>
      <w:r>
        <w:rPr>
          <w:sz w:val="21"/>
          <w:color w:val="000000"/>
        </w:rPr>
        <w:t>分每下降</w:t>
      </w:r>
      <w:r>
        <w:rPr>
          <w:sz w:val="21"/>
          <w:color w:val="000000"/>
        </w:rPr>
        <w:t>1</w:t>
      </w:r>
      <w:r>
        <w:rPr>
          <w:sz w:val="21"/>
          <w:color w:val="000000"/>
        </w:rPr>
        <w:t>分（相应分值是整数）扣当月货款</w:t>
      </w:r>
      <w:r>
        <w:rPr>
          <w:sz w:val="21"/>
          <w:color w:val="000000"/>
        </w:rPr>
        <w:t>2000</w:t>
      </w:r>
      <w:r>
        <w:rPr>
          <w:sz w:val="21"/>
          <w:color w:val="000000"/>
        </w:rPr>
        <w:t>元，中标人连续三个月考核评分得分合计低于</w:t>
      </w:r>
      <w:r>
        <w:rPr>
          <w:sz w:val="21"/>
          <w:color w:val="000000"/>
        </w:rPr>
        <w:t>90</w:t>
      </w:r>
      <w:r>
        <w:rPr>
          <w:sz w:val="21"/>
          <w:color w:val="000000"/>
        </w:rPr>
        <w:t>分，或一年内累计有</w:t>
      </w:r>
      <w:r>
        <w:rPr>
          <w:sz w:val="21"/>
          <w:color w:val="000000"/>
        </w:rPr>
        <w:t>4</w:t>
      </w:r>
      <w:r>
        <w:rPr>
          <w:sz w:val="21"/>
          <w:color w:val="000000"/>
        </w:rPr>
        <w:t>个月评分得分合计低于</w:t>
      </w:r>
      <w:r>
        <w:rPr>
          <w:sz w:val="21"/>
          <w:color w:val="000000"/>
        </w:rPr>
        <w:t>90</w:t>
      </w:r>
      <w:r>
        <w:rPr>
          <w:sz w:val="21"/>
          <w:color w:val="000000"/>
        </w:rPr>
        <w:t>分，视为中标人违约，采购人有权单方终止合同，并上报相关政府采购监管部门。</w:t>
      </w:r>
    </w:p>
    <w:p>
      <w:pPr>
        <w:pStyle w:val="null3"/>
        <w:ind w:firstLine="420"/>
        <w:jc w:val="both"/>
      </w:pPr>
      <w:r>
        <w:rPr>
          <w:sz w:val="21"/>
          <w:color w:val="000000"/>
        </w:rPr>
        <w:t>2</w:t>
      </w:r>
      <w:r>
        <w:rPr>
          <w:sz w:val="21"/>
          <w:color w:val="000000"/>
        </w:rPr>
        <w:t>）中标人违反采购人的要求条款而产生的赔偿费或罚款，在当月的货款中扣除，若当月的货款金额不足以扣除赔偿费金额的，超出的部分在次月的货款中继续扣除。</w:t>
      </w:r>
    </w:p>
    <w:p>
      <w:pPr>
        <w:pStyle w:val="null3"/>
        <w:ind w:firstLine="420"/>
        <w:jc w:val="both"/>
      </w:pPr>
      <w:r>
        <w:rPr>
          <w:sz w:val="21"/>
          <w:color w:val="000000"/>
        </w:rPr>
        <w:t>3</w:t>
      </w:r>
      <w:r>
        <w:rPr>
          <w:sz w:val="21"/>
          <w:color w:val="000000"/>
        </w:rPr>
        <w:t>）采购人有权根据本项目服务实际需求适时调整考核内容、细化考核指标，经双方协商同意后实施。</w:t>
      </w:r>
    </w:p>
    <w:p>
      <w:pPr>
        <w:pStyle w:val="null3"/>
        <w:ind w:firstLine="420"/>
        <w:jc w:val="both"/>
      </w:pPr>
      <w:r>
        <w:rPr>
          <w:sz w:val="21"/>
          <w:color w:val="000000"/>
        </w:rPr>
        <w:t>4</w:t>
      </w:r>
      <w:r>
        <w:rPr>
          <w:sz w:val="21"/>
          <w:color w:val="000000"/>
        </w:rPr>
        <w:t>）扣分标准：《医用气体服务评分表》的“考核内容”中序号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tbl>
      <w:tblPr>
        <w:tblW w:w="0" w:type="auto"/>
        <w:tblInd w:type="dxa" w:w="270"/>
        <w:tblBorders>
          <w:top w:val="none" w:color="000000" w:sz="4"/>
          <w:left w:val="none" w:color="000000" w:sz="4"/>
          <w:bottom w:val="none" w:color="000000" w:sz="4"/>
          <w:right w:val="none" w:color="000000" w:sz="4"/>
          <w:insideH w:val="none"/>
          <w:insideV w:val="none"/>
        </w:tblBorders>
      </w:tblPr>
      <w:tblGrid>
        <w:gridCol w:w="790"/>
        <w:gridCol w:w="3690"/>
        <w:gridCol w:w="1518"/>
        <w:gridCol w:w="1108"/>
        <w:gridCol w:w="1200"/>
      </w:tblGrid>
      <w:tr>
        <w:tc>
          <w:tcPr>
            <w:tcW w:type="dxa" w:w="8306"/>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6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5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1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2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送达货物数量和送货单不符</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送货人员不能自行更改送货时间</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9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6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5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r>
              <w:rPr>
                <w:sz w:val="21"/>
                <w:color w:val="000000"/>
              </w:rPr>
              <w:t>分</w:t>
            </w:r>
          </w:p>
        </w:tc>
        <w:tc>
          <w:tcPr>
            <w:tcW w:type="dxa" w:w="11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w:t>
      </w:r>
      <w:r>
        <w:rPr>
          <w:sz w:val="21"/>
          <w:color w:val="000000"/>
        </w:rPr>
        <w:t>中标人需建立售后、投诉处理机制，由专人负责跟进处理售后、投诉相关事宜。中标人应在接到投诉后的</w:t>
      </w:r>
      <w:r>
        <w:rPr>
          <w:sz w:val="21"/>
          <w:color w:val="000000"/>
        </w:rPr>
        <w:t>2</w:t>
      </w:r>
      <w:r>
        <w:rPr>
          <w:sz w:val="21"/>
          <w:color w:val="000000"/>
        </w:rPr>
        <w:t>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w:t>
      </w:r>
      <w:r>
        <w:rPr>
          <w:sz w:val="21"/>
          <w:color w:val="000000"/>
        </w:rPr>
        <w:t>每次接到采购人的需求后，需在半小时内响应确认，按采购人交货时限要求按量、按质供应医用气体。若因特殊情况（如不可抗力等）导致供应延迟，中标人应在得知情况后的半小时内通知采购人，并提供详细的延迟原因说明及预计恢复供应时间。同时，中标人应采取一切必要措施尽量缩短延迟时间，确保采购人医用气体的正常使用不受严重影响。若延迟时间超过</w:t>
      </w:r>
      <w:r>
        <w:rPr>
          <w:sz w:val="21"/>
          <w:color w:val="000000"/>
        </w:rPr>
        <w:t>1</w:t>
      </w:r>
      <w:r>
        <w:rPr>
          <w:sz w:val="21"/>
          <w:color w:val="000000"/>
        </w:rPr>
        <w:t>天（适用于序号</w:t>
      </w:r>
      <w:r>
        <w:rPr>
          <w:sz w:val="21"/>
          <w:color w:val="000000"/>
        </w:rPr>
        <w:t>1-4</w:t>
      </w:r>
      <w:r>
        <w:rPr>
          <w:sz w:val="21"/>
          <w:color w:val="000000"/>
        </w:rPr>
        <w:t>的气体）或超过</w:t>
      </w:r>
      <w:r>
        <w:rPr>
          <w:sz w:val="21"/>
          <w:color w:val="000000"/>
        </w:rPr>
        <w:t>2</w:t>
      </w:r>
      <w:r>
        <w:rPr>
          <w:sz w:val="21"/>
          <w:color w:val="000000"/>
        </w:rPr>
        <w:t>天（适用于序号</w:t>
      </w:r>
      <w:r>
        <w:rPr>
          <w:sz w:val="21"/>
          <w:color w:val="000000"/>
        </w:rPr>
        <w:t>5-20</w:t>
      </w:r>
      <w:r>
        <w:rPr>
          <w:sz w:val="21"/>
          <w:color w:val="000000"/>
        </w:rPr>
        <w:t>的气体），中标人应协助采购人寻找临时替代气源，费用由中标人承担。</w:t>
      </w:r>
    </w:p>
    <w:p>
      <w:pPr>
        <w:pStyle w:val="null3"/>
        <w:ind w:firstLine="420"/>
        <w:jc w:val="both"/>
      </w:pPr>
      <w:r>
        <w:rPr>
          <w:sz w:val="21"/>
          <w:color w:val="000000"/>
        </w:rPr>
        <w:t>3.</w:t>
      </w:r>
      <w:r>
        <w:rPr>
          <w:sz w:val="21"/>
          <w:color w:val="000000"/>
        </w:rPr>
        <w:t>如采购人在医用气体使用过程中，若发现医用气体质量或气瓶使用等问题，中标人应在接到通知后的</w:t>
      </w:r>
      <w:r>
        <w:rPr>
          <w:sz w:val="21"/>
          <w:color w:val="000000"/>
        </w:rPr>
        <w:t>2</w:t>
      </w:r>
      <w:r>
        <w:rPr>
          <w:sz w:val="21"/>
          <w:color w:val="000000"/>
        </w:rPr>
        <w:t>小时内响应，对于医用气体质量应在</w:t>
      </w:r>
      <w:r>
        <w:rPr>
          <w:sz w:val="21"/>
          <w:color w:val="000000"/>
        </w:rPr>
        <w:t>1</w:t>
      </w:r>
      <w:r>
        <w:rPr>
          <w:sz w:val="21"/>
          <w:color w:val="000000"/>
        </w:rPr>
        <w:t>日内给予明确回复或进行更换；对于气瓶使用问题，应在</w:t>
      </w:r>
      <w:r>
        <w:rPr>
          <w:sz w:val="21"/>
          <w:color w:val="000000"/>
        </w:rPr>
        <w:t>1</w:t>
      </w:r>
      <w:r>
        <w:rPr>
          <w:sz w:val="21"/>
          <w:color w:val="000000"/>
        </w:rPr>
        <w:t>日内给予明确回复或进行更换；并承担由此产生的运输等相关费用。在未解决问题前，中标人应提供必要的备用气瓶或解决方案，以保障医用气体的正常供应。同时，中标人需对问题原因进行深入调查，并向采购人提交书面调查报告，采取有效措施避免类似问题再次发生。</w:t>
      </w:r>
    </w:p>
    <w:p>
      <w:pPr>
        <w:pStyle w:val="null3"/>
        <w:ind w:firstLine="420"/>
        <w:jc w:val="both"/>
      </w:pPr>
      <w:r>
        <w:rPr>
          <w:sz w:val="21"/>
          <w:color w:val="000000"/>
        </w:rPr>
        <w:t>4.</w:t>
      </w:r>
      <w:r>
        <w:rPr>
          <w:sz w:val="21"/>
          <w:color w:val="000000"/>
        </w:rPr>
        <w:t>中标人应定期对医院进行回访，了解医用气体的使用情况及采购人对售后服务的满意度。回访频率为每</w:t>
      </w:r>
      <w:r>
        <w:rPr>
          <w:sz w:val="21"/>
          <w:color w:val="000000"/>
        </w:rPr>
        <w:t>3</w:t>
      </w:r>
      <w:r>
        <w:rPr>
          <w:sz w:val="21"/>
          <w:color w:val="000000"/>
        </w:rPr>
        <w:t>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保养维护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w:t>
      </w:r>
      <w:r>
        <w:rPr>
          <w:sz w:val="21"/>
          <w:color w:val="000000"/>
        </w:rPr>
        <w:t>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w:t>
      </w:r>
      <w:r>
        <w:rPr>
          <w:sz w:val="21"/>
          <w:color w:val="000000"/>
        </w:rPr>
        <w:t>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 xml:space="preserve">名经过专业培训、具备丰富应急处理经验的工作人员，随时待命应对突发状况。为采购人提供详细的应急联络信息，包括 </w:t>
      </w:r>
      <w:r>
        <w:rPr>
          <w:sz w:val="21"/>
          <w:color w:val="000000"/>
        </w:rPr>
        <w:t xml:space="preserve">24 </w:t>
      </w:r>
      <w:r>
        <w:rPr>
          <w:sz w:val="21"/>
          <w:color w:val="000000"/>
        </w:rPr>
        <w:t>小时固定电话、手机号码以及电子邮箱地址等，确保采购人在任何时间都能与中标人取得联系。在接到采购人通知或发现突发情况</w:t>
      </w:r>
      <w:r>
        <w:rPr>
          <w:sz w:val="21"/>
          <w:color w:val="000000"/>
        </w:rPr>
        <w:t>15</w:t>
      </w:r>
      <w:r>
        <w:rPr>
          <w:sz w:val="21"/>
          <w:color w:val="000000"/>
        </w:rPr>
        <w:t>分钟内响应，并派主管或以上级别人员与采购人对接。</w:t>
      </w:r>
    </w:p>
    <w:p>
      <w:pPr>
        <w:pStyle w:val="null3"/>
        <w:ind w:firstLine="420"/>
        <w:jc w:val="both"/>
      </w:pPr>
      <w:r>
        <w:rPr>
          <w:sz w:val="21"/>
          <w:color w:val="000000"/>
        </w:rPr>
        <w:t>3.</w:t>
      </w:r>
      <w:r>
        <w:rPr>
          <w:sz w:val="21"/>
          <w:color w:val="000000"/>
        </w:rPr>
        <w:t>当出现紧急情况后，中标人需在</w:t>
      </w:r>
      <w:r>
        <w:rPr>
          <w:sz w:val="21"/>
          <w:color w:val="000000"/>
        </w:rPr>
        <w:t>30</w:t>
      </w:r>
      <w:r>
        <w:rPr>
          <w:sz w:val="21"/>
          <w:color w:val="000000"/>
        </w:rPr>
        <w:t>分钟内向采购人回复初步的应急处理方案与预计到达现场时间。从接到通知到安排应急处理人员出发前往医院，整个过程不得超过</w:t>
      </w:r>
      <w:r>
        <w:rPr>
          <w:sz w:val="21"/>
          <w:color w:val="000000"/>
        </w:rPr>
        <w:t>60</w:t>
      </w:r>
      <w:r>
        <w:rPr>
          <w:sz w:val="21"/>
          <w:color w:val="000000"/>
        </w:rPr>
        <w:t>分钟。</w:t>
      </w:r>
    </w:p>
    <w:p>
      <w:pPr>
        <w:pStyle w:val="null3"/>
        <w:ind w:firstLine="420"/>
        <w:jc w:val="both"/>
      </w:pPr>
      <w:r>
        <w:rPr>
          <w:sz w:val="21"/>
          <w:color w:val="000000"/>
        </w:rPr>
        <w:t>4.</w:t>
      </w:r>
      <w:r>
        <w:rPr>
          <w:sz w:val="21"/>
          <w:color w:val="000000"/>
        </w:rPr>
        <w:t>若为气体质量问题导致的紧急情况，中标人需立即通知采购人停止相关气体的使用，回收问题气体，并在</w:t>
      </w:r>
      <w:r>
        <w:rPr>
          <w:sz w:val="21"/>
          <w:color w:val="000000"/>
        </w:rPr>
        <w:t>12</w:t>
      </w:r>
      <w:r>
        <w:rPr>
          <w:sz w:val="21"/>
          <w:color w:val="000000"/>
        </w:rPr>
        <w:t>小时内为采购人提供符合质量标准的替代气体，确保采购人医疗工作不受影响。同时，对问题气体的来源、运输及储存环节展开全面调查，在</w:t>
      </w:r>
      <w:r>
        <w:rPr>
          <w:sz w:val="21"/>
          <w:color w:val="000000"/>
        </w:rPr>
        <w:t>1</w:t>
      </w:r>
      <w:r>
        <w:rPr>
          <w:sz w:val="21"/>
          <w:color w:val="000000"/>
        </w:rPr>
        <w:t>个工作日内向采购人提交详细的调查报告及整改措施。</w:t>
      </w:r>
    </w:p>
    <w:p>
      <w:pPr>
        <w:pStyle w:val="null3"/>
        <w:ind w:firstLine="420"/>
        <w:jc w:val="both"/>
      </w:pPr>
      <w:r>
        <w:rPr>
          <w:sz w:val="21"/>
          <w:color w:val="000000"/>
        </w:rPr>
        <w:t>5.</w:t>
      </w:r>
      <w:r>
        <w:rPr>
          <w:sz w:val="21"/>
          <w:color w:val="000000"/>
        </w:rPr>
        <w:t xml:space="preserve">中标人需设置备用气源方案，储备量应满足采购人至少 </w:t>
      </w:r>
      <w:r>
        <w:rPr>
          <w:sz w:val="21"/>
          <w:color w:val="000000"/>
        </w:rPr>
        <w:t>7</w:t>
      </w:r>
      <w:r>
        <w:rPr>
          <w:sz w:val="21"/>
          <w:color w:val="000000"/>
        </w:rPr>
        <w:t>天的正常医用气体使用量，且储备的气体种类应与采购人日常使用的气体种类一致，确保在紧急情况下能够随时投入使用。</w:t>
      </w:r>
    </w:p>
    <w:p>
      <w:pPr>
        <w:pStyle w:val="null3"/>
        <w:ind w:firstLine="420"/>
        <w:jc w:val="both"/>
      </w:pPr>
      <w:r>
        <w:rPr>
          <w:sz w:val="21"/>
          <w:color w:val="000000"/>
        </w:rPr>
        <w:t>6.</w:t>
      </w:r>
      <w:r>
        <w:rPr>
          <w:sz w:val="21"/>
          <w:color w:val="000000"/>
        </w:rPr>
        <w:t>应急处理结束后，中标人需在</w:t>
      </w:r>
      <w:r>
        <w:rPr>
          <w:sz w:val="21"/>
          <w:color w:val="000000"/>
        </w:rPr>
        <w:t>3</w:t>
      </w:r>
      <w:r>
        <w:rPr>
          <w:sz w:val="21"/>
          <w:color w:val="000000"/>
        </w:rPr>
        <w:t>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w:t>
      </w:r>
      <w:r>
        <w:rPr>
          <w:sz w:val="21"/>
          <w:color w:val="000000"/>
        </w:rPr>
        <w:t>、采购人权利义务</w:t>
      </w:r>
    </w:p>
    <w:p>
      <w:pPr>
        <w:pStyle w:val="null3"/>
        <w:ind w:firstLine="420"/>
        <w:jc w:val="both"/>
      </w:pPr>
      <w:r>
        <w:rPr>
          <w:sz w:val="21"/>
          <w:color w:val="000000"/>
        </w:rPr>
        <w:t>（</w:t>
      </w:r>
      <w:r>
        <w:rPr>
          <w:sz w:val="21"/>
          <w:color w:val="000000"/>
        </w:rPr>
        <w:t>1</w:t>
      </w:r>
      <w:r>
        <w:rPr>
          <w:sz w:val="21"/>
          <w:color w:val="000000"/>
        </w:rPr>
        <w:t>）采购人有权指定采购人代表以维护采购人、使用人的合法权益。</w:t>
      </w:r>
    </w:p>
    <w:p>
      <w:pPr>
        <w:pStyle w:val="null3"/>
        <w:ind w:firstLine="420"/>
        <w:jc w:val="both"/>
      </w:pPr>
      <w:r>
        <w:rPr>
          <w:sz w:val="21"/>
          <w:color w:val="000000"/>
        </w:rPr>
        <w:t>（</w:t>
      </w:r>
      <w:r>
        <w:rPr>
          <w:sz w:val="21"/>
          <w:color w:val="000000"/>
        </w:rPr>
        <w:t>2</w:t>
      </w:r>
      <w:r>
        <w:rPr>
          <w:sz w:val="21"/>
          <w:color w:val="000000"/>
        </w:rPr>
        <w:t>）采购人负责检查监督中标人在项目实施期间的服务工作实施执行情况。</w:t>
      </w:r>
    </w:p>
    <w:p>
      <w:pPr>
        <w:pStyle w:val="null3"/>
        <w:ind w:firstLine="420"/>
        <w:jc w:val="both"/>
      </w:pPr>
      <w:r>
        <w:rPr>
          <w:sz w:val="21"/>
          <w:color w:val="000000"/>
        </w:rPr>
        <w:t>（</w:t>
      </w:r>
      <w:r>
        <w:rPr>
          <w:sz w:val="21"/>
          <w:color w:val="000000"/>
        </w:rPr>
        <w:t>3</w:t>
      </w:r>
      <w:r>
        <w:rPr>
          <w:sz w:val="21"/>
          <w:color w:val="000000"/>
        </w:rPr>
        <w:t>）采购人对中标人实行考核评分，如考核不合格，有权作相应处罚。</w:t>
      </w:r>
    </w:p>
    <w:p>
      <w:pPr>
        <w:pStyle w:val="null3"/>
        <w:ind w:firstLine="420"/>
        <w:jc w:val="both"/>
      </w:pPr>
      <w:r>
        <w:rPr>
          <w:sz w:val="21"/>
          <w:color w:val="000000"/>
        </w:rPr>
        <w:t>（</w:t>
      </w:r>
      <w:r>
        <w:rPr>
          <w:sz w:val="21"/>
          <w:color w:val="000000"/>
        </w:rPr>
        <w:t>4</w:t>
      </w:r>
      <w:r>
        <w:rPr>
          <w:sz w:val="21"/>
          <w:color w:val="000000"/>
        </w:rPr>
        <w:t>）采购人对中标人提供的产品进行抽检，抽检内容包括数量、重量及纯度</w:t>
      </w:r>
      <w:r>
        <w:rPr>
          <w:sz w:val="21"/>
          <w:color w:val="000000"/>
        </w:rPr>
        <w:t>,</w:t>
      </w:r>
      <w:r>
        <w:rPr>
          <w:sz w:val="21"/>
          <w:color w:val="000000"/>
        </w:rPr>
        <w:t>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w:t>
      </w:r>
      <w:r>
        <w:rPr>
          <w:sz w:val="21"/>
          <w:color w:val="000000"/>
        </w:rPr>
        <w:t>）采购人管理部门可随时要求中标人对不完善的问题进行限期整改。</w:t>
      </w:r>
    </w:p>
    <w:p>
      <w:pPr>
        <w:pStyle w:val="null3"/>
        <w:ind w:firstLine="420"/>
        <w:jc w:val="both"/>
      </w:pPr>
      <w:r>
        <w:rPr>
          <w:sz w:val="21"/>
          <w:color w:val="000000"/>
        </w:rPr>
        <w:t>（</w:t>
      </w:r>
      <w:r>
        <w:rPr>
          <w:sz w:val="21"/>
          <w:color w:val="000000"/>
        </w:rPr>
        <w:t>6</w:t>
      </w:r>
      <w:r>
        <w:rPr>
          <w:sz w:val="21"/>
          <w:color w:val="000000"/>
        </w:rPr>
        <w:t>）采购人有按时结算货款的义务。</w:t>
      </w:r>
    </w:p>
    <w:p>
      <w:pPr>
        <w:pStyle w:val="null3"/>
        <w:ind w:firstLine="420"/>
        <w:jc w:val="both"/>
      </w:pPr>
      <w:r>
        <w:rPr>
          <w:sz w:val="21"/>
          <w:color w:val="000000"/>
        </w:rPr>
        <w:t>（</w:t>
      </w:r>
      <w:r>
        <w:rPr>
          <w:sz w:val="21"/>
          <w:color w:val="000000"/>
        </w:rPr>
        <w:t>7</w:t>
      </w:r>
      <w:r>
        <w:rPr>
          <w:sz w:val="21"/>
          <w:color w:val="000000"/>
        </w:rPr>
        <w:t>）采购人有为中标人运输车辆卸货提供方便。</w:t>
      </w:r>
    </w:p>
    <w:p>
      <w:pPr>
        <w:pStyle w:val="null3"/>
        <w:ind w:firstLine="420"/>
        <w:jc w:val="both"/>
      </w:pPr>
      <w:r>
        <w:rPr>
          <w:sz w:val="21"/>
          <w:color w:val="000000"/>
        </w:rPr>
        <w:t>2</w:t>
      </w:r>
      <w:r>
        <w:rPr>
          <w:sz w:val="21"/>
          <w:color w:val="000000"/>
        </w:rPr>
        <w:t>、中标人权利义务</w:t>
      </w:r>
    </w:p>
    <w:p>
      <w:pPr>
        <w:pStyle w:val="null3"/>
        <w:ind w:firstLine="420"/>
        <w:jc w:val="both"/>
      </w:pPr>
      <w:r>
        <w:rPr>
          <w:sz w:val="21"/>
          <w:color w:val="000000"/>
        </w:rPr>
        <w:t>（</w:t>
      </w:r>
      <w:r>
        <w:rPr>
          <w:sz w:val="21"/>
          <w:color w:val="000000"/>
        </w:rPr>
        <w:t>1</w:t>
      </w:r>
      <w:r>
        <w:rPr>
          <w:sz w:val="21"/>
          <w:color w:val="000000"/>
        </w:rPr>
        <w:t>）制订相关服务程序、培训计划、管理标准；中标人须严格按照标准化的操作程序、完善的培训体系和质量控制体系完成本项目，以保证本项目能安全、高效、有序和有计划地完成。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w:t>
      </w:r>
      <w:r>
        <w:rPr>
          <w:sz w:val="21"/>
          <w:color w:val="000000"/>
        </w:rPr>
        <w:t>）中标人于进场前应将项目相关服务人员的个人档案资料、证件等交采购人备案。合同签订</w:t>
      </w:r>
      <w:r>
        <w:rPr>
          <w:sz w:val="21"/>
          <w:color w:val="000000"/>
        </w:rPr>
        <w:t>10</w:t>
      </w:r>
      <w:r>
        <w:rPr>
          <w:sz w:val="21"/>
          <w:color w:val="000000"/>
        </w:rPr>
        <w:t>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w:t>
      </w:r>
      <w:r>
        <w:rPr>
          <w:sz w:val="21"/>
          <w:color w:val="000000"/>
        </w:rPr>
        <w:t>）中标人在日常服务过程中自觉维护采购人的权益及声誉、妥善维护好采购人的相关设施设备，如人为造成损坏，按要求予以赔偿。对无法解决的事故要及时向采购人反映。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w:t>
      </w:r>
      <w:r>
        <w:rPr>
          <w:sz w:val="21"/>
          <w:color w:val="000000"/>
        </w:rPr>
        <w:t>）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w:t>
      </w:r>
      <w:r>
        <w:rPr>
          <w:sz w:val="21"/>
          <w:color w:val="000000"/>
        </w:rPr>
        <w:t>）特殊、应急情况下，采购人要求增购的清单外的气体，中标人需协助采购人联系、购买、运送该气体，费用双方另行结算。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w:t>
      </w:r>
      <w:r>
        <w:rPr>
          <w:sz w:val="21"/>
          <w:color w:val="000000"/>
        </w:rPr>
        <w:t>）如因中标人所供货物质量原因，导致采购人发生医疗事故或安全生产事故的，中标人需承担一切责任。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w:t>
      </w:r>
      <w:r>
        <w:rPr>
          <w:sz w:val="21"/>
          <w:color w:val="000000"/>
        </w:rPr>
        <w:t>）中标人有为采购人气体容器检测提供免费运输服务，有为采购人供气设备维修提供免费协助的义务。</w:t>
      </w:r>
    </w:p>
    <w:p>
      <w:pPr>
        <w:pStyle w:val="null3"/>
        <w:ind w:firstLine="420"/>
        <w:jc w:val="both"/>
      </w:pPr>
      <w:r>
        <w:rPr>
          <w:sz w:val="21"/>
          <w:color w:val="000000"/>
        </w:rPr>
        <w:t>（</w:t>
      </w:r>
      <w:r>
        <w:rPr>
          <w:sz w:val="21"/>
          <w:color w:val="000000"/>
        </w:rPr>
        <w:t>8</w:t>
      </w:r>
      <w:r>
        <w:rPr>
          <w:sz w:val="21"/>
          <w:color w:val="000000"/>
        </w:rPr>
        <w:t>）中标人承担服务人员的责任风险，及因所提供服务不当而引至的所有责任。</w:t>
      </w:r>
    </w:p>
    <w:p>
      <w:pPr>
        <w:pStyle w:val="null3"/>
        <w:ind w:firstLine="420"/>
        <w:jc w:val="both"/>
      </w:pPr>
      <w:r>
        <w:rPr>
          <w:sz w:val="21"/>
          <w:color w:val="000000"/>
        </w:rPr>
        <w:t>（</w:t>
      </w:r>
      <w:r>
        <w:rPr>
          <w:sz w:val="21"/>
          <w:color w:val="000000"/>
        </w:rPr>
        <w:t>9</w:t>
      </w:r>
      <w:r>
        <w:rPr>
          <w:sz w:val="21"/>
          <w:color w:val="000000"/>
        </w:rPr>
        <w:t>）中标人的服务人员应严格遵守采购人有关规章制度、保密承诺及安全作业承诺。</w:t>
      </w:r>
    </w:p>
    <w:p>
      <w:pPr>
        <w:pStyle w:val="null3"/>
        <w:ind w:firstLine="420"/>
        <w:jc w:val="both"/>
      </w:pPr>
      <w:r>
        <w:rPr>
          <w:sz w:val="21"/>
          <w:color w:val="000000"/>
        </w:rPr>
        <w:t>（</w:t>
      </w:r>
      <w:r>
        <w:rPr>
          <w:sz w:val="21"/>
          <w:color w:val="000000"/>
        </w:rPr>
        <w:t>10</w:t>
      </w:r>
      <w:r>
        <w:rPr>
          <w:sz w:val="21"/>
          <w:color w:val="000000"/>
        </w:rPr>
        <w:t>）如采购人对中标人提供的服务人员（管理人员）不满意要求更换时，中标人应及时且无条件的为采购人更换合格人员。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w:t>
      </w:r>
      <w:r>
        <w:rPr>
          <w:sz w:val="21"/>
          <w:color w:val="000000"/>
        </w:rPr>
        <w:t>）中标人应能及时提供满足采购人突发性需求的服务。中标人应在收到采购人通知后，在采购人指定的时间内提供服务；如未能及时提供的，中标人承担一切损失和责任。</w:t>
      </w:r>
    </w:p>
    <w:p>
      <w:pPr>
        <w:pStyle w:val="null3"/>
        <w:ind w:firstLine="420"/>
        <w:jc w:val="both"/>
      </w:pPr>
      <w:r>
        <w:rPr>
          <w:sz w:val="21"/>
          <w:color w:val="000000"/>
        </w:rPr>
        <w:t>（</w:t>
      </w:r>
      <w:r>
        <w:rPr>
          <w:sz w:val="21"/>
          <w:color w:val="000000"/>
        </w:rPr>
        <w:t>12</w:t>
      </w:r>
      <w:r>
        <w:rPr>
          <w:sz w:val="21"/>
          <w:color w:val="000000"/>
        </w:rPr>
        <w:t>）中标人的服务人员出现违法行为，所造成的一切后果及损失，由中标人承担责任和负责赔偿；出现严重违纪、违规行为，采购人上报政府采购监管部门后终止合同，中标人承担相应违约责任。</w:t>
      </w:r>
    </w:p>
    <w:p>
      <w:pPr>
        <w:pStyle w:val="null3"/>
        <w:ind w:firstLine="420"/>
        <w:jc w:val="both"/>
      </w:pPr>
      <w:r>
        <w:rPr>
          <w:sz w:val="21"/>
          <w:color w:val="000000"/>
        </w:rPr>
        <w:t>（</w:t>
      </w:r>
      <w:r>
        <w:rPr>
          <w:sz w:val="21"/>
          <w:color w:val="000000"/>
        </w:rPr>
        <w:t>13</w:t>
      </w:r>
      <w:r>
        <w:rPr>
          <w:sz w:val="21"/>
          <w:color w:val="000000"/>
        </w:rPr>
        <w:t>）中标人不得以任何方式转包、分包本项目，否则采购人采购人上报政府采购监管部门后终止合同，中标人承担相应违约责任。</w:t>
      </w:r>
    </w:p>
    <w:p>
      <w:pPr>
        <w:pStyle w:val="null3"/>
        <w:ind w:firstLine="420"/>
        <w:jc w:val="both"/>
      </w:pPr>
      <w:r>
        <w:rPr>
          <w:sz w:val="21"/>
          <w:color w:val="000000"/>
        </w:rPr>
        <w:t>（</w:t>
      </w:r>
      <w:r>
        <w:rPr>
          <w:sz w:val="21"/>
          <w:color w:val="000000"/>
        </w:rPr>
        <w:t>14</w:t>
      </w:r>
      <w:r>
        <w:rPr>
          <w:sz w:val="21"/>
          <w:color w:val="000000"/>
        </w:rPr>
        <w:t>）中标人因拖欠本项目服务人员工资及第三方货款而发生的纠纷、债务，由中标人自行解决，采购人不承担任何责任，也不负责协商解决。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w:t>
      </w:r>
      <w:r>
        <w:rPr>
          <w:sz w:val="21"/>
          <w:color w:val="000000"/>
        </w:rPr>
        <w:t>）中标人完全遵守《中华人民共和国民法典》有关规定和《中华人民共和国妇女权益保障法》中关于“劳动和社会保障权益”的有关要求。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ind w:firstLine="420"/>
        <w:jc w:val="both"/>
      </w:pPr>
      <w:r>
        <w:rPr>
          <w:sz w:val="21"/>
          <w:color w:val="000000"/>
        </w:rPr>
        <w:t>1</w:t>
      </w:r>
      <w:r>
        <w:rPr>
          <w:sz w:val="21"/>
          <w:color w:val="000000"/>
        </w:rPr>
        <w:t>、中标人有以下行为，采购人有权在当月货款或履约保证金中进行扣罚：</w:t>
      </w:r>
    </w:p>
    <w:p>
      <w:pPr>
        <w:pStyle w:val="null3"/>
        <w:ind w:firstLine="420"/>
        <w:jc w:val="both"/>
      </w:pPr>
      <w:r>
        <w:rPr>
          <w:sz w:val="21"/>
          <w:color w:val="000000"/>
        </w:rPr>
        <w:t>（</w:t>
      </w:r>
      <w:r>
        <w:rPr>
          <w:sz w:val="21"/>
          <w:color w:val="000000"/>
        </w:rPr>
        <w:t>1</w:t>
      </w:r>
      <w:r>
        <w:rPr>
          <w:sz w:val="21"/>
          <w:color w:val="000000"/>
        </w:rPr>
        <w:t>）中标人未按规定的时间配送气体，每发现一次罚款</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2</w:t>
      </w:r>
      <w:r>
        <w:rPr>
          <w:sz w:val="21"/>
          <w:color w:val="000000"/>
        </w:rPr>
        <w:t>）采购人发现中标人所送气体质量或气瓶质量（或气瓶未年检或年检不合格）等不符合项目采购文件质量要求的，采购人有权拒收，不予支付不合格货物的货款，要求中标人更换气体，上述情况每发现一次采购人扣罚中标人</w:t>
      </w:r>
      <w:r>
        <w:rPr>
          <w:sz w:val="21"/>
          <w:color w:val="000000"/>
        </w:rPr>
        <w:t>1000</w:t>
      </w:r>
      <w:r>
        <w:rPr>
          <w:sz w:val="21"/>
          <w:color w:val="000000"/>
        </w:rPr>
        <w:t>元；如扣罚三次后仍不整改或整改后仍存在同样问题的则按违约条款</w:t>
      </w:r>
      <w:r>
        <w:rPr>
          <w:sz w:val="21"/>
          <w:color w:val="000000"/>
        </w:rPr>
        <w:t>2</w:t>
      </w:r>
      <w:r>
        <w:rPr>
          <w:sz w:val="21"/>
          <w:color w:val="000000"/>
        </w:rPr>
        <w:t>终止合同处理。抽检不合格率大于</w:t>
      </w:r>
      <w:r>
        <w:rPr>
          <w:sz w:val="21"/>
          <w:color w:val="000000"/>
        </w:rPr>
        <w:t>3%</w:t>
      </w:r>
      <w:r>
        <w:rPr>
          <w:sz w:val="21"/>
          <w:color w:val="000000"/>
        </w:rPr>
        <w:t>（抽检不合格数</w:t>
      </w:r>
      <w:r>
        <w:rPr>
          <w:sz w:val="21"/>
          <w:color w:val="000000"/>
        </w:rPr>
        <w:t>/</w:t>
      </w:r>
      <w:r>
        <w:rPr>
          <w:sz w:val="21"/>
          <w:color w:val="000000"/>
        </w:rPr>
        <w:t>抽检总数），按不合格当月气体结算总金额</w:t>
      </w:r>
      <w:r>
        <w:rPr>
          <w:sz w:val="21"/>
          <w:color w:val="000000"/>
        </w:rPr>
        <w:t>50%</w:t>
      </w:r>
      <w:r>
        <w:rPr>
          <w:sz w:val="21"/>
          <w:color w:val="000000"/>
        </w:rPr>
        <w:t>处以罚款；如扣罚两次后仍不整改或整改后仍存在同样问题的则按违约条款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w:t>
      </w:r>
      <w:r>
        <w:rPr>
          <w:sz w:val="21"/>
          <w:color w:val="000000"/>
        </w:rPr>
        <w:t>3</w:t>
      </w:r>
      <w:r>
        <w:rPr>
          <w:sz w:val="21"/>
          <w:color w:val="000000"/>
        </w:rPr>
        <w:t>）中标人未按采购人下单气体品种及数量送货的，每发生一次采购人扣罚中标人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4</w:t>
      </w:r>
      <w:r>
        <w:rPr>
          <w:sz w:val="21"/>
          <w:color w:val="000000"/>
        </w:rPr>
        <w:t>）中标人未按投标承诺提供售后服务的（或对于不合格气体没按时更换的），每发生一次采购人扣罚中标人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5</w:t>
      </w:r>
      <w:r>
        <w:rPr>
          <w:sz w:val="21"/>
          <w:color w:val="000000"/>
        </w:rPr>
        <w:t>）投诉处理：采购人科室投诉中标人任何服务响应速度、服务质量或争执吵骂等态度问题的，按每次</w:t>
      </w:r>
      <w:r>
        <w:rPr>
          <w:sz w:val="21"/>
          <w:color w:val="000000"/>
        </w:rPr>
        <w:t>1000</w:t>
      </w:r>
      <w:r>
        <w:rPr>
          <w:sz w:val="21"/>
          <w:color w:val="000000"/>
        </w:rPr>
        <w:t>元的标准处以罚款；如扣罚三次后仍不整改或整改后仍存在同样问题的则按违约条款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6</w:t>
      </w:r>
      <w:r>
        <w:rPr>
          <w:sz w:val="21"/>
          <w:color w:val="000000"/>
        </w:rPr>
        <w:t>）中标人弄虚作假撰改送货单据数量，每次处以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7</w:t>
      </w:r>
      <w:r>
        <w:rPr>
          <w:sz w:val="21"/>
          <w:color w:val="000000"/>
        </w:rPr>
        <w:t>）中标人不按相关气体充装要求及运送要求操作的，每次处以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2</w:t>
      </w:r>
      <w:r>
        <w:rPr>
          <w:sz w:val="21"/>
          <w:color w:val="000000"/>
        </w:rPr>
        <w:t>、中标人提供的气体质量不符合招标文件要求或投标文件承诺或合同约定的，采购人有权拒绝支付货款，对中标人进行扣罚，要求中标人整改；情况严重或中标人逾期不整改或整改后仍未达到要求的，采购人上报相关政府采购监管部门后终止合同，不予退还履约保证金，且中标人须向采购人支付合同总价</w:t>
      </w:r>
      <w:r>
        <w:rPr>
          <w:sz w:val="21"/>
          <w:color w:val="000000"/>
        </w:rPr>
        <w:t xml:space="preserve">1% </w:t>
      </w:r>
      <w:r>
        <w:rPr>
          <w:sz w:val="21"/>
          <w:color w:val="000000"/>
        </w:rPr>
        <w:t>的违约金。如因中标人的气体质量原因导致采购人受到第三方的追索、起诉，中标人无条件承担相应的法律责任，承担因此产生的全部损失（包括但不限于诉讼费用、律师费用、和解费用等）</w:t>
      </w:r>
    </w:p>
    <w:p>
      <w:pPr>
        <w:pStyle w:val="null3"/>
        <w:ind w:firstLine="420"/>
        <w:jc w:val="both"/>
      </w:pPr>
      <w:r>
        <w:rPr>
          <w:sz w:val="21"/>
          <w:color w:val="000000"/>
        </w:rPr>
        <w:t>3</w:t>
      </w:r>
      <w:r>
        <w:rPr>
          <w:sz w:val="21"/>
          <w:color w:val="000000"/>
        </w:rPr>
        <w:t>、中标人未能按招标文件要求的或投标文件承诺的或本合同规定的条款提供服务，中标人必须承担违约责任，承担因此造成采购人的所有损失，情况严重或中标人逾期不整改或整改后仍未达到要求的，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4</w:t>
      </w:r>
      <w:r>
        <w:rPr>
          <w:sz w:val="21"/>
          <w:color w:val="000000"/>
        </w:rPr>
        <w:t>、由于中标人的原因，造成采购人发生安全生产事故或医疗事故发生的，中标人必须承担违约责任，承担因此造成采购人的所有损失，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5</w:t>
      </w:r>
      <w:r>
        <w:rPr>
          <w:sz w:val="21"/>
          <w:color w:val="000000"/>
        </w:rPr>
        <w:t>、中标人连续三个月综合考评分均低于</w:t>
      </w:r>
      <w:r>
        <w:rPr>
          <w:sz w:val="21"/>
          <w:color w:val="000000"/>
        </w:rPr>
        <w:t>90</w:t>
      </w:r>
      <w:r>
        <w:rPr>
          <w:sz w:val="21"/>
          <w:color w:val="000000"/>
        </w:rPr>
        <w:t>分，或一年内累计有</w:t>
      </w:r>
      <w:r>
        <w:rPr>
          <w:sz w:val="21"/>
          <w:color w:val="000000"/>
        </w:rPr>
        <w:t>4</w:t>
      </w:r>
      <w:r>
        <w:rPr>
          <w:sz w:val="21"/>
          <w:color w:val="000000"/>
        </w:rPr>
        <w:t>个月综合考评分均低于</w:t>
      </w:r>
      <w:r>
        <w:rPr>
          <w:sz w:val="21"/>
          <w:color w:val="000000"/>
        </w:rPr>
        <w:t>90</w:t>
      </w:r>
      <w:r>
        <w:rPr>
          <w:sz w:val="21"/>
          <w:color w:val="000000"/>
        </w:rPr>
        <w:t>分，视为中标人违约，采购人有权单方终止合同，不予退还中标人的履约保证金，并报相关政府采购监管部门；违约责任由中标人负责，且中标人须向采购人支付合同总价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6</w:t>
      </w:r>
      <w:r>
        <w:rPr>
          <w:sz w:val="21"/>
          <w:color w:val="000000"/>
        </w:rPr>
        <w:t>、中标人擅自转包、分包，或以其他任何形式私自与第三方进行合作的，采购人上报相关政府采购监管部门后终止合同，不予退还履约保证金，违约责任由中标人负责，且中标人须向采购人支付合同总价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7</w:t>
      </w:r>
      <w:r>
        <w:rPr>
          <w:sz w:val="21"/>
          <w:color w:val="000000"/>
        </w:rPr>
        <w:t>、中标人无正当理由单方面终止合同的，采购人不予退还履约保证金，并上报相关政府采购监管部门，由此造成的一切责任由中标人承担，且中标人须向采购人支付合同总价</w:t>
      </w:r>
      <w:r>
        <w:rPr>
          <w:sz w:val="21"/>
          <w:color w:val="000000"/>
        </w:rPr>
        <w:t xml:space="preserve">1% </w:t>
      </w:r>
      <w:r>
        <w:rPr>
          <w:sz w:val="21"/>
          <w:color w:val="000000"/>
        </w:rPr>
        <w:t>的违约金；同时中标人给采购人造成的经济损失由中标人承担，包括但不限于律师费、诉讼费、鉴定费、保全费等合理费用。</w:t>
      </w:r>
    </w:p>
    <w:p>
      <w:pPr>
        <w:pStyle w:val="null3"/>
        <w:ind w:firstLine="420"/>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ind w:firstLine="420"/>
        <w:jc w:val="both"/>
      </w:pPr>
      <w:r>
        <w:rPr>
          <w:sz w:val="21"/>
          <w:color w:val="000000"/>
        </w:rPr>
        <w:t>9</w:t>
      </w:r>
      <w:r>
        <w:rPr>
          <w:sz w:val="21"/>
          <w:color w:val="000000"/>
        </w:rPr>
        <w:t>、中标人需严格按照投标承诺供货，不得擅自更换气体品牌、规格、技术指标的货物，每发现一次采购人扣罚中标人</w:t>
      </w:r>
      <w:r>
        <w:rPr>
          <w:sz w:val="21"/>
          <w:color w:val="000000"/>
        </w:rPr>
        <w:t>1000</w:t>
      </w:r>
      <w:r>
        <w:rPr>
          <w:sz w:val="21"/>
          <w:color w:val="000000"/>
        </w:rPr>
        <w:t>元（在当月货款或履约保证金中扣罚）；如扣罚三次后仍不整改或整改后仍存在同样问题的则按违约条款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10</w:t>
      </w:r>
      <w:r>
        <w:rPr>
          <w:sz w:val="21"/>
          <w:color w:val="000000"/>
        </w:rPr>
        <w:t>、在以预付款抵扣货款时，中标人需在每月</w:t>
      </w:r>
      <w:r>
        <w:rPr>
          <w:sz w:val="21"/>
          <w:color w:val="000000"/>
        </w:rPr>
        <w:t>15</w:t>
      </w:r>
      <w:r>
        <w:rPr>
          <w:sz w:val="21"/>
          <w:color w:val="000000"/>
        </w:rPr>
        <w:t>日前向采购人提交上月的气体送货量汇总表及采购人签收的送货单等材料以便采购人办理货物入仓；如中标人不按时提交，采购人将从当月货款或履约保证金中对中标人进行扣罚，每次扣罚</w:t>
      </w:r>
      <w:r>
        <w:rPr>
          <w:sz w:val="21"/>
          <w:color w:val="000000"/>
        </w:rPr>
        <w:t>2000</w:t>
      </w:r>
      <w:r>
        <w:rPr>
          <w:sz w:val="21"/>
          <w:color w:val="000000"/>
        </w:rPr>
        <w:t>元。</w:t>
      </w:r>
    </w:p>
    <w:p>
      <w:pPr>
        <w:pStyle w:val="null3"/>
        <w:ind w:firstLine="420"/>
        <w:jc w:val="both"/>
      </w:pPr>
      <w:r>
        <w:rPr>
          <w:sz w:val="21"/>
          <w:color w:val="000000"/>
        </w:rPr>
        <w:t>11</w:t>
      </w:r>
      <w:r>
        <w:rPr>
          <w:sz w:val="21"/>
          <w:color w:val="000000"/>
        </w:rPr>
        <w:t>、其它违约责任按《中华人民共和国民法典》处理。</w:t>
      </w:r>
    </w:p>
    <w:p>
      <w:pPr>
        <w:pStyle w:val="null3"/>
        <w:ind w:firstLine="420"/>
        <w:jc w:val="both"/>
      </w:pPr>
      <w:r>
        <w:rPr>
          <w:sz w:val="21"/>
          <w:b/>
          <w:color w:val="000000"/>
        </w:rPr>
        <w:t>十二、项目实施时间及地点：</w:t>
      </w:r>
    </w:p>
    <w:p>
      <w:pPr>
        <w:pStyle w:val="null3"/>
        <w:ind w:firstLine="420"/>
        <w:jc w:val="both"/>
      </w:pPr>
      <w:r>
        <w:rPr>
          <w:sz w:val="21"/>
          <w:color w:val="000000"/>
        </w:rPr>
        <w:t>1.</w:t>
      </w:r>
      <w:r>
        <w:rPr>
          <w:sz w:val="21"/>
          <w:color w:val="000000"/>
        </w:rPr>
        <w:t>项目实施时间：</w:t>
      </w:r>
      <w:r>
        <w:rPr>
          <w:sz w:val="21"/>
          <w:color w:val="000000"/>
        </w:rPr>
        <w:t>2</w:t>
      </w:r>
      <w:r>
        <w:rPr>
          <w:sz w:val="21"/>
          <w:color w:val="000000"/>
        </w:rPr>
        <w:t>年或实际结算金额累计达到采购预算，以先到者为准。</w:t>
      </w:r>
    </w:p>
    <w:p>
      <w:pPr>
        <w:pStyle w:val="null3"/>
        <w:ind w:firstLine="420"/>
        <w:jc w:val="both"/>
      </w:pPr>
      <w:r>
        <w:rPr>
          <w:sz w:val="21"/>
          <w:color w:val="000000"/>
        </w:rPr>
        <w:t>2.</w:t>
      </w:r>
      <w:r>
        <w:rPr>
          <w:sz w:val="21"/>
          <w:color w:val="000000"/>
        </w:rPr>
        <w:t>项目实施地点：</w:t>
      </w:r>
    </w:p>
    <w:p>
      <w:pPr>
        <w:pStyle w:val="null3"/>
        <w:ind w:firstLine="420"/>
        <w:jc w:val="both"/>
      </w:pPr>
      <w:r>
        <w:rPr>
          <w:sz w:val="21"/>
          <w:color w:val="000000"/>
        </w:rPr>
        <w:t>2.1</w:t>
      </w:r>
      <w:r>
        <w:rPr>
          <w:sz w:val="21"/>
          <w:color w:val="000000"/>
        </w:rPr>
        <w:t>、瓶装</w:t>
      </w:r>
      <w:r>
        <w:rPr>
          <w:sz w:val="21"/>
          <w:color w:val="000000"/>
        </w:rPr>
        <w:t>/</w:t>
      </w:r>
      <w:r>
        <w:rPr>
          <w:sz w:val="21"/>
          <w:color w:val="000000"/>
        </w:rPr>
        <w:t>杜瓦罐类：广州医科大学附属妇女儿童医疗中心五院区。分别为珠江新城院区（广州市金穗路</w:t>
      </w:r>
      <w:r>
        <w:rPr>
          <w:sz w:val="21"/>
          <w:color w:val="000000"/>
        </w:rPr>
        <w:t>9</w:t>
      </w:r>
      <w:r>
        <w:rPr>
          <w:sz w:val="21"/>
          <w:color w:val="000000"/>
        </w:rPr>
        <w:t>号）、儿童院区（广州市人民中路</w:t>
      </w:r>
      <w:r>
        <w:rPr>
          <w:sz w:val="21"/>
          <w:color w:val="000000"/>
        </w:rPr>
        <w:t>318</w:t>
      </w:r>
      <w:r>
        <w:rPr>
          <w:sz w:val="21"/>
          <w:color w:val="000000"/>
        </w:rPr>
        <w:t>号）、妇婴院区（广州市人民中路</w:t>
      </w:r>
      <w:r>
        <w:rPr>
          <w:sz w:val="21"/>
          <w:color w:val="000000"/>
        </w:rPr>
        <w:t>402</w:t>
      </w:r>
      <w:r>
        <w:rPr>
          <w:sz w:val="21"/>
          <w:color w:val="000000"/>
        </w:rPr>
        <w:t>号）、白云院区（广州市白云区新达路</w:t>
      </w:r>
      <w:r>
        <w:rPr>
          <w:sz w:val="21"/>
          <w:color w:val="000000"/>
        </w:rPr>
        <w:t>91-93</w:t>
      </w:r>
      <w:r>
        <w:rPr>
          <w:sz w:val="21"/>
          <w:color w:val="000000"/>
        </w:rPr>
        <w:t>号）、增城院区（广州市增城区增城大道</w:t>
      </w:r>
      <w:r>
        <w:rPr>
          <w:sz w:val="21"/>
          <w:color w:val="000000"/>
        </w:rPr>
        <w:t>293</w:t>
      </w:r>
      <w:r>
        <w:rPr>
          <w:sz w:val="21"/>
          <w:color w:val="000000"/>
        </w:rPr>
        <w:t>号）。</w:t>
      </w:r>
    </w:p>
    <w:p>
      <w:pPr>
        <w:pStyle w:val="null3"/>
        <w:ind w:firstLine="420"/>
        <w:jc w:val="both"/>
      </w:pPr>
      <w:r>
        <w:rPr>
          <w:sz w:val="21"/>
          <w:color w:val="000000"/>
        </w:rPr>
        <w:t>2.2</w:t>
      </w:r>
      <w:r>
        <w:rPr>
          <w:sz w:val="21"/>
          <w:color w:val="000000"/>
        </w:rPr>
        <w:t>、槽罐装类：广州医科大学附属妇女儿童医疗中心珠江新院区和增城院区。分别为珠江新城院区（广州市金穗路</w:t>
      </w:r>
      <w:r>
        <w:rPr>
          <w:sz w:val="21"/>
          <w:color w:val="000000"/>
        </w:rPr>
        <w:t>9</w:t>
      </w:r>
      <w:r>
        <w:rPr>
          <w:sz w:val="21"/>
          <w:color w:val="000000"/>
        </w:rPr>
        <w:t>号）、增城院区（广州市增城区荔城街增城大道</w:t>
      </w:r>
      <w:r>
        <w:rPr>
          <w:sz w:val="21"/>
          <w:color w:val="000000"/>
        </w:rPr>
        <w:t>293</w:t>
      </w:r>
      <w:r>
        <w:rPr>
          <w:sz w:val="21"/>
          <w:color w:val="000000"/>
        </w:rPr>
        <w:t>号）</w:t>
      </w:r>
    </w:p>
    <w:p>
      <w:pPr>
        <w:pStyle w:val="null3"/>
        <w:jc w:val="both"/>
      </w:pPr>
      <w:r>
        <w:rPr>
          <w:sz w:val="21"/>
          <w:b/>
          <w:color w:val="000000"/>
        </w:rPr>
        <w:t>十三、履约保证金</w:t>
      </w:r>
    </w:p>
    <w:p>
      <w:pPr>
        <w:pStyle w:val="null3"/>
        <w:ind w:firstLine="420"/>
        <w:jc w:val="both"/>
      </w:pPr>
      <w:r>
        <w:rPr>
          <w:sz w:val="21"/>
          <w:color w:val="000000"/>
        </w:rPr>
        <w:t>中标人与采购人签订合同后</w:t>
      </w:r>
      <w:r>
        <w:rPr>
          <w:sz w:val="21"/>
          <w:color w:val="000000"/>
        </w:rPr>
        <w:t>15</w:t>
      </w:r>
      <w:r>
        <w:rPr>
          <w:sz w:val="21"/>
          <w:color w:val="000000"/>
        </w:rPr>
        <w:t>个工作日内，按采购预算的</w:t>
      </w:r>
      <w:r>
        <w:rPr>
          <w:sz w:val="21"/>
          <w:color w:val="000000"/>
        </w:rPr>
        <w:t>3%</w:t>
      </w:r>
      <w:r>
        <w:rPr>
          <w:sz w:val="21"/>
          <w:color w:val="000000"/>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color w:val="000000"/>
        </w:rPr>
        <w:t>15</w:t>
      </w:r>
      <w:r>
        <w:rPr>
          <w:sz w:val="21"/>
          <w:color w:val="000000"/>
        </w:rPr>
        <w:t>个工作日内不向采购人更新提交，采购人上报政府采购监管部门后终止合同，由此产生的一切责任及损失均由中标人承担。若合同期内中标人没有违约行为，采购人无息退还履约保证金（以保函（保险）形式提交的履约保证金在合同期满后或合同终止后</w:t>
      </w:r>
      <w:r>
        <w:rPr>
          <w:sz w:val="21"/>
          <w:color w:val="000000"/>
        </w:rPr>
        <w:t>30</w:t>
      </w:r>
      <w:r>
        <w:rPr>
          <w:sz w:val="21"/>
          <w:color w:val="000000"/>
        </w:rPr>
        <w:t>个工作日内自动失效；以银行转账或支票（汇票）提交的履约保证金在合同期满后或合同终止后</w:t>
      </w:r>
      <w:r>
        <w:rPr>
          <w:sz w:val="21"/>
          <w:color w:val="000000"/>
        </w:rPr>
        <w:t>30</w:t>
      </w:r>
      <w:r>
        <w:rPr>
          <w:sz w:val="21"/>
          <w:color w:val="000000"/>
        </w:rPr>
        <w:t>个工作日内，采购人收到中标人的退还申请后，无息退还给中标人）；如逾期退还，采购人按每日逾期款总额的</w:t>
      </w:r>
      <w:r>
        <w:rPr>
          <w:sz w:val="21"/>
          <w:color w:val="000000"/>
        </w:rPr>
        <w:t>3</w:t>
      </w:r>
      <w:r>
        <w:rPr>
          <w:sz w:val="21"/>
          <w:color w:val="000000"/>
        </w:rPr>
        <w:t>‰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十四、项目结算</w:t>
      </w:r>
    </w:p>
    <w:p>
      <w:pPr>
        <w:pStyle w:val="null3"/>
        <w:ind w:firstLine="420"/>
        <w:jc w:val="both"/>
      </w:pPr>
      <w:r>
        <w:rPr>
          <w:sz w:val="21"/>
          <w:color w:val="000000"/>
        </w:rPr>
        <w:t>1</w:t>
      </w:r>
      <w:r>
        <w:rPr>
          <w:sz w:val="21"/>
          <w:color w:val="000000"/>
        </w:rPr>
        <w:t>、采购人以银行转账形式结算货款。根据每月送货的品种和数量，按中标折扣率结算。中标人每月</w:t>
      </w:r>
      <w:r>
        <w:rPr>
          <w:sz w:val="21"/>
          <w:color w:val="000000"/>
        </w:rPr>
        <w:t>15</w:t>
      </w:r>
      <w:r>
        <w:rPr>
          <w:sz w:val="21"/>
          <w:color w:val="000000"/>
        </w:rPr>
        <w:t>日前凭相关结算资料，向采购人请款上月货款。</w:t>
      </w:r>
    </w:p>
    <w:p>
      <w:pPr>
        <w:pStyle w:val="null3"/>
        <w:ind w:firstLine="420"/>
        <w:jc w:val="left"/>
      </w:pPr>
      <w:r>
        <w:rPr>
          <w:sz w:val="21"/>
          <w:color w:val="000000"/>
        </w:rPr>
        <w:t>2</w:t>
      </w:r>
      <w:r>
        <w:rPr>
          <w:sz w:val="21"/>
          <w:color w:val="000000"/>
        </w:rPr>
        <w:t>、每月结算货款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对应品种货物的送货数量）。中标折扣率在合同执行期间不变。</w:t>
      </w:r>
    </w:p>
    <w:p>
      <w:pPr>
        <w:pStyle w:val="null3"/>
        <w:ind w:firstLine="420"/>
        <w:jc w:val="left"/>
      </w:pPr>
      <w:r>
        <w:rPr>
          <w:sz w:val="21"/>
          <w:color w:val="000000"/>
        </w:rPr>
        <w:t>3</w:t>
      </w:r>
      <w:r>
        <w:rPr>
          <w:sz w:val="21"/>
          <w:color w:val="000000"/>
        </w:rPr>
        <w:t>、合同生效后，根据《广东省财政厅关于进一步优化政府采购领域营商环境的实施意见》，采购人向中标人一次性支付合同总价的</w:t>
      </w:r>
      <w:r>
        <w:rPr>
          <w:sz w:val="21"/>
          <w:color w:val="000000"/>
        </w:rPr>
        <w:t xml:space="preserve">30% </w:t>
      </w:r>
      <w:r>
        <w:rPr>
          <w:sz w:val="21"/>
          <w:color w:val="000000"/>
        </w:rPr>
        <w:t>作为本项目的预付款。合同履行过程中，中标人应根据采购人的实际需要及时供货，每月采购人根据实际供货情况进行结算支付后续货款。</w:t>
      </w:r>
    </w:p>
    <w:p>
      <w:pPr>
        <w:pStyle w:val="null3"/>
        <w:ind w:firstLine="420"/>
        <w:jc w:val="left"/>
      </w:pPr>
      <w:r>
        <w:rPr>
          <w:sz w:val="21"/>
          <w:color w:val="000000"/>
        </w:rPr>
        <w:t>4</w:t>
      </w:r>
      <w:r>
        <w:rPr>
          <w:sz w:val="21"/>
          <w:color w:val="000000"/>
        </w:rPr>
        <w:t>、在预付款抵扣的期间，中标人需在每月结束后次月</w:t>
      </w:r>
      <w:r>
        <w:rPr>
          <w:sz w:val="21"/>
          <w:color w:val="000000"/>
        </w:rPr>
        <w:t>15</w:t>
      </w:r>
      <w:r>
        <w:rPr>
          <w:sz w:val="21"/>
          <w:color w:val="000000"/>
        </w:rPr>
        <w:t>日前向采购人提交上月的结算材料以便采购人办理结算；如中标人不按时提交，采购人将对中标人进行扣罚，每次扣罚</w:t>
      </w:r>
      <w:r>
        <w:rPr>
          <w:sz w:val="21"/>
          <w:color w:val="000000"/>
        </w:rPr>
        <w:t>2000</w:t>
      </w:r>
      <w:r>
        <w:rPr>
          <w:sz w:val="21"/>
          <w:color w:val="000000"/>
        </w:rPr>
        <w:t>元。</w:t>
      </w:r>
    </w:p>
    <w:p>
      <w:pPr>
        <w:pStyle w:val="null3"/>
        <w:ind w:firstLine="420"/>
        <w:jc w:val="left"/>
      </w:pPr>
      <w:r>
        <w:rPr>
          <w:sz w:val="21"/>
          <w:color w:val="000000"/>
        </w:rPr>
        <w:t>5</w:t>
      </w:r>
      <w:r>
        <w:rPr>
          <w:sz w:val="21"/>
          <w:color w:val="000000"/>
        </w:rPr>
        <w:t>、预付款抵扣完毕后，采购人根据每月双方确认的货物数量，按中标折扣率进行实际结算【每月结算货款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对应品种货物的送货数量）】。中标人向采购人提交结算材料，采购人在收到结算材料并审核无误后</w:t>
      </w:r>
      <w:r>
        <w:rPr>
          <w:sz w:val="21"/>
          <w:color w:val="000000"/>
        </w:rPr>
        <w:t>5</w:t>
      </w:r>
      <w:r>
        <w:rPr>
          <w:sz w:val="21"/>
          <w:color w:val="000000"/>
        </w:rPr>
        <w:t>个工作日内开始办理支付手续。</w:t>
      </w:r>
    </w:p>
    <w:p>
      <w:pPr>
        <w:pStyle w:val="null3"/>
        <w:ind w:firstLine="420"/>
        <w:jc w:val="left"/>
      </w:pPr>
      <w:r>
        <w:rPr>
          <w:sz w:val="21"/>
          <w:color w:val="000000"/>
        </w:rPr>
        <w:t>6</w:t>
      </w:r>
      <w:r>
        <w:rPr>
          <w:sz w:val="21"/>
          <w:color w:val="000000"/>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firstLine="420"/>
        <w:jc w:val="left"/>
      </w:pPr>
      <w:r>
        <w:rPr>
          <w:sz w:val="21"/>
          <w:color w:val="000000"/>
        </w:rPr>
        <w:t>7</w:t>
      </w:r>
      <w:r>
        <w:rPr>
          <w:sz w:val="21"/>
          <w:color w:val="000000"/>
        </w:rPr>
        <w:t>、每次结算货款，中标人需凭以下资料与采购人结算：</w:t>
      </w:r>
    </w:p>
    <w:p>
      <w:pPr>
        <w:pStyle w:val="null3"/>
        <w:ind w:firstLine="420"/>
        <w:jc w:val="left"/>
      </w:pPr>
      <w:r>
        <w:rPr>
          <w:sz w:val="21"/>
          <w:color w:val="000000"/>
        </w:rPr>
        <w:t>①合同、中标通知书、履约保证金缴纳材料；（支付预付款时提供）</w:t>
      </w:r>
    </w:p>
    <w:p>
      <w:pPr>
        <w:pStyle w:val="null3"/>
        <w:ind w:firstLine="420"/>
        <w:jc w:val="left"/>
      </w:pPr>
      <w:r>
        <w:rPr>
          <w:sz w:val="21"/>
          <w:color w:val="000000"/>
        </w:rPr>
        <w:t>②中标人开具的正式发票，经采购人确认的供货数量；</w:t>
      </w:r>
    </w:p>
    <w:p>
      <w:pPr>
        <w:pStyle w:val="null3"/>
        <w:ind w:firstLine="420"/>
        <w:jc w:val="both"/>
      </w:pPr>
      <w:r>
        <w:rPr>
          <w:sz w:val="21"/>
          <w:color w:val="000000"/>
        </w:rPr>
        <w:t>③经采购人确认的月度考核评分结果。</w:t>
      </w:r>
    </w:p>
    <w:p>
      <w:pPr>
        <w:pStyle w:val="null3"/>
        <w:jc w:val="both"/>
      </w:pPr>
      <w:r>
        <w:rPr/>
        <w:t xml:space="preserve"> </w:t>
      </w:r>
      <w:r>
        <w:rPr>
          <w:color w:val="000000"/>
        </w:rPr>
        <w:t xml:space="preserve">   </w:t>
      </w:r>
      <w:r>
        <w:rPr>
          <w:color w:val="000000"/>
        </w:rPr>
        <w:t>8</w:t>
      </w:r>
      <w:r>
        <w:rPr>
          <w:color w:val="000000"/>
        </w:rPr>
        <w:t>、本项目属于政府采购项目，中标人如确定以政府采购中标（成交）通知书或政府采购合同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pPr>
      <w:r>
        <w:rPr/>
        <w:t>采购包1（医用气体）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账号：120906481310503</w:t>
            </w:r>
          </w:p>
          <w:p>
            <w:pPr>
              <w:pStyle w:val="null3"/>
            </w:pPr>
            <w:r>
              <w:rPr/>
              <w:t>户名：广州医科大学附属妇女儿童医疗中心</w:t>
            </w:r>
          </w:p>
          <w:p>
            <w:pPr>
              <w:pStyle w:val="null3"/>
            </w:pPr>
            <w:r>
              <w:rPr/>
              <w:t>开户行：招商银行股份有限公司广州人民中路支行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医用气体</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7,825,200.00</w:t>
            </w:r>
          </w:p>
        </w:tc>
        <w:tc>
          <w:tcPr>
            <w:tcW w:type="dxa" w:w="748"/>
          </w:tcPr>
          <w:p>
            <w:pPr>
              <w:pStyle w:val="null3"/>
              <w:jc w:val="right"/>
            </w:pPr>
            <w:r>
              <w:rPr/>
              <w:t>7,825,200.00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货物类型按差额定率累进法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国家另有规定的，则适用其规定），供应商如为所投医用气体生产厂家的，须具有有效的《安全生产许可证》。（提供相关证件复印件加盖公章）。</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tc>
      </w:tr>
      <w:tr>
        <w:tc>
          <w:tcPr>
            <w:tcW w:type="dxa" w:w="890"/>
          </w:tcPr>
          <w:p>
            <w:pPr>
              <w:pStyle w:val="null3"/>
            </w:pPr>
            <w:r>
              <w:rPr/>
              <w:t>16</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1）投标折扣率未超过折扣率范围。2）对本项目全部招标内容进行投标报价。3）投标报价是唯一确定的。4）如有对评标委员会按照招标文件规定修正后的投标报价，投标人按规定书面确认。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2、投标人提供的培训服务方案的整体内容优于项目需求得7分；投标人提供的培训服务方案的整体内容满足项目需求的得4分；培训服务方案整体内容有部分内容满足项目的得1分；其他情况或不响应，得0分。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2、投标人提供的售后服务方案的整体内容优于项目需求得7分；投标人提供的售后服务方案的整体内容满足项目需求的得4分；售后服务方案整体内容有部分内容满足项目的得1分；其他情况或不响应，得0分。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2.配送及充装人员（不含项目经理）：（1）项目配送及充装人员中每有一位人员具有2年或以上同类项目工作经验得1分，最高得5分。 备注：同时提供 1）提供项目配送及充装人员清单；提供项目团队人员同类项目工作经验的证明材料（以取得的道路危险货物运输驾驶员证书或道路危险货物运输押运人员证书或移动式压力容器作业特种设备作业人员证书时间开始计算）； 2）投标人或委托运输/充装公司为其购买的投标截止日前6个月内任意一个月的社保证明材料复印件或与投标人（或委托运输/ 充装公司）单位签订的劳动合同复印件；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44"/>
          <w:b/>
          <w:color w:val="000000"/>
        </w:rPr>
        <w:t>广州医科大学附属妇女儿童医疗中心医用气体采购项目合同</w:t>
      </w:r>
    </w:p>
    <w:p>
      <w:pPr>
        <w:pStyle w:val="null3"/>
        <w:jc w:val="center"/>
      </w:pPr>
      <w:r>
        <w:rPr>
          <w:sz w:val="28"/>
          <w:b/>
          <w:color w:val="000000"/>
        </w:rPr>
        <w:t>项目名称：</w:t>
      </w:r>
      <w:r>
        <w:rPr>
          <w:sz w:val="28"/>
          <w:b/>
          <w:color w:val="000000"/>
          <w:u w:val="single"/>
        </w:rPr>
        <w:t>广州医科大学附属妇女儿童医疗中心医用气体采购项目</w:t>
      </w:r>
    </w:p>
    <w:p>
      <w:pPr>
        <w:pStyle w:val="null3"/>
      </w:pPr>
      <w:r>
        <w:rPr>
          <w:sz w:val="28"/>
          <w:b/>
          <w:color w:val="000000"/>
        </w:rPr>
        <w:t>合同编号：</w:t>
      </w:r>
      <w:r>
        <w:rPr>
          <w:b/>
          <w:u w:val="single"/>
        </w:rPr>
        <w:t xml:space="preserve">                       </w:t>
      </w:r>
    </w:p>
    <w:p>
      <w:pPr>
        <w:pStyle w:val="null3"/>
        <w:jc w:val="both"/>
      </w:pPr>
      <w:r>
        <w:rPr>
          <w:sz w:val="28"/>
          <w:b/>
          <w:color w:val="000000"/>
        </w:rPr>
        <w:t>签约地点：</w:t>
      </w:r>
      <w:r>
        <w:rPr>
          <w:sz w:val="28"/>
          <w:b/>
          <w:color w:val="000000"/>
          <w:u w:val="single"/>
        </w:rPr>
        <w:t>广州医科大学附属妇女儿童医疗中心</w:t>
      </w:r>
    </w:p>
    <w:p>
      <w:pPr>
        <w:pStyle w:val="null3"/>
      </w:pPr>
      <w:r>
        <w:rPr/>
        <w:t xml:space="preserve"> </w:t>
      </w:r>
    </w:p>
    <w:p>
      <w:pPr>
        <w:pStyle w:val="null3"/>
        <w:jc w:val="both"/>
      </w:pPr>
      <w:r>
        <w:rPr>
          <w:sz w:val="21"/>
          <w:color w:val="000000"/>
        </w:rPr>
        <w:t>甲方：广州医科大学附属妇女儿童医疗中心</w:t>
      </w:r>
    </w:p>
    <w:p>
      <w:pPr>
        <w:pStyle w:val="null3"/>
        <w:jc w:val="both"/>
      </w:pPr>
      <w:r>
        <w:rPr>
          <w:sz w:val="21"/>
          <w:color w:val="000000"/>
        </w:rPr>
        <w:t>乙方：</w:t>
      </w:r>
    </w:p>
    <w:p>
      <w:pPr>
        <w:pStyle w:val="null3"/>
        <w:ind w:firstLine="480"/>
        <w:jc w:val="both"/>
      </w:pPr>
      <w:r>
        <w:rPr>
          <w:sz w:val="21"/>
          <w:color w:val="000000"/>
        </w:rPr>
        <w:t>根据《中华人民共和国民法典》、《中华人民共和国政府采购法》及</w:t>
      </w:r>
      <w:r>
        <w:rPr>
          <w:sz w:val="21"/>
          <w:color w:val="000000"/>
        </w:rPr>
        <w:t>“广州医科大学附属妇女儿童医疗中心医用气体采购项目”（项目编号：</w:t>
      </w:r>
      <w:r>
        <w:rPr>
          <w:sz w:val="21"/>
          <w:color w:val="000000"/>
        </w:rPr>
        <w:t>0724-2531Z2635991</w:t>
      </w:r>
      <w:r>
        <w:rPr>
          <w:sz w:val="21"/>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1"/>
          <w:color w:val="000000"/>
        </w:rPr>
        <w:t>一、甲方向乙方采购医用气体，详细品种、纯度、规格、价格见附表</w:t>
      </w:r>
      <w:r>
        <w:rPr>
          <w:sz w:val="21"/>
          <w:color w:val="000000"/>
        </w:rPr>
        <w:t>1。</w:t>
      </w:r>
    </w:p>
    <w:p>
      <w:pPr>
        <w:pStyle w:val="null3"/>
        <w:ind w:firstLine="480"/>
        <w:jc w:val="both"/>
      </w:pPr>
      <w:r>
        <w:rPr>
          <w:sz w:val="21"/>
          <w:color w:val="000000"/>
        </w:rPr>
        <w:t>1.合同期内，附表中医用气体结算单价不可改变，乙方按每月实际送货品种数量乘以结算单价进行结算（结算单价计算后四舍五入保留三位小数）。</w:t>
      </w:r>
    </w:p>
    <w:p>
      <w:pPr>
        <w:pStyle w:val="null3"/>
        <w:ind w:firstLine="480"/>
        <w:jc w:val="both"/>
      </w:pPr>
      <w:r>
        <w:rPr>
          <w:sz w:val="21"/>
          <w:color w:val="000000"/>
        </w:rPr>
        <w:t>2.附表1中结算单价为乙方完成本项目全部内容所需费用的，包括但不限于生产成本、充装、配送、人工、保险、气体检测费、气瓶使用费、气瓶检测费、拟投入工具及材料、各类税费以及项目需求包含的所有风险、责任等项目实施过程的所有费用。</w:t>
      </w:r>
    </w:p>
    <w:p>
      <w:pPr>
        <w:pStyle w:val="null3"/>
        <w:ind w:firstLine="480"/>
        <w:jc w:val="both"/>
      </w:pPr>
      <w:r>
        <w:rPr>
          <w:sz w:val="21"/>
          <w:color w:val="000000"/>
        </w:rPr>
        <w:t>二、乙方所供医用气体需符合以下技术和质量要求：</w:t>
      </w:r>
    </w:p>
    <w:p>
      <w:pPr>
        <w:pStyle w:val="null3"/>
        <w:ind w:firstLine="480"/>
        <w:jc w:val="both"/>
      </w:pPr>
      <w:r>
        <w:rPr>
          <w:sz w:val="21"/>
          <w:color w:val="000000"/>
        </w:rPr>
        <w:t>1.质量标准：医用液氧、医用氧气需符合《中华人民共和国药典2020版》要求，医用氧纯度≥99.5%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80"/>
        <w:jc w:val="both"/>
      </w:pPr>
      <w:r>
        <w:rPr>
          <w:sz w:val="21"/>
          <w:color w:val="000000"/>
        </w:rPr>
        <w:t>2.质量标识：</w:t>
      </w:r>
    </w:p>
    <w:p>
      <w:pPr>
        <w:pStyle w:val="null3"/>
        <w:jc w:val="both"/>
      </w:pPr>
      <w:r>
        <w:rPr>
          <w:sz w:val="21"/>
          <w:color w:val="000000"/>
        </w:rPr>
        <w:t>（</w:t>
      </w:r>
      <w:r>
        <w:rPr>
          <w:sz w:val="21"/>
          <w:color w:val="000000"/>
        </w:rPr>
        <w:t>1）产品需提供检验合格证。</w:t>
      </w:r>
    </w:p>
    <w:p>
      <w:pPr>
        <w:pStyle w:val="null3"/>
        <w:jc w:val="both"/>
      </w:pPr>
      <w:r>
        <w:rPr>
          <w:sz w:val="21"/>
          <w:color w:val="000000"/>
        </w:rPr>
        <w:t>（</w:t>
      </w:r>
      <w:r>
        <w:rPr>
          <w:sz w:val="21"/>
          <w:color w:val="000000"/>
        </w:rPr>
        <w:t>2）标明产品名称，生产日期、生产批号、气体的容量（m</w:t>
      </w:r>
      <w:r>
        <w:rPr>
          <w:sz w:val="21"/>
          <w:color w:val="000000"/>
          <w:vertAlign w:val="superscript"/>
        </w:rPr>
        <w:t>3</w:t>
      </w:r>
      <w:r>
        <w:rPr>
          <w:sz w:val="21"/>
          <w:color w:val="000000"/>
        </w:rPr>
        <w:t>）、压力（</w:t>
      </w:r>
      <w:r>
        <w:rPr>
          <w:sz w:val="21"/>
          <w:color w:val="000000"/>
        </w:rPr>
        <w:t>Mpa）、质量（kg）和纯度（%）、执行标准代号、生产企业等。</w:t>
      </w:r>
      <w:r>
        <w:rPr>
          <w:sz w:val="21"/>
          <w:color w:val="000000"/>
        </w:rPr>
        <w:t>（</w:t>
      </w:r>
      <w:r>
        <w:rPr>
          <w:sz w:val="21"/>
          <w:color w:val="000000"/>
        </w:rPr>
        <w:t>适用于瓶装</w:t>
      </w:r>
      <w:r>
        <w:rPr>
          <w:sz w:val="21"/>
          <w:color w:val="000000"/>
        </w:rPr>
        <w:t>/</w:t>
      </w:r>
      <w:r>
        <w:rPr>
          <w:sz w:val="21"/>
          <w:color w:val="000000"/>
        </w:rPr>
        <w:t>杜瓦罐</w:t>
      </w:r>
      <w:r>
        <w:rPr>
          <w:sz w:val="21"/>
          <w:color w:val="000000"/>
        </w:rPr>
        <w:t>类</w:t>
      </w:r>
      <w:r>
        <w:rPr>
          <w:sz w:val="21"/>
          <w:color w:val="000000"/>
        </w:rPr>
        <w:t>）</w:t>
      </w:r>
    </w:p>
    <w:p>
      <w:pPr>
        <w:pStyle w:val="null3"/>
        <w:jc w:val="both"/>
      </w:pPr>
      <w:r>
        <w:rPr>
          <w:sz w:val="21"/>
          <w:color w:val="000000"/>
        </w:rPr>
        <w:t>（</w:t>
      </w:r>
      <w:r>
        <w:rPr>
          <w:sz w:val="21"/>
          <w:color w:val="000000"/>
        </w:rPr>
        <w:t>3</w:t>
      </w:r>
      <w:r>
        <w:rPr>
          <w:sz w:val="21"/>
          <w:color w:val="000000"/>
        </w:rPr>
        <w:t>）</w:t>
      </w:r>
      <w:r>
        <w:rPr>
          <w:sz w:val="21"/>
          <w:color w:val="000000"/>
        </w:rPr>
        <w:t>标明产品名称，生产日期、生产批号、重量（</w:t>
      </w:r>
      <w:r>
        <w:rPr>
          <w:sz w:val="21"/>
          <w:color w:val="000000"/>
        </w:rPr>
        <w:t>kg）和纯度（%）、执行标准代号、生产企业等</w:t>
      </w:r>
      <w:r>
        <w:rPr>
          <w:sz w:val="21"/>
          <w:color w:val="000000"/>
        </w:rPr>
        <w:t>（</w:t>
      </w:r>
      <w:r>
        <w:rPr>
          <w:sz w:val="21"/>
          <w:color w:val="000000"/>
        </w:rPr>
        <w:t>适用于槽罐装类</w:t>
      </w:r>
      <w:r>
        <w:rPr>
          <w:sz w:val="21"/>
          <w:color w:val="000000"/>
        </w:rPr>
        <w:t>）</w:t>
      </w:r>
    </w:p>
    <w:p>
      <w:pPr>
        <w:pStyle w:val="null3"/>
        <w:ind w:firstLine="480"/>
        <w:jc w:val="both"/>
      </w:pPr>
      <w:r>
        <w:rPr>
          <w:sz w:val="21"/>
          <w:color w:val="000000"/>
        </w:rPr>
        <w:t>3.容器分类标识：对不同种类医用气体的容器及合格证，按国标以不同颜色区分，并按国标设置危险货物包装标志；每个容器都应贴有合格证，合格证上应注明：品名、企业名称、生产批号、生产日期、有效期、氧气数量、执行标准。</w:t>
      </w:r>
      <w:r>
        <w:rPr>
          <w:sz w:val="21"/>
          <w:color w:val="000000"/>
        </w:rPr>
        <w:t>（</w:t>
      </w:r>
      <w:r>
        <w:rPr>
          <w:sz w:val="21"/>
          <w:color w:val="000000"/>
        </w:rPr>
        <w:t>适用于瓶装</w:t>
      </w:r>
      <w:r>
        <w:rPr>
          <w:sz w:val="21"/>
          <w:color w:val="000000"/>
        </w:rPr>
        <w:t>/</w:t>
      </w:r>
      <w:r>
        <w:rPr>
          <w:sz w:val="21"/>
          <w:color w:val="000000"/>
        </w:rPr>
        <w:t>杜瓦罐</w:t>
      </w:r>
      <w:r>
        <w:rPr>
          <w:sz w:val="21"/>
          <w:color w:val="000000"/>
        </w:rPr>
        <w:t>类</w:t>
      </w:r>
      <w:r>
        <w:rPr>
          <w:sz w:val="21"/>
          <w:color w:val="000000"/>
        </w:rPr>
        <w:t>）</w:t>
      </w:r>
    </w:p>
    <w:p>
      <w:pPr>
        <w:pStyle w:val="null3"/>
        <w:ind w:firstLine="480"/>
        <w:jc w:val="both"/>
      </w:pPr>
      <w:r>
        <w:rPr>
          <w:sz w:val="21"/>
          <w:color w:val="000000"/>
        </w:rPr>
        <w:t>4.容器维护保养和检测：所有使用容器应符合国家安全质量要求，乙方负责对容器进行维护保养，定期检验，并承担相关费用。乙方需提供钢瓶、杜瓦罐年检报告；对不符合质量要求和标识要求的货品，甲方有权拒收，乙方应及时给予退换。</w:t>
      </w:r>
      <w:r>
        <w:rPr>
          <w:sz w:val="21"/>
          <w:color w:val="000000"/>
        </w:rPr>
        <w:t>（</w:t>
      </w:r>
      <w:r>
        <w:rPr>
          <w:sz w:val="21"/>
          <w:color w:val="000000"/>
        </w:rPr>
        <w:t>适用于瓶装</w:t>
      </w:r>
      <w:r>
        <w:rPr>
          <w:sz w:val="21"/>
          <w:color w:val="000000"/>
        </w:rPr>
        <w:t>/</w:t>
      </w:r>
      <w:r>
        <w:rPr>
          <w:sz w:val="21"/>
          <w:color w:val="000000"/>
        </w:rPr>
        <w:t>杜瓦罐</w:t>
      </w:r>
      <w:r>
        <w:rPr>
          <w:sz w:val="21"/>
          <w:color w:val="000000"/>
        </w:rPr>
        <w:t>类</w:t>
      </w:r>
      <w:r>
        <w:rPr>
          <w:sz w:val="21"/>
          <w:color w:val="000000"/>
        </w:rPr>
        <w:t>）</w:t>
      </w:r>
    </w:p>
    <w:p>
      <w:pPr>
        <w:pStyle w:val="null3"/>
        <w:ind w:firstLine="480"/>
        <w:jc w:val="both"/>
      </w:pPr>
      <w:r>
        <w:rPr>
          <w:sz w:val="21"/>
          <w:color w:val="000000"/>
        </w:rPr>
        <w:t>5.乙方所送货物的剩余有效期不得少于标注有效期的50%。</w:t>
      </w:r>
    </w:p>
    <w:p>
      <w:pPr>
        <w:pStyle w:val="null3"/>
        <w:ind w:firstLine="480"/>
        <w:jc w:val="both"/>
      </w:pPr>
      <w:r>
        <w:rPr>
          <w:sz w:val="21"/>
          <w:color w:val="000000"/>
        </w:rPr>
        <w:t>6.</w:t>
      </w:r>
      <w:r>
        <w:rPr>
          <w:sz w:val="21"/>
          <w:color w:val="000000"/>
        </w:rPr>
        <w:t>乙方</w:t>
      </w:r>
      <w:r>
        <w:rPr>
          <w:sz w:val="21"/>
          <w:color w:val="000000"/>
        </w:rPr>
        <w:t>在合同履行期间，向采购人的操作人员提供相关医用气体用具安全使用等方面的技术指导，由此产生的一切费用由</w:t>
      </w:r>
      <w:r>
        <w:rPr>
          <w:sz w:val="21"/>
          <w:color w:val="000000"/>
        </w:rPr>
        <w:t>乙方</w:t>
      </w:r>
      <w:r>
        <w:rPr>
          <w:sz w:val="21"/>
          <w:color w:val="000000"/>
        </w:rPr>
        <w:t>承担</w:t>
      </w:r>
    </w:p>
    <w:p>
      <w:pPr>
        <w:pStyle w:val="null3"/>
        <w:ind w:firstLine="480"/>
        <w:jc w:val="both"/>
      </w:pPr>
      <w:r>
        <w:rPr>
          <w:sz w:val="21"/>
          <w:color w:val="000000"/>
        </w:rPr>
        <w:t>三、服务要求</w:t>
      </w:r>
    </w:p>
    <w:p>
      <w:pPr>
        <w:pStyle w:val="null3"/>
        <w:ind w:firstLine="480"/>
        <w:jc w:val="both"/>
      </w:pPr>
      <w:r>
        <w:rPr>
          <w:sz w:val="21"/>
          <w:color w:val="000000"/>
        </w:rPr>
        <w:t>1.合同期内，乙方需向甲方提供不少于50个质量合格的杜瓦罐和50个40L氧气专用钢瓶作气体周转之用。如甲方因气瓶年检或维修而出现周转困难，乙方应提供一定数量的气瓶给甲方使用，以满足甲方的要求为止，由此产生的一切费用由乙方承担。</w:t>
      </w:r>
    </w:p>
    <w:p>
      <w:pPr>
        <w:pStyle w:val="null3"/>
        <w:ind w:firstLine="480"/>
        <w:jc w:val="both"/>
      </w:pPr>
      <w:r>
        <w:rPr>
          <w:sz w:val="21"/>
          <w:color w:val="000000"/>
        </w:rPr>
        <w:t>2.交货时间：</w:t>
      </w:r>
    </w:p>
    <w:p>
      <w:pPr>
        <w:pStyle w:val="null3"/>
        <w:ind w:firstLine="480"/>
        <w:jc w:val="both"/>
      </w:pPr>
      <w:r>
        <w:rPr>
          <w:sz w:val="21"/>
          <w:color w:val="000000"/>
        </w:rPr>
        <w:t>2.1.</w:t>
      </w:r>
      <w:r>
        <w:rPr>
          <w:sz w:val="21"/>
          <w:color w:val="000000"/>
        </w:rPr>
        <w:t>合同期内，乙方按甲方要求提供的数量准时将货送达。乙方应确保每天在接到甲方供货通知后，在</w:t>
      </w:r>
      <w:r>
        <w:rPr>
          <w:sz w:val="21"/>
          <w:color w:val="000000"/>
        </w:rPr>
        <w:t>12小时或以内送货上门，特殊情况供货时间另行商定。（适用于瓶装/杜瓦罐类）</w:t>
      </w:r>
    </w:p>
    <w:p>
      <w:pPr>
        <w:pStyle w:val="null3"/>
        <w:ind w:firstLine="480"/>
        <w:jc w:val="both"/>
      </w:pPr>
      <w:r>
        <w:rPr>
          <w:sz w:val="21"/>
          <w:color w:val="000000"/>
        </w:rPr>
        <w:t>2.2.</w:t>
      </w:r>
      <w:r>
        <w:rPr>
          <w:sz w:val="21"/>
          <w:color w:val="000000"/>
        </w:rPr>
        <w:t>在合同期内，乙方按甲方要求提供的数量准时将货送达。乙方应确保在接到甲方供货通知后，在</w:t>
      </w:r>
      <w:r>
        <w:rPr>
          <w:sz w:val="21"/>
          <w:color w:val="000000"/>
        </w:rPr>
        <w:t>24小时或以内送货上门，特殊情况供货时间另行商定。</w:t>
      </w:r>
      <w:r>
        <w:rPr>
          <w:sz w:val="21"/>
          <w:color w:val="000000"/>
        </w:rPr>
        <w:t>（</w:t>
      </w:r>
      <w:r>
        <w:rPr>
          <w:sz w:val="21"/>
          <w:color w:val="000000"/>
        </w:rPr>
        <w:t>适用于槽罐装类</w:t>
      </w:r>
      <w:r>
        <w:rPr>
          <w:sz w:val="21"/>
          <w:color w:val="000000"/>
        </w:rPr>
        <w:t>）</w:t>
      </w:r>
    </w:p>
    <w:p>
      <w:pPr>
        <w:pStyle w:val="null3"/>
        <w:ind w:firstLine="480"/>
        <w:jc w:val="both"/>
      </w:pPr>
      <w:r>
        <w:rPr>
          <w:sz w:val="21"/>
          <w:color w:val="000000"/>
        </w:rPr>
        <w:t>3.甲方的使用科室需要采购清单外特殊气体时，乙方需负责联系、购买、运送该气体，以保证使用科室需求的正常供应，相关费用另行结算。</w:t>
      </w:r>
    </w:p>
    <w:p>
      <w:pPr>
        <w:pStyle w:val="null3"/>
        <w:ind w:firstLine="480"/>
        <w:jc w:val="both"/>
      </w:pPr>
      <w:r>
        <w:rPr>
          <w:sz w:val="21"/>
          <w:color w:val="000000"/>
        </w:rPr>
        <w:t>4.珠江新城院区中心气站位于负一楼地下停车场，由于停车场限高3.0米，乙方需配置不高于3.0米且具有安全保障的运输车辆或装卸工具。否则，由此产生的一切后果须自行承担。</w:t>
      </w:r>
    </w:p>
    <w:p>
      <w:pPr>
        <w:pStyle w:val="null3"/>
        <w:ind w:firstLine="480"/>
        <w:jc w:val="both"/>
      </w:pPr>
      <w:r>
        <w:rPr>
          <w:sz w:val="21"/>
          <w:color w:val="000000"/>
        </w:rPr>
        <w:t>5.乙方应无偿协助甲方办理气瓶报废及槽罐报废处理相关手续。</w:t>
      </w:r>
    </w:p>
    <w:p>
      <w:pPr>
        <w:pStyle w:val="null3"/>
        <w:ind w:firstLine="480"/>
        <w:jc w:val="both"/>
      </w:pPr>
      <w:r>
        <w:rPr>
          <w:sz w:val="21"/>
          <w:color w:val="000000"/>
        </w:rPr>
        <w:t>6.乙方服务人员应遵守甲方单位的相关管理规定。</w:t>
      </w:r>
    </w:p>
    <w:p>
      <w:pPr>
        <w:pStyle w:val="null3"/>
        <w:ind w:firstLine="480"/>
        <w:jc w:val="both"/>
      </w:pPr>
      <w:r>
        <w:rPr>
          <w:sz w:val="21"/>
          <w:color w:val="000000"/>
        </w:rPr>
        <w:t>7.乙方应采取相应措施对货物进行包装、确保货物在正常作业和装卸条件下安全无损地到达甲方指定地点。</w:t>
      </w:r>
    </w:p>
    <w:p>
      <w:pPr>
        <w:pStyle w:val="null3"/>
        <w:ind w:firstLine="480"/>
        <w:jc w:val="both"/>
      </w:pPr>
      <w:r>
        <w:rPr>
          <w:sz w:val="21"/>
          <w:color w:val="000000"/>
        </w:rPr>
        <w:t>8.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1"/>
          <w:color w:val="000000"/>
        </w:rPr>
        <w:t>9.乙方服务人员必须穿着便于辨认的工衣和配戴胸卡，在甲方院内活动必须严格遵守甲方各项规章制度，不得做出有损甲方形象和利益的事情。</w:t>
      </w:r>
    </w:p>
    <w:p>
      <w:pPr>
        <w:pStyle w:val="null3"/>
        <w:ind w:firstLine="480"/>
        <w:jc w:val="both"/>
      </w:pPr>
      <w:r>
        <w:rPr>
          <w:sz w:val="21"/>
          <w:color w:val="000000"/>
        </w:rPr>
        <w:t>10.乙方服务人员需保护病人隐私，不能影响甲方的正常医疗秩序，送货完成后，需负责清理产生的杂物，将场地恢复至原状，做好与甲方的交接。</w:t>
      </w:r>
    </w:p>
    <w:p>
      <w:pPr>
        <w:pStyle w:val="null3"/>
        <w:ind w:firstLine="480"/>
        <w:jc w:val="both"/>
      </w:pPr>
      <w:r>
        <w:rPr>
          <w:sz w:val="21"/>
          <w:color w:val="000000"/>
        </w:rPr>
        <w:t>11.在项目实施过程中，如由于乙方原因对甲方现场设施、设备造成损坏，乙方须负责修复完整，不能影响甲方场地日常使用，其中产生的所有费用及责任由乙方承担。</w:t>
      </w:r>
    </w:p>
    <w:p>
      <w:pPr>
        <w:pStyle w:val="null3"/>
        <w:ind w:firstLine="420"/>
        <w:jc w:val="both"/>
      </w:pPr>
      <w:r>
        <w:rPr>
          <w:sz w:val="21"/>
          <w:color w:val="000000"/>
        </w:rPr>
        <w:t>12.乙方</w:t>
      </w:r>
      <w:r>
        <w:rPr>
          <w:sz w:val="21"/>
          <w:color w:val="000000"/>
        </w:rPr>
        <w:t>每次送货的重量以采购人储槽的流量计计量重量为准。</w:t>
      </w:r>
      <w:r>
        <w:rPr>
          <w:sz w:val="21"/>
          <w:color w:val="000000"/>
        </w:rPr>
        <w:t>（</w:t>
      </w:r>
      <w:r>
        <w:rPr>
          <w:sz w:val="21"/>
          <w:color w:val="000000"/>
        </w:rPr>
        <w:t>适用于槽罐装类</w:t>
      </w:r>
      <w:r>
        <w:rPr>
          <w:sz w:val="21"/>
          <w:color w:val="000000"/>
        </w:rPr>
        <w:t>）</w:t>
      </w:r>
    </w:p>
    <w:p>
      <w:pPr>
        <w:pStyle w:val="null3"/>
        <w:ind w:firstLine="480"/>
        <w:jc w:val="both"/>
      </w:pPr>
      <w:r>
        <w:rPr>
          <w:sz w:val="21"/>
          <w:color w:val="000000"/>
        </w:rPr>
        <w:t>四、医用气体运输要求</w:t>
      </w:r>
    </w:p>
    <w:p>
      <w:pPr>
        <w:pStyle w:val="null3"/>
        <w:ind w:firstLine="480"/>
        <w:jc w:val="both"/>
      </w:pPr>
      <w:r>
        <w:rPr>
          <w:sz w:val="21"/>
          <w:color w:val="000000"/>
        </w:rPr>
        <w:t>1.乙方必须具有《广州市危险化学品车辆市区道路运输通行证》（属于委托营运的，应提供双方的合作协议且受托方必须具有《广州市危险化学品车辆市区道路运输通行证》），在合同签订后10天内相关证书复印件加盖公章后交甲方备案。</w:t>
      </w:r>
    </w:p>
    <w:p>
      <w:pPr>
        <w:pStyle w:val="null3"/>
        <w:ind w:firstLine="480"/>
        <w:jc w:val="both"/>
      </w:pPr>
      <w:r>
        <w:rPr>
          <w:sz w:val="21"/>
          <w:color w:val="000000"/>
        </w:rPr>
        <w:t>2.为保证本项目安全执行，乙方或委托运输公司每次送货需配备至少2名配送人员。配送人员中须至少有一人具有道路危险货物运输驾驶员证书、至少有一人具有道路危险货物运输押运人员证书(同一人可具有多项证书，但配送人员必须为2名或以上的持证人员）。合同签订后10天内，乙方需提供送货人员的身份证复印件、道路危险货物运输驾驶员证复印件、道路危险货物运输押运人员证复印件加盖公章后交甲方备案。</w:t>
      </w:r>
    </w:p>
    <w:p>
      <w:pPr>
        <w:pStyle w:val="null3"/>
        <w:ind w:firstLine="480"/>
        <w:jc w:val="both"/>
      </w:pPr>
      <w:r>
        <w:rPr>
          <w:sz w:val="21"/>
          <w:color w:val="000000"/>
        </w:rPr>
        <w:t>3.医用氧气产品的存储、运送、使用有相关危险性，乙方有义务负责警示并保护其员工在储存、运送及使用产品过程免受此种危险。</w:t>
      </w:r>
    </w:p>
    <w:p>
      <w:pPr>
        <w:pStyle w:val="null3"/>
        <w:ind w:firstLine="480"/>
        <w:jc w:val="both"/>
      </w:pPr>
      <w:r>
        <w:rPr>
          <w:sz w:val="21"/>
          <w:color w:val="000000"/>
        </w:rPr>
        <w:t>4.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3医用液氧、序号4医用液氮）</w:t>
      </w:r>
    </w:p>
    <w:p>
      <w:pPr>
        <w:pStyle w:val="null3"/>
        <w:ind w:firstLine="480"/>
        <w:jc w:val="both"/>
      </w:pPr>
      <w:r>
        <w:rPr>
          <w:sz w:val="21"/>
          <w:color w:val="000000"/>
        </w:rPr>
        <w:t>五、乙方需按投标承诺配备以下服务人员：</w:t>
      </w:r>
    </w:p>
    <w:p>
      <w:pPr>
        <w:pStyle w:val="null3"/>
        <w:ind w:firstLine="480"/>
        <w:jc w:val="both"/>
      </w:pPr>
      <w:r>
        <w:rPr>
          <w:sz w:val="21"/>
          <w:color w:val="000000"/>
        </w:rPr>
        <w:t>1.项目经理：为保障本项目履行过程中的有序管理，乙方需为本项目配备具有5年或以上相关项目管理经验的项目经理1人，负责统筹本项目的服务工作。项目经理需对项目进度、质量等方面进行全面把控；同时，项目经理还需与甲方保持密切沟通，及时解决项目中出现的问题，确保项目顺利履行。</w:t>
      </w:r>
    </w:p>
    <w:p>
      <w:pPr>
        <w:pStyle w:val="null3"/>
        <w:ind w:firstLine="480"/>
        <w:jc w:val="both"/>
      </w:pPr>
      <w:r>
        <w:rPr>
          <w:sz w:val="21"/>
          <w:color w:val="000000"/>
        </w:rPr>
        <w:t>2.配送及充装人员（项目经理除外）：上述</w:t>
      </w:r>
      <w:r>
        <w:rPr>
          <w:sz w:val="21"/>
          <w:color w:val="000000"/>
        </w:rPr>
        <w:t>乙方</w:t>
      </w:r>
      <w:r>
        <w:rPr>
          <w:sz w:val="21"/>
          <w:color w:val="000000"/>
        </w:rPr>
        <w:t>或委托运输公司安排的的配送人员及充装操作人员需具备</w:t>
      </w:r>
      <w:r>
        <w:rPr>
          <w:sz w:val="21"/>
          <w:color w:val="000000"/>
        </w:rPr>
        <w:t>2年或以上相关项目经验。注：上述人员相关服务工作经验以取得的道路危险货物运输驾驶员证书或道路危险货物运输押运人员证书或移动式压力容器作业特种设备作业人员证书时间开始计算。</w:t>
      </w:r>
    </w:p>
    <w:p>
      <w:pPr>
        <w:pStyle w:val="null3"/>
        <w:ind w:firstLine="480"/>
        <w:jc w:val="both"/>
      </w:pPr>
      <w:r>
        <w:rPr>
          <w:sz w:val="21"/>
          <w:color w:val="000000"/>
        </w:rPr>
        <w:t>3.乙方必须指派相对固定的人员完成货物配送服务，货物配送人员必须遵纪守法、品行良好，无违法犯罪记录；乙方配送人员未经甲方允许不得进入甲方科室。</w:t>
      </w:r>
    </w:p>
    <w:p>
      <w:pPr>
        <w:pStyle w:val="null3"/>
        <w:ind w:firstLine="480"/>
        <w:jc w:val="both"/>
      </w:pPr>
      <w:r>
        <w:rPr>
          <w:sz w:val="21"/>
          <w:color w:val="000000"/>
        </w:rPr>
        <w:t>六、售后服务</w:t>
      </w:r>
    </w:p>
    <w:p>
      <w:pPr>
        <w:pStyle w:val="null3"/>
        <w:ind w:firstLine="480"/>
        <w:jc w:val="both"/>
      </w:pPr>
      <w:r>
        <w:rPr>
          <w:sz w:val="21"/>
          <w:color w:val="000000"/>
        </w:rPr>
        <w:t>1.乙方需建立售后、投诉处理机制，由专人负责跟进处理售后、投诉相关事宜。乙方应在接到投诉后的2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1"/>
          <w:color w:val="000000"/>
        </w:rPr>
        <w:t>2.每次接到甲方的需求后，乙方需在半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1天</w:t>
      </w:r>
      <w:r>
        <w:rPr>
          <w:sz w:val="21"/>
          <w:color w:val="000000"/>
        </w:rPr>
        <w:t>（</w:t>
      </w:r>
      <w:r>
        <w:rPr>
          <w:sz w:val="21"/>
          <w:color w:val="000000"/>
        </w:rPr>
        <w:t>适用于序号</w:t>
      </w:r>
      <w:r>
        <w:rPr>
          <w:sz w:val="21"/>
          <w:color w:val="000000"/>
        </w:rPr>
        <w:t>1-4的气体</w:t>
      </w:r>
      <w:r>
        <w:rPr>
          <w:sz w:val="21"/>
          <w:color w:val="000000"/>
        </w:rPr>
        <w:t>）</w:t>
      </w:r>
      <w:r>
        <w:rPr>
          <w:sz w:val="21"/>
          <w:color w:val="000000"/>
        </w:rPr>
        <w:t>或超过</w:t>
      </w:r>
      <w:r>
        <w:rPr>
          <w:sz w:val="21"/>
          <w:color w:val="000000"/>
        </w:rPr>
        <w:t>2天（适用于序号5-20的气体）</w:t>
      </w:r>
      <w:r>
        <w:rPr>
          <w:sz w:val="21"/>
          <w:color w:val="000000"/>
        </w:rPr>
        <w:t>，乙方应协助甲方寻找临时替代气源，费用由乙方承担。</w:t>
      </w:r>
    </w:p>
    <w:p>
      <w:pPr>
        <w:pStyle w:val="null3"/>
        <w:ind w:firstLine="480"/>
        <w:jc w:val="both"/>
      </w:pPr>
      <w:r>
        <w:rPr>
          <w:sz w:val="21"/>
          <w:color w:val="000000"/>
        </w:rPr>
        <w:t>3.如甲方发现乙方所供货物存在质量问题，乙方应接到通知后的2 小时内响应，并在 1 个工作日内完成对问题货物的更换，承担由此产生的运输等相关费用。同时，乙方需对问题原因进行深入调查，并向甲方提交书面调查报告，采取有效措施避免类似问题再次发生。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1"/>
          <w:color w:val="000000"/>
        </w:rPr>
        <w:t>4.如甲方使用科室在医用气体使用过程中，若发现医用气体质量或气瓶使用等问题，乙方应在接到通知后的2 小时内响应，对于医用气体质量应在 1 日内给予明确回复或进行更换；对于气瓶使用问题，应在1 日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1"/>
          <w:color w:val="000000"/>
        </w:rPr>
        <w:t>5.乙方应定期对医院进行回访，了解医用气体的使用情况及甲方对售后服务的满意度。回访频率为每3个月至少一次，回访方式包括电话回访、实地走访等。在回访过程中，收集甲方管理部门及使用科室提出的意见和建议，对于甲方反馈的问题及时记录并跟进处理。将回访结果及问题处理情况整理成书面报告，提交甲方管理部门，并根据回访结果不断优化售后服务质量。</w:t>
      </w:r>
    </w:p>
    <w:p>
      <w:pPr>
        <w:pStyle w:val="null3"/>
        <w:ind w:firstLine="480"/>
        <w:jc w:val="both"/>
      </w:pPr>
      <w:r>
        <w:rPr>
          <w:sz w:val="21"/>
          <w:color w:val="000000"/>
        </w:rPr>
        <w:t>七、培训要求</w:t>
      </w:r>
    </w:p>
    <w:p>
      <w:pPr>
        <w:pStyle w:val="null3"/>
        <w:ind w:firstLine="480"/>
        <w:jc w:val="both"/>
      </w:pPr>
      <w:r>
        <w:rPr>
          <w:sz w:val="21"/>
          <w:color w:val="000000"/>
        </w:rPr>
        <w:t>乙方负责对甲方气站工作人员及使用科室人员进行气体应用技术及相关气体安全使用等方面的培训工作，确保人员使用安全、规范。乙方应当为本项目制定完善的培训及技术指导方案，包括但不限于本项目所采购医用气体罐体</w:t>
      </w:r>
      <w:r>
        <w:rPr>
          <w:sz w:val="21"/>
          <w:color w:val="000000"/>
        </w:rPr>
        <w:t>、</w:t>
      </w:r>
      <w:r>
        <w:rPr>
          <w:sz w:val="21"/>
          <w:color w:val="000000"/>
        </w:rPr>
        <w:t>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甲方可以安全使用相关气体。乙方在现场对甲方技术人员进行设备操作规程培训，保证使用方人员能够熟练掌握各种设备等常规使用方法和故障的判断与解决。乙方需参加甲方相关的气体防火消防演练和气体泄漏演练。</w:t>
      </w:r>
    </w:p>
    <w:p>
      <w:pPr>
        <w:pStyle w:val="null3"/>
        <w:ind w:firstLine="480"/>
        <w:jc w:val="both"/>
      </w:pPr>
      <w:r>
        <w:rPr>
          <w:sz w:val="21"/>
          <w:color w:val="000000"/>
        </w:rPr>
        <w:t>八、应急要求</w:t>
      </w:r>
    </w:p>
    <w:p>
      <w:pPr>
        <w:pStyle w:val="null3"/>
        <w:ind w:firstLine="480"/>
        <w:jc w:val="both"/>
      </w:pPr>
      <w:r>
        <w:rPr>
          <w:sz w:val="21"/>
          <w:color w:val="000000"/>
        </w:rPr>
        <w:t>1.突发事件应急响应：包括但不限于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1"/>
          <w:color w:val="000000"/>
        </w:rPr>
        <w:t>2.对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2名经过专业培训、具备丰富应急处理经验的工作人员，随时待命应对突发状况。为甲方提供详细的应急联络信息，包括 24 小时固定电话、手机号码以及电子邮箱地址等，确保甲方在任何时间都能与乙方取得联系。在接到甲方通知或发现突发情况15分钟内响应，并派主管或以上级别人员与甲方对接。</w:t>
      </w:r>
    </w:p>
    <w:p>
      <w:pPr>
        <w:pStyle w:val="null3"/>
        <w:ind w:firstLine="480"/>
        <w:jc w:val="both"/>
      </w:pPr>
      <w:r>
        <w:rPr>
          <w:sz w:val="21"/>
          <w:color w:val="000000"/>
        </w:rPr>
        <w:t>3.对于临时突发紧急供货需求乙方应  小时或以内送货上门。</w:t>
      </w:r>
    </w:p>
    <w:p>
      <w:pPr>
        <w:pStyle w:val="null3"/>
        <w:ind w:firstLine="480"/>
        <w:jc w:val="both"/>
      </w:pPr>
      <w:r>
        <w:rPr>
          <w:sz w:val="21"/>
          <w:color w:val="000000"/>
        </w:rPr>
        <w:t>4.当出现紧急情况后，乙方需在30分钟内向甲方回复初步的应急处理方案与预计到达现场时间。从接到通知到安排应急处理人员出发前往医院，整个过程不得超过60 分钟。</w:t>
      </w:r>
    </w:p>
    <w:p>
      <w:pPr>
        <w:pStyle w:val="null3"/>
        <w:ind w:firstLine="480"/>
        <w:jc w:val="both"/>
      </w:pPr>
      <w:r>
        <w:rPr>
          <w:sz w:val="21"/>
          <w:color w:val="000000"/>
        </w:rPr>
        <w:t>5.若为气体质量问题导致的紧急情况，乙方需立即通知甲方停止相关气体的使用，回收问题气体，并在12小时内为甲方提供符合质量标准的替代气体，确保甲方医疗工作不受影响。同时，对问题气体的来源、运输及储存环节展开全面调查，在 1个工作日内向甲方提交详细的调查报告及整改措施。</w:t>
      </w:r>
    </w:p>
    <w:p>
      <w:pPr>
        <w:pStyle w:val="null3"/>
        <w:ind w:firstLine="480"/>
        <w:jc w:val="both"/>
      </w:pPr>
      <w:r>
        <w:rPr>
          <w:sz w:val="21"/>
          <w:color w:val="000000"/>
        </w:rPr>
        <w:t>6.乙方需设置备用气源方案，储备量应满足甲方至少7天的正常医用气体使用量，且储备的气体种类应与甲方日常使用的气体种类一致，确保在紧急情况下能够随时投入使用。</w:t>
      </w:r>
    </w:p>
    <w:p>
      <w:pPr>
        <w:pStyle w:val="null3"/>
        <w:ind w:firstLine="480"/>
        <w:jc w:val="both"/>
      </w:pPr>
      <w:r>
        <w:rPr>
          <w:sz w:val="21"/>
          <w:color w:val="000000"/>
        </w:rPr>
        <w:t>7.应急处理结束后，乙方需在3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ind w:firstLine="480"/>
        <w:jc w:val="both"/>
      </w:pPr>
      <w:r>
        <w:rPr>
          <w:sz w:val="21"/>
          <w:color w:val="000000"/>
        </w:rPr>
        <w:t>九、验收条款</w:t>
      </w:r>
    </w:p>
    <w:p>
      <w:pPr>
        <w:pStyle w:val="null3"/>
        <w:ind w:firstLine="480"/>
        <w:jc w:val="both"/>
      </w:pPr>
      <w:r>
        <w:rPr>
          <w:sz w:val="21"/>
          <w:color w:val="000000"/>
        </w:rPr>
        <w:t>1.验收标准：</w:t>
      </w:r>
    </w:p>
    <w:p>
      <w:pPr>
        <w:pStyle w:val="null3"/>
        <w:ind w:firstLine="480"/>
        <w:jc w:val="both"/>
      </w:pPr>
      <w:r>
        <w:rPr>
          <w:sz w:val="21"/>
          <w:color w:val="000000"/>
        </w:rPr>
        <w:t>（</w:t>
      </w:r>
      <w:r>
        <w:rPr>
          <w:sz w:val="21"/>
          <w:color w:val="000000"/>
        </w:rPr>
        <w:t>1）医用气体的质量应严格符合国家相关标准、符合《中华人民共和国药典2020版》要求以及符合项目招标文件和乙方响应承诺中甲方认可的参数及各项服务要求。医用氧纯度≥99.5%，严禁提供假冒伪劣物资，严禁用工业氧产品冒充医用氧产品。</w:t>
      </w:r>
      <w:r>
        <w:rPr>
          <w:sz w:val="21"/>
          <w:color w:val="000000"/>
        </w:rPr>
        <w:t>乙方</w:t>
      </w:r>
      <w:r>
        <w:rPr>
          <w:sz w:val="21"/>
          <w:color w:val="000000"/>
        </w:rPr>
        <w:t>所提供的医用气体需满足采购文件中的纯度要求。</w:t>
      </w:r>
    </w:p>
    <w:p>
      <w:pPr>
        <w:pStyle w:val="null3"/>
        <w:ind w:firstLine="480"/>
        <w:jc w:val="both"/>
      </w:pPr>
      <w:r>
        <w:rPr>
          <w:sz w:val="21"/>
          <w:color w:val="000000"/>
        </w:rPr>
        <w:t>（</w:t>
      </w:r>
      <w:r>
        <w:rPr>
          <w:sz w:val="21"/>
          <w:color w:val="000000"/>
        </w:rPr>
        <w:t>2</w:t>
      </w:r>
      <w:r>
        <w:rPr>
          <w:sz w:val="21"/>
          <w:color w:val="000000"/>
        </w:rPr>
        <w:t>）乙方所供货物气瓶无泄漏、无破损，应附有产品合格证，每个容器都应贴有合格证，合格证上应注明：品名、企业名称、生产批号、生产日期、有效期、气体数量、执行标准。</w:t>
      </w:r>
    </w:p>
    <w:p>
      <w:pPr>
        <w:pStyle w:val="null3"/>
        <w:ind w:firstLine="480"/>
        <w:jc w:val="both"/>
      </w:pPr>
      <w:r>
        <w:rPr>
          <w:sz w:val="21"/>
          <w:color w:val="000000"/>
        </w:rPr>
        <w:t>（</w:t>
      </w:r>
      <w:r>
        <w:rPr>
          <w:sz w:val="21"/>
          <w:color w:val="000000"/>
        </w:rPr>
        <w:t>3</w:t>
      </w:r>
      <w:r>
        <w:rPr>
          <w:sz w:val="21"/>
          <w:color w:val="000000"/>
        </w:rPr>
        <w:t>）货物运输、存储和交付应符合国家关于危险化学品的相关法规要求，具备完整的安全防护措施和相关证明文件。</w:t>
      </w:r>
    </w:p>
    <w:p>
      <w:pPr>
        <w:pStyle w:val="null3"/>
        <w:ind w:firstLine="480"/>
        <w:jc w:val="both"/>
      </w:pPr>
      <w:r>
        <w:rPr>
          <w:sz w:val="21"/>
          <w:color w:val="000000"/>
        </w:rPr>
        <w:t>（</w:t>
      </w:r>
      <w:r>
        <w:rPr>
          <w:sz w:val="21"/>
          <w:color w:val="000000"/>
        </w:rPr>
        <w:t>4</w:t>
      </w:r>
      <w:r>
        <w:rPr>
          <w:sz w:val="21"/>
          <w:color w:val="000000"/>
        </w:rPr>
        <w:t>）乙方不得分包、转包本项目。</w:t>
      </w:r>
    </w:p>
    <w:p>
      <w:pPr>
        <w:pStyle w:val="null3"/>
        <w:ind w:firstLine="480"/>
        <w:jc w:val="both"/>
      </w:pPr>
      <w:r>
        <w:rPr>
          <w:sz w:val="21"/>
          <w:color w:val="000000"/>
        </w:rPr>
        <w:t>2.验收方式：</w:t>
      </w:r>
    </w:p>
    <w:p>
      <w:pPr>
        <w:pStyle w:val="null3"/>
        <w:ind w:firstLine="480"/>
        <w:jc w:val="both"/>
      </w:pPr>
      <w:r>
        <w:rPr>
          <w:sz w:val="21"/>
          <w:color w:val="000000"/>
        </w:rPr>
        <w:t>（</w:t>
      </w:r>
      <w:r>
        <w:rPr>
          <w:sz w:val="21"/>
          <w:color w:val="000000"/>
        </w:rPr>
        <w:t>1）每次送货，由甲方气站工作人员或使用科室进行验收，对气瓶进行逐一的外观查看，检查是否有破损、变形、腐蚀等情况，标识是否清晰完整。</w:t>
      </w:r>
    </w:p>
    <w:p>
      <w:pPr>
        <w:pStyle w:val="null3"/>
        <w:ind w:firstLine="480"/>
        <w:jc w:val="both"/>
      </w:pPr>
      <w:r>
        <w:rPr>
          <w:sz w:val="21"/>
          <w:color w:val="000000"/>
        </w:rPr>
        <w:t>（</w:t>
      </w:r>
      <w:r>
        <w:rPr>
          <w:sz w:val="21"/>
          <w:color w:val="000000"/>
        </w:rPr>
        <w:t>2）乙方需随货向甲方提供医用液氧及医用氧气的检验报告，甲方不定期对乙方所送货物进行抽样，送有资质的第三方检测机构进行质量检测，检测费用由乙方负责，检测项目涵盖纯度、杂质含量等关键指标。</w:t>
      </w:r>
    </w:p>
    <w:p>
      <w:pPr>
        <w:pStyle w:val="null3"/>
        <w:ind w:firstLine="480"/>
        <w:jc w:val="both"/>
      </w:pPr>
      <w:r>
        <w:rPr>
          <w:sz w:val="21"/>
          <w:color w:val="000000"/>
        </w:rPr>
        <w:t>（</w:t>
      </w:r>
      <w:r>
        <w:rPr>
          <w:sz w:val="21"/>
          <w:color w:val="000000"/>
        </w:rPr>
        <w:t>3）验收时如发现所交付的产品有不符合质量要求的，甲方应作现场记录，或由双方签署备忘录。此现场记录或备忘录可用作退货、换货和追责的有效证据。</w:t>
      </w:r>
    </w:p>
    <w:p>
      <w:pPr>
        <w:pStyle w:val="null3"/>
        <w:ind w:firstLine="480"/>
        <w:jc w:val="both"/>
      </w:pPr>
      <w:r>
        <w:rPr>
          <w:sz w:val="21"/>
          <w:color w:val="000000"/>
        </w:rPr>
        <w:t>（</w:t>
      </w:r>
      <w:r>
        <w:rPr>
          <w:sz w:val="21"/>
          <w:color w:val="000000"/>
        </w:rPr>
        <w:t>4）因产品质量问题发生争议时，由甲方当地质量技术监督部门鉴定，相关鉴定费用由乙方承担。</w:t>
      </w:r>
    </w:p>
    <w:p>
      <w:pPr>
        <w:pStyle w:val="null3"/>
        <w:ind w:firstLine="480"/>
        <w:jc w:val="both"/>
      </w:pPr>
      <w:r>
        <w:rPr>
          <w:sz w:val="21"/>
          <w:color w:val="000000"/>
        </w:rPr>
        <w:t>（</w:t>
      </w:r>
      <w:r>
        <w:rPr>
          <w:sz w:val="21"/>
          <w:color w:val="000000"/>
        </w:rPr>
        <w:t>5）对检验不合格的产品，甲方有权拒收。在此情况下，乙方须按相关售后条款处理，并且承担由此产生的一切费用。</w:t>
      </w:r>
    </w:p>
    <w:p>
      <w:pPr>
        <w:pStyle w:val="null3"/>
        <w:ind w:firstLine="480"/>
        <w:jc w:val="both"/>
      </w:pPr>
      <w:r>
        <w:rPr>
          <w:sz w:val="21"/>
          <w:color w:val="000000"/>
        </w:rPr>
        <w:t>（</w:t>
      </w:r>
      <w:r>
        <w:rPr>
          <w:sz w:val="21"/>
          <w:color w:val="000000"/>
        </w:rPr>
        <w:t>6）项目管理和服务月度考核评分</w:t>
      </w:r>
    </w:p>
    <w:p>
      <w:pPr>
        <w:pStyle w:val="null3"/>
        <w:ind w:firstLine="480"/>
        <w:jc w:val="both"/>
      </w:pPr>
      <w:r>
        <w:rPr>
          <w:sz w:val="21"/>
          <w:color w:val="000000"/>
        </w:rPr>
        <w:t>①甲方对乙方的项目管理和服务进行月度考核评分，具体考核评分标准详见附件2，月度考核评分表标准合计100分，综合考评分≥90分为合格，＜90分的为不合格，低于90分每下降1分（相应分值是整数）扣当月货款2000元，乙方连续三个月考核评分得分合计低于90分，或一年内累计有4个月评分得分合计低于90分，视为乙方违约，甲方有权单方终止合同，并上报相关政府采购监管部门。</w:t>
      </w:r>
    </w:p>
    <w:p>
      <w:pPr>
        <w:pStyle w:val="null3"/>
        <w:ind w:firstLine="480"/>
        <w:jc w:val="both"/>
      </w:pPr>
      <w:r>
        <w:rPr>
          <w:sz w:val="21"/>
          <w:color w:val="000000"/>
        </w:rPr>
        <w:t>②乙方违反甲方的要求条款而产生的赔偿费或罚款，在当月的货款中扣除，若当月的货款金额不足以扣除赔偿费金额的，超出的部分在次月的货款中继续扣除。</w:t>
      </w:r>
    </w:p>
    <w:p>
      <w:pPr>
        <w:pStyle w:val="null3"/>
        <w:ind w:firstLine="480"/>
        <w:jc w:val="both"/>
      </w:pPr>
      <w:r>
        <w:rPr>
          <w:sz w:val="21"/>
          <w:color w:val="000000"/>
        </w:rPr>
        <w:t>③甲方有权根据本项目服务实际需求适时调整考核内容、细化考核指标，经双方协商同意后实施。</w:t>
      </w:r>
    </w:p>
    <w:p>
      <w:pPr>
        <w:pStyle w:val="null3"/>
        <w:ind w:firstLine="440"/>
        <w:jc w:val="both"/>
      </w:pPr>
      <w:r>
        <w:rPr>
          <w:sz w:val="21"/>
          <w:color w:val="000000"/>
        </w:rPr>
        <w:t>④扣分标准：《医用气体服务评分表》的“考核内容”中序号1、2、5、6、8、9的情况每出现一次违反扣1分，序号3、4情况每出现一次违反扣2分，序号7的情况每出现一次扣3分。</w:t>
      </w:r>
    </w:p>
    <w:p>
      <w:pPr>
        <w:pStyle w:val="null3"/>
        <w:ind w:firstLine="480"/>
        <w:jc w:val="both"/>
      </w:pPr>
      <w:r>
        <w:rPr>
          <w:sz w:val="21"/>
          <w:color w:val="000000"/>
        </w:rPr>
        <w:t>十、项目实施时间及地点</w:t>
      </w:r>
    </w:p>
    <w:p>
      <w:pPr>
        <w:pStyle w:val="null3"/>
        <w:ind w:firstLine="480"/>
        <w:jc w:val="both"/>
      </w:pPr>
      <w:r>
        <w:rPr>
          <w:sz w:val="21"/>
          <w:color w:val="000000"/>
        </w:rPr>
        <w:t>1.项目实施时间：合同签订后2年（即2025年</w:t>
      </w:r>
      <w:r>
        <w:rPr>
          <w:u w:val="single"/>
        </w:rPr>
        <w:t xml:space="preserve">   </w:t>
      </w:r>
      <w:r>
        <w:rPr>
          <w:sz w:val="21"/>
          <w:color w:val="000000"/>
        </w:rPr>
        <w:t>月</w:t>
      </w:r>
      <w:r>
        <w:rPr>
          <w:u w:val="single"/>
        </w:rPr>
        <w:t xml:space="preserve">   </w:t>
      </w:r>
      <w:r>
        <w:rPr>
          <w:sz w:val="21"/>
          <w:color w:val="000000"/>
        </w:rPr>
        <w:t>日至</w:t>
      </w:r>
      <w:r>
        <w:rPr>
          <w:sz w:val="21"/>
          <w:color w:val="000000"/>
        </w:rPr>
        <w:t>2027年</w:t>
      </w:r>
      <w:r>
        <w:rPr>
          <w:u w:val="single"/>
        </w:rPr>
        <w:t xml:space="preserve">   </w:t>
      </w:r>
      <w:r>
        <w:rPr>
          <w:sz w:val="21"/>
          <w:color w:val="000000"/>
        </w:rPr>
        <w:t>月</w:t>
      </w:r>
      <w:r>
        <w:rPr>
          <w:sz w:val="21"/>
          <w:color w:val="000000"/>
        </w:rPr>
        <w:t xml:space="preserve">   </w:t>
      </w:r>
      <w:r>
        <w:rPr>
          <w:sz w:val="21"/>
          <w:color w:val="000000"/>
        </w:rPr>
        <w:t>日至）或实际结算金额累计达到</w:t>
      </w:r>
      <w:r>
        <w:rPr>
          <w:sz w:val="21"/>
          <w:color w:val="000000"/>
        </w:rPr>
        <w:t>人民币</w:t>
      </w:r>
      <w:r>
        <w:rPr>
          <w:sz w:val="21"/>
          <w:color w:val="000000"/>
        </w:rPr>
        <w:t>7,825,200.00元，以先到者为准。</w:t>
      </w:r>
    </w:p>
    <w:p>
      <w:pPr>
        <w:pStyle w:val="null3"/>
        <w:ind w:firstLine="480"/>
        <w:jc w:val="both"/>
      </w:pPr>
      <w:r>
        <w:rPr>
          <w:sz w:val="21"/>
          <w:color w:val="000000"/>
        </w:rPr>
        <w:t>2.项目实施地点：</w:t>
      </w:r>
    </w:p>
    <w:p>
      <w:pPr>
        <w:pStyle w:val="null3"/>
        <w:ind w:firstLine="480"/>
        <w:jc w:val="both"/>
      </w:pPr>
      <w:r>
        <w:rPr>
          <w:sz w:val="21"/>
          <w:color w:val="000000"/>
        </w:rPr>
        <w:t>2.1、瓶装/</w:t>
      </w:r>
      <w:r>
        <w:rPr>
          <w:sz w:val="21"/>
          <w:color w:val="000000"/>
        </w:rPr>
        <w:t>杜瓦罐</w:t>
      </w:r>
      <w:r>
        <w:rPr>
          <w:sz w:val="21"/>
          <w:color w:val="000000"/>
        </w:rPr>
        <w:t>类：</w:t>
      </w:r>
      <w:r>
        <w:rPr>
          <w:sz w:val="21"/>
          <w:color w:val="000000"/>
        </w:rPr>
        <w:t>广州医科大学附属妇女儿童医疗中心五院区，分别为：</w:t>
      </w:r>
    </w:p>
    <w:p>
      <w:pPr>
        <w:pStyle w:val="null3"/>
        <w:ind w:firstLine="480"/>
        <w:jc w:val="both"/>
      </w:pPr>
      <w:r>
        <w:rPr>
          <w:sz w:val="21"/>
          <w:color w:val="000000"/>
        </w:rPr>
        <w:t>（</w:t>
      </w:r>
      <w:r>
        <w:rPr>
          <w:sz w:val="21"/>
          <w:color w:val="000000"/>
        </w:rPr>
        <w:t>1）珠江新城院区：广州市天河区金穗路9号；</w:t>
      </w:r>
    </w:p>
    <w:p>
      <w:pPr>
        <w:pStyle w:val="null3"/>
        <w:ind w:firstLine="480"/>
        <w:jc w:val="both"/>
      </w:pPr>
      <w:r>
        <w:rPr>
          <w:sz w:val="21"/>
          <w:color w:val="000000"/>
        </w:rPr>
        <w:t>（</w:t>
      </w:r>
      <w:r>
        <w:rPr>
          <w:sz w:val="21"/>
          <w:color w:val="000000"/>
        </w:rPr>
        <w:t>2）儿童院区：广州市越秀区人民中路318号；</w:t>
      </w:r>
    </w:p>
    <w:p>
      <w:pPr>
        <w:pStyle w:val="null3"/>
        <w:ind w:firstLine="480"/>
        <w:jc w:val="both"/>
      </w:pPr>
      <w:r>
        <w:rPr>
          <w:sz w:val="21"/>
          <w:color w:val="000000"/>
        </w:rPr>
        <w:t>（</w:t>
      </w:r>
      <w:r>
        <w:rPr>
          <w:sz w:val="21"/>
          <w:color w:val="000000"/>
        </w:rPr>
        <w:t>3）妇婴院区：广州市越秀区人民中路402号；</w:t>
      </w:r>
    </w:p>
    <w:p>
      <w:pPr>
        <w:pStyle w:val="null3"/>
        <w:ind w:firstLine="480"/>
        <w:jc w:val="both"/>
      </w:pPr>
      <w:r>
        <w:rPr>
          <w:sz w:val="21"/>
          <w:color w:val="000000"/>
        </w:rPr>
        <w:t>（</w:t>
      </w:r>
      <w:r>
        <w:rPr>
          <w:sz w:val="21"/>
          <w:color w:val="000000"/>
        </w:rPr>
        <w:t>4）增城院区：广州市增城区增城大道293号；</w:t>
      </w:r>
    </w:p>
    <w:p>
      <w:pPr>
        <w:pStyle w:val="null3"/>
        <w:ind w:firstLine="480"/>
        <w:jc w:val="both"/>
      </w:pPr>
      <w:r>
        <w:rPr>
          <w:sz w:val="21"/>
          <w:color w:val="000000"/>
        </w:rPr>
        <w:t>（</w:t>
      </w:r>
      <w:r>
        <w:rPr>
          <w:sz w:val="21"/>
          <w:color w:val="000000"/>
        </w:rPr>
        <w:t>5）白云院区：广州市白云区新达路91号</w:t>
      </w:r>
      <w:r>
        <w:rPr>
          <w:sz w:val="21"/>
          <w:color w:val="000000"/>
        </w:rPr>
        <w:t>-</w:t>
      </w:r>
      <w:r>
        <w:rPr>
          <w:sz w:val="21"/>
          <w:color w:val="000000"/>
        </w:rPr>
        <w:t>93号。</w:t>
      </w:r>
    </w:p>
    <w:p>
      <w:pPr>
        <w:pStyle w:val="null3"/>
        <w:ind w:firstLine="480"/>
        <w:jc w:val="both"/>
      </w:pPr>
      <w:r>
        <w:rPr>
          <w:sz w:val="21"/>
          <w:color w:val="000000"/>
        </w:rPr>
        <w:t>2.2、槽罐装类：广州医科大学附属妇女儿童医疗中心珠江新院区和增城院区。分别为珠江新城院区（广州市金穗路9号）、增城院区（广州市增城区荔城街增城大道293号）</w:t>
      </w:r>
    </w:p>
    <w:p>
      <w:pPr>
        <w:pStyle w:val="null3"/>
        <w:ind w:firstLine="480"/>
        <w:jc w:val="both"/>
      </w:pPr>
      <w:r>
        <w:rPr>
          <w:sz w:val="21"/>
          <w:color w:val="000000"/>
        </w:rPr>
        <w:t>十一、项目结算</w:t>
      </w:r>
    </w:p>
    <w:p>
      <w:pPr>
        <w:pStyle w:val="null3"/>
        <w:ind w:firstLine="480"/>
        <w:jc w:val="both"/>
      </w:pPr>
      <w:r>
        <w:rPr>
          <w:sz w:val="21"/>
          <w:color w:val="000000"/>
        </w:rPr>
        <w:t>1.本项目合同总额为人民币（大写）</w:t>
      </w:r>
      <w:r>
        <w:rPr>
          <w:sz w:val="21"/>
          <w:color w:val="000000"/>
          <w:u w:val="single"/>
        </w:rPr>
        <w:t>柒佰捌拾贰万伍仟贰佰圆整</w:t>
      </w:r>
      <w:r>
        <w:rPr>
          <w:sz w:val="21"/>
          <w:color w:val="000000"/>
        </w:rPr>
        <w:t>，（小写）</w:t>
      </w:r>
      <w:r>
        <w:rPr>
          <w:sz w:val="21"/>
          <w:color w:val="000000"/>
        </w:rPr>
        <w:t>¥</w:t>
      </w:r>
      <w:r>
        <w:rPr>
          <w:u w:val="single"/>
        </w:rPr>
        <w:t xml:space="preserve"> </w:t>
      </w:r>
      <w:r>
        <w:rPr>
          <w:sz w:val="21"/>
          <w:color w:val="000000"/>
          <w:u w:val="single"/>
        </w:rPr>
        <w:t>7,825,200.00</w:t>
      </w:r>
      <w:r>
        <w:rPr>
          <w:sz w:val="21"/>
          <w:color w:val="000000"/>
        </w:rPr>
        <w:t>元；中标折扣率为</w:t>
      </w:r>
      <w:r>
        <w:rPr>
          <w:u w:val="single"/>
        </w:rPr>
        <w:t xml:space="preserve">    </w:t>
      </w:r>
      <w:r>
        <w:rPr>
          <w:sz w:val="21"/>
          <w:color w:val="000000"/>
        </w:rPr>
        <w:t>% 。中标折扣率在合同执行期间不变。</w:t>
      </w:r>
    </w:p>
    <w:p>
      <w:pPr>
        <w:pStyle w:val="null3"/>
        <w:ind w:firstLine="480"/>
        <w:jc w:val="both"/>
      </w:pPr>
      <w:r>
        <w:rPr>
          <w:sz w:val="21"/>
          <w:color w:val="000000"/>
        </w:rPr>
        <w:t>2.甲方以银行转账方式结算货款。根据每月送货的品种和数量，按中标折扣率结算。乙方每月15日前凭相关结算资料，向甲方请款上月货款。</w:t>
      </w:r>
    </w:p>
    <w:p>
      <w:pPr>
        <w:pStyle w:val="null3"/>
        <w:ind w:firstLine="480"/>
        <w:jc w:val="both"/>
      </w:pPr>
      <w:r>
        <w:rPr>
          <w:sz w:val="21"/>
          <w:color w:val="000000"/>
        </w:rPr>
        <w:t>3.每月结算货款=∑（对应品种货物单价限价*中标折扣率*对应品种货物的送货数量）。</w:t>
      </w:r>
    </w:p>
    <w:p>
      <w:pPr>
        <w:pStyle w:val="null3"/>
        <w:ind w:firstLine="480"/>
        <w:jc w:val="both"/>
      </w:pPr>
      <w:r>
        <w:rPr>
          <w:sz w:val="21"/>
          <w:color w:val="000000"/>
        </w:rPr>
        <w:t>4.合同生效后，根据《广东省财政厅关于进一步优化政府采购领域营商环境的实施意见》，甲方向乙方一次性支付合同总价的30%（即人民币（大写）</w:t>
      </w:r>
      <w:r>
        <w:rPr>
          <w:u w:val="single"/>
        </w:rPr>
        <w:t xml:space="preserve">     </w:t>
      </w:r>
      <w:r>
        <w:rPr>
          <w:sz w:val="21"/>
          <w:color w:val="000000"/>
        </w:rPr>
        <w:t>，（小写）</w:t>
      </w:r>
      <w:r>
        <w:rPr>
          <w:sz w:val="21"/>
          <w:color w:val="000000"/>
        </w:rPr>
        <w:t>¥</w:t>
      </w:r>
      <w:r>
        <w:rPr>
          <w:u w:val="single"/>
        </w:rPr>
        <w:t xml:space="preserve">      </w:t>
      </w:r>
      <w:r>
        <w:rPr>
          <w:sz w:val="21"/>
          <w:color w:val="000000"/>
        </w:rPr>
        <w:t>元）作为本项目的预付款。合同履行过程中，乙方应根据甲方的实际需要及时供货，每月甲方根据实际供货情况进行结算支付后续货款。</w:t>
      </w:r>
    </w:p>
    <w:p>
      <w:pPr>
        <w:pStyle w:val="null3"/>
        <w:ind w:firstLine="480"/>
        <w:jc w:val="both"/>
      </w:pPr>
      <w:r>
        <w:rPr>
          <w:sz w:val="21"/>
          <w:color w:val="000000"/>
        </w:rPr>
        <w:t>5.在预付款抵扣的期间，乙方需在每月结束后次月15日前向甲方提交上月的结算材料以便甲方办理结算；如乙方不按时提交，甲方将对乙方进行扣罚，每次扣罚2000元。</w:t>
      </w:r>
    </w:p>
    <w:p>
      <w:pPr>
        <w:pStyle w:val="null3"/>
        <w:ind w:firstLine="480"/>
        <w:jc w:val="both"/>
      </w:pPr>
      <w:r>
        <w:rPr>
          <w:sz w:val="21"/>
          <w:color w:val="000000"/>
        </w:rPr>
        <w:t>6.预付款抵扣完毕后，甲方根据每月双方确认的货物数量，按中标折扣率进行实际结算【每月结算货款=∑（对应品种货物单价限价*中标折扣率*对应品种货物的送货数量）】。乙方向甲方提交结算材料，甲方在收到结算材料并审核无误后5个工作日内开始办理支付手续。</w:t>
      </w:r>
    </w:p>
    <w:p>
      <w:pPr>
        <w:pStyle w:val="null3"/>
        <w:ind w:firstLine="480"/>
        <w:jc w:val="both"/>
      </w:pPr>
      <w:r>
        <w:rPr>
          <w:sz w:val="21"/>
          <w:color w:val="000000"/>
        </w:rPr>
        <w:t>7.因甲方使用的是财政性资金，甲方在前款规定的付款时间为向支付部门提出办理支付申请手续的时间（不含支付部门审核的时间），在规定时间内提出支付申请手续后即视为甲方已经按期支付。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80"/>
        <w:jc w:val="both"/>
      </w:pPr>
      <w:r>
        <w:rPr>
          <w:sz w:val="21"/>
          <w:color w:val="000000"/>
        </w:rPr>
        <w:t>8.每次结算货款，乙方需凭以下资料与甲方结算：</w:t>
      </w:r>
    </w:p>
    <w:p>
      <w:pPr>
        <w:pStyle w:val="null3"/>
        <w:ind w:firstLine="480"/>
        <w:jc w:val="both"/>
      </w:pPr>
      <w:r>
        <w:rPr>
          <w:sz w:val="21"/>
          <w:color w:val="000000"/>
        </w:rPr>
        <w:t>①合同、中标通知书、履约保证金缴纳材料；（支付预付款时提供）</w:t>
      </w:r>
    </w:p>
    <w:p>
      <w:pPr>
        <w:pStyle w:val="null3"/>
        <w:ind w:firstLine="480"/>
        <w:jc w:val="both"/>
      </w:pPr>
      <w:r>
        <w:rPr>
          <w:sz w:val="21"/>
          <w:color w:val="000000"/>
        </w:rPr>
        <w:t>②乙方开具的正式发票，经甲方确认的供货数量；</w:t>
      </w:r>
    </w:p>
    <w:p>
      <w:pPr>
        <w:pStyle w:val="null3"/>
        <w:ind w:firstLine="480"/>
        <w:jc w:val="both"/>
      </w:pPr>
      <w:r>
        <w:rPr>
          <w:sz w:val="21"/>
          <w:color w:val="000000"/>
        </w:rPr>
        <w:t>③经甲方确认的月度考核评分结果。</w:t>
      </w:r>
    </w:p>
    <w:p>
      <w:pPr>
        <w:pStyle w:val="null3"/>
        <w:ind w:firstLine="480"/>
        <w:jc w:val="both"/>
      </w:pPr>
      <w:r>
        <w:rPr>
          <w:sz w:val="21"/>
          <w:color w:val="000000"/>
        </w:rPr>
        <w:t>9.履约保证金</w:t>
      </w:r>
    </w:p>
    <w:p>
      <w:pPr>
        <w:pStyle w:val="null3"/>
        <w:ind w:firstLine="480"/>
        <w:jc w:val="both"/>
      </w:pPr>
      <w:r>
        <w:rPr>
          <w:sz w:val="21"/>
          <w:color w:val="000000"/>
        </w:rPr>
        <w:t>乙方与甲方签订合同后</w:t>
      </w:r>
      <w:r>
        <w:rPr>
          <w:sz w:val="21"/>
          <w:color w:val="000000"/>
        </w:rPr>
        <w:t>15个工作日内，按合同金额的3%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firstLine="480"/>
        <w:jc w:val="both"/>
      </w:pPr>
      <w:r>
        <w:rPr>
          <w:sz w:val="21"/>
          <w:color w:val="000000"/>
        </w:rPr>
        <w:t>十二、双方权利及义务</w:t>
      </w:r>
    </w:p>
    <w:p>
      <w:pPr>
        <w:pStyle w:val="null3"/>
        <w:ind w:firstLine="480"/>
        <w:jc w:val="both"/>
      </w:pPr>
      <w:r>
        <w:rPr>
          <w:sz w:val="21"/>
          <w:color w:val="000000"/>
        </w:rPr>
        <w:t>1.甲方权利及义务</w:t>
      </w:r>
    </w:p>
    <w:p>
      <w:pPr>
        <w:pStyle w:val="null3"/>
        <w:ind w:firstLine="480"/>
        <w:jc w:val="both"/>
      </w:pPr>
      <w:r>
        <w:rPr>
          <w:sz w:val="21"/>
          <w:color w:val="000000"/>
        </w:rPr>
        <w:t>（</w:t>
      </w:r>
      <w:r>
        <w:rPr>
          <w:sz w:val="21"/>
          <w:color w:val="000000"/>
        </w:rPr>
        <w:t>1）甲方有权指定甲方代表以维护甲方、使用人的合法权益。</w:t>
      </w:r>
    </w:p>
    <w:p>
      <w:pPr>
        <w:pStyle w:val="null3"/>
        <w:ind w:firstLine="480"/>
        <w:jc w:val="both"/>
      </w:pPr>
      <w:r>
        <w:rPr>
          <w:sz w:val="21"/>
          <w:color w:val="000000"/>
        </w:rPr>
        <w:t>（</w:t>
      </w:r>
      <w:r>
        <w:rPr>
          <w:sz w:val="21"/>
          <w:color w:val="000000"/>
        </w:rPr>
        <w:t>2）甲方负责检查监督乙方在项目实施期间的服务工作实施执行情况。</w:t>
      </w:r>
    </w:p>
    <w:p>
      <w:pPr>
        <w:pStyle w:val="null3"/>
        <w:ind w:firstLine="480"/>
        <w:jc w:val="both"/>
      </w:pPr>
      <w:r>
        <w:rPr>
          <w:sz w:val="21"/>
          <w:color w:val="000000"/>
        </w:rPr>
        <w:t>（</w:t>
      </w:r>
      <w:r>
        <w:rPr>
          <w:sz w:val="21"/>
          <w:color w:val="000000"/>
        </w:rPr>
        <w:t>3）甲方对乙方实行考核评分，如考核不合格，有权作相应处罚。</w:t>
      </w:r>
    </w:p>
    <w:p>
      <w:pPr>
        <w:pStyle w:val="null3"/>
        <w:ind w:firstLine="480"/>
        <w:jc w:val="both"/>
      </w:pPr>
      <w:r>
        <w:rPr>
          <w:sz w:val="21"/>
          <w:color w:val="000000"/>
        </w:rPr>
        <w:t>（</w:t>
      </w:r>
      <w:r>
        <w:rPr>
          <w:sz w:val="21"/>
          <w:color w:val="000000"/>
        </w:rPr>
        <w:t>4）甲方对乙方提供的产品进行抽检，抽检内容包括数量、重量及纯度,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1"/>
          <w:color w:val="000000"/>
        </w:rPr>
        <w:t>（</w:t>
      </w:r>
      <w:r>
        <w:rPr>
          <w:sz w:val="21"/>
          <w:color w:val="000000"/>
        </w:rPr>
        <w:t>5）甲方管理部门可随时要求乙方对不完善的问题进行限期整改。</w:t>
      </w:r>
    </w:p>
    <w:p>
      <w:pPr>
        <w:pStyle w:val="null3"/>
        <w:ind w:firstLine="480"/>
        <w:jc w:val="both"/>
      </w:pPr>
      <w:r>
        <w:rPr>
          <w:sz w:val="21"/>
          <w:color w:val="000000"/>
        </w:rPr>
        <w:t>（</w:t>
      </w:r>
      <w:r>
        <w:rPr>
          <w:sz w:val="21"/>
          <w:color w:val="000000"/>
        </w:rPr>
        <w:t>6）甲方有按时结算货款的义务，</w:t>
      </w:r>
    </w:p>
    <w:p>
      <w:pPr>
        <w:pStyle w:val="null3"/>
        <w:ind w:firstLine="480"/>
        <w:jc w:val="both"/>
      </w:pPr>
      <w:r>
        <w:rPr>
          <w:sz w:val="21"/>
          <w:color w:val="000000"/>
        </w:rPr>
        <w:t>（</w:t>
      </w:r>
      <w:r>
        <w:rPr>
          <w:sz w:val="21"/>
          <w:color w:val="000000"/>
        </w:rPr>
        <w:t>7）甲方有为乙方运输车辆卸货提供方便的义务。</w:t>
      </w:r>
    </w:p>
    <w:p>
      <w:pPr>
        <w:pStyle w:val="null3"/>
        <w:ind w:firstLine="480"/>
        <w:jc w:val="both"/>
      </w:pPr>
      <w:r>
        <w:rPr>
          <w:sz w:val="21"/>
          <w:color w:val="000000"/>
        </w:rPr>
        <w:t>2.乙方权利及义务</w:t>
      </w:r>
    </w:p>
    <w:p>
      <w:pPr>
        <w:pStyle w:val="null3"/>
        <w:ind w:firstLine="480"/>
        <w:jc w:val="both"/>
      </w:pPr>
      <w:r>
        <w:rPr>
          <w:sz w:val="21"/>
          <w:color w:val="000000"/>
        </w:rPr>
        <w:t>（</w:t>
      </w:r>
      <w:r>
        <w:rPr>
          <w:sz w:val="21"/>
          <w:color w:val="000000"/>
        </w:rPr>
        <w:t>1）制订相关服务程序、培训计划、管理标准；乙方须严格按照标准化的操作程序、完善的培训体系和质量控制体系完成本项目，以保证本项目能安全、高效、有序和有计划地完成。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1"/>
          <w:color w:val="000000"/>
        </w:rPr>
        <w:t>（</w:t>
      </w:r>
      <w:r>
        <w:rPr>
          <w:sz w:val="21"/>
          <w:color w:val="000000"/>
        </w:rPr>
        <w:t>2）乙方于进场前应将项目相关服务人员的个人档案资料、证件等交甲方备案。合同签订10天内将相关服务程序、培训计划、管理标准、标准化的操作程序等文件资料交甲方进行审核并存档，作为甲方实施管理的依据。</w:t>
      </w:r>
    </w:p>
    <w:p>
      <w:pPr>
        <w:pStyle w:val="null3"/>
        <w:ind w:firstLine="480"/>
        <w:jc w:val="both"/>
      </w:pPr>
      <w:r>
        <w:rPr>
          <w:sz w:val="21"/>
          <w:color w:val="000000"/>
        </w:rPr>
        <w:t>（</w:t>
      </w:r>
      <w:r>
        <w:rPr>
          <w:sz w:val="21"/>
          <w:color w:val="000000"/>
        </w:rPr>
        <w:t>3）乙方在日常服务过程中自觉维护甲方的权益及声誉、妥善维护好甲方的相关设施设备，如人为造成损坏，按要求予以赔偿。对无法解决的事故要及时向甲方反映。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1"/>
          <w:color w:val="000000"/>
        </w:rPr>
        <w:t>（</w:t>
      </w:r>
      <w:r>
        <w:rPr>
          <w:sz w:val="21"/>
          <w:color w:val="000000"/>
        </w:rPr>
        <w:t>4）乙方完成本项目货物的配送，并保证货物在纯度、含量方面必须符合国家标准，有质量合格证，标明产品的数量、纯度，生产日期，符合甲方的订货规格及时间要求。随时接受甲方及监督管理部门的检查。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1"/>
          <w:color w:val="000000"/>
        </w:rPr>
        <w:t>（</w:t>
      </w:r>
      <w:r>
        <w:rPr>
          <w:sz w:val="21"/>
          <w:color w:val="000000"/>
        </w:rPr>
        <w:t>5）特殊、应急情况下，甲方要求增购的清单外的气体，乙方需协助甲方联系、购买、运送该气体，费用双方另行结算。</w:t>
      </w:r>
    </w:p>
    <w:p>
      <w:pPr>
        <w:pStyle w:val="null3"/>
        <w:ind w:firstLine="480"/>
        <w:jc w:val="both"/>
      </w:pPr>
      <w:r>
        <w:rPr>
          <w:sz w:val="21"/>
          <w:color w:val="000000"/>
        </w:rPr>
        <w:t>（</w:t>
      </w:r>
      <w:r>
        <w:rPr>
          <w:sz w:val="21"/>
          <w:color w:val="000000"/>
        </w:rPr>
        <w:t>6）如因乙方所供货物质量原因，导致甲方发生医疗事故或安全生产事故的，乙方需承担一切责任。</w:t>
      </w:r>
    </w:p>
    <w:p>
      <w:pPr>
        <w:pStyle w:val="null3"/>
        <w:ind w:firstLine="480"/>
        <w:jc w:val="both"/>
      </w:pPr>
      <w:r>
        <w:rPr>
          <w:sz w:val="21"/>
          <w:color w:val="000000"/>
        </w:rPr>
        <w:t>（</w:t>
      </w:r>
      <w:r>
        <w:rPr>
          <w:sz w:val="21"/>
          <w:color w:val="000000"/>
        </w:rPr>
        <w:t>7）乙方有为甲方气体容器检测提供免费运输服务，有为甲方供气设备维修提供免费协助的义务。</w:t>
      </w:r>
    </w:p>
    <w:p>
      <w:pPr>
        <w:pStyle w:val="null3"/>
        <w:ind w:firstLine="480"/>
        <w:jc w:val="both"/>
      </w:pPr>
      <w:r>
        <w:rPr>
          <w:sz w:val="21"/>
          <w:color w:val="000000"/>
        </w:rPr>
        <w:t>（</w:t>
      </w:r>
      <w:r>
        <w:rPr>
          <w:sz w:val="21"/>
          <w:color w:val="000000"/>
        </w:rPr>
        <w:t>8）乙方承担服务人员的责任风险，及因所提供服务不当而引至的所有责任。</w:t>
      </w:r>
    </w:p>
    <w:p>
      <w:pPr>
        <w:pStyle w:val="null3"/>
        <w:ind w:firstLine="480"/>
        <w:jc w:val="both"/>
      </w:pPr>
      <w:r>
        <w:rPr>
          <w:sz w:val="21"/>
          <w:color w:val="000000"/>
        </w:rPr>
        <w:t>（</w:t>
      </w:r>
      <w:r>
        <w:rPr>
          <w:sz w:val="21"/>
          <w:color w:val="000000"/>
        </w:rPr>
        <w:t>9）乙方的服务人员应严格遵守甲方有关规章制度、保密承诺及安全作业承诺。</w:t>
      </w:r>
    </w:p>
    <w:p>
      <w:pPr>
        <w:pStyle w:val="null3"/>
        <w:ind w:firstLine="480"/>
        <w:jc w:val="both"/>
      </w:pPr>
      <w:r>
        <w:rPr>
          <w:sz w:val="21"/>
          <w:color w:val="000000"/>
        </w:rPr>
        <w:t>（</w:t>
      </w:r>
      <w:r>
        <w:rPr>
          <w:sz w:val="21"/>
          <w:color w:val="000000"/>
        </w:rPr>
        <w:t>10）如甲方对乙方提供的服务人员（管理人员）不满意要求更换时，乙方应及时且无条件的为甲方更换合格人员。</w:t>
      </w:r>
    </w:p>
    <w:p>
      <w:pPr>
        <w:pStyle w:val="null3"/>
        <w:ind w:firstLine="480"/>
        <w:jc w:val="both"/>
      </w:pPr>
      <w:r>
        <w:rPr>
          <w:sz w:val="21"/>
          <w:color w:val="000000"/>
        </w:rPr>
        <w:t>（</w:t>
      </w:r>
      <w:r>
        <w:rPr>
          <w:sz w:val="21"/>
          <w:color w:val="000000"/>
        </w:rPr>
        <w:t>11）乙方应能及时提供满足甲方突发性需求的服务。乙方应在收到甲方通知后，在甲方指定的时间内提供服务；如未能及时提供的，乙方承担一切损失和责任。</w:t>
      </w:r>
    </w:p>
    <w:p>
      <w:pPr>
        <w:pStyle w:val="null3"/>
        <w:ind w:firstLine="480"/>
        <w:jc w:val="both"/>
      </w:pPr>
      <w:r>
        <w:rPr>
          <w:sz w:val="21"/>
          <w:color w:val="000000"/>
        </w:rPr>
        <w:t>（</w:t>
      </w:r>
      <w:r>
        <w:rPr>
          <w:sz w:val="21"/>
          <w:color w:val="000000"/>
        </w:rPr>
        <w:t>12）乙方的服务人员出现违法行为，所造成的一切后果及损失，由乙方承担责任和负责赔偿；出现严重违纪、违规行为，甲方有权单方终止合同，并上报相关政府采购监管部门。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1"/>
          <w:color w:val="000000"/>
        </w:rPr>
        <w:t>（</w:t>
      </w:r>
      <w:r>
        <w:rPr>
          <w:sz w:val="21"/>
          <w:color w:val="000000"/>
        </w:rPr>
        <w:t>13）乙方不得以任何方式转包、分包本项目，否则甲方有权单方终止合同，并上报相关政府采购监管部门，乙方承担相应违约责任。</w:t>
      </w:r>
    </w:p>
    <w:p>
      <w:pPr>
        <w:pStyle w:val="null3"/>
        <w:ind w:firstLine="480"/>
        <w:jc w:val="both"/>
      </w:pPr>
      <w:r>
        <w:rPr>
          <w:sz w:val="21"/>
          <w:color w:val="000000"/>
        </w:rPr>
        <w:t>（</w:t>
      </w:r>
      <w:r>
        <w:rPr>
          <w:sz w:val="21"/>
          <w:color w:val="000000"/>
        </w:rPr>
        <w:t>14）乙方因拖欠本项目服务人员工资及第三方货款而发生的纠纷、债务，由乙方自行解决，甲方不承担任何责任，也不负责协商解决。</w:t>
      </w:r>
    </w:p>
    <w:p>
      <w:pPr>
        <w:pStyle w:val="null3"/>
        <w:ind w:firstLine="480"/>
        <w:jc w:val="both"/>
      </w:pPr>
      <w:r>
        <w:rPr>
          <w:sz w:val="21"/>
          <w:color w:val="000000"/>
        </w:rPr>
        <w:t>（</w:t>
      </w:r>
      <w:r>
        <w:rPr>
          <w:sz w:val="21"/>
          <w:color w:val="000000"/>
        </w:rPr>
        <w:t>15）乙方完全遵守《中华人民共和国民法典》有关规定和《中华人民共和国妇女权益保障法》中关于“劳动和社会保障权益”的有关要求。</w:t>
      </w:r>
    </w:p>
    <w:p>
      <w:pPr>
        <w:pStyle w:val="null3"/>
        <w:ind w:firstLine="480"/>
        <w:jc w:val="both"/>
      </w:pPr>
      <w:r>
        <w:rPr>
          <w:sz w:val="21"/>
          <w:color w:val="000000"/>
        </w:rPr>
        <w:t>十三、违约责任</w:t>
      </w:r>
    </w:p>
    <w:p>
      <w:pPr>
        <w:pStyle w:val="null3"/>
        <w:ind w:firstLine="480"/>
        <w:jc w:val="both"/>
      </w:pPr>
      <w:r>
        <w:rPr>
          <w:sz w:val="21"/>
          <w:color w:val="000000"/>
        </w:rPr>
        <w:t>1.乙方有以下行为，甲方有权在当月货款或履约保证金中进行扣罚：</w:t>
      </w:r>
    </w:p>
    <w:p>
      <w:pPr>
        <w:pStyle w:val="null3"/>
        <w:ind w:firstLine="480"/>
        <w:jc w:val="both"/>
      </w:pPr>
      <w:r>
        <w:rPr>
          <w:sz w:val="21"/>
          <w:color w:val="000000"/>
        </w:rPr>
        <w:t>（</w:t>
      </w:r>
      <w:r>
        <w:rPr>
          <w:sz w:val="21"/>
          <w:color w:val="000000"/>
        </w:rPr>
        <w:t>1）乙方未按规定的时间配送气体，每发现一次罚款1000元；如扣罚三次后仍不整改或整改后仍存在同样问题的则按违约条款3终止合同处理。</w:t>
      </w:r>
    </w:p>
    <w:p>
      <w:pPr>
        <w:pStyle w:val="null3"/>
        <w:ind w:firstLine="480"/>
        <w:jc w:val="both"/>
      </w:pPr>
      <w:r>
        <w:rPr>
          <w:sz w:val="21"/>
          <w:color w:val="000000"/>
        </w:rPr>
        <w:t>（</w:t>
      </w:r>
      <w:r>
        <w:rPr>
          <w:sz w:val="21"/>
          <w:color w:val="000000"/>
        </w:rPr>
        <w:t>2）甲方发现乙方所送气体质量或气瓶质量（或气瓶未年检或年检不合格）等不符合项目采购文件质量要求的，甲方有权拒收，不予支付不合格货物的货款，要求乙方更换气体，上述情况每发现一次甲方扣罚乙方1000元；如扣罚三次后仍不整改或整改后仍存在同样问题的则按违约条款2终止合同处理。抽检不合格率大于3%（抽检不合格数/抽检总数），按不合格当月气体结算总金额50%处以罚款；如扣罚两次后仍不整改或整改后仍存在同样问题的则按违约条款2终止合同处理。</w:t>
      </w:r>
    </w:p>
    <w:p>
      <w:pPr>
        <w:pStyle w:val="null3"/>
        <w:ind w:firstLine="480"/>
        <w:jc w:val="both"/>
      </w:pPr>
      <w:r>
        <w:rPr>
          <w:sz w:val="21"/>
          <w:color w:val="000000"/>
        </w:rPr>
        <w:t>（</w:t>
      </w:r>
      <w:r>
        <w:rPr>
          <w:sz w:val="21"/>
          <w:color w:val="000000"/>
        </w:rPr>
        <w:t>3）乙方未按甲方下单气体品种及数量送货的，每发生一次甲方扣罚乙方1000元；如扣罚三次后仍不整改或整改后仍存在同样问题的则按违约条款3终止合同处理。</w:t>
      </w:r>
    </w:p>
    <w:p>
      <w:pPr>
        <w:pStyle w:val="null3"/>
        <w:ind w:firstLine="480"/>
        <w:jc w:val="both"/>
      </w:pPr>
      <w:r>
        <w:rPr>
          <w:sz w:val="21"/>
          <w:color w:val="000000"/>
        </w:rPr>
        <w:t>（</w:t>
      </w:r>
      <w:r>
        <w:rPr>
          <w:sz w:val="21"/>
          <w:color w:val="000000"/>
        </w:rPr>
        <w:t>4）乙方未按投标承诺提供售后服务的（或对于不合格气体没按时更换的），每发生一次甲方扣罚乙方1000元；如扣罚三次后仍不整改或整改后仍存在同样问题的则按违约条款3终止合同处理。</w:t>
      </w:r>
    </w:p>
    <w:p>
      <w:pPr>
        <w:pStyle w:val="null3"/>
        <w:ind w:firstLine="480"/>
        <w:jc w:val="both"/>
      </w:pPr>
      <w:r>
        <w:rPr>
          <w:sz w:val="21"/>
          <w:color w:val="000000"/>
        </w:rPr>
        <w:t>（</w:t>
      </w:r>
      <w:r>
        <w:rPr>
          <w:sz w:val="21"/>
          <w:color w:val="000000"/>
        </w:rPr>
        <w:t>5）投诉处理：甲方科室投诉乙方任何服务响应速度、服务质量或争执吵骂等态度问题的，按每次1000元的标准处以罚款；如扣罚三次后仍不整改或整改后仍存在同样问题的则按违约条款3终止合同处理。</w:t>
      </w:r>
    </w:p>
    <w:p>
      <w:pPr>
        <w:pStyle w:val="null3"/>
        <w:ind w:firstLine="480"/>
        <w:jc w:val="both"/>
      </w:pPr>
      <w:r>
        <w:rPr>
          <w:sz w:val="21"/>
          <w:color w:val="000000"/>
        </w:rPr>
        <w:t>（</w:t>
      </w:r>
      <w:r>
        <w:rPr>
          <w:sz w:val="21"/>
          <w:color w:val="000000"/>
        </w:rPr>
        <w:t>6）乙方弄虚作假撰改送货单据数量，每次处以1000元罚款；如扣罚三次后仍不整改或整改后仍存在同样问题的则按违约条款3终止合同处理。</w:t>
      </w:r>
    </w:p>
    <w:p>
      <w:pPr>
        <w:pStyle w:val="null3"/>
        <w:ind w:firstLine="480"/>
        <w:jc w:val="both"/>
      </w:pPr>
      <w:r>
        <w:rPr>
          <w:sz w:val="21"/>
          <w:color w:val="000000"/>
        </w:rPr>
        <w:t>（</w:t>
      </w:r>
      <w:r>
        <w:rPr>
          <w:sz w:val="21"/>
          <w:color w:val="000000"/>
        </w:rPr>
        <w:t>7）乙方不按相关气体充装要求及运送要求操作的，每次处以1000元罚款；如扣罚三次后仍不整改或整改后仍存在同样问题的则按违约条款3终止合同处理。</w:t>
      </w:r>
    </w:p>
    <w:p>
      <w:pPr>
        <w:pStyle w:val="null3"/>
        <w:ind w:firstLine="480"/>
        <w:jc w:val="both"/>
      </w:pPr>
      <w:r>
        <w:rPr>
          <w:sz w:val="21"/>
          <w:color w:val="000000"/>
        </w:rPr>
        <w:t>2.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1% 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3.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1% 的违约金。</w:t>
      </w:r>
    </w:p>
    <w:p>
      <w:pPr>
        <w:pStyle w:val="null3"/>
        <w:ind w:firstLine="480"/>
        <w:jc w:val="both"/>
      </w:pPr>
      <w:r>
        <w:rPr>
          <w:sz w:val="21"/>
          <w:color w:val="000000"/>
        </w:rPr>
        <w:t>4.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1% 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5.乙方连续三个月综合考评分均低于90分（不含90分），或一年内累计有4个月综合考评分均低于90分（不含90分），视为乙方违约，甲方有权单方终止合同，不予退还乙方的履约保证金，并报相关政府采购监管部门；违约责任由乙方负责，且乙方须向甲方支付合同总价1% 的违约金。</w:t>
      </w:r>
    </w:p>
    <w:p>
      <w:pPr>
        <w:pStyle w:val="null3"/>
        <w:ind w:firstLine="480"/>
        <w:jc w:val="both"/>
      </w:pPr>
      <w:r>
        <w:rPr>
          <w:sz w:val="21"/>
          <w:color w:val="000000"/>
        </w:rPr>
        <w:t>6.乙方擅自转包、分包，或以其他任何形式私自与第三方进行合作的，甲方有权单方终止合同，上报相关政府采购监管部门，不予退还履约保证金，违约责任由乙方负责，且乙方须向甲方支付合同总价1% 的违约金。</w:t>
      </w:r>
    </w:p>
    <w:p>
      <w:pPr>
        <w:pStyle w:val="null3"/>
        <w:ind w:firstLine="480"/>
        <w:jc w:val="both"/>
      </w:pPr>
      <w:r>
        <w:rPr>
          <w:sz w:val="21"/>
          <w:color w:val="000000"/>
        </w:rPr>
        <w:t>7.乙方无正当理由单方面终止合同的，甲方不予退还履约保证金，并上报相关政府采购监管部门，由此造成的一切责任由乙方承担，且乙方须向甲方支付合同总价1% 的违约金；同时乙方给甲方造成的经济损失由乙方承担，包括但不限于律师费、诉讼费、鉴定费、保全费等合理费用。</w:t>
      </w:r>
    </w:p>
    <w:p>
      <w:pPr>
        <w:pStyle w:val="null3"/>
        <w:ind w:firstLine="480"/>
        <w:jc w:val="both"/>
      </w:pPr>
      <w:r>
        <w:rPr>
          <w:sz w:val="21"/>
          <w:color w:val="000000"/>
        </w:rPr>
        <w:t>8.乙方如经有关部门证明确因不可抗力无法按时交货，甲方仍然需要乙方交货的，乙方可以迟延交货，不按违约处理。</w:t>
      </w:r>
    </w:p>
    <w:p>
      <w:pPr>
        <w:pStyle w:val="null3"/>
        <w:ind w:firstLine="480"/>
        <w:jc w:val="both"/>
      </w:pPr>
      <w:r>
        <w:rPr>
          <w:sz w:val="21"/>
          <w:color w:val="000000"/>
        </w:rPr>
        <w:t>9.乙方需严格按照投标承诺供货，不得擅自更换气体品牌、规格、技术指标的货物，每发现一次甲方扣罚乙方1000元（在当月货款或履约保证金中扣罚）；如扣罚三次后仍不整改或整改后仍存在同样问题的则按违约条款2终止合同处理。</w:t>
      </w:r>
    </w:p>
    <w:p>
      <w:pPr>
        <w:pStyle w:val="null3"/>
        <w:ind w:firstLine="480"/>
        <w:jc w:val="both"/>
      </w:pPr>
      <w:r>
        <w:rPr>
          <w:sz w:val="21"/>
          <w:color w:val="000000"/>
        </w:rPr>
        <w:t>10.在以预付款抵扣货款时，乙方需在每月15日前向甲方提交上月的气体送货量汇总表及甲方签收的送货单等材料以便甲方办理货物入仓；如乙方不按时提交，甲方将从当月货款或履约保证金中对乙方进行扣罚，每次扣罚2000元。</w:t>
      </w:r>
    </w:p>
    <w:p>
      <w:pPr>
        <w:pStyle w:val="null3"/>
        <w:ind w:firstLine="480"/>
        <w:jc w:val="both"/>
      </w:pPr>
      <w:r>
        <w:rPr>
          <w:sz w:val="21"/>
          <w:color w:val="000000"/>
        </w:rPr>
        <w:t>11.其它违约责任按《中华人民共和国民法典》处理。</w:t>
      </w:r>
    </w:p>
    <w:p>
      <w:pPr>
        <w:pStyle w:val="null3"/>
        <w:ind w:firstLine="480"/>
        <w:jc w:val="both"/>
      </w:pPr>
      <w:r>
        <w:rPr>
          <w:sz w:val="21"/>
          <w:color w:val="000000"/>
        </w:rPr>
        <w:t>十四、廉洁条款</w:t>
      </w:r>
    </w:p>
    <w:p>
      <w:pPr>
        <w:pStyle w:val="null3"/>
        <w:ind w:firstLine="480"/>
        <w:jc w:val="both"/>
      </w:pPr>
      <w:r>
        <w:rPr>
          <w:sz w:val="21"/>
          <w:color w:val="000000"/>
        </w:rPr>
        <w:t>1.甲方应当严格执行购销合同验收、入库制度，对服务及发票进行查验，不得违反有关规定及合同规定。</w:t>
      </w:r>
    </w:p>
    <w:p>
      <w:pPr>
        <w:pStyle w:val="null3"/>
        <w:ind w:firstLine="480"/>
        <w:jc w:val="both"/>
      </w:pPr>
      <w:r>
        <w:rPr>
          <w:sz w:val="21"/>
          <w:color w:val="000000"/>
        </w:rPr>
        <w:t>2.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甲方被迫接受乙方给予的钱物的，应予退还，无法退还的，有责任如实向有关纪检监察部门反映情况。</w:t>
      </w:r>
    </w:p>
    <w:p>
      <w:pPr>
        <w:pStyle w:val="null3"/>
        <w:ind w:firstLine="480"/>
        <w:jc w:val="both"/>
      </w:pPr>
      <w:r>
        <w:rPr>
          <w:sz w:val="21"/>
          <w:color w:val="000000"/>
        </w:rPr>
        <w:t>3.乙方不得以回.扣、宴请等方式影响甲方工作人员采购或使用科室的选择权，不得在学术活动中提供旅游、超标准支付食宿费用。</w:t>
      </w:r>
    </w:p>
    <w:p>
      <w:pPr>
        <w:pStyle w:val="null3"/>
        <w:ind w:firstLine="480"/>
        <w:jc w:val="both"/>
      </w:pPr>
      <w:r>
        <w:rPr>
          <w:sz w:val="21"/>
          <w:color w:val="000000"/>
        </w:rPr>
        <w:t>4.严禁甲方工作人员利用任何途径和方式，为乙方统计医师个人及临床科室有关信息，或为乙方统计提供便利。</w:t>
      </w:r>
    </w:p>
    <w:p>
      <w:pPr>
        <w:pStyle w:val="null3"/>
        <w:ind w:firstLine="480"/>
        <w:jc w:val="both"/>
      </w:pPr>
      <w:r>
        <w:rPr>
          <w:sz w:val="21"/>
          <w:color w:val="000000"/>
        </w:rPr>
        <w:t>5.乙方指定</w:t>
      </w:r>
      <w:r>
        <w:rPr>
          <w:u w:val="single"/>
        </w:rPr>
        <w:t xml:space="preserve">      </w:t>
      </w:r>
      <w:r>
        <w:rPr>
          <w:sz w:val="21"/>
          <w:color w:val="000000"/>
        </w:rPr>
        <w:t>（联系电话：</w:t>
      </w:r>
      <w:r>
        <w:rPr>
          <w:u w:val="single"/>
        </w:rPr>
        <w:t xml:space="preserve">      </w:t>
      </w:r>
      <w:r>
        <w:rPr>
          <w:sz w:val="21"/>
          <w:color w:val="000000"/>
        </w:rPr>
        <w:t>，邮箱：</w:t>
      </w:r>
      <w:r>
        <w:rPr>
          <w:u w:val="single"/>
        </w:rPr>
        <w:t xml:space="preserve">     </w:t>
      </w:r>
      <w:r>
        <w:rPr>
          <w:sz w:val="21"/>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1"/>
          <w:color w:val="000000"/>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480"/>
        <w:jc w:val="both"/>
      </w:pPr>
      <w:r>
        <w:rPr>
          <w:sz w:val="21"/>
          <w:color w:val="000000"/>
        </w:rPr>
        <w:t>十五、不可抗力</w:t>
      </w:r>
    </w:p>
    <w:p>
      <w:pPr>
        <w:pStyle w:val="null3"/>
        <w:ind w:firstLine="480"/>
        <w:jc w:val="both"/>
      </w:pPr>
      <w:r>
        <w:rPr>
          <w:sz w:val="21"/>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color w:val="000000"/>
        </w:rPr>
        <w:t>5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1"/>
          <w:color w:val="000000"/>
        </w:rPr>
        <w:t>十六、争议及解决办法</w:t>
      </w:r>
    </w:p>
    <w:p>
      <w:pPr>
        <w:pStyle w:val="null3"/>
        <w:ind w:firstLine="480"/>
        <w:jc w:val="both"/>
      </w:pPr>
      <w:r>
        <w:rPr>
          <w:sz w:val="21"/>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1"/>
          <w:color w:val="000000"/>
        </w:rPr>
        <w:t>十七、其他</w:t>
      </w:r>
    </w:p>
    <w:p>
      <w:pPr>
        <w:pStyle w:val="null3"/>
        <w:ind w:firstLine="480"/>
        <w:jc w:val="both"/>
      </w:pPr>
      <w:r>
        <w:rPr>
          <w:sz w:val="21"/>
          <w:color w:val="000000"/>
        </w:rPr>
        <w:t>1.合同履约过程中，出现损害国家利益和社会公共利益情形的，遵循相应的国家法律法规、规章制度和国家政策。</w:t>
      </w:r>
    </w:p>
    <w:p>
      <w:pPr>
        <w:pStyle w:val="null3"/>
        <w:ind w:firstLine="480"/>
        <w:jc w:val="both"/>
      </w:pPr>
      <w:r>
        <w:rPr>
          <w:sz w:val="21"/>
          <w:color w:val="000000"/>
        </w:rPr>
        <w:t>2.本项目属于政府采购项目，乙方如确定以政府采购中标（成交）通知书或政府采购合同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ind w:firstLine="480"/>
        <w:jc w:val="both"/>
      </w:pPr>
      <w:r>
        <w:rPr>
          <w:sz w:val="21"/>
          <w:color w:val="000000"/>
        </w:rPr>
        <w:t>3.</w:t>
      </w:r>
      <w:r>
        <w:rPr>
          <w:sz w:val="21"/>
          <w:color w:val="000000"/>
        </w:rPr>
        <w:t>本合同一式捌份，具有同等效力，甲方执柒份，乙方执壹份。合同自双方签字盖章之日起生效。</w:t>
      </w:r>
    </w:p>
    <w:p>
      <w:pPr>
        <w:pStyle w:val="null3"/>
        <w:ind w:firstLine="480"/>
        <w:jc w:val="both"/>
      </w:pPr>
      <w:r>
        <w:rPr>
          <w:sz w:val="21"/>
          <w:color w:val="000000"/>
        </w:rPr>
        <w:t>4</w:t>
      </w:r>
      <w:r>
        <w:rPr>
          <w:sz w:val="21"/>
          <w:color w:val="000000"/>
        </w:rPr>
        <w:t>.本合同未尽事宜，由双方协商处理。</w:t>
      </w:r>
    </w:p>
    <w:p>
      <w:pPr>
        <w:pStyle w:val="null3"/>
      </w:pPr>
      <w:r>
        <w:rPr>
          <w:sz w:val="24"/>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15"/>
        <w:gridCol w:w="435"/>
        <w:gridCol w:w="3915"/>
      </w:tblGrid>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账号：</w:t>
            </w:r>
            <w:r>
              <w:rPr>
                <w:sz w:val="21"/>
                <w:color w:val="000000"/>
              </w:rPr>
              <w:t>120906481310503</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账号：</w:t>
            </w:r>
          </w:p>
        </w:tc>
      </w:tr>
      <w:tr>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9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440101-2025-18183</w:t>
      </w:r>
    </w:p>
    <w:p>
      <w:pPr>
        <w:pStyle w:val="null3"/>
        <w:jc w:val="center"/>
        <w:outlineLvl w:val="3"/>
      </w:pPr>
      <w:r>
        <w:rPr>
          <w:sz w:val="24"/>
          <w:b/>
        </w:rPr>
        <w:t>采购项目编号：</w:t>
      </w:r>
      <w:r>
        <w:rPr>
          <w:sz w:val="24"/>
          <w:b/>
        </w:rPr>
        <w:t>0724-2531Z2635991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广州医科大学附属妇女儿童医疗中心医用气体采购项目</w:t>
      </w:r>
      <w:r>
        <w:rPr>
          <w:u w:val="single"/>
        </w:rPr>
        <w:t>”</w:t>
      </w:r>
      <w:r>
        <w:rPr/>
        <w:t>项目的招标[采购项目编号为：</w:t>
      </w:r>
      <w:r>
        <w:rPr>
          <w:u w:val="single"/>
        </w:rPr>
        <w:t>0724-2531Z2635991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广州医科大学附属妇女儿童医疗中心医用气体采购项目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广州医科大学附属妇女儿童医疗中心医用气体采购项目</w:t>
      </w:r>
      <w:r>
        <w:rPr/>
        <w:t>”项目采购[采购项目编号为</w:t>
      </w:r>
      <w:r>
        <w:rPr/>
        <w:t>0724-2531Z2635991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广州医科大学附属妇女儿童医疗中心医用气体采购项目</w:t>
      </w:r>
      <w:r>
        <w:rPr/>
        <w:t>招标中获中标（采购项目编号：</w:t>
      </w:r>
      <w:r>
        <w:rPr/>
        <w:t>0724-2531Z2635991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