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440101-2026-03228</w:t>
      </w:r>
    </w:p>
    <w:p>
      <w:pPr>
        <w:pStyle w:val="null3"/>
        <w:jc w:val="center"/>
        <w:outlineLvl w:val="3"/>
      </w:pPr>
      <w:r>
        <w:rPr>
          <w:sz w:val="24"/>
          <w:b/>
        </w:rPr>
        <w:t>采购项目编号：</w:t>
      </w:r>
      <w:r>
        <w:rPr>
          <w:sz w:val="24"/>
          <w:b/>
        </w:rPr>
        <w:t>0724-2631Z1970869</w:t>
      </w:r>
    </w:p>
    <w:p>
      <w:pPr>
        <w:pStyle w:val="null3"/>
        <w:jc w:val="center"/>
        <w:outlineLvl w:val="3"/>
      </w:pPr>
      <w:r>
        <w:rPr>
          <w:sz w:val="24"/>
          <w:b/>
        </w:rPr>
        <w:t>项目名称：</w:t>
      </w:r>
      <w:r>
        <w:rPr>
          <w:sz w:val="24"/>
          <w:b/>
        </w:rPr>
        <w:t>广州市第五批优先监管地块重点监测和广州市天河区GD-15-QY-01地下水考核点位水质达标或保持技术支撑项目</w:t>
      </w:r>
    </w:p>
    <w:p>
      <w:pPr>
        <w:pStyle w:val="null3"/>
        <w:jc w:val="center"/>
        <w:outlineLvl w:val="3"/>
      </w:pPr>
      <w:r>
        <w:rPr>
          <w:sz w:val="24"/>
          <w:b/>
        </w:rPr>
        <w:t>采购人：</w:t>
      </w:r>
      <w:r>
        <w:rPr>
          <w:sz w:val="24"/>
          <w:b/>
        </w:rPr>
        <w:t>广州市生态环境局</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广州市生态环境局</w:t>
      </w:r>
      <w:r>
        <w:rPr/>
        <w:t>的委托，采用</w:t>
      </w:r>
      <w:r>
        <w:rPr/>
        <w:t>公开招标</w:t>
      </w:r>
      <w:r>
        <w:rPr/>
        <w:t>方式组织采购</w:t>
      </w:r>
      <w:r>
        <w:rPr/>
        <w:t>广州市第五批优先监管地块重点监测和广州市天河区GD-15-QY-01地下水考核点位水质达标或保持技术支撑项目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广州市第五批优先监管地块重点监测和广州市天河区GD-15-QY-01地下水考核点位水质达标或保持技术支撑项目</w:t>
      </w:r>
    </w:p>
    <w:p>
      <w:pPr>
        <w:pStyle w:val="null3"/>
        <w:ind w:firstLine="480"/>
      </w:pPr>
      <w:r>
        <w:rPr/>
        <w:t>采购计划编号：</w:t>
      </w:r>
      <w:r>
        <w:rPr/>
        <w:t>440101-2026-03228</w:t>
      </w:r>
    </w:p>
    <w:p>
      <w:pPr>
        <w:pStyle w:val="null3"/>
        <w:ind w:firstLine="480"/>
      </w:pPr>
      <w:r>
        <w:rPr/>
        <w:t>采购项目编号：</w:t>
      </w:r>
      <w:r>
        <w:rPr/>
        <w:t>0724-2631Z1970869</w:t>
      </w:r>
    </w:p>
    <w:p>
      <w:pPr>
        <w:pStyle w:val="null3"/>
        <w:ind w:firstLine="480"/>
      </w:pPr>
      <w:r>
        <w:rPr/>
        <w:t>采购方式：</w:t>
      </w:r>
      <w:r>
        <w:rPr/>
        <w:t>公开招标</w:t>
      </w:r>
    </w:p>
    <w:p>
      <w:pPr>
        <w:pStyle w:val="null3"/>
        <w:ind w:firstLine="480"/>
      </w:pPr>
      <w:r>
        <w:rPr/>
        <w:t>预算金额：</w:t>
      </w:r>
      <w:r>
        <w:rPr/>
        <w:t>1,540,000.00</w:t>
      </w:r>
      <w:r>
        <w:rPr/>
        <w:t>元</w:t>
      </w:r>
    </w:p>
    <w:p>
      <w:pPr>
        <w:pStyle w:val="null3"/>
        <w:outlineLvl w:val="3"/>
      </w:pPr>
      <w:r>
        <w:rPr>
          <w:sz w:val="24"/>
          <w:b/>
        </w:rPr>
        <w:t>2.项目内容及需求情况（采购项目技术规格、参数及要求）</w:t>
      </w:r>
    </w:p>
    <w:p>
      <w:pPr>
        <w:pStyle w:val="null3"/>
      </w:pPr>
      <w:r>
        <w:rPr/>
        <w:t>采购包1(广州市第五批优先监管地块重点监测和广州市天河区GD-15-QY-01地下水考核点位水质达标或保持技术支撑项目):</w:t>
      </w:r>
    </w:p>
    <w:p>
      <w:pPr>
        <w:pStyle w:val="null3"/>
      </w:pPr>
      <w:r>
        <w:rPr/>
        <w:t>采购包预算金额：1,540,000.00元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其他生态环境保护和治理服务</w:t>
            </w:r>
          </w:p>
        </w:tc>
        <w:tc>
          <w:tcPr>
            <w:tcW w:type="dxa" w:w="2136"/>
          </w:tcPr>
          <w:p>
            <w:pPr>
              <w:pStyle w:val="null3"/>
            </w:pPr>
            <w:r>
              <w:rPr/>
              <w:t>广州市第五批优先监管地块重点监测和广州市天河区GD-15-QY-01地下水考核点位水质达标或保持技术支撑项目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采购包1（广州市第五批优先监管地块重点监测和广州市天河区GD-15-QY-01地下水考核点位水质达标或保持技术支撑项目）：</w:t>
      </w:r>
      <w:r>
        <w:rPr/>
        <w:t>本采购包不专门面向中小企业采购，理由是本采购包符合《政府采购促进中小企业发展管理方法》第六条第（三）项的情形，因此不专门面向中小企业预留采购份额。</w:t>
      </w:r>
    </w:p>
    <w:p>
      <w:pPr>
        <w:pStyle w:val="null3"/>
        <w:outlineLvl w:val="3"/>
      </w:pPr>
      <w:r>
        <w:rPr>
          <w:sz w:val="24"/>
          <w:b/>
        </w:rPr>
        <w:t>3.本项目特定的资格要求：</w:t>
      </w:r>
    </w:p>
    <w:p>
      <w:pPr>
        <w:pStyle w:val="null3"/>
      </w:pPr>
      <w:r>
        <w:rPr/>
        <w:t>采购包1（广州市第五批优先监管地块重点监测和广州市天河区GD-15-QY-01地下水考核点位水质达标或保持技术支撑项目）：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广州市生态环境局</w:t>
      </w:r>
    </w:p>
    <w:p>
      <w:pPr>
        <w:pStyle w:val="null3"/>
        <w:ind w:firstLine="480"/>
      </w:pPr>
      <w:r>
        <w:rPr/>
        <w:t xml:space="preserve"> 地址：</w:t>
      </w:r>
      <w:r>
        <w:rPr/>
        <w:t>广州市越秀区环市中路311号</w:t>
      </w:r>
    </w:p>
    <w:p>
      <w:pPr>
        <w:pStyle w:val="null3"/>
        <w:ind w:firstLine="480"/>
      </w:pPr>
      <w:r>
        <w:rPr/>
        <w:t xml:space="preserve"> 联系方式：</w:t>
      </w:r>
      <w:r>
        <w:rPr/>
        <w:t>020-83203132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rPr>
        <w:t>为深入贯彻党的二十大精神，</w:t>
      </w:r>
      <w:r>
        <w:rPr>
          <w:sz w:val="28"/>
        </w:rPr>
        <w:t>落实《中华人民共和国土壤污染防治法》关于重点监测的要求，</w:t>
      </w:r>
      <w:r>
        <w:rPr>
          <w:sz w:val="28"/>
        </w:rPr>
        <w:t>进一步摸清监管底数，防范环境风险，生态环境部发布《关于加强建设用地土壤污染防治有关重点工作的通知》（环办土壤函〔</w:t>
      </w:r>
      <w:r>
        <w:rPr>
          <w:sz w:val="28"/>
        </w:rPr>
        <w:t>2022</w:t>
      </w:r>
      <w:r>
        <w:rPr>
          <w:sz w:val="28"/>
        </w:rPr>
        <w:t>〕</w:t>
      </w:r>
      <w:r>
        <w:rPr>
          <w:sz w:val="28"/>
        </w:rPr>
        <w:t>435</w:t>
      </w:r>
      <w:r>
        <w:rPr>
          <w:sz w:val="28"/>
        </w:rPr>
        <w:t>号），要求各地及时将可能存在土壤污染风险的关闭搬迁企业地块纳入监管范围，并在</w:t>
      </w:r>
      <w:r>
        <w:rPr>
          <w:sz w:val="28"/>
        </w:rPr>
        <w:t>“</w:t>
      </w:r>
      <w:r>
        <w:rPr>
          <w:sz w:val="28"/>
        </w:rPr>
        <w:t>十四五</w:t>
      </w:r>
      <w:r>
        <w:rPr>
          <w:sz w:val="28"/>
        </w:rPr>
        <w:t>”</w:t>
      </w:r>
      <w:r>
        <w:rPr>
          <w:sz w:val="28"/>
        </w:rPr>
        <w:t>期间分批推进管控工作。</w:t>
      </w:r>
      <w:r>
        <w:rPr>
          <w:sz w:val="28"/>
        </w:rPr>
        <w:t>2022</w:t>
      </w:r>
      <w:r>
        <w:rPr>
          <w:sz w:val="28"/>
        </w:rPr>
        <w:t>年</w:t>
      </w:r>
      <w:r>
        <w:rPr>
          <w:sz w:val="28"/>
        </w:rPr>
        <w:t>11</w:t>
      </w:r>
      <w:r>
        <w:rPr>
          <w:sz w:val="28"/>
        </w:rPr>
        <w:t>月，广东省生态环境厅下发《关于报送关闭搬迁企业优先监管地块清单的通知》，要求各地级以上市生态环境局结合前期摸查情况填报关闭搬迁企业地块排查清单与监管台账，考虑行业、生产年限等因素，确定关闭搬迁优先监管地块清单。</w:t>
      </w:r>
    </w:p>
    <w:p>
      <w:pPr>
        <w:pStyle w:val="null3"/>
        <w:ind w:firstLine="560"/>
        <w:jc w:val="both"/>
      </w:pPr>
      <w:r>
        <w:rPr>
          <w:sz w:val="28"/>
        </w:rPr>
        <w:t>根据生态环境部、广东省生态环境厅的要求，</w:t>
      </w:r>
      <w:r>
        <w:rPr>
          <w:sz w:val="28"/>
        </w:rPr>
        <w:t>2025</w:t>
      </w:r>
      <w:r>
        <w:rPr>
          <w:sz w:val="28"/>
        </w:rPr>
        <w:t>年</w:t>
      </w:r>
      <w:r>
        <w:rPr>
          <w:sz w:val="28"/>
        </w:rPr>
        <w:t>广州市确定了第</w:t>
      </w:r>
      <w:r>
        <w:rPr>
          <w:sz w:val="28"/>
        </w:rPr>
        <w:t>五</w:t>
      </w:r>
      <w:r>
        <w:rPr>
          <w:sz w:val="28"/>
        </w:rPr>
        <w:t>批优先监管地块清单，</w:t>
      </w:r>
      <w:r>
        <w:rPr>
          <w:sz w:val="28"/>
        </w:rPr>
        <w:t>包含</w:t>
      </w:r>
      <w:r>
        <w:rPr>
          <w:sz w:val="28"/>
        </w:rPr>
        <w:t>4</w:t>
      </w:r>
      <w:r>
        <w:rPr>
          <w:sz w:val="28"/>
        </w:rPr>
        <w:t>个地块，随后，国家下达了广州市第六批优先监管地块名单，包含</w:t>
      </w:r>
      <w:r>
        <w:rPr>
          <w:sz w:val="28"/>
        </w:rPr>
        <w:t>1</w:t>
      </w:r>
      <w:r>
        <w:rPr>
          <w:sz w:val="28"/>
        </w:rPr>
        <w:t>个地块。综合考虑</w:t>
      </w:r>
      <w:r>
        <w:rPr>
          <w:sz w:val="28"/>
        </w:rPr>
        <w:t>建设用地土壤污染风险管控和修复情况、重点行业企业用地土壤污染状况调查成果</w:t>
      </w:r>
      <w:r>
        <w:rPr>
          <w:sz w:val="28"/>
        </w:rPr>
        <w:t>以及资金使用情况等，现将广州市第六批</w:t>
      </w:r>
      <w:r>
        <w:rPr>
          <w:sz w:val="28"/>
        </w:rPr>
        <w:t>1</w:t>
      </w:r>
      <w:r>
        <w:rPr>
          <w:sz w:val="28"/>
        </w:rPr>
        <w:t>个优先监管地块纳入本项目中一同开展，故广州市第五批优先监管地块重点监测项目共涉及</w:t>
      </w:r>
      <w:r>
        <w:rPr>
          <w:sz w:val="28"/>
        </w:rPr>
        <w:t>5</w:t>
      </w:r>
      <w:r>
        <w:rPr>
          <w:sz w:val="28"/>
        </w:rPr>
        <w:t>个地块</w:t>
      </w:r>
      <w:r>
        <w:rPr>
          <w:sz w:val="28"/>
        </w:rPr>
        <w:t>。</w:t>
      </w:r>
      <w:r>
        <w:rPr>
          <w:sz w:val="28"/>
        </w:rPr>
        <w:t>现需</w:t>
      </w:r>
      <w:r>
        <w:rPr>
          <w:sz w:val="28"/>
        </w:rPr>
        <w:t>对</w:t>
      </w:r>
      <w:r>
        <w:rPr>
          <w:sz w:val="28"/>
        </w:rPr>
        <w:t>第本项目</w:t>
      </w:r>
      <w:r>
        <w:rPr>
          <w:sz w:val="28"/>
        </w:rPr>
        <w:t>中</w:t>
      </w:r>
      <w:r>
        <w:rPr>
          <w:sz w:val="28"/>
        </w:rPr>
        <w:t>5</w:t>
      </w:r>
      <w:r>
        <w:rPr>
          <w:sz w:val="28"/>
        </w:rPr>
        <w:t>个未开展采样调查的地块，依法开展重点监测</w:t>
      </w:r>
      <w:r>
        <w:rPr>
          <w:sz w:val="28"/>
        </w:rPr>
        <w:t>工作</w:t>
      </w:r>
      <w:r>
        <w:rPr>
          <w:sz w:val="28"/>
        </w:rPr>
        <w:t>，</w:t>
      </w:r>
      <w:r>
        <w:rPr>
          <w:sz w:val="28"/>
        </w:rPr>
        <w:t>分析关闭地块的污染特征和状况，推进土壤污染状况调查和土壤污染风险评估，更新广州市优先监管地块污染管控清单，结合污染扩散情况及对周边敏感目标的影响，明确地块污染管控要求，防范污染扩散。</w:t>
      </w:r>
    </w:p>
    <w:p>
      <w:pPr>
        <w:pStyle w:val="null3"/>
        <w:ind w:firstLine="560"/>
        <w:jc w:val="both"/>
      </w:pPr>
      <w:r>
        <w:rPr>
          <w:sz w:val="28"/>
        </w:rPr>
        <w:t>地下水作为重要的水资源，其环境质量直接关系到居民饮水安全、生态系统稳定及经济社会可持续发展。开展</w:t>
      </w:r>
      <w:r>
        <w:rPr>
          <w:sz w:val="28"/>
        </w:rPr>
        <w:t>GD-15-QY-01</w:t>
      </w:r>
      <w:r>
        <w:rPr>
          <w:sz w:val="28"/>
        </w:rPr>
        <w:t>地下水考核点位达标或保持项目，是落实《地下水管理条例》等国家及地方相关政策要求的关键举措，通过精准掌握点位及周边地下水污染状况、解析污染成因、制定科学管控方案，能够有效防范地下水污染风险，保障区域水资源安全，为广州市地下水环境质量持续改善、生态环境保护与高质量发展协同推进奠定坚实基础。</w:t>
      </w:r>
    </w:p>
    <w:p>
      <w:pPr>
        <w:pStyle w:val="null3"/>
        <w:ind w:firstLine="560"/>
        <w:jc w:val="both"/>
      </w:pPr>
      <w:r>
        <w:rPr>
          <w:sz w:val="28"/>
        </w:rPr>
        <w:t>2026</w:t>
      </w:r>
      <w:r>
        <w:rPr>
          <w:sz w:val="28"/>
        </w:rPr>
        <w:t>年拟开展两方面工作：一是从污染源头防控角度，对广州市第五批优先监管地块中</w:t>
      </w:r>
      <w:r>
        <w:rPr>
          <w:sz w:val="28"/>
        </w:rPr>
        <w:t>5</w:t>
      </w:r>
      <w:r>
        <w:rPr>
          <w:sz w:val="28"/>
        </w:rPr>
        <w:t>个未开展采样调查的地块，依法开展重点监测，掌握地块土壤和地下水环境状况，为后期地块周边污染溯源，以及地块制度控制、环境监测和工程控制提供依据，有效保障“吃得放心，住得安心”。二是</w:t>
      </w:r>
      <w:r>
        <w:rPr>
          <w:sz w:val="28"/>
        </w:rPr>
        <w:t>推进</w:t>
      </w:r>
      <w:r>
        <w:rPr>
          <w:sz w:val="28"/>
        </w:rPr>
        <w:t>GD-15-QY-01</w:t>
      </w:r>
      <w:r>
        <w:rPr>
          <w:sz w:val="28"/>
        </w:rPr>
        <w:t>地下水考核点位达标或保持工作，通过系统实施基础信息采集、专项监测、污染</w:t>
      </w:r>
      <w:r>
        <w:rPr>
          <w:sz w:val="28"/>
        </w:rPr>
        <w:t>解析</w:t>
      </w:r>
      <w:r>
        <w:rPr>
          <w:sz w:val="28"/>
        </w:rPr>
        <w:t>及</w:t>
      </w:r>
      <w:r>
        <w:rPr>
          <w:sz w:val="28"/>
        </w:rPr>
        <w:t>精准</w:t>
      </w:r>
      <w:r>
        <w:rPr>
          <w:sz w:val="28"/>
        </w:rPr>
        <w:t>施策，构建管理体系，确保点位水质稳定达标。</w:t>
      </w:r>
    </w:p>
    <w:p>
      <w:pPr>
        <w:pStyle w:val="null3"/>
        <w:ind w:firstLine="562"/>
        <w:jc w:val="both"/>
      </w:pPr>
      <w:r>
        <w:rPr>
          <w:sz w:val="28"/>
          <w:b/>
        </w:rPr>
        <w:t>二、项目目的</w:t>
      </w:r>
    </w:p>
    <w:p>
      <w:pPr>
        <w:pStyle w:val="null3"/>
        <w:ind w:firstLine="560"/>
        <w:jc w:val="both"/>
      </w:pPr>
      <w:r>
        <w:rPr>
          <w:sz w:val="28"/>
        </w:rPr>
        <w:t>（</w:t>
      </w:r>
      <w:r>
        <w:rPr>
          <w:sz w:val="28"/>
        </w:rPr>
        <w:t>1</w:t>
      </w:r>
      <w:r>
        <w:rPr>
          <w:sz w:val="28"/>
        </w:rPr>
        <w:t>）</w:t>
      </w:r>
      <w:r>
        <w:rPr>
          <w:sz w:val="28"/>
        </w:rPr>
        <w:t>根据国家相关技术规范要求，</w:t>
      </w:r>
      <w:r>
        <w:rPr>
          <w:sz w:val="28"/>
        </w:rPr>
        <w:t>对广州市第五批</w:t>
      </w:r>
      <w:r>
        <w:rPr>
          <w:sz w:val="28"/>
        </w:rPr>
        <w:t>5</w:t>
      </w:r>
      <w:r>
        <w:rPr>
          <w:sz w:val="28"/>
        </w:rPr>
        <w:t>个优先监管地块开展重点监测工作，初步掌握优先监管地块的土壤与地下水环境状况，推动重点监测项目中超标地块开展土壤与地下水的污染状况调查工作</w:t>
      </w:r>
      <w:r>
        <w:rPr>
          <w:sz w:val="28"/>
        </w:rPr>
        <w:t>,</w:t>
      </w:r>
      <w:r>
        <w:rPr>
          <w:sz w:val="28"/>
        </w:rPr>
        <w:t>根据不同超标情况提出管控建议或进行污染管控工作</w:t>
      </w:r>
      <w:r>
        <w:rPr>
          <w:sz w:val="28"/>
        </w:rPr>
        <w:t>,</w:t>
      </w:r>
      <w:r>
        <w:rPr>
          <w:sz w:val="28"/>
        </w:rPr>
        <w:t>各县区联动建立优先管控地块管理重点监测项目台账并动态更新</w:t>
      </w:r>
      <w:r>
        <w:rPr>
          <w:sz w:val="28"/>
        </w:rPr>
        <w:t>,</w:t>
      </w:r>
      <w:r>
        <w:rPr>
          <w:sz w:val="28"/>
        </w:rPr>
        <w:t>整体确保优先监管地块的土壤和地下水污染风险不对人体健康及周边环境安全产生影响。</w:t>
      </w:r>
    </w:p>
    <w:p>
      <w:pPr>
        <w:pStyle w:val="null3"/>
        <w:ind w:firstLine="560"/>
        <w:jc w:val="both"/>
      </w:pPr>
      <w:r>
        <w:rPr>
          <w:sz w:val="28"/>
        </w:rPr>
        <w:t>（</w:t>
      </w:r>
      <w:r>
        <w:rPr>
          <w:sz w:val="28"/>
        </w:rPr>
        <w:t>2</w:t>
      </w:r>
      <w:r>
        <w:rPr>
          <w:sz w:val="28"/>
        </w:rPr>
        <w:t>）切实做好</w:t>
      </w:r>
      <w:r>
        <w:rPr>
          <w:sz w:val="28"/>
        </w:rPr>
        <w:t>GD-15-QY-01</w:t>
      </w:r>
      <w:r>
        <w:rPr>
          <w:sz w:val="28"/>
        </w:rPr>
        <w:t>点位达标或保持工作。拟通过系统化技术手段全面摸清污染现状、精准研判污染趋势、科学解析污染成因，提前锁定问题、实现科学精准施策，为按时完成地下水考核点位达标目标提供可靠的技术支撑与决策保障。</w:t>
      </w:r>
    </w:p>
    <w:p>
      <w:pPr>
        <w:pStyle w:val="null3"/>
        <w:ind w:firstLine="562"/>
        <w:jc w:val="both"/>
      </w:pPr>
      <w:r>
        <w:rPr>
          <w:sz w:val="28"/>
          <w:b/>
        </w:rPr>
        <w:t>三、项目开展依据</w:t>
      </w:r>
    </w:p>
    <w:p>
      <w:pPr>
        <w:pStyle w:val="null3"/>
        <w:ind w:firstLine="560"/>
        <w:jc w:val="both"/>
      </w:pPr>
      <w:r>
        <w:rPr>
          <w:sz w:val="28"/>
        </w:rPr>
        <w:t>(1)</w:t>
      </w:r>
      <w:r>
        <w:rPr>
          <w:sz w:val="28"/>
        </w:rPr>
        <w:t>《中华人民共和国环境保护法》（</w:t>
      </w:r>
      <w:r>
        <w:rPr>
          <w:sz w:val="28"/>
        </w:rPr>
        <w:t>2015</w:t>
      </w:r>
      <w:r>
        <w:rPr>
          <w:sz w:val="28"/>
        </w:rPr>
        <w:t>年</w:t>
      </w:r>
      <w:r>
        <w:rPr>
          <w:sz w:val="28"/>
        </w:rPr>
        <w:t>1</w:t>
      </w:r>
      <w:r>
        <w:rPr>
          <w:sz w:val="28"/>
        </w:rPr>
        <w:t>月</w:t>
      </w:r>
      <w:r>
        <w:rPr>
          <w:sz w:val="28"/>
        </w:rPr>
        <w:t>1</w:t>
      </w:r>
      <w:r>
        <w:rPr>
          <w:sz w:val="28"/>
        </w:rPr>
        <w:t>日）；</w:t>
      </w:r>
    </w:p>
    <w:p>
      <w:pPr>
        <w:pStyle w:val="null3"/>
        <w:ind w:firstLine="560"/>
        <w:jc w:val="both"/>
      </w:pPr>
      <w:r>
        <w:rPr>
          <w:sz w:val="28"/>
        </w:rPr>
        <w:t>(2)</w:t>
      </w:r>
      <w:r>
        <w:rPr>
          <w:sz w:val="28"/>
        </w:rPr>
        <w:t>《中华人民共和国土壤污染防治法》（</w:t>
      </w:r>
      <w:r>
        <w:rPr>
          <w:sz w:val="28"/>
        </w:rPr>
        <w:t>2019</w:t>
      </w:r>
      <w:r>
        <w:rPr>
          <w:sz w:val="28"/>
        </w:rPr>
        <w:t>年</w:t>
      </w:r>
      <w:r>
        <w:rPr>
          <w:sz w:val="28"/>
        </w:rPr>
        <w:t>1</w:t>
      </w:r>
      <w:r>
        <w:rPr>
          <w:sz w:val="28"/>
        </w:rPr>
        <w:t>月</w:t>
      </w:r>
      <w:r>
        <w:rPr>
          <w:sz w:val="28"/>
        </w:rPr>
        <w:t>1</w:t>
      </w:r>
      <w:r>
        <w:rPr>
          <w:sz w:val="28"/>
        </w:rPr>
        <w:t>日起施行）；</w:t>
      </w:r>
    </w:p>
    <w:p>
      <w:pPr>
        <w:pStyle w:val="null3"/>
        <w:ind w:firstLine="560"/>
        <w:jc w:val="both"/>
      </w:pPr>
      <w:r>
        <w:rPr>
          <w:sz w:val="28"/>
        </w:rPr>
        <w:t>(3)</w:t>
      </w:r>
      <w:r>
        <w:rPr>
          <w:sz w:val="28"/>
        </w:rPr>
        <w:t>《国务院关于印发〈土壤污染防治行动计划〉的通知》（国发〔</w:t>
      </w:r>
      <w:r>
        <w:rPr>
          <w:sz w:val="28"/>
        </w:rPr>
        <w:t>2016</w:t>
      </w:r>
      <w:r>
        <w:rPr>
          <w:sz w:val="28"/>
        </w:rPr>
        <w:t>〕</w:t>
      </w:r>
      <w:r>
        <w:rPr>
          <w:sz w:val="28"/>
        </w:rPr>
        <w:t>31</w:t>
      </w:r>
      <w:r>
        <w:rPr>
          <w:sz w:val="28"/>
        </w:rPr>
        <w:t>号）；</w:t>
      </w:r>
    </w:p>
    <w:p>
      <w:pPr>
        <w:pStyle w:val="null3"/>
        <w:ind w:firstLine="560"/>
        <w:jc w:val="both"/>
      </w:pPr>
      <w:r>
        <w:rPr>
          <w:sz w:val="28"/>
        </w:rPr>
        <w:t>(4)</w:t>
      </w:r>
      <w:r>
        <w:rPr>
          <w:sz w:val="28"/>
        </w:rPr>
        <w:t>《关于加强建设用地土壤污染防治有关重点工作的通知》（环办土壤函〔</w:t>
      </w:r>
      <w:r>
        <w:rPr>
          <w:sz w:val="28"/>
        </w:rPr>
        <w:t>2022</w:t>
      </w:r>
      <w:r>
        <w:rPr>
          <w:sz w:val="28"/>
        </w:rPr>
        <w:t>〕</w:t>
      </w:r>
      <w:r>
        <w:rPr>
          <w:sz w:val="28"/>
        </w:rPr>
        <w:t>435</w:t>
      </w:r>
      <w:r>
        <w:rPr>
          <w:sz w:val="28"/>
        </w:rPr>
        <w:t>号）</w:t>
      </w:r>
    </w:p>
    <w:p>
      <w:pPr>
        <w:pStyle w:val="null3"/>
        <w:ind w:firstLine="560"/>
        <w:jc w:val="both"/>
      </w:pPr>
      <w:r>
        <w:rPr>
          <w:sz w:val="28"/>
        </w:rPr>
        <w:t>(5)</w:t>
      </w:r>
      <w:r>
        <w:rPr>
          <w:sz w:val="28"/>
        </w:rPr>
        <w:t>《关于印发〈全国土壤污染状况详查总体方案〉的通知》（环土壤〔</w:t>
      </w:r>
      <w:r>
        <w:rPr>
          <w:sz w:val="28"/>
        </w:rPr>
        <w:t>2016</w:t>
      </w:r>
      <w:r>
        <w:rPr>
          <w:sz w:val="28"/>
        </w:rPr>
        <w:t>〕</w:t>
      </w:r>
      <w:r>
        <w:rPr>
          <w:sz w:val="28"/>
        </w:rPr>
        <w:t>188</w:t>
      </w:r>
      <w:r>
        <w:rPr>
          <w:sz w:val="28"/>
        </w:rPr>
        <w:t>号）；</w:t>
      </w:r>
    </w:p>
    <w:p>
      <w:pPr>
        <w:pStyle w:val="null3"/>
        <w:ind w:firstLine="560"/>
        <w:jc w:val="both"/>
      </w:pPr>
      <w:r>
        <w:rPr>
          <w:sz w:val="28"/>
        </w:rPr>
        <w:t>(6)</w:t>
      </w:r>
      <w:r>
        <w:rPr>
          <w:sz w:val="28"/>
        </w:rPr>
        <w:t>《关于印发〈广东省土壤污染防治行动计划〉实施方案》（粤府〔</w:t>
      </w:r>
      <w:r>
        <w:rPr>
          <w:sz w:val="28"/>
        </w:rPr>
        <w:t>2016</w:t>
      </w:r>
      <w:r>
        <w:rPr>
          <w:sz w:val="28"/>
        </w:rPr>
        <w:t>〕</w:t>
      </w:r>
      <w:r>
        <w:rPr>
          <w:sz w:val="28"/>
        </w:rPr>
        <w:t>145</w:t>
      </w:r>
      <w:r>
        <w:rPr>
          <w:sz w:val="28"/>
        </w:rPr>
        <w:t>号）；</w:t>
      </w:r>
    </w:p>
    <w:p>
      <w:pPr>
        <w:pStyle w:val="null3"/>
        <w:ind w:firstLine="560"/>
        <w:jc w:val="both"/>
      </w:pPr>
      <w:r>
        <w:rPr>
          <w:sz w:val="28"/>
        </w:rPr>
        <w:t>(7)</w:t>
      </w:r>
      <w:r>
        <w:rPr>
          <w:sz w:val="28"/>
        </w:rPr>
        <w:t>《关于印发〈广东省土壤污染状况详查实施方案〉的通知》（粤环〔</w:t>
      </w:r>
      <w:r>
        <w:rPr>
          <w:sz w:val="28"/>
        </w:rPr>
        <w:t>2018</w:t>
      </w:r>
      <w:r>
        <w:rPr>
          <w:sz w:val="28"/>
        </w:rPr>
        <w:t>〕</w:t>
      </w:r>
      <w:r>
        <w:rPr>
          <w:sz w:val="28"/>
        </w:rPr>
        <w:t>4</w:t>
      </w:r>
      <w:r>
        <w:rPr>
          <w:sz w:val="28"/>
        </w:rPr>
        <w:t>号）；</w:t>
      </w:r>
    </w:p>
    <w:p>
      <w:pPr>
        <w:pStyle w:val="null3"/>
        <w:ind w:firstLine="560"/>
        <w:jc w:val="both"/>
      </w:pPr>
      <w:r>
        <w:rPr>
          <w:sz w:val="28"/>
        </w:rPr>
        <w:t>(8)</w:t>
      </w:r>
      <w:r>
        <w:rPr>
          <w:sz w:val="28"/>
        </w:rPr>
        <w:t>《工矿用地土壤环境管理办法（试行）》（生态环境部令〔</w:t>
      </w:r>
      <w:r>
        <w:rPr>
          <w:sz w:val="28"/>
        </w:rPr>
        <w:t>2018</w:t>
      </w:r>
      <w:r>
        <w:rPr>
          <w:sz w:val="28"/>
        </w:rPr>
        <w:t>〕</w:t>
      </w:r>
      <w:r>
        <w:rPr>
          <w:sz w:val="28"/>
        </w:rPr>
        <w:t>3</w:t>
      </w:r>
      <w:r>
        <w:rPr>
          <w:sz w:val="28"/>
        </w:rPr>
        <w:t>号）；</w:t>
      </w:r>
    </w:p>
    <w:p>
      <w:pPr>
        <w:pStyle w:val="null3"/>
        <w:ind w:firstLine="560"/>
        <w:jc w:val="both"/>
      </w:pPr>
      <w:r>
        <w:rPr>
          <w:sz w:val="28"/>
        </w:rPr>
        <w:t>(9)</w:t>
      </w:r>
      <w:r>
        <w:rPr>
          <w:sz w:val="28"/>
        </w:rPr>
        <w:t>《关于印发全国土壤污染状况详查档案管理办法（试行）的通知》（环土壤〔</w:t>
      </w:r>
      <w:r>
        <w:rPr>
          <w:sz w:val="28"/>
        </w:rPr>
        <w:t>2018</w:t>
      </w:r>
      <w:r>
        <w:rPr>
          <w:sz w:val="28"/>
        </w:rPr>
        <w:t>〕</w:t>
      </w:r>
      <w:r>
        <w:rPr>
          <w:sz w:val="28"/>
        </w:rPr>
        <w:t>728</w:t>
      </w:r>
      <w:r>
        <w:rPr>
          <w:sz w:val="28"/>
        </w:rPr>
        <w:t>号）；</w:t>
      </w:r>
    </w:p>
    <w:p>
      <w:pPr>
        <w:pStyle w:val="null3"/>
        <w:ind w:firstLine="560"/>
        <w:jc w:val="both"/>
      </w:pPr>
      <w:r>
        <w:rPr>
          <w:sz w:val="28"/>
        </w:rPr>
        <w:t>(10)</w:t>
      </w:r>
      <w:r>
        <w:rPr>
          <w:sz w:val="28"/>
        </w:rPr>
        <w:t>《广东省重点行业企业用地调查质量保证与质量控制工作方案》；</w:t>
      </w:r>
    </w:p>
    <w:p>
      <w:pPr>
        <w:pStyle w:val="null3"/>
        <w:ind w:firstLine="560"/>
        <w:jc w:val="both"/>
      </w:pPr>
      <w:r>
        <w:rPr>
          <w:sz w:val="28"/>
        </w:rPr>
        <w:t>(11)</w:t>
      </w:r>
      <w:r>
        <w:rPr>
          <w:sz w:val="28"/>
        </w:rPr>
        <w:t>《关于进一步明确重点行业企业用地调查相关要求的通知》（环办土壤函〔</w:t>
      </w:r>
      <w:r>
        <w:rPr>
          <w:sz w:val="28"/>
        </w:rPr>
        <w:t>2018</w:t>
      </w:r>
      <w:r>
        <w:rPr>
          <w:sz w:val="28"/>
        </w:rPr>
        <w:t>〕</w:t>
      </w:r>
      <w:r>
        <w:rPr>
          <w:sz w:val="28"/>
        </w:rPr>
        <w:t>924</w:t>
      </w:r>
      <w:r>
        <w:rPr>
          <w:sz w:val="28"/>
        </w:rPr>
        <w:t>号）；</w:t>
      </w:r>
    </w:p>
    <w:p>
      <w:pPr>
        <w:pStyle w:val="null3"/>
        <w:ind w:firstLine="560"/>
        <w:jc w:val="both"/>
      </w:pPr>
      <w:r>
        <w:rPr>
          <w:sz w:val="28"/>
        </w:rPr>
        <w:t>(12)</w:t>
      </w:r>
      <w:r>
        <w:rPr>
          <w:sz w:val="28"/>
        </w:rPr>
        <w:t>《关于进一步加强重点行业企业用地调查质量管理的通知》（环办土壤函〔</w:t>
      </w:r>
      <w:r>
        <w:rPr>
          <w:sz w:val="28"/>
        </w:rPr>
        <w:t>2019</w:t>
      </w:r>
      <w:r>
        <w:rPr>
          <w:sz w:val="28"/>
        </w:rPr>
        <w:t>〕</w:t>
      </w:r>
      <w:r>
        <w:rPr>
          <w:sz w:val="28"/>
        </w:rPr>
        <w:t>352</w:t>
      </w:r>
      <w:r>
        <w:rPr>
          <w:sz w:val="28"/>
        </w:rPr>
        <w:t>号）；</w:t>
      </w:r>
    </w:p>
    <w:p>
      <w:pPr>
        <w:pStyle w:val="null3"/>
        <w:ind w:firstLine="560"/>
        <w:jc w:val="both"/>
      </w:pPr>
      <w:r>
        <w:rPr>
          <w:sz w:val="28"/>
        </w:rPr>
        <w:t>(13)</w:t>
      </w:r>
      <w:r>
        <w:rPr>
          <w:sz w:val="28"/>
        </w:rPr>
        <w:t>《关于进一步加强我省重点行业企业用地土壤污染状况调查工作的通知》（粤环办函〔</w:t>
      </w:r>
      <w:r>
        <w:rPr>
          <w:sz w:val="28"/>
        </w:rPr>
        <w:t>2019</w:t>
      </w:r>
      <w:r>
        <w:rPr>
          <w:sz w:val="28"/>
        </w:rPr>
        <w:t>〕</w:t>
      </w:r>
      <w:r>
        <w:rPr>
          <w:sz w:val="28"/>
        </w:rPr>
        <w:t>78</w:t>
      </w:r>
      <w:r>
        <w:rPr>
          <w:sz w:val="28"/>
        </w:rPr>
        <w:t>号）；</w:t>
      </w:r>
    </w:p>
    <w:p>
      <w:pPr>
        <w:pStyle w:val="null3"/>
        <w:ind w:firstLine="560"/>
        <w:jc w:val="both"/>
      </w:pPr>
      <w:r>
        <w:rPr>
          <w:sz w:val="28"/>
        </w:rPr>
        <w:t>(14)</w:t>
      </w:r>
      <w:r>
        <w:rPr>
          <w:sz w:val="28"/>
        </w:rPr>
        <w:t>《突发环境事件应急管理办法》（环境保护部令第</w:t>
      </w:r>
      <w:r>
        <w:rPr>
          <w:sz w:val="28"/>
        </w:rPr>
        <w:t>34</w:t>
      </w:r>
      <w:r>
        <w:rPr>
          <w:sz w:val="28"/>
        </w:rPr>
        <w:t>号）；</w:t>
      </w:r>
    </w:p>
    <w:p>
      <w:pPr>
        <w:pStyle w:val="null3"/>
        <w:ind w:firstLine="560"/>
        <w:jc w:val="both"/>
      </w:pPr>
      <w:r>
        <w:rPr>
          <w:sz w:val="28"/>
        </w:rPr>
        <w:t>(15)</w:t>
      </w:r>
      <w:r>
        <w:rPr>
          <w:sz w:val="28"/>
        </w:rPr>
        <w:t>《关于进一步稳妥推进重点行业企业用地土壤污染状况调查工作的通知》（环办土壤函〔</w:t>
      </w:r>
      <w:r>
        <w:rPr>
          <w:sz w:val="28"/>
        </w:rPr>
        <w:t>2019</w:t>
      </w:r>
      <w:r>
        <w:rPr>
          <w:sz w:val="28"/>
        </w:rPr>
        <w:t>〕</w:t>
      </w:r>
      <w:r>
        <w:rPr>
          <w:sz w:val="28"/>
        </w:rPr>
        <w:t>818</w:t>
      </w:r>
      <w:r>
        <w:rPr>
          <w:sz w:val="28"/>
        </w:rPr>
        <w:t>号）；</w:t>
      </w:r>
    </w:p>
    <w:p>
      <w:pPr>
        <w:pStyle w:val="null3"/>
        <w:ind w:firstLine="560"/>
        <w:jc w:val="both"/>
      </w:pPr>
      <w:r>
        <w:rPr>
          <w:sz w:val="28"/>
        </w:rPr>
        <w:t>(16)</w:t>
      </w:r>
      <w:r>
        <w:rPr>
          <w:sz w:val="28"/>
        </w:rPr>
        <w:t>《重点行业企业用地土壤污染状况调查样品采集保存和流转质量控制工作手册（试行）》（环办土壤函〔</w:t>
      </w:r>
      <w:r>
        <w:rPr>
          <w:sz w:val="28"/>
        </w:rPr>
        <w:t>2019</w:t>
      </w:r>
      <w:r>
        <w:rPr>
          <w:sz w:val="28"/>
        </w:rPr>
        <w:t>〕</w:t>
      </w:r>
      <w:r>
        <w:rPr>
          <w:sz w:val="28"/>
        </w:rPr>
        <w:t>845</w:t>
      </w:r>
      <w:r>
        <w:rPr>
          <w:sz w:val="28"/>
        </w:rPr>
        <w:t>号）</w:t>
      </w:r>
      <w:r>
        <w:rPr>
          <w:sz w:val="28"/>
        </w:rPr>
        <w:t>;</w:t>
      </w:r>
    </w:p>
    <w:p>
      <w:pPr>
        <w:pStyle w:val="null3"/>
        <w:ind w:firstLine="560"/>
        <w:jc w:val="both"/>
      </w:pPr>
      <w:r>
        <w:rPr>
          <w:sz w:val="28"/>
        </w:rPr>
        <w:t>(17)</w:t>
      </w:r>
      <w:r>
        <w:rPr>
          <w:sz w:val="28"/>
        </w:rPr>
        <w:t>《重点行业企业用地调查信息采集技术规定（试行）》（环办土壤〔</w:t>
      </w:r>
      <w:r>
        <w:rPr>
          <w:sz w:val="28"/>
        </w:rPr>
        <w:t>2017</w:t>
      </w:r>
      <w:r>
        <w:rPr>
          <w:sz w:val="28"/>
        </w:rPr>
        <w:t>〕</w:t>
      </w:r>
      <w:r>
        <w:rPr>
          <w:sz w:val="28"/>
        </w:rPr>
        <w:t>67</w:t>
      </w:r>
      <w:r>
        <w:rPr>
          <w:sz w:val="28"/>
        </w:rPr>
        <w:t>号）</w:t>
      </w:r>
    </w:p>
    <w:p>
      <w:pPr>
        <w:pStyle w:val="null3"/>
        <w:ind w:firstLine="560"/>
        <w:jc w:val="both"/>
      </w:pPr>
      <w:r>
        <w:rPr>
          <w:sz w:val="28"/>
        </w:rPr>
        <w:t>(18)</w:t>
      </w:r>
      <w:r>
        <w:rPr>
          <w:sz w:val="28"/>
        </w:rPr>
        <w:t>《重点行业企业用地调查信息采集工作手册（试行）》（环办土壤函〔</w:t>
      </w:r>
      <w:r>
        <w:rPr>
          <w:sz w:val="28"/>
        </w:rPr>
        <w:t>2018</w:t>
      </w:r>
      <w:r>
        <w:rPr>
          <w:sz w:val="28"/>
        </w:rPr>
        <w:t>〕</w:t>
      </w:r>
      <w:r>
        <w:rPr>
          <w:sz w:val="28"/>
        </w:rPr>
        <w:t>884</w:t>
      </w:r>
      <w:r>
        <w:rPr>
          <w:sz w:val="28"/>
        </w:rPr>
        <w:t>号）；</w:t>
      </w:r>
    </w:p>
    <w:p>
      <w:pPr>
        <w:pStyle w:val="null3"/>
        <w:ind w:firstLine="560"/>
        <w:jc w:val="both"/>
      </w:pPr>
      <w:r>
        <w:rPr>
          <w:sz w:val="28"/>
        </w:rPr>
        <w:t>(19)</w:t>
      </w:r>
      <w:r>
        <w:rPr>
          <w:sz w:val="28"/>
        </w:rPr>
        <w:t>《重点行业企业用地调查疑似地块布点技术规定</w:t>
      </w:r>
      <w:r>
        <w:rPr>
          <w:sz w:val="28"/>
        </w:rPr>
        <w:t>(</w:t>
      </w:r>
      <w:r>
        <w:rPr>
          <w:sz w:val="28"/>
        </w:rPr>
        <w:t>试行</w:t>
      </w:r>
      <w:r>
        <w:rPr>
          <w:sz w:val="28"/>
        </w:rPr>
        <w:t>)</w:t>
      </w:r>
      <w:r>
        <w:rPr>
          <w:sz w:val="28"/>
        </w:rPr>
        <w:t>》；</w:t>
      </w:r>
    </w:p>
    <w:p>
      <w:pPr>
        <w:pStyle w:val="null3"/>
        <w:ind w:firstLine="560"/>
        <w:jc w:val="both"/>
      </w:pPr>
      <w:r>
        <w:rPr>
          <w:sz w:val="28"/>
        </w:rPr>
        <w:t>(20)</w:t>
      </w:r>
      <w:r>
        <w:rPr>
          <w:sz w:val="28"/>
        </w:rPr>
        <w:t>《重点行业企业用地调查样品采集保存和流转技术规定</w:t>
      </w:r>
      <w:r>
        <w:rPr>
          <w:sz w:val="28"/>
        </w:rPr>
        <w:t>(</w:t>
      </w:r>
      <w:r>
        <w:rPr>
          <w:sz w:val="28"/>
        </w:rPr>
        <w:t>试行</w:t>
      </w:r>
      <w:r>
        <w:rPr>
          <w:sz w:val="28"/>
        </w:rPr>
        <w:t>)</w:t>
      </w:r>
      <w:r>
        <w:rPr>
          <w:sz w:val="28"/>
        </w:rPr>
        <w:t>》；</w:t>
      </w:r>
    </w:p>
    <w:p>
      <w:pPr>
        <w:pStyle w:val="null3"/>
        <w:ind w:firstLine="560"/>
        <w:jc w:val="both"/>
      </w:pPr>
      <w:r>
        <w:rPr>
          <w:sz w:val="28"/>
        </w:rPr>
        <w:t>(21)</w:t>
      </w:r>
      <w:r>
        <w:rPr>
          <w:sz w:val="28"/>
        </w:rPr>
        <w:t>《重点行业企业用地调查质量保证与质量控制技术规定（试行）》；</w:t>
      </w:r>
    </w:p>
    <w:p>
      <w:pPr>
        <w:pStyle w:val="null3"/>
        <w:ind w:firstLine="560"/>
        <w:jc w:val="both"/>
      </w:pPr>
      <w:r>
        <w:rPr>
          <w:sz w:val="28"/>
        </w:rPr>
        <w:t>(22)</w:t>
      </w:r>
      <w:r>
        <w:rPr>
          <w:sz w:val="28"/>
        </w:rPr>
        <w:t>《重点行业企业用地调查疑似地块布点采样方案审核工作手册（试行）》；</w:t>
      </w:r>
    </w:p>
    <w:p>
      <w:pPr>
        <w:pStyle w:val="null3"/>
        <w:ind w:firstLine="560"/>
        <w:jc w:val="both"/>
      </w:pPr>
      <w:r>
        <w:rPr>
          <w:sz w:val="28"/>
        </w:rPr>
        <w:t>(23)</w:t>
      </w:r>
      <w:r>
        <w:rPr>
          <w:sz w:val="28"/>
        </w:rPr>
        <w:t>《全国土壤污染状况详查地下水样品分析测试方法技术规定（试行）》；</w:t>
      </w:r>
    </w:p>
    <w:p>
      <w:pPr>
        <w:pStyle w:val="null3"/>
        <w:ind w:firstLine="560"/>
        <w:jc w:val="both"/>
      </w:pPr>
      <w:r>
        <w:rPr>
          <w:sz w:val="28"/>
        </w:rPr>
        <w:t>(24)</w:t>
      </w:r>
      <w:r>
        <w:rPr>
          <w:sz w:val="28"/>
        </w:rPr>
        <w:t>《全国土壤污染状况详查土壤样品分析测试方法技术规定（试行）》；</w:t>
      </w:r>
    </w:p>
    <w:p>
      <w:pPr>
        <w:pStyle w:val="null3"/>
        <w:ind w:firstLine="560"/>
        <w:jc w:val="both"/>
      </w:pPr>
      <w:r>
        <w:rPr>
          <w:sz w:val="28"/>
        </w:rPr>
        <w:t>(25)</w:t>
      </w:r>
      <w:r>
        <w:rPr>
          <w:sz w:val="28"/>
        </w:rPr>
        <w:t>《土壤环境质量建设用地土壤污染风险管控标准》（</w:t>
      </w:r>
      <w:r>
        <w:rPr>
          <w:sz w:val="28"/>
        </w:rPr>
        <w:t>GB 36600-2018</w:t>
      </w:r>
      <w:r>
        <w:rPr>
          <w:sz w:val="28"/>
        </w:rPr>
        <w:t>）</w:t>
      </w:r>
      <w:r>
        <w:rPr>
          <w:sz w:val="28"/>
        </w:rPr>
        <w:t>;</w:t>
      </w:r>
    </w:p>
    <w:p>
      <w:pPr>
        <w:pStyle w:val="null3"/>
        <w:ind w:firstLine="560"/>
        <w:jc w:val="both"/>
      </w:pPr>
      <w:r>
        <w:rPr>
          <w:sz w:val="28"/>
        </w:rPr>
        <w:t>(26)</w:t>
      </w:r>
      <w:r>
        <w:rPr>
          <w:sz w:val="28"/>
        </w:rPr>
        <w:t>《建设用地土壤污染状况调查技术导则》（</w:t>
      </w:r>
      <w:r>
        <w:rPr>
          <w:sz w:val="28"/>
        </w:rPr>
        <w:t>HJ 25.1-2019</w:t>
      </w:r>
      <w:r>
        <w:rPr>
          <w:sz w:val="28"/>
        </w:rPr>
        <w:t>）；</w:t>
      </w:r>
    </w:p>
    <w:p>
      <w:pPr>
        <w:pStyle w:val="null3"/>
        <w:ind w:firstLine="560"/>
        <w:jc w:val="both"/>
      </w:pPr>
      <w:r>
        <w:rPr>
          <w:sz w:val="28"/>
        </w:rPr>
        <w:t>(27)</w:t>
      </w:r>
      <w:r>
        <w:rPr>
          <w:sz w:val="28"/>
        </w:rPr>
        <w:t>《场地环境监测技术导则》（</w:t>
      </w:r>
      <w:r>
        <w:rPr>
          <w:sz w:val="28"/>
        </w:rPr>
        <w:t>HJ 25.2-2019</w:t>
      </w:r>
      <w:r>
        <w:rPr>
          <w:sz w:val="28"/>
        </w:rPr>
        <w:t>）；</w:t>
      </w:r>
    </w:p>
    <w:p>
      <w:pPr>
        <w:pStyle w:val="null3"/>
        <w:ind w:firstLine="560"/>
        <w:jc w:val="both"/>
      </w:pPr>
      <w:r>
        <w:rPr>
          <w:sz w:val="28"/>
        </w:rPr>
        <w:t>(28)</w:t>
      </w:r>
      <w:r>
        <w:rPr>
          <w:sz w:val="28"/>
        </w:rPr>
        <w:t>《污染场地风险评估技术导则》（</w:t>
      </w:r>
      <w:r>
        <w:rPr>
          <w:sz w:val="28"/>
        </w:rPr>
        <w:t>HJ 25.3-2019</w:t>
      </w:r>
      <w:r>
        <w:rPr>
          <w:sz w:val="28"/>
        </w:rPr>
        <w:t>）；</w:t>
      </w:r>
    </w:p>
    <w:p>
      <w:pPr>
        <w:pStyle w:val="null3"/>
        <w:ind w:firstLine="560"/>
        <w:jc w:val="both"/>
      </w:pPr>
      <w:r>
        <w:rPr>
          <w:sz w:val="28"/>
        </w:rPr>
        <w:t>(29)</w:t>
      </w:r>
      <w:r>
        <w:rPr>
          <w:sz w:val="28"/>
        </w:rPr>
        <w:t>《土壤环境监测技术规范》（</w:t>
      </w:r>
      <w:r>
        <w:rPr>
          <w:sz w:val="28"/>
        </w:rPr>
        <w:t>HJ/T 166-2004</w:t>
      </w:r>
      <w:r>
        <w:rPr>
          <w:sz w:val="28"/>
        </w:rPr>
        <w:t>）；</w:t>
      </w:r>
    </w:p>
    <w:p>
      <w:pPr>
        <w:pStyle w:val="null3"/>
        <w:ind w:firstLine="560"/>
        <w:jc w:val="both"/>
      </w:pPr>
      <w:r>
        <w:rPr>
          <w:sz w:val="28"/>
        </w:rPr>
        <w:t>(30)</w:t>
      </w:r>
      <w:r>
        <w:rPr>
          <w:sz w:val="28"/>
        </w:rPr>
        <w:t>《地下水环境监测技术规范》（</w:t>
      </w:r>
      <w:r>
        <w:rPr>
          <w:sz w:val="28"/>
        </w:rPr>
        <w:t>HJ 164-2020</w:t>
      </w:r>
      <w:r>
        <w:rPr>
          <w:sz w:val="28"/>
        </w:rPr>
        <w:t>）；</w:t>
      </w:r>
    </w:p>
    <w:p>
      <w:pPr>
        <w:pStyle w:val="null3"/>
        <w:ind w:firstLine="560"/>
        <w:jc w:val="both"/>
      </w:pPr>
      <w:r>
        <w:rPr>
          <w:sz w:val="28"/>
        </w:rPr>
        <w:t>(31)</w:t>
      </w:r>
      <w:r>
        <w:rPr>
          <w:sz w:val="28"/>
        </w:rPr>
        <w:t>《土壤环境质量建设用地土壤污染风险管控标准（试行）》（</w:t>
      </w:r>
      <w:r>
        <w:rPr>
          <w:sz w:val="28"/>
        </w:rPr>
        <w:t>GB 36600-2018</w:t>
      </w:r>
      <w:r>
        <w:rPr>
          <w:sz w:val="28"/>
        </w:rPr>
        <w:t>）</w:t>
      </w:r>
      <w:r>
        <w:rPr>
          <w:sz w:val="28"/>
        </w:rPr>
        <w:t>；</w:t>
      </w:r>
    </w:p>
    <w:p>
      <w:pPr>
        <w:pStyle w:val="null3"/>
        <w:ind w:firstLine="560"/>
        <w:jc w:val="both"/>
      </w:pPr>
      <w:r>
        <w:rPr>
          <w:sz w:val="28"/>
        </w:rPr>
        <w:t>(32)</w:t>
      </w:r>
      <w:r>
        <w:rPr>
          <w:sz w:val="28"/>
        </w:rPr>
        <w:t>《地下水质量标准》（</w:t>
      </w:r>
      <w:r>
        <w:rPr>
          <w:sz w:val="28"/>
        </w:rPr>
        <w:t>GB/T 14848</w:t>
      </w:r>
      <w:r>
        <w:rPr>
          <w:sz w:val="28"/>
        </w:rPr>
        <w:t>—</w:t>
      </w:r>
      <w:r>
        <w:rPr>
          <w:sz w:val="28"/>
        </w:rPr>
        <w:t>2017</w:t>
      </w:r>
      <w:r>
        <w:rPr>
          <w:sz w:val="28"/>
        </w:rPr>
        <w:t>）；</w:t>
      </w:r>
    </w:p>
    <w:p>
      <w:pPr>
        <w:pStyle w:val="null3"/>
        <w:ind w:firstLine="560"/>
        <w:jc w:val="both"/>
      </w:pPr>
      <w:r>
        <w:rPr>
          <w:sz w:val="28"/>
        </w:rPr>
        <w:t>(33)</w:t>
      </w:r>
      <w:r>
        <w:rPr>
          <w:sz w:val="28"/>
        </w:rPr>
        <w:t>《地下水管理条例》</w:t>
      </w:r>
      <w:r>
        <w:rPr>
          <w:sz w:val="28"/>
        </w:rPr>
        <w:t>；</w:t>
      </w:r>
    </w:p>
    <w:p>
      <w:pPr>
        <w:pStyle w:val="null3"/>
        <w:ind w:firstLine="560"/>
        <w:jc w:val="both"/>
      </w:pPr>
      <w:r>
        <w:rPr>
          <w:sz w:val="28"/>
        </w:rPr>
        <w:t>(34)</w:t>
      </w:r>
      <w:r>
        <w:rPr>
          <w:sz w:val="28"/>
        </w:rPr>
        <w:t>《地下水污染防治实施方案》（环土壤〔</w:t>
      </w:r>
      <w:r>
        <w:rPr>
          <w:sz w:val="28"/>
        </w:rPr>
        <w:t>2019</w:t>
      </w:r>
      <w:r>
        <w:rPr>
          <w:sz w:val="28"/>
        </w:rPr>
        <w:t>〕</w:t>
      </w:r>
      <w:r>
        <w:rPr>
          <w:sz w:val="28"/>
        </w:rPr>
        <w:t xml:space="preserve">25 </w:t>
      </w:r>
      <w:r>
        <w:rPr>
          <w:sz w:val="28"/>
        </w:rPr>
        <w:t>号）；</w:t>
      </w:r>
    </w:p>
    <w:p>
      <w:pPr>
        <w:pStyle w:val="null3"/>
        <w:ind w:firstLine="560"/>
        <w:jc w:val="both"/>
      </w:pPr>
      <w:r>
        <w:rPr>
          <w:sz w:val="28"/>
        </w:rPr>
        <w:t>(35)</w:t>
      </w:r>
      <w:r>
        <w:rPr>
          <w:sz w:val="28"/>
        </w:rPr>
        <w:t>《广东省地下水污染防治实施方案》（粤环函〔</w:t>
      </w:r>
      <w:r>
        <w:rPr>
          <w:sz w:val="28"/>
        </w:rPr>
        <w:t>2020</w:t>
      </w:r>
      <w:r>
        <w:rPr>
          <w:sz w:val="28"/>
        </w:rPr>
        <w:t>〕</w:t>
      </w:r>
      <w:r>
        <w:rPr>
          <w:sz w:val="28"/>
        </w:rPr>
        <w:t xml:space="preserve">342 </w:t>
      </w:r>
      <w:r>
        <w:rPr>
          <w:sz w:val="28"/>
        </w:rPr>
        <w:t>号）；</w:t>
      </w:r>
    </w:p>
    <w:p>
      <w:pPr>
        <w:pStyle w:val="null3"/>
        <w:ind w:firstLine="560"/>
        <w:jc w:val="both"/>
      </w:pPr>
      <w:r>
        <w:rPr>
          <w:sz w:val="28"/>
        </w:rPr>
        <w:t>(36)</w:t>
      </w:r>
      <w:r>
        <w:rPr>
          <w:sz w:val="28"/>
        </w:rPr>
        <w:t>《广州市地下水污染防治工作方案》（穗环〔</w:t>
      </w:r>
      <w:r>
        <w:rPr>
          <w:sz w:val="28"/>
        </w:rPr>
        <w:t>2020</w:t>
      </w:r>
      <w:r>
        <w:rPr>
          <w:sz w:val="28"/>
        </w:rPr>
        <w:t>〕</w:t>
      </w:r>
      <w:r>
        <w:rPr>
          <w:sz w:val="28"/>
        </w:rPr>
        <w:t xml:space="preserve">95 </w:t>
      </w:r>
      <w:r>
        <w:rPr>
          <w:sz w:val="28"/>
        </w:rPr>
        <w:t>号）</w:t>
      </w:r>
      <w:r>
        <w:rPr>
          <w:sz w:val="28"/>
        </w:rPr>
        <w:t>。</w:t>
      </w:r>
    </w:p>
    <w:p>
      <w:pPr>
        <w:pStyle w:val="null3"/>
        <w:ind w:firstLine="562"/>
        <w:jc w:val="both"/>
      </w:pPr>
      <w:r>
        <w:rPr>
          <w:sz w:val="28"/>
          <w:b/>
        </w:rPr>
        <w:t>四、项目工作内容</w:t>
      </w:r>
    </w:p>
    <w:p>
      <w:pPr>
        <w:pStyle w:val="null3"/>
        <w:ind w:firstLine="562"/>
        <w:jc w:val="both"/>
      </w:pPr>
      <w:r>
        <w:rPr>
          <w:sz w:val="28"/>
          <w:b/>
        </w:rPr>
        <w:t>（一）第五批优先监管地块重点监测</w:t>
      </w:r>
    </w:p>
    <w:p>
      <w:pPr>
        <w:pStyle w:val="null3"/>
        <w:ind w:firstLine="560"/>
        <w:jc w:val="both"/>
      </w:pPr>
      <w:r>
        <w:rPr>
          <w:sz w:val="28"/>
        </w:rPr>
        <w:t>投标人需完成第</w:t>
      </w:r>
      <w:r>
        <w:rPr>
          <w:sz w:val="28"/>
        </w:rPr>
        <w:t>五</w:t>
      </w:r>
      <w:r>
        <w:rPr>
          <w:sz w:val="28"/>
        </w:rPr>
        <w:t>批优先监管地块清单中</w:t>
      </w:r>
      <w:r>
        <w:rPr>
          <w:sz w:val="28"/>
        </w:rPr>
        <w:t>5</w:t>
      </w:r>
      <w:r>
        <w:rPr>
          <w:sz w:val="28"/>
        </w:rPr>
        <w:t>个未开展采样调查地块的基础信息调查、布点采样方案、现场采样、样品检测分析、数据统计分析、报告编制、图件制作等工作，建立实施污染管控地块清单，形成系列成果，</w:t>
      </w:r>
      <w:r>
        <w:rPr>
          <w:sz w:val="28"/>
        </w:rPr>
        <w:t>对</w:t>
      </w:r>
      <w:r>
        <w:rPr>
          <w:sz w:val="28"/>
        </w:rPr>
        <w:t>逐</w:t>
      </w:r>
      <w:r>
        <w:rPr>
          <w:sz w:val="28"/>
        </w:rPr>
        <w:t>个</w:t>
      </w:r>
      <w:r>
        <w:rPr>
          <w:sz w:val="28"/>
        </w:rPr>
        <w:t>地块提出下一步调查或管控建议</w:t>
      </w:r>
      <w:r>
        <w:rPr>
          <w:sz w:val="28"/>
        </w:rPr>
        <w:t>；遴选典型地块包括但不限于优先监管地块、</w:t>
      </w:r>
      <w:r>
        <w:rPr>
          <w:sz w:val="28"/>
          <w:color w:val="000000"/>
        </w:rPr>
        <w:t>土壤污染重点监管单位进行技术帮扶、对其隐患排查报告开展技术评审。</w:t>
      </w:r>
    </w:p>
    <w:p>
      <w:pPr>
        <w:pStyle w:val="null3"/>
        <w:ind w:firstLine="560"/>
        <w:jc w:val="both"/>
      </w:pPr>
      <w:r>
        <w:rPr>
          <w:sz w:val="28"/>
        </w:rPr>
        <w:t>1.</w:t>
      </w:r>
      <w:r>
        <w:rPr>
          <w:sz w:val="28"/>
        </w:rPr>
        <w:t>重点监测对象核实确认</w:t>
      </w:r>
    </w:p>
    <w:p>
      <w:pPr>
        <w:pStyle w:val="null3"/>
        <w:ind w:firstLine="560"/>
        <w:jc w:val="both"/>
      </w:pPr>
      <w:r>
        <w:rPr>
          <w:sz w:val="28"/>
        </w:rPr>
        <w:t>广州市生态环境局下载全国建设用地土壤环境管理信息系统中优先监管地块重点监测地块清单，中标人对拟分配的重点监测对象开展核实确认，确定本采购包的重点监测对象。</w:t>
      </w:r>
    </w:p>
    <w:p>
      <w:pPr>
        <w:pStyle w:val="null3"/>
        <w:ind w:firstLine="560"/>
        <w:jc w:val="both"/>
      </w:pPr>
      <w:r>
        <w:rPr>
          <w:sz w:val="28"/>
        </w:rPr>
        <w:t>2.</w:t>
      </w:r>
      <w:r>
        <w:rPr>
          <w:sz w:val="28"/>
        </w:rPr>
        <w:t>基础信息核实与调查</w:t>
      </w:r>
    </w:p>
    <w:p>
      <w:pPr>
        <w:pStyle w:val="null3"/>
        <w:ind w:firstLine="560"/>
        <w:jc w:val="both"/>
      </w:pPr>
      <w:r>
        <w:rPr>
          <w:sz w:val="28"/>
        </w:rPr>
        <w:t>参照《建设用地土壤污染状况调查技术导则》（</w:t>
      </w:r>
      <w:r>
        <w:rPr>
          <w:sz w:val="28"/>
        </w:rPr>
        <w:t>HJ25.1</w:t>
      </w:r>
      <w:r>
        <w:rPr>
          <w:sz w:val="28"/>
        </w:rPr>
        <w:t>）、《重点行业企业用地调查信息采集技术规定（试行）》（环办土壤〔</w:t>
      </w:r>
      <w:r>
        <w:rPr>
          <w:sz w:val="28"/>
        </w:rPr>
        <w:t>2017</w:t>
      </w:r>
      <w:r>
        <w:rPr>
          <w:sz w:val="28"/>
        </w:rPr>
        <w:t>〕</w:t>
      </w:r>
      <w:r>
        <w:rPr>
          <w:sz w:val="28"/>
        </w:rPr>
        <w:t>67</w:t>
      </w:r>
      <w:r>
        <w:rPr>
          <w:sz w:val="28"/>
        </w:rPr>
        <w:t>号）和《重点行业企业用地调查信息采集工作手册（试行）》（环办土壤函〔</w:t>
      </w:r>
      <w:r>
        <w:rPr>
          <w:sz w:val="28"/>
        </w:rPr>
        <w:t>2018</w:t>
      </w:r>
      <w:r>
        <w:rPr>
          <w:sz w:val="28"/>
        </w:rPr>
        <w:t>〕</w:t>
      </w:r>
      <w:r>
        <w:rPr>
          <w:sz w:val="28"/>
        </w:rPr>
        <w:t>884</w:t>
      </w:r>
      <w:r>
        <w:rPr>
          <w:sz w:val="28"/>
        </w:rPr>
        <w:t>号）等文件要求，采集重点监测地块基础信息。</w:t>
      </w:r>
    </w:p>
    <w:p>
      <w:pPr>
        <w:pStyle w:val="null3"/>
        <w:ind w:firstLine="560"/>
        <w:jc w:val="both"/>
      </w:pPr>
      <w:r>
        <w:rPr>
          <w:sz w:val="28"/>
        </w:rPr>
        <w:t>主要工作内容包括两部分：一是通过资料收集、现场踏勘和人员访谈的方式收集地块信息，主要包括企业基本信息、历史使用信息、污染源信息、迁移途径信息、敏感受体信息等，包括文字信息和影像信息；二是核实、分析所收集的地块信息，开展污染识别，说明地块有无可能的污染源，并说明污染类型、污染状况和来源，为后期布点采样做准备。</w:t>
      </w:r>
    </w:p>
    <w:p>
      <w:pPr>
        <w:pStyle w:val="null3"/>
        <w:ind w:firstLine="560"/>
        <w:jc w:val="both"/>
      </w:pPr>
      <w:r>
        <w:rPr>
          <w:sz w:val="28"/>
        </w:rPr>
        <w:t>需明确资料收集的方式和主要内容，列出资料清单，明确现场踏勘和人员访谈的主要内容和重点。</w:t>
      </w:r>
    </w:p>
    <w:p>
      <w:pPr>
        <w:pStyle w:val="null3"/>
        <w:ind w:firstLine="560"/>
        <w:jc w:val="both"/>
      </w:pPr>
      <w:r>
        <w:rPr>
          <w:sz w:val="28"/>
        </w:rPr>
        <w:t>3.</w:t>
      </w:r>
      <w:r>
        <w:rPr>
          <w:sz w:val="28"/>
        </w:rPr>
        <w:t>点位布设</w:t>
      </w:r>
    </w:p>
    <w:p>
      <w:pPr>
        <w:pStyle w:val="null3"/>
        <w:ind w:firstLine="560"/>
        <w:jc w:val="both"/>
      </w:pPr>
      <w:r>
        <w:rPr>
          <w:sz w:val="28"/>
        </w:rPr>
        <w:t>参照《重点行业企业用地调查疑似污染地块布点技术规定（试行）》（环办土壤〔</w:t>
      </w:r>
      <w:r>
        <w:rPr>
          <w:sz w:val="28"/>
        </w:rPr>
        <w:t>2017</w:t>
      </w:r>
      <w:r>
        <w:rPr>
          <w:sz w:val="28"/>
        </w:rPr>
        <w:t>〕</w:t>
      </w:r>
      <w:r>
        <w:rPr>
          <w:sz w:val="28"/>
        </w:rPr>
        <w:t>67</w:t>
      </w:r>
      <w:r>
        <w:rPr>
          <w:sz w:val="28"/>
        </w:rPr>
        <w:t>号），布设土壤和地下水点位。需明确土壤和地下水点位的布点方法，预估布点数量、钻探深度，明确样品采样深度的确定方式等。项目实施中每个地块需编制布点采样方案并组织专家审核。</w:t>
      </w:r>
    </w:p>
    <w:p>
      <w:pPr>
        <w:pStyle w:val="null3"/>
        <w:ind w:firstLine="560"/>
        <w:jc w:val="both"/>
      </w:pPr>
      <w:r>
        <w:rPr>
          <w:sz w:val="28"/>
        </w:rPr>
        <w:t>4.</w:t>
      </w:r>
      <w:r>
        <w:rPr>
          <w:sz w:val="28"/>
        </w:rPr>
        <w:t>样品采集、保存和流转</w:t>
      </w:r>
    </w:p>
    <w:p>
      <w:pPr>
        <w:pStyle w:val="null3"/>
        <w:ind w:firstLine="560"/>
        <w:jc w:val="both"/>
      </w:pPr>
      <w:r>
        <w:rPr>
          <w:sz w:val="28"/>
        </w:rPr>
        <w:t>结合地块土壤类型、水文地质条件和现场条件等，描述土壤、地下水的钻探方法（可包括拟采用的主要设备和仪器等）、监测井建井方法、材料选择和洗井方法等。</w:t>
      </w:r>
    </w:p>
    <w:p>
      <w:pPr>
        <w:pStyle w:val="null3"/>
        <w:ind w:firstLine="560"/>
        <w:jc w:val="both"/>
      </w:pPr>
      <w:r>
        <w:rPr>
          <w:sz w:val="28"/>
        </w:rPr>
        <w:t>根据</w:t>
      </w:r>
      <w:r>
        <w:rPr>
          <w:sz w:val="28"/>
        </w:rPr>
        <w:t>HJ 25.1</w:t>
      </w:r>
      <w:r>
        <w:rPr>
          <w:sz w:val="28"/>
        </w:rPr>
        <w:t>、</w:t>
      </w:r>
      <w:r>
        <w:rPr>
          <w:sz w:val="28"/>
        </w:rPr>
        <w:t>HJ 25.2</w:t>
      </w:r>
      <w:r>
        <w:rPr>
          <w:sz w:val="28"/>
        </w:rPr>
        <w:t>、《重点行业企业用地调查样品采集保存和流转技术规定（试行）》（环办土壤〔</w:t>
      </w:r>
      <w:r>
        <w:rPr>
          <w:sz w:val="28"/>
        </w:rPr>
        <w:t>2017</w:t>
      </w:r>
      <w:r>
        <w:rPr>
          <w:sz w:val="28"/>
        </w:rPr>
        <w:t>〕</w:t>
      </w:r>
      <w:r>
        <w:rPr>
          <w:sz w:val="28"/>
        </w:rPr>
        <w:t>67</w:t>
      </w:r>
      <w:r>
        <w:rPr>
          <w:sz w:val="28"/>
        </w:rPr>
        <w:t>号）等要求，明确样品采集方法、采样要求等，并同时采集密码平行样品。土壤和地下水密码平行样品应分别不少于地块总样品数的</w:t>
      </w:r>
      <w:r>
        <w:rPr>
          <w:sz w:val="28"/>
        </w:rPr>
        <w:t>10%</w:t>
      </w:r>
      <w:r>
        <w:rPr>
          <w:sz w:val="28"/>
        </w:rPr>
        <w:t>，每个地块至少采集</w:t>
      </w:r>
      <w:r>
        <w:rPr>
          <w:sz w:val="28"/>
        </w:rPr>
        <w:t>1</w:t>
      </w:r>
      <w:r>
        <w:rPr>
          <w:sz w:val="28"/>
        </w:rPr>
        <w:t>份。每份平行样品需要采集</w:t>
      </w:r>
      <w:r>
        <w:rPr>
          <w:sz w:val="28"/>
        </w:rPr>
        <w:t>2</w:t>
      </w:r>
      <w:r>
        <w:rPr>
          <w:sz w:val="28"/>
        </w:rPr>
        <w:t>个，与其他样品统一送检测实验室。开展外部质控工作的地块，每份平行样品需要采集</w:t>
      </w:r>
      <w:r>
        <w:rPr>
          <w:sz w:val="28"/>
        </w:rPr>
        <w:t>3</w:t>
      </w:r>
      <w:r>
        <w:rPr>
          <w:sz w:val="28"/>
        </w:rPr>
        <w:t>个，其中</w:t>
      </w:r>
      <w:r>
        <w:rPr>
          <w:sz w:val="28"/>
        </w:rPr>
        <w:t>2</w:t>
      </w:r>
      <w:r>
        <w:rPr>
          <w:sz w:val="28"/>
        </w:rPr>
        <w:t>个由现场采样人员采集后与其他样品统一送检测实验室，另</w:t>
      </w:r>
      <w:r>
        <w:rPr>
          <w:sz w:val="28"/>
        </w:rPr>
        <w:t>1</w:t>
      </w:r>
      <w:r>
        <w:rPr>
          <w:sz w:val="28"/>
        </w:rPr>
        <w:t>个送质量控制实验室进行实验室间比对分析。</w:t>
      </w:r>
    </w:p>
    <w:p>
      <w:pPr>
        <w:pStyle w:val="null3"/>
        <w:ind w:firstLine="560"/>
        <w:jc w:val="both"/>
      </w:pPr>
      <w:r>
        <w:rPr>
          <w:sz w:val="28"/>
        </w:rPr>
        <w:t>针对样品类型（挥发性有机物、半挥发性有机物、重金属等类型）的不同，制定各个类型样品的分装容器及规格、保护剂、保存条件、保存时限、采样量等；根据样品的保存时限，制定样品运输方式及计划送达实验室时间等，样品的保存和流转应按照《重点行业企业用地调查样品采集保存和流转技术规定（试行）》、</w:t>
      </w:r>
      <w:r>
        <w:rPr>
          <w:sz w:val="28"/>
        </w:rPr>
        <w:t>HJ 25.2</w:t>
      </w:r>
      <w:r>
        <w:rPr>
          <w:sz w:val="28"/>
        </w:rPr>
        <w:t>、</w:t>
      </w:r>
      <w:r>
        <w:rPr>
          <w:sz w:val="28"/>
        </w:rPr>
        <w:t>HJ/T 166</w:t>
      </w:r>
      <w:r>
        <w:rPr>
          <w:sz w:val="28"/>
        </w:rPr>
        <w:t>和</w:t>
      </w:r>
      <w:r>
        <w:rPr>
          <w:sz w:val="28"/>
        </w:rPr>
        <w:t>HJ 164</w:t>
      </w:r>
      <w:r>
        <w:rPr>
          <w:sz w:val="28"/>
        </w:rPr>
        <w:t>等相关要求进行。</w:t>
      </w:r>
    </w:p>
    <w:p>
      <w:pPr>
        <w:pStyle w:val="null3"/>
        <w:ind w:firstLine="560"/>
        <w:jc w:val="both"/>
      </w:pPr>
      <w:r>
        <w:rPr>
          <w:sz w:val="28"/>
        </w:rPr>
        <w:t>5.</w:t>
      </w:r>
      <w:r>
        <w:rPr>
          <w:sz w:val="28"/>
        </w:rPr>
        <w:t>分析测试</w:t>
      </w:r>
    </w:p>
    <w:p>
      <w:pPr>
        <w:pStyle w:val="null3"/>
        <w:ind w:firstLine="560"/>
        <w:jc w:val="both"/>
      </w:pPr>
      <w:r>
        <w:rPr>
          <w:sz w:val="28"/>
        </w:rPr>
        <w:t>土壤样品检测项目应包括《土壤环境质量建设用地土壤污染风险管控标准（试行）》（</w:t>
      </w:r>
      <w:r>
        <w:rPr>
          <w:sz w:val="28"/>
        </w:rPr>
        <w:t>GB36600-2018</w:t>
      </w:r>
      <w:r>
        <w:rPr>
          <w:sz w:val="28"/>
        </w:rPr>
        <w:t>）中的</w:t>
      </w:r>
      <w:r>
        <w:rPr>
          <w:sz w:val="28"/>
        </w:rPr>
        <w:t>45</w:t>
      </w:r>
      <w:r>
        <w:rPr>
          <w:sz w:val="28"/>
        </w:rPr>
        <w:t>项基本项目，以及地块特征污染物（根据污染识别结果确定）；地下水样品检测项目应包括地块特征污染物。</w:t>
      </w:r>
    </w:p>
    <w:p>
      <w:pPr>
        <w:pStyle w:val="null3"/>
        <w:ind w:firstLine="560"/>
        <w:jc w:val="both"/>
      </w:pPr>
      <w:r>
        <w:rPr>
          <w:sz w:val="28"/>
        </w:rPr>
        <w:t>原则上优先选择</w:t>
      </w:r>
      <w:r>
        <w:rPr>
          <w:sz w:val="28"/>
        </w:rPr>
        <w:t>《土壤环境质量</w:t>
      </w:r>
      <w:r>
        <w:rPr>
          <w:sz w:val="28"/>
        </w:rPr>
        <w:t>建设用地土壤污染风险管控标准</w:t>
      </w:r>
      <w:r>
        <w:rPr>
          <w:sz w:val="28"/>
        </w:rPr>
        <w:t>(</w:t>
      </w:r>
      <w:r>
        <w:rPr>
          <w:sz w:val="28"/>
        </w:rPr>
        <w:t>试行</w:t>
      </w:r>
      <w:r>
        <w:rPr>
          <w:sz w:val="28"/>
        </w:rPr>
        <w:t>)</w:t>
      </w:r>
      <w:r>
        <w:rPr>
          <w:sz w:val="28"/>
        </w:rPr>
        <w:t>》（</w:t>
      </w:r>
      <w:r>
        <w:rPr>
          <w:sz w:val="28"/>
        </w:rPr>
        <w:t>GB 36600</w:t>
      </w:r>
      <w:r>
        <w:rPr>
          <w:sz w:val="28"/>
        </w:rPr>
        <w:t>-2018</w:t>
      </w:r>
      <w:r>
        <w:rPr>
          <w:sz w:val="28"/>
        </w:rPr>
        <w:t>）（以下简称</w:t>
      </w:r>
      <w:r>
        <w:rPr>
          <w:sz w:val="28"/>
        </w:rPr>
        <w:t>GB 36600</w:t>
      </w:r>
      <w:r>
        <w:rPr>
          <w:sz w:val="28"/>
        </w:rPr>
        <w:t>）</w:t>
      </w:r>
      <w:r>
        <w:rPr>
          <w:sz w:val="28"/>
        </w:rPr>
        <w:t>、《地下水质量标准》（</w:t>
      </w:r>
      <w:r>
        <w:rPr>
          <w:sz w:val="28"/>
        </w:rPr>
        <w:t>GB/T 14848—2017</w:t>
      </w:r>
      <w:r>
        <w:rPr>
          <w:sz w:val="28"/>
        </w:rPr>
        <w:t>）</w:t>
      </w:r>
      <w:r>
        <w:rPr>
          <w:sz w:val="28"/>
        </w:rPr>
        <w:t>（以下简称</w:t>
      </w:r>
      <w:r>
        <w:rPr>
          <w:sz w:val="28"/>
        </w:rPr>
        <w:t>GB/T 14848</w:t>
      </w:r>
      <w:r>
        <w:rPr>
          <w:sz w:val="28"/>
        </w:rPr>
        <w:t>）</w:t>
      </w:r>
      <w:r>
        <w:rPr>
          <w:sz w:val="28"/>
        </w:rPr>
        <w:t>推荐的分析方法，对于</w:t>
      </w:r>
      <w:r>
        <w:rPr>
          <w:sz w:val="28"/>
        </w:rPr>
        <w:t>GB 36600</w:t>
      </w:r>
      <w:r>
        <w:rPr>
          <w:sz w:val="28"/>
        </w:rPr>
        <w:t>和</w:t>
      </w:r>
      <w:r>
        <w:rPr>
          <w:sz w:val="28"/>
        </w:rPr>
        <w:t>GB/T 14848</w:t>
      </w:r>
      <w:r>
        <w:rPr>
          <w:sz w:val="28"/>
        </w:rPr>
        <w:t>中未给出推荐方法的，可选用检验检测机构资质认定范围内的国际标准、区域标准、国家标准及地方标准方法。</w:t>
      </w:r>
    </w:p>
    <w:p>
      <w:pPr>
        <w:pStyle w:val="null3"/>
        <w:ind w:firstLine="560"/>
        <w:jc w:val="both"/>
      </w:pPr>
      <w:r>
        <w:rPr>
          <w:sz w:val="28"/>
        </w:rPr>
        <w:t>6.</w:t>
      </w:r>
      <w:r>
        <w:rPr>
          <w:sz w:val="28"/>
        </w:rPr>
        <w:t>空间信息调查</w:t>
      </w:r>
    </w:p>
    <w:p>
      <w:pPr>
        <w:pStyle w:val="null3"/>
        <w:ind w:firstLine="560"/>
        <w:jc w:val="both"/>
      </w:pPr>
      <w:r>
        <w:rPr>
          <w:sz w:val="28"/>
        </w:rPr>
        <w:t>主要包括采集地块影像底图和地块矢量数据两部分。调查要求、成果制作与整合等相关要求参照《中央土壤污染防治资金项目申报材料编制技术要点（建设用地地块空间信息调查类）》，并满足全国建设用地土壤环境管理信息系统空间矢量数据上传要求。</w:t>
      </w:r>
    </w:p>
    <w:p>
      <w:pPr>
        <w:pStyle w:val="null3"/>
        <w:ind w:firstLine="560"/>
        <w:jc w:val="both"/>
      </w:pPr>
      <w:r>
        <w:rPr>
          <w:sz w:val="28"/>
        </w:rPr>
        <w:t>7.</w:t>
      </w:r>
      <w:r>
        <w:rPr>
          <w:sz w:val="28"/>
        </w:rPr>
        <w:t>数据报送</w:t>
      </w:r>
    </w:p>
    <w:p>
      <w:pPr>
        <w:pStyle w:val="null3"/>
        <w:ind w:firstLine="560"/>
        <w:jc w:val="both"/>
      </w:pPr>
      <w:r>
        <w:rPr>
          <w:sz w:val="28"/>
        </w:rPr>
        <w:t>采用</w:t>
      </w:r>
      <w:r>
        <w:rPr>
          <w:sz w:val="28"/>
        </w:rPr>
        <w:t>“</w:t>
      </w:r>
      <w:r>
        <w:rPr>
          <w:sz w:val="28"/>
        </w:rPr>
        <w:t>全国建设用地土壤环境管理信息系统</w:t>
      </w:r>
      <w:r>
        <w:rPr>
          <w:sz w:val="28"/>
        </w:rPr>
        <w:t>”</w:t>
      </w:r>
      <w:r>
        <w:rPr>
          <w:sz w:val="28"/>
        </w:rPr>
        <w:t>的</w:t>
      </w:r>
      <w:r>
        <w:rPr>
          <w:sz w:val="28"/>
        </w:rPr>
        <w:t>“</w:t>
      </w:r>
      <w:r>
        <w:rPr>
          <w:sz w:val="28"/>
        </w:rPr>
        <w:t>优先监管模块</w:t>
      </w:r>
      <w:r>
        <w:rPr>
          <w:sz w:val="28"/>
        </w:rPr>
        <w:t>”</w:t>
      </w:r>
      <w:r>
        <w:rPr>
          <w:sz w:val="28"/>
        </w:rPr>
        <w:t>进行重点监测地块基础信息管理、监测数据与空间信息管理和进展管理。</w:t>
      </w:r>
    </w:p>
    <w:p>
      <w:pPr>
        <w:pStyle w:val="null3"/>
        <w:ind w:firstLine="560"/>
        <w:jc w:val="both"/>
      </w:pPr>
      <w:r>
        <w:rPr>
          <w:sz w:val="28"/>
        </w:rPr>
        <w:t>8.</w:t>
      </w:r>
      <w:r>
        <w:rPr>
          <w:sz w:val="28"/>
        </w:rPr>
        <w:t>数据分析评价</w:t>
      </w:r>
    </w:p>
    <w:p>
      <w:pPr>
        <w:pStyle w:val="null3"/>
        <w:ind w:firstLine="560"/>
        <w:jc w:val="both"/>
      </w:pPr>
      <w:r>
        <w:rPr>
          <w:sz w:val="28"/>
        </w:rPr>
        <w:t>土壤：对规划用途明确的地块土壤，污染物采用</w:t>
      </w:r>
      <w:r>
        <w:rPr>
          <w:sz w:val="28"/>
        </w:rPr>
        <w:t>GB 36600</w:t>
      </w:r>
      <w:r>
        <w:rPr>
          <w:sz w:val="28"/>
        </w:rPr>
        <w:t>中对应用地类型的筛选值进行评价；规划用途不明确的地块土壤，污染物根据现状用途采用对应用地类型的筛选值进行评价。对</w:t>
      </w:r>
      <w:r>
        <w:rPr>
          <w:sz w:val="28"/>
        </w:rPr>
        <w:t>GB 36600</w:t>
      </w:r>
      <w:r>
        <w:rPr>
          <w:sz w:val="28"/>
        </w:rPr>
        <w:t>未涉及的污染物，可采用其他土壤标准进行评价，</w:t>
      </w:r>
      <w:r>
        <w:rPr>
          <w:sz w:val="28"/>
        </w:rPr>
        <w:t>也可参照</w:t>
      </w:r>
      <w:r>
        <w:rPr>
          <w:sz w:val="28"/>
        </w:rPr>
        <w:t xml:space="preserve">HJ 25.3 </w:t>
      </w:r>
      <w:r>
        <w:rPr>
          <w:sz w:val="28"/>
        </w:rPr>
        <w:t>等标准及相关技术要求推导确定</w:t>
      </w:r>
      <w:r>
        <w:rPr>
          <w:sz w:val="28"/>
        </w:rPr>
        <w:t>。</w:t>
      </w:r>
    </w:p>
    <w:p>
      <w:pPr>
        <w:pStyle w:val="null3"/>
        <w:ind w:firstLine="560"/>
        <w:jc w:val="both"/>
      </w:pPr>
      <w:r>
        <w:rPr>
          <w:sz w:val="28"/>
        </w:rPr>
        <w:t>地下水：对地块疑似污染区域、地块边界的地下水，污染物采用</w:t>
      </w:r>
      <w:r>
        <w:rPr>
          <w:sz w:val="28"/>
        </w:rPr>
        <w:t xml:space="preserve">GB/T 14848 </w:t>
      </w:r>
      <w:r>
        <w:rPr>
          <w:sz w:val="28"/>
        </w:rPr>
        <w:t>中</w:t>
      </w:r>
      <w:r>
        <w:rPr>
          <w:sz w:val="28"/>
        </w:rPr>
        <w:t>IV</w:t>
      </w:r>
      <w:r>
        <w:rPr>
          <w:sz w:val="28"/>
        </w:rPr>
        <w:t>类标准限值进行评价；对地下水敏感目标处的地下水，污染物采用</w:t>
      </w:r>
      <w:r>
        <w:rPr>
          <w:sz w:val="28"/>
        </w:rPr>
        <w:t>GB/T 14848</w:t>
      </w:r>
      <w:r>
        <w:rPr>
          <w:sz w:val="28"/>
        </w:rPr>
        <w:t>中</w:t>
      </w:r>
      <w:r>
        <w:rPr>
          <w:sz w:val="28"/>
        </w:rPr>
        <w:t>III</w:t>
      </w:r>
      <w:r>
        <w:rPr>
          <w:sz w:val="28"/>
        </w:rPr>
        <w:t>类标准限值进行评价。对</w:t>
      </w:r>
      <w:r>
        <w:rPr>
          <w:sz w:val="28"/>
        </w:rPr>
        <w:t>GB/T 14848</w:t>
      </w:r>
      <w:r>
        <w:rPr>
          <w:sz w:val="28"/>
        </w:rPr>
        <w:t>未涉及的污染物，可采用其他水质标准进行评价。</w:t>
      </w:r>
    </w:p>
    <w:p>
      <w:pPr>
        <w:pStyle w:val="null3"/>
        <w:ind w:firstLine="560"/>
        <w:jc w:val="both"/>
      </w:pPr>
      <w:r>
        <w:rPr>
          <w:sz w:val="28"/>
        </w:rPr>
        <w:t>开展数据统计分析时，可参照</w:t>
      </w:r>
      <w:r>
        <w:rPr>
          <w:sz w:val="28"/>
        </w:rPr>
        <w:t>GB36600</w:t>
      </w:r>
      <w:r>
        <w:rPr>
          <w:sz w:val="28"/>
        </w:rPr>
        <w:t>和</w:t>
      </w:r>
      <w:r>
        <w:rPr>
          <w:sz w:val="28"/>
        </w:rPr>
        <w:t>GB/T 14848</w:t>
      </w:r>
      <w:r>
        <w:rPr>
          <w:sz w:val="28"/>
        </w:rPr>
        <w:t>中各标准值进行不同污染程度的统计。</w:t>
      </w:r>
    </w:p>
    <w:p>
      <w:pPr>
        <w:pStyle w:val="null3"/>
        <w:ind w:firstLine="560"/>
        <w:jc w:val="both"/>
      </w:pPr>
      <w:r>
        <w:rPr>
          <w:sz w:val="28"/>
        </w:rPr>
        <w:t>9.</w:t>
      </w:r>
      <w:r>
        <w:rPr>
          <w:sz w:val="28"/>
        </w:rPr>
        <w:t>污染管控建议</w:t>
      </w:r>
    </w:p>
    <w:p>
      <w:pPr>
        <w:pStyle w:val="null3"/>
        <w:ind w:firstLine="560"/>
        <w:jc w:val="both"/>
      </w:pPr>
      <w:r>
        <w:rPr>
          <w:sz w:val="28"/>
        </w:rPr>
        <w:t>对土壤或地下水监测超标的地块，逐一提出下一步调查或管控建议。</w:t>
      </w:r>
    </w:p>
    <w:p>
      <w:pPr>
        <w:pStyle w:val="null3"/>
        <w:ind w:firstLine="560"/>
        <w:jc w:val="both"/>
      </w:pPr>
      <w:r>
        <w:rPr>
          <w:sz w:val="28"/>
        </w:rPr>
        <w:t>10.</w:t>
      </w:r>
      <w:r>
        <w:rPr>
          <w:sz w:val="28"/>
        </w:rPr>
        <w:t>土壤污染重点监管单位隐患排查报告技术评审</w:t>
      </w:r>
    </w:p>
    <w:p>
      <w:pPr>
        <w:pStyle w:val="null3"/>
        <w:ind w:firstLine="560"/>
        <w:jc w:val="both"/>
      </w:pPr>
      <w:r>
        <w:rPr>
          <w:sz w:val="28"/>
        </w:rPr>
        <w:t>对各辖区土壤污染重点监管单位提交的隐患排查报告开展技术评审，提升隐患排查报告编制质量</w:t>
      </w:r>
      <w:r>
        <w:rPr>
          <w:sz w:val="28"/>
          <w:color w:val="000000"/>
        </w:rPr>
        <w:t>。</w:t>
      </w:r>
    </w:p>
    <w:p>
      <w:pPr>
        <w:pStyle w:val="null3"/>
        <w:ind w:firstLine="560"/>
        <w:jc w:val="both"/>
      </w:pPr>
      <w:r>
        <w:rPr>
          <w:sz w:val="28"/>
        </w:rPr>
        <w:t>1</w:t>
      </w:r>
      <w:r>
        <w:rPr>
          <w:sz w:val="28"/>
        </w:rPr>
        <w:t>1.</w:t>
      </w:r>
      <w:r>
        <w:rPr>
          <w:sz w:val="28"/>
        </w:rPr>
        <w:t>预期成果</w:t>
      </w:r>
    </w:p>
    <w:p>
      <w:pPr>
        <w:pStyle w:val="null3"/>
        <w:ind w:firstLine="560"/>
        <w:jc w:val="both"/>
      </w:pPr>
      <w:r>
        <w:rPr>
          <w:sz w:val="28"/>
        </w:rPr>
        <w:t>项目成果应包括整个项目的报告成果、数据成果和</w:t>
      </w:r>
      <w:r>
        <w:rPr>
          <w:sz w:val="28"/>
        </w:rPr>
        <w:t>实施污染管控地块清单</w:t>
      </w:r>
      <w:r>
        <w:rPr>
          <w:sz w:val="28"/>
        </w:rPr>
        <w:t>等。</w:t>
      </w:r>
    </w:p>
    <w:p>
      <w:pPr>
        <w:pStyle w:val="null3"/>
        <w:ind w:firstLine="560"/>
        <w:jc w:val="both"/>
      </w:pPr>
      <w:r>
        <w:rPr>
          <w:sz w:val="28"/>
        </w:rPr>
        <w:t>报告成果包括地块重点监测报告和项目</w:t>
      </w:r>
      <w:r>
        <w:rPr>
          <w:sz w:val="28"/>
        </w:rPr>
        <w:t>总结</w:t>
      </w:r>
      <w:r>
        <w:rPr>
          <w:sz w:val="28"/>
        </w:rPr>
        <w:t>报告等。地块重点监测报告需对监测数据进行分析评价，并提出下一步调查或管控建议；项目</w:t>
      </w:r>
      <w:r>
        <w:rPr>
          <w:sz w:val="28"/>
        </w:rPr>
        <w:t>总结</w:t>
      </w:r>
      <w:r>
        <w:rPr>
          <w:sz w:val="28"/>
        </w:rPr>
        <w:t>报告需对整个项目开展情况、技术方法、各地块监测结果、</w:t>
      </w:r>
      <w:r>
        <w:rPr>
          <w:sz w:val="28"/>
        </w:rPr>
        <w:t>污染</w:t>
      </w:r>
      <w:r>
        <w:rPr>
          <w:sz w:val="28"/>
        </w:rPr>
        <w:t>管控进行总结，提出管理建议</w:t>
      </w:r>
      <w:r>
        <w:rPr>
          <w:sz w:val="28"/>
        </w:rPr>
        <w:t>。</w:t>
      </w:r>
    </w:p>
    <w:p>
      <w:pPr>
        <w:pStyle w:val="null3"/>
        <w:ind w:firstLine="560"/>
        <w:jc w:val="both"/>
      </w:pPr>
      <w:r>
        <w:rPr>
          <w:sz w:val="28"/>
        </w:rPr>
        <w:t>数据成果包括所有本采购包地块的检测分析数据汇总表、检测报告、空间信息等。</w:t>
      </w:r>
    </w:p>
    <w:p>
      <w:pPr>
        <w:pStyle w:val="null3"/>
        <w:ind w:firstLine="562"/>
        <w:jc w:val="both"/>
      </w:pPr>
      <w:r>
        <w:rPr>
          <w:sz w:val="28"/>
          <w:b/>
        </w:rPr>
        <w:t>（二）地下水考核点位水质达标或保持技术方案</w:t>
      </w:r>
    </w:p>
    <w:p>
      <w:pPr>
        <w:pStyle w:val="null3"/>
        <w:ind w:firstLine="560"/>
        <w:jc w:val="both"/>
      </w:pPr>
      <w:r>
        <w:rPr>
          <w:sz w:val="28"/>
        </w:rPr>
        <w:t>为精准管控</w:t>
      </w:r>
      <w:r>
        <w:rPr>
          <w:sz w:val="28"/>
        </w:rPr>
        <w:t xml:space="preserve"> GD-15-QY-01 </w:t>
      </w:r>
      <w:r>
        <w:rPr>
          <w:sz w:val="28"/>
        </w:rPr>
        <w:t>地下水考核点位环境风险，保障点位水质稳定达标或持续保持良好状态，开展本项技术方案工作，通过系统调查、科学监测、精准溯源与施策，构建地下水环境管理体系。</w:t>
      </w:r>
    </w:p>
    <w:p>
      <w:pPr>
        <w:pStyle w:val="null3"/>
        <w:ind w:firstLine="560"/>
        <w:jc w:val="both"/>
      </w:pPr>
      <w:r>
        <w:rPr>
          <w:sz w:val="28"/>
        </w:rPr>
        <w:t>1.</w:t>
      </w:r>
      <w:r>
        <w:rPr>
          <w:sz w:val="28"/>
        </w:rPr>
        <w:t>基础信息采集</w:t>
      </w:r>
    </w:p>
    <w:p>
      <w:pPr>
        <w:pStyle w:val="null3"/>
        <w:ind w:firstLine="560"/>
        <w:jc w:val="both"/>
      </w:pPr>
      <w:r>
        <w:rPr>
          <w:sz w:val="28"/>
        </w:rPr>
        <w:t>基于广州市地下水动态监测、环保相关工作成果，采取资料收集、现场踏勘和人员访谈相结合的方式，开展</w:t>
      </w:r>
      <w:r>
        <w:rPr>
          <w:sz w:val="28"/>
        </w:rPr>
        <w:t>GD-15-QY-01</w:t>
      </w:r>
      <w:r>
        <w:rPr>
          <w:sz w:val="28"/>
        </w:rPr>
        <w:t>点位及周边基础信息采集，填报《地下水考核点位及周边信息调查表》，重点收集以下信息：</w:t>
      </w:r>
    </w:p>
    <w:p>
      <w:pPr>
        <w:pStyle w:val="null3"/>
        <w:ind w:firstLine="560"/>
        <w:jc w:val="both"/>
      </w:pPr>
      <w:r>
        <w:rPr>
          <w:sz w:val="28"/>
        </w:rPr>
        <w:t>（</w:t>
      </w:r>
      <w:r>
        <w:rPr>
          <w:sz w:val="28"/>
        </w:rPr>
        <w:t>1</w:t>
      </w:r>
      <w:r>
        <w:rPr>
          <w:sz w:val="28"/>
        </w:rPr>
        <w:t>）</w:t>
      </w:r>
      <w:r>
        <w:rPr>
          <w:sz w:val="28"/>
        </w:rPr>
        <w:t>自然环境信息：地形地貌、气候降水、水文水资源、水文地质（含包气带结构、含水层特征、补径排条件等）数据；</w:t>
      </w:r>
    </w:p>
    <w:p>
      <w:pPr>
        <w:pStyle w:val="null3"/>
        <w:ind w:firstLine="560"/>
        <w:jc w:val="both"/>
      </w:pPr>
      <w:r>
        <w:rPr>
          <w:sz w:val="28"/>
        </w:rPr>
        <w:t>（</w:t>
      </w:r>
      <w:r>
        <w:rPr>
          <w:sz w:val="28"/>
        </w:rPr>
        <w:t>2</w:t>
      </w:r>
      <w:r>
        <w:rPr>
          <w:sz w:val="28"/>
        </w:rPr>
        <w:t>）</w:t>
      </w:r>
      <w:r>
        <w:rPr>
          <w:sz w:val="28"/>
        </w:rPr>
        <w:t>污染源信息：周边工业企业、农业种植、生活污水排放、地表污染水体等潜在污染源的分布、污染特征及排放情况；</w:t>
      </w:r>
    </w:p>
    <w:p>
      <w:pPr>
        <w:pStyle w:val="null3"/>
        <w:ind w:firstLine="560"/>
        <w:jc w:val="both"/>
      </w:pPr>
      <w:r>
        <w:rPr>
          <w:sz w:val="28"/>
        </w:rPr>
        <w:t>（</w:t>
      </w:r>
      <w:r>
        <w:rPr>
          <w:sz w:val="28"/>
        </w:rPr>
        <w:t>3</w:t>
      </w:r>
      <w:r>
        <w:rPr>
          <w:sz w:val="28"/>
        </w:rPr>
        <w:t>）</w:t>
      </w:r>
      <w:r>
        <w:rPr>
          <w:sz w:val="28"/>
        </w:rPr>
        <w:t>监测历史信息：点位历年水质监测数据；</w:t>
      </w:r>
    </w:p>
    <w:p>
      <w:pPr>
        <w:pStyle w:val="null3"/>
        <w:ind w:firstLine="560"/>
        <w:jc w:val="both"/>
      </w:pPr>
      <w:r>
        <w:rPr>
          <w:sz w:val="28"/>
        </w:rPr>
        <w:t>（</w:t>
      </w:r>
      <w:r>
        <w:rPr>
          <w:sz w:val="28"/>
        </w:rPr>
        <w:t>4</w:t>
      </w:r>
      <w:r>
        <w:rPr>
          <w:sz w:val="28"/>
        </w:rPr>
        <w:t>）</w:t>
      </w:r>
      <w:r>
        <w:rPr>
          <w:sz w:val="28"/>
        </w:rPr>
        <w:t>敏感目标信息：周边敏感人群分布、用水依赖度等情况。</w:t>
      </w:r>
    </w:p>
    <w:p>
      <w:pPr>
        <w:pStyle w:val="null3"/>
        <w:ind w:firstLine="560"/>
        <w:jc w:val="both"/>
      </w:pPr>
      <w:r>
        <w:rPr>
          <w:sz w:val="28"/>
        </w:rPr>
        <w:t>2.</w:t>
      </w:r>
      <w:r>
        <w:rPr>
          <w:sz w:val="28"/>
        </w:rPr>
        <w:t>监测方案编制</w:t>
      </w:r>
    </w:p>
    <w:p>
      <w:pPr>
        <w:pStyle w:val="null3"/>
        <w:ind w:firstLine="560"/>
        <w:jc w:val="both"/>
      </w:pPr>
      <w:r>
        <w:rPr>
          <w:sz w:val="28"/>
        </w:rPr>
        <w:t>根据基础信息开展污染识别，明确</w:t>
      </w:r>
      <w:r>
        <w:rPr>
          <w:sz w:val="28"/>
        </w:rPr>
        <w:t>GD-15-QY-01</w:t>
      </w:r>
      <w:r>
        <w:rPr>
          <w:sz w:val="28"/>
        </w:rPr>
        <w:t>点位污染影响类型及影响范围，依据《地下水环境监测技术规范》（</w:t>
      </w:r>
      <w:r>
        <w:rPr>
          <w:sz w:val="28"/>
        </w:rPr>
        <w:t>HJ/T164-2020</w:t>
      </w:r>
      <w:r>
        <w:rPr>
          <w:sz w:val="28"/>
        </w:rPr>
        <w:t>），编制监测方案，核心内容包括：</w:t>
      </w:r>
    </w:p>
    <w:p>
      <w:pPr>
        <w:pStyle w:val="null3"/>
        <w:ind w:firstLine="560"/>
        <w:jc w:val="both"/>
      </w:pPr>
      <w:r>
        <w:rPr>
          <w:sz w:val="28"/>
        </w:rPr>
        <w:t>（</w:t>
      </w:r>
      <w:r>
        <w:rPr>
          <w:sz w:val="28"/>
        </w:rPr>
        <w:t>1</w:t>
      </w:r>
      <w:r>
        <w:rPr>
          <w:sz w:val="28"/>
        </w:rPr>
        <w:t>）</w:t>
      </w:r>
      <w:r>
        <w:rPr>
          <w:sz w:val="28"/>
        </w:rPr>
        <w:t>监测井布设：构建</w:t>
      </w:r>
      <w:r>
        <w:rPr>
          <w:sz w:val="28"/>
        </w:rPr>
        <w:t>“</w:t>
      </w:r>
      <w:r>
        <w:rPr>
          <w:sz w:val="28"/>
        </w:rPr>
        <w:t>上游背景</w:t>
      </w:r>
      <w:r>
        <w:rPr>
          <w:sz w:val="28"/>
        </w:rPr>
        <w:t>-</w:t>
      </w:r>
      <w:r>
        <w:rPr>
          <w:sz w:val="28"/>
        </w:rPr>
        <w:t>下游敏感区</w:t>
      </w:r>
      <w:r>
        <w:rPr>
          <w:sz w:val="28"/>
        </w:rPr>
        <w:t>-</w:t>
      </w:r>
      <w:r>
        <w:rPr>
          <w:sz w:val="28"/>
        </w:rPr>
        <w:t>侧方污染源</w:t>
      </w:r>
      <w:r>
        <w:rPr>
          <w:sz w:val="28"/>
        </w:rPr>
        <w:t>”</w:t>
      </w:r>
      <w:r>
        <w:rPr>
          <w:sz w:val="28"/>
        </w:rPr>
        <w:t>监测网络，共布设</w:t>
      </w:r>
      <w:r>
        <w:rPr>
          <w:sz w:val="28"/>
        </w:rPr>
        <w:t>4</w:t>
      </w:r>
      <w:r>
        <w:rPr>
          <w:sz w:val="28"/>
        </w:rPr>
        <w:t>个监测井（上游对照</w:t>
      </w:r>
      <w:r>
        <w:rPr>
          <w:sz w:val="28"/>
        </w:rPr>
        <w:t>1</w:t>
      </w:r>
      <w:r>
        <w:rPr>
          <w:sz w:val="28"/>
        </w:rPr>
        <w:t>个、下游扩散点</w:t>
      </w:r>
      <w:r>
        <w:rPr>
          <w:sz w:val="28"/>
        </w:rPr>
        <w:t>1</w:t>
      </w:r>
      <w:r>
        <w:rPr>
          <w:sz w:val="28"/>
        </w:rPr>
        <w:t>个、两侧监测点</w:t>
      </w:r>
      <w:r>
        <w:rPr>
          <w:sz w:val="28"/>
        </w:rPr>
        <w:t>2</w:t>
      </w:r>
      <w:r>
        <w:rPr>
          <w:sz w:val="28"/>
        </w:rPr>
        <w:t>个）；</w:t>
      </w:r>
    </w:p>
    <w:p>
      <w:pPr>
        <w:pStyle w:val="null3"/>
        <w:ind w:firstLine="560"/>
        <w:jc w:val="both"/>
      </w:pPr>
      <w:r>
        <w:rPr>
          <w:sz w:val="28"/>
        </w:rPr>
        <w:t>（</w:t>
      </w:r>
      <w:r>
        <w:rPr>
          <w:sz w:val="28"/>
        </w:rPr>
        <w:t>2</w:t>
      </w:r>
      <w:r>
        <w:rPr>
          <w:sz w:val="28"/>
        </w:rPr>
        <w:t>）</w:t>
      </w:r>
      <w:r>
        <w:rPr>
          <w:sz w:val="28"/>
        </w:rPr>
        <w:t>监测指标：涵盖《地下水质量标准》（</w:t>
      </w:r>
      <w:r>
        <w:rPr>
          <w:sz w:val="28"/>
        </w:rPr>
        <w:t>GB/T14848-2017</w:t>
      </w:r>
      <w:r>
        <w:rPr>
          <w:sz w:val="28"/>
        </w:rPr>
        <w:t>）表</w:t>
      </w:r>
      <w:r>
        <w:rPr>
          <w:sz w:val="28"/>
        </w:rPr>
        <w:t>1</w:t>
      </w:r>
      <w:r>
        <w:rPr>
          <w:sz w:val="28"/>
        </w:rPr>
        <w:t>常规指标</w:t>
      </w:r>
      <w:r>
        <w:rPr>
          <w:sz w:val="28"/>
        </w:rPr>
        <w:t>37</w:t>
      </w:r>
      <w:r>
        <w:rPr>
          <w:sz w:val="28"/>
        </w:rPr>
        <w:t>项；</w:t>
      </w:r>
    </w:p>
    <w:p>
      <w:pPr>
        <w:pStyle w:val="null3"/>
        <w:ind w:firstLine="560"/>
        <w:jc w:val="both"/>
      </w:pPr>
      <w:r>
        <w:rPr>
          <w:sz w:val="28"/>
        </w:rPr>
        <w:t>（</w:t>
      </w:r>
      <w:r>
        <w:rPr>
          <w:sz w:val="28"/>
        </w:rPr>
        <w:t>3</w:t>
      </w:r>
      <w:r>
        <w:rPr>
          <w:sz w:val="28"/>
        </w:rPr>
        <w:t>）</w:t>
      </w:r>
      <w:r>
        <w:rPr>
          <w:sz w:val="28"/>
        </w:rPr>
        <w:t>监测频次：丰水期和枯水期各监测</w:t>
      </w:r>
      <w:r>
        <w:rPr>
          <w:sz w:val="28"/>
        </w:rPr>
        <w:t>1</w:t>
      </w:r>
      <w:r>
        <w:rPr>
          <w:sz w:val="28"/>
        </w:rPr>
        <w:t>次，共监测</w:t>
      </w:r>
      <w:r>
        <w:rPr>
          <w:sz w:val="28"/>
        </w:rPr>
        <w:t>2</w:t>
      </w:r>
      <w:r>
        <w:rPr>
          <w:sz w:val="28"/>
        </w:rPr>
        <w:t>期；</w:t>
      </w:r>
    </w:p>
    <w:p>
      <w:pPr>
        <w:pStyle w:val="null3"/>
        <w:ind w:firstLine="560"/>
        <w:jc w:val="both"/>
      </w:pPr>
      <w:r>
        <w:rPr>
          <w:sz w:val="28"/>
        </w:rPr>
        <w:t>（</w:t>
      </w:r>
      <w:r>
        <w:rPr>
          <w:sz w:val="28"/>
        </w:rPr>
        <w:t>4</w:t>
      </w:r>
      <w:r>
        <w:rPr>
          <w:sz w:val="28"/>
        </w:rPr>
        <w:t>）</w:t>
      </w:r>
      <w:r>
        <w:rPr>
          <w:sz w:val="28"/>
        </w:rPr>
        <w:t>采样与分析规范：明确采样前洗井要求、样品采集流程、保存与流转标准、实验室分析方法等。</w:t>
      </w:r>
    </w:p>
    <w:p>
      <w:pPr>
        <w:pStyle w:val="null3"/>
        <w:ind w:firstLine="560"/>
        <w:jc w:val="both"/>
      </w:pPr>
      <w:r>
        <w:rPr>
          <w:sz w:val="28"/>
        </w:rPr>
        <w:t>3.</w:t>
      </w:r>
      <w:r>
        <w:rPr>
          <w:sz w:val="28"/>
        </w:rPr>
        <w:t>达标技术支撑方案制定</w:t>
      </w:r>
    </w:p>
    <w:p>
      <w:pPr>
        <w:pStyle w:val="null3"/>
        <w:ind w:firstLine="560"/>
        <w:jc w:val="both"/>
      </w:pPr>
      <w:r>
        <w:rPr>
          <w:sz w:val="28"/>
        </w:rPr>
        <w:t>基于溯源结果和现状评估，制定</w:t>
      </w:r>
      <w:r>
        <w:rPr>
          <w:sz w:val="28"/>
        </w:rPr>
        <w:t>“</w:t>
      </w:r>
      <w:r>
        <w:rPr>
          <w:sz w:val="28"/>
        </w:rPr>
        <w:t>一点一策</w:t>
      </w:r>
      <w:r>
        <w:rPr>
          <w:sz w:val="28"/>
        </w:rPr>
        <w:t>”</w:t>
      </w:r>
      <w:r>
        <w:rPr>
          <w:sz w:val="28"/>
        </w:rPr>
        <w:t>的地下水水质达标或保持技术支撑方案，包括：</w:t>
      </w:r>
    </w:p>
    <w:p>
      <w:pPr>
        <w:pStyle w:val="null3"/>
        <w:ind w:firstLine="560"/>
        <w:jc w:val="both"/>
      </w:pPr>
      <w:r>
        <w:rPr>
          <w:sz w:val="28"/>
        </w:rPr>
        <w:t>（</w:t>
      </w:r>
      <w:r>
        <w:rPr>
          <w:sz w:val="28"/>
        </w:rPr>
        <w:t>1</w:t>
      </w:r>
      <w:r>
        <w:rPr>
          <w:sz w:val="28"/>
        </w:rPr>
        <w:t>）</w:t>
      </w:r>
      <w:r>
        <w:rPr>
          <w:sz w:val="28"/>
        </w:rPr>
        <w:t>主要任务与措施：针对地质背景类因素提出监测预警措施，针对人为污染因素制定源头防控、风险管控等针对性措施；</w:t>
      </w:r>
    </w:p>
    <w:p>
      <w:pPr>
        <w:pStyle w:val="null3"/>
        <w:ind w:firstLine="560"/>
        <w:jc w:val="both"/>
      </w:pPr>
      <w:r>
        <w:rPr>
          <w:sz w:val="28"/>
        </w:rPr>
        <w:t>（</w:t>
      </w:r>
      <w:r>
        <w:rPr>
          <w:sz w:val="28"/>
        </w:rPr>
        <w:t>2</w:t>
      </w:r>
      <w:r>
        <w:rPr>
          <w:sz w:val="28"/>
        </w:rPr>
        <w:t>）</w:t>
      </w:r>
      <w:r>
        <w:rPr>
          <w:sz w:val="28"/>
        </w:rPr>
        <w:t>目标可达性分析：结合水质目标要求，分析方案实施的可行性、目标指标的可达性，识别潜在风险；</w:t>
      </w:r>
    </w:p>
    <w:p>
      <w:pPr>
        <w:pStyle w:val="null3"/>
        <w:ind w:firstLine="560"/>
        <w:jc w:val="both"/>
      </w:pPr>
      <w:r>
        <w:rPr>
          <w:sz w:val="28"/>
        </w:rPr>
        <w:t>（</w:t>
      </w:r>
      <w:r>
        <w:rPr>
          <w:sz w:val="28"/>
        </w:rPr>
        <w:t>3</w:t>
      </w:r>
      <w:r>
        <w:rPr>
          <w:sz w:val="28"/>
        </w:rPr>
        <w:t>）</w:t>
      </w:r>
      <w:r>
        <w:rPr>
          <w:sz w:val="28"/>
        </w:rPr>
        <w:t>效益分析：从污染物削减、环境改善、生态保护等方面分析方案实施的社会、经济、环境效益。</w:t>
      </w:r>
    </w:p>
    <w:p>
      <w:pPr>
        <w:pStyle w:val="null3"/>
        <w:ind w:firstLine="560"/>
        <w:jc w:val="both"/>
      </w:pPr>
      <w:r>
        <w:rPr>
          <w:sz w:val="28"/>
        </w:rPr>
        <w:t>4.</w:t>
      </w:r>
      <w:r>
        <w:rPr>
          <w:sz w:val="28"/>
        </w:rPr>
        <w:t>监测报告编制</w:t>
      </w:r>
    </w:p>
    <w:p>
      <w:pPr>
        <w:pStyle w:val="null3"/>
        <w:ind w:firstLine="560"/>
        <w:jc w:val="both"/>
      </w:pPr>
      <w:r>
        <w:rPr>
          <w:sz w:val="28"/>
        </w:rPr>
        <w:t>编制</w:t>
      </w:r>
      <w:r>
        <w:rPr>
          <w:sz w:val="28"/>
        </w:rPr>
        <w:t>《广州市</w:t>
      </w:r>
      <w:r>
        <w:rPr>
          <w:sz w:val="28"/>
        </w:rPr>
        <w:t>GD-15-QY-01</w:t>
      </w:r>
      <w:r>
        <w:rPr>
          <w:sz w:val="28"/>
        </w:rPr>
        <w:t>地下水考核点位水质达标或保持工作方案》（暂定名）</w:t>
      </w:r>
      <w:r>
        <w:rPr>
          <w:sz w:val="28"/>
        </w:rPr>
        <w:t>，综合分析</w:t>
      </w:r>
      <w:r>
        <w:rPr>
          <w:sz w:val="28"/>
        </w:rPr>
        <w:t>GD-15-QY-01</w:t>
      </w:r>
      <w:r>
        <w:rPr>
          <w:sz w:val="28"/>
        </w:rPr>
        <w:t>点位地下水环境质量现状、污染成因、达标路径，报告编制需满足相关技术规范要求，数据详实、结论科学、建议可行。</w:t>
      </w:r>
    </w:p>
    <w:p>
      <w:pPr>
        <w:pStyle w:val="null3"/>
        <w:ind w:firstLine="560"/>
        <w:jc w:val="both"/>
      </w:pPr>
      <w:r>
        <w:rPr>
          <w:sz w:val="28"/>
        </w:rPr>
        <w:t>5.</w:t>
      </w:r>
      <w:r>
        <w:rPr>
          <w:sz w:val="28"/>
        </w:rPr>
        <w:t>预期成果</w:t>
      </w:r>
    </w:p>
    <w:p>
      <w:pPr>
        <w:pStyle w:val="null3"/>
        <w:ind w:firstLine="560"/>
        <w:jc w:val="both"/>
      </w:pPr>
      <w:r>
        <w:rPr>
          <w:sz w:val="28"/>
        </w:rPr>
        <w:t>（</w:t>
      </w:r>
      <w:r>
        <w:rPr>
          <w:sz w:val="28"/>
        </w:rPr>
        <w:t>1</w:t>
      </w:r>
      <w:r>
        <w:rPr>
          <w:sz w:val="28"/>
        </w:rPr>
        <w:t>）样品采集、分析测试原始数据</w:t>
      </w:r>
      <w:r>
        <w:rPr>
          <w:sz w:val="28"/>
        </w:rPr>
        <w:t>1</w:t>
      </w:r>
      <w:r>
        <w:rPr>
          <w:sz w:val="28"/>
        </w:rPr>
        <w:t>套；</w:t>
      </w:r>
    </w:p>
    <w:p>
      <w:pPr>
        <w:pStyle w:val="null3"/>
        <w:ind w:firstLine="560"/>
        <w:jc w:val="both"/>
      </w:pPr>
      <w:r>
        <w:rPr>
          <w:sz w:val="28"/>
        </w:rPr>
        <w:t>（</w:t>
      </w:r>
      <w:r>
        <w:rPr>
          <w:sz w:val="28"/>
        </w:rPr>
        <w:t>2</w:t>
      </w:r>
      <w:r>
        <w:rPr>
          <w:sz w:val="28"/>
        </w:rPr>
        <w:t>）《广州市</w:t>
      </w:r>
      <w:r>
        <w:rPr>
          <w:sz w:val="28"/>
        </w:rPr>
        <w:t>GD-15-QY-01</w:t>
      </w:r>
      <w:r>
        <w:rPr>
          <w:sz w:val="28"/>
        </w:rPr>
        <w:t>地下水考核点位水质达标或保持工作方案》（暂定名）</w:t>
      </w:r>
      <w:r>
        <w:rPr>
          <w:sz w:val="28"/>
        </w:rPr>
        <w:t>1</w:t>
      </w:r>
      <w:r>
        <w:rPr>
          <w:sz w:val="28"/>
        </w:rPr>
        <w:t>份。</w:t>
      </w:r>
    </w:p>
    <w:p>
      <w:pPr>
        <w:pStyle w:val="null3"/>
        <w:ind w:firstLine="562"/>
        <w:jc w:val="both"/>
      </w:pPr>
      <w:r>
        <w:rPr>
          <w:sz w:val="28"/>
          <w:b/>
        </w:rPr>
        <w:t>五、投标人</w:t>
      </w:r>
      <w:r>
        <w:rPr>
          <w:sz w:val="28"/>
          <w:b/>
        </w:rPr>
        <w:t>服务</w:t>
      </w:r>
      <w:r>
        <w:rPr>
          <w:sz w:val="28"/>
          <w:b/>
        </w:rPr>
        <w:t>要求</w:t>
      </w:r>
    </w:p>
    <w:p>
      <w:pPr>
        <w:pStyle w:val="null3"/>
        <w:ind w:firstLine="562"/>
        <w:jc w:val="both"/>
      </w:pPr>
      <w:r>
        <w:rPr>
          <w:sz w:val="28"/>
          <w:b/>
        </w:rPr>
        <w:t>（一）技术力量服务及支持</w:t>
      </w:r>
    </w:p>
    <w:p>
      <w:pPr>
        <w:pStyle w:val="null3"/>
        <w:ind w:firstLine="560"/>
        <w:jc w:val="both"/>
      </w:pPr>
      <w:r>
        <w:rPr>
          <w:sz w:val="28"/>
        </w:rPr>
        <w:t>投标人按工作要求配备足够的技术人员，包括环境科学、环境工程、生态学、土壤生态环境保护、土壤污染防治、地下水科学与工程、水土环境（污染）防治等等领域。</w:t>
      </w:r>
    </w:p>
    <w:p>
      <w:pPr>
        <w:pStyle w:val="null3"/>
        <w:ind w:firstLine="562"/>
        <w:jc w:val="both"/>
      </w:pPr>
      <w:r>
        <w:rPr>
          <w:sz w:val="28"/>
          <w:b/>
        </w:rPr>
        <w:t>（二）投标人责任</w:t>
      </w:r>
    </w:p>
    <w:p>
      <w:pPr>
        <w:pStyle w:val="null3"/>
        <w:ind w:firstLine="560"/>
        <w:jc w:val="both"/>
      </w:pPr>
      <w:r>
        <w:rPr>
          <w:sz w:val="28"/>
        </w:rPr>
        <w:t>投标人需严格按照《中共中央国务院关于深入打好污染防治攻坚战的意见》及《优先监管地块土壤污染管控工作指南（试行）》等文件要求开展工作，建立健全质量审核制度，制定和实施内部质量控制计划，从严落实全过程质量控制措施，对信息资料收集、现场调查、布点与采样、样品保存与流转、样品分析测试等相关活动的真实性、准确性、完整性负责，并自觉接受国家或省级有关部门及质量控制实验室组织的质量检查。</w:t>
      </w:r>
    </w:p>
    <w:p>
      <w:pPr>
        <w:pStyle w:val="null3"/>
        <w:ind w:firstLine="560"/>
        <w:jc w:val="both"/>
      </w:pPr>
      <w:r>
        <w:rPr>
          <w:sz w:val="28"/>
        </w:rPr>
        <w:t>投标人需选取符合资质的采样单位及检测实验室。采样单位需满足有至少</w:t>
      </w:r>
      <w:r>
        <w:rPr>
          <w:sz w:val="28"/>
        </w:rPr>
        <w:t>2</w:t>
      </w:r>
      <w:r>
        <w:rPr>
          <w:sz w:val="28"/>
        </w:rPr>
        <w:t>年的土壤污染状况调查经验，并负责设置密码平行样、有机污染物检测样品运输空白样。检测实验室需满足重点行业企业用地检测分析实验室标准，并负责对采集的样品进行制备和分析测试，对其最终报出的所有样品分析测试结果的可靠性和合理性进行全面、综合的质量评价，并在规定时间内提交检测报告、检测结果统计表、质控数据和质量评估报告等信息。采样单位和检测实验室配合省质量控制实验室和环境保护部门对工作质量监督检查，检查要点参照《重点行业企业用地土壤污染状况详查质量保证与质量控制技术规定》</w:t>
      </w:r>
      <w:r>
        <w:rPr>
          <w:sz w:val="28"/>
        </w:rPr>
        <w:t>。</w:t>
      </w:r>
    </w:p>
    <w:p>
      <w:pPr>
        <w:pStyle w:val="null3"/>
        <w:ind w:firstLine="562"/>
        <w:jc w:val="both"/>
      </w:pPr>
      <w:r>
        <w:rPr>
          <w:sz w:val="28"/>
          <w:b/>
        </w:rPr>
        <w:t>（三）调查报告及材料编写</w:t>
      </w:r>
    </w:p>
    <w:p>
      <w:pPr>
        <w:pStyle w:val="null3"/>
        <w:ind w:firstLine="560"/>
        <w:jc w:val="both"/>
      </w:pPr>
      <w:r>
        <w:rPr>
          <w:sz w:val="28"/>
        </w:rPr>
        <w:t>投标人需严格按照国家、省和广州市的技术规范和完成时限要求，完成项目数据核实、报告编写、修改完善等工作。</w:t>
      </w:r>
    </w:p>
    <w:p>
      <w:pPr>
        <w:pStyle w:val="null3"/>
        <w:ind w:firstLine="562"/>
        <w:jc w:val="both"/>
      </w:pPr>
      <w:r>
        <w:rPr>
          <w:sz w:val="28"/>
          <w:b/>
        </w:rPr>
        <w:t>（四）项目资金绩效评价报告</w:t>
      </w:r>
    </w:p>
    <w:p>
      <w:pPr>
        <w:pStyle w:val="null3"/>
        <w:ind w:firstLine="560"/>
        <w:jc w:val="both"/>
      </w:pPr>
      <w:r>
        <w:rPr>
          <w:sz w:val="28"/>
        </w:rPr>
        <w:t>根据项目资金管理要求，完成资金绩效评价工作。</w:t>
      </w:r>
    </w:p>
    <w:p>
      <w:pPr>
        <w:pStyle w:val="null3"/>
        <w:ind w:firstLine="562"/>
        <w:jc w:val="both"/>
      </w:pPr>
      <w:r>
        <w:rPr>
          <w:sz w:val="28"/>
          <w:b/>
        </w:rPr>
        <w:t>六、项目进度要求</w:t>
      </w:r>
    </w:p>
    <w:p>
      <w:pPr>
        <w:pStyle w:val="null3"/>
        <w:ind w:firstLine="560"/>
        <w:jc w:val="both"/>
      </w:pPr>
      <w:r>
        <w:rPr>
          <w:sz w:val="28"/>
          <w:color w:val="000000"/>
        </w:rPr>
        <w:t>项目工作从项目合同签订至</w:t>
      </w:r>
      <w:r>
        <w:rPr>
          <w:sz w:val="28"/>
          <w:color w:val="000000"/>
        </w:rPr>
        <w:t>2026</w:t>
      </w:r>
      <w:r>
        <w:rPr>
          <w:sz w:val="28"/>
          <w:color w:val="000000"/>
        </w:rPr>
        <w:t>年</w:t>
      </w:r>
      <w:r>
        <w:rPr>
          <w:sz w:val="28"/>
          <w:color w:val="000000"/>
        </w:rPr>
        <w:t>12</w:t>
      </w:r>
      <w:r>
        <w:rPr>
          <w:sz w:val="28"/>
          <w:color w:val="000000"/>
        </w:rPr>
        <w:t>月</w:t>
      </w:r>
      <w:r>
        <w:rPr>
          <w:sz w:val="28"/>
          <w:color w:val="000000"/>
        </w:rPr>
        <w:t>31</w:t>
      </w:r>
      <w:r>
        <w:rPr>
          <w:sz w:val="28"/>
          <w:color w:val="000000"/>
        </w:rPr>
        <w:t>日。</w:t>
      </w:r>
    </w:p>
    <w:p>
      <w:pPr>
        <w:pStyle w:val="null3"/>
        <w:ind w:firstLine="560"/>
        <w:jc w:val="both"/>
      </w:pPr>
      <w:r>
        <w:rPr>
          <w:sz w:val="28"/>
          <w:color w:val="000000"/>
        </w:rPr>
        <w:t>（</w:t>
      </w:r>
      <w:r>
        <w:rPr>
          <w:sz w:val="28"/>
          <w:color w:val="000000"/>
        </w:rPr>
        <w:t>1</w:t>
      </w:r>
      <w:r>
        <w:rPr>
          <w:sz w:val="28"/>
          <w:color w:val="000000"/>
        </w:rPr>
        <w:t>）前期准备阶段：合同签订后一个月内，制定《广州市第五批优先监管地块重点监测项目工作方案》，完成重点监测对象核实、</w:t>
      </w:r>
      <w:r>
        <w:rPr>
          <w:sz w:val="28"/>
          <w:color w:val="000000"/>
        </w:rPr>
        <w:t>5</w:t>
      </w:r>
      <w:r>
        <w:rPr>
          <w:sz w:val="28"/>
          <w:color w:val="000000"/>
        </w:rPr>
        <w:t>个地块的基础信息核实与调查、空间信息调查，点位核实、布点方案编制（需经过专家论证）等；</w:t>
      </w:r>
      <w:r>
        <w:rPr>
          <w:sz w:val="28"/>
          <w:color w:val="000000"/>
        </w:rPr>
        <w:t>同时完成</w:t>
      </w:r>
      <w:r>
        <w:rPr>
          <w:sz w:val="28"/>
          <w:color w:val="000000"/>
        </w:rPr>
        <w:t xml:space="preserve"> GD-15-QY-01 </w:t>
      </w:r>
      <w:r>
        <w:rPr>
          <w:sz w:val="28"/>
          <w:color w:val="000000"/>
        </w:rPr>
        <w:t>点位基础信息收集、现场踏勘</w:t>
      </w:r>
      <w:r>
        <w:rPr>
          <w:sz w:val="28"/>
          <w:color w:val="000000"/>
        </w:rPr>
        <w:t>工作</w:t>
      </w:r>
      <w:r>
        <w:rPr>
          <w:sz w:val="28"/>
          <w:color w:val="000000"/>
        </w:rPr>
        <w:t>。</w:t>
      </w:r>
    </w:p>
    <w:p>
      <w:pPr>
        <w:pStyle w:val="null3"/>
        <w:ind w:firstLine="560"/>
        <w:jc w:val="both"/>
      </w:pPr>
      <w:r>
        <w:rPr>
          <w:sz w:val="28"/>
          <w:color w:val="000000"/>
        </w:rPr>
        <w:t>（</w:t>
      </w:r>
      <w:r>
        <w:rPr>
          <w:sz w:val="28"/>
          <w:color w:val="000000"/>
        </w:rPr>
        <w:t>2</w:t>
      </w:r>
      <w:r>
        <w:rPr>
          <w:sz w:val="28"/>
          <w:color w:val="000000"/>
        </w:rPr>
        <w:t>）现场采样检测与数据报送阶段：</w:t>
      </w:r>
      <w:r>
        <w:rPr>
          <w:sz w:val="28"/>
          <w:color w:val="000000"/>
        </w:rPr>
        <w:t>2026</w:t>
      </w:r>
      <w:r>
        <w:rPr>
          <w:sz w:val="28"/>
          <w:color w:val="000000"/>
        </w:rPr>
        <w:t>年</w:t>
      </w:r>
      <w:r>
        <w:rPr>
          <w:sz w:val="28"/>
          <w:color w:val="000000"/>
        </w:rPr>
        <w:t>11</w:t>
      </w:r>
      <w:r>
        <w:rPr>
          <w:sz w:val="28"/>
          <w:color w:val="000000"/>
        </w:rPr>
        <w:t>月底前，完成现场钻探与采样、样品分析测试、数据报送等，编制广州市第五批</w:t>
      </w:r>
      <w:r>
        <w:rPr>
          <w:sz w:val="28"/>
          <w:color w:val="000000"/>
        </w:rPr>
        <w:t>5</w:t>
      </w:r>
      <w:r>
        <w:rPr>
          <w:sz w:val="28"/>
          <w:color w:val="000000"/>
        </w:rPr>
        <w:t>个优先监管地块重点监测报告（单个地块重点监测报告共</w:t>
      </w:r>
      <w:r>
        <w:rPr>
          <w:sz w:val="28"/>
          <w:color w:val="000000"/>
        </w:rPr>
        <w:t>5</w:t>
      </w:r>
      <w:r>
        <w:rPr>
          <w:sz w:val="28"/>
          <w:color w:val="000000"/>
        </w:rPr>
        <w:t>份）、广州市第五批优先监管地块重点监测数据集、广州市第五批污染管控地块清单（建议稿）。</w:t>
      </w:r>
      <w:r>
        <w:rPr>
          <w:sz w:val="28"/>
          <w:color w:val="000000"/>
        </w:rPr>
        <w:t>同步完成</w:t>
      </w:r>
      <w:r>
        <w:rPr>
          <w:sz w:val="28"/>
          <w:color w:val="000000"/>
        </w:rPr>
        <w:t xml:space="preserve"> GD-15-QY-01 </w:t>
      </w:r>
      <w:r>
        <w:rPr>
          <w:sz w:val="28"/>
          <w:color w:val="000000"/>
        </w:rPr>
        <w:t>点位监测井布设、现场样品采集、样品分析测试及数据整理</w:t>
      </w:r>
      <w:r>
        <w:rPr>
          <w:sz w:val="28"/>
          <w:color w:val="000000"/>
        </w:rPr>
        <w:t>工作。</w:t>
      </w:r>
    </w:p>
    <w:p>
      <w:pPr>
        <w:pStyle w:val="null3"/>
        <w:ind w:firstLine="560"/>
        <w:jc w:val="both"/>
      </w:pPr>
      <w:r>
        <w:rPr>
          <w:sz w:val="28"/>
          <w:color w:val="000000"/>
        </w:rPr>
        <w:t>（</w:t>
      </w:r>
      <w:r>
        <w:rPr>
          <w:sz w:val="28"/>
          <w:color w:val="000000"/>
        </w:rPr>
        <w:t>3</w:t>
      </w:r>
      <w:r>
        <w:rPr>
          <w:sz w:val="28"/>
          <w:color w:val="000000"/>
        </w:rPr>
        <w:t>）数据分析与成果集成阶段：</w:t>
      </w:r>
      <w:r>
        <w:rPr>
          <w:sz w:val="28"/>
          <w:color w:val="000000"/>
        </w:rPr>
        <w:t>202</w:t>
      </w:r>
      <w:r>
        <w:rPr>
          <w:sz w:val="28"/>
          <w:color w:val="000000"/>
        </w:rPr>
        <w:t>6</w:t>
      </w:r>
      <w:r>
        <w:rPr>
          <w:sz w:val="28"/>
          <w:color w:val="000000"/>
        </w:rPr>
        <w:t>年</w:t>
      </w:r>
      <w:r>
        <w:rPr>
          <w:sz w:val="28"/>
          <w:color w:val="000000"/>
        </w:rPr>
        <w:t>12</w:t>
      </w:r>
      <w:r>
        <w:rPr>
          <w:sz w:val="28"/>
          <w:color w:val="000000"/>
        </w:rPr>
        <w:t>月底前</w:t>
      </w:r>
      <w:r>
        <w:rPr>
          <w:sz w:val="28"/>
          <w:color w:val="000000"/>
        </w:rPr>
        <w:t>，完成《广州市第五批优先监管地块重点监测项目总结报告》编制，并通过专家验收。同步完成</w:t>
      </w:r>
      <w:r>
        <w:rPr>
          <w:sz w:val="28"/>
        </w:rPr>
        <w:t>土壤污染重点监管单位隐患排查报告技术评审。</w:t>
      </w:r>
      <w:r>
        <w:rPr>
          <w:sz w:val="28"/>
        </w:rPr>
        <w:t>完成</w:t>
      </w:r>
      <w:r>
        <w:rPr>
          <w:sz w:val="28"/>
        </w:rPr>
        <w:t xml:space="preserve"> GD-15-QY-01 </w:t>
      </w:r>
      <w:r>
        <w:rPr>
          <w:sz w:val="28"/>
        </w:rPr>
        <w:t>点位数据分析、污染溯源，制定达标保持工作方案并通过专家评审及项目验收，提交成果并完成资料归档。</w:t>
      </w:r>
    </w:p>
    <w:p>
      <w:pPr>
        <w:pStyle w:val="null3"/>
        <w:ind w:firstLine="560"/>
        <w:jc w:val="both"/>
      </w:pPr>
      <w:r>
        <w:rPr>
          <w:sz w:val="28"/>
          <w:color w:val="000000"/>
        </w:rPr>
        <w:t>本项目进度可根据国家和省相关技术规定、按照国家和省关于优先监管地块重点监测的最新工作要求，作相应调整。</w:t>
      </w:r>
    </w:p>
    <w:p>
      <w:pPr>
        <w:pStyle w:val="null3"/>
        <w:ind w:firstLine="562"/>
        <w:jc w:val="both"/>
      </w:pPr>
      <w:r>
        <w:rPr>
          <w:sz w:val="28"/>
          <w:b/>
        </w:rPr>
        <w:t>七、成果验收和提交数量</w:t>
      </w:r>
    </w:p>
    <w:p>
      <w:pPr>
        <w:pStyle w:val="null3"/>
        <w:ind w:firstLine="562"/>
        <w:jc w:val="both"/>
      </w:pPr>
      <w:r>
        <w:rPr>
          <w:sz w:val="28"/>
          <w:b/>
        </w:rPr>
        <w:t>（一）成果要求</w:t>
      </w:r>
    </w:p>
    <w:p>
      <w:pPr>
        <w:pStyle w:val="null3"/>
        <w:ind w:firstLine="560"/>
        <w:jc w:val="both"/>
      </w:pPr>
      <w:r>
        <w:rPr>
          <w:sz w:val="28"/>
          <w:color w:val="000000"/>
        </w:rPr>
        <w:t xml:space="preserve">1. </w:t>
      </w:r>
      <w:r>
        <w:rPr>
          <w:sz w:val="28"/>
          <w:color w:val="000000"/>
        </w:rPr>
        <w:t>第五批优先监管地块重点监测相关成果</w:t>
      </w:r>
    </w:p>
    <w:p>
      <w:pPr>
        <w:pStyle w:val="null3"/>
        <w:ind w:firstLine="560"/>
        <w:jc w:val="both"/>
      </w:pPr>
      <w:r>
        <w:rPr>
          <w:sz w:val="28"/>
          <w:color w:val="000000"/>
        </w:rPr>
        <w:t>（</w:t>
      </w:r>
      <w:r>
        <w:rPr>
          <w:sz w:val="28"/>
          <w:color w:val="000000"/>
        </w:rPr>
        <w:t>1</w:t>
      </w:r>
      <w:r>
        <w:rPr>
          <w:sz w:val="28"/>
          <w:color w:val="000000"/>
        </w:rPr>
        <w:t>）报告成果：《</w:t>
      </w:r>
      <w:r>
        <w:rPr>
          <w:sz w:val="28"/>
          <w:color w:val="000000"/>
        </w:rPr>
        <w:t>广州市</w:t>
      </w:r>
      <w:r>
        <w:rPr>
          <w:sz w:val="28"/>
          <w:color w:val="000000"/>
        </w:rPr>
        <w:t>第五批优先监管</w:t>
      </w:r>
      <w:r>
        <w:rPr>
          <w:sz w:val="28"/>
          <w:color w:val="000000"/>
        </w:rPr>
        <w:t>地块重点监测项目</w:t>
      </w:r>
      <w:r>
        <w:rPr>
          <w:sz w:val="28"/>
          <w:color w:val="000000"/>
        </w:rPr>
        <w:t>工作方案》</w:t>
      </w:r>
      <w:r>
        <w:rPr>
          <w:sz w:val="28"/>
          <w:color w:val="000000"/>
        </w:rPr>
        <w:t>1</w:t>
      </w:r>
      <w:r>
        <w:rPr>
          <w:sz w:val="28"/>
          <w:color w:val="000000"/>
        </w:rPr>
        <w:t>份、广州市</w:t>
      </w:r>
      <w:r>
        <w:rPr>
          <w:sz w:val="28"/>
          <w:color w:val="000000"/>
        </w:rPr>
        <w:t>5</w:t>
      </w:r>
      <w:r>
        <w:rPr>
          <w:sz w:val="28"/>
          <w:color w:val="000000"/>
        </w:rPr>
        <w:t>个优先监管地块重点监测布点方案（单个地块重点监测布点方案共</w:t>
      </w:r>
      <w:r>
        <w:rPr>
          <w:sz w:val="28"/>
          <w:color w:val="000000"/>
        </w:rPr>
        <w:t>5</w:t>
      </w:r>
      <w:r>
        <w:rPr>
          <w:sz w:val="28"/>
          <w:color w:val="000000"/>
        </w:rPr>
        <w:t>份）、广州市第五批</w:t>
      </w:r>
      <w:r>
        <w:rPr>
          <w:sz w:val="28"/>
          <w:color w:val="000000"/>
        </w:rPr>
        <w:t>5</w:t>
      </w:r>
      <w:r>
        <w:rPr>
          <w:sz w:val="28"/>
          <w:color w:val="000000"/>
        </w:rPr>
        <w:t>个优先监管地块重点监测报告（单个地块重点监测报告共</w:t>
      </w:r>
      <w:r>
        <w:rPr>
          <w:sz w:val="28"/>
          <w:color w:val="000000"/>
        </w:rPr>
        <w:t>5</w:t>
      </w:r>
      <w:r>
        <w:rPr>
          <w:sz w:val="28"/>
          <w:color w:val="000000"/>
        </w:rPr>
        <w:t>份）、《广州市第五批优先监管地块重点监测项目总结报告》</w:t>
      </w:r>
      <w:r>
        <w:rPr>
          <w:sz w:val="28"/>
          <w:color w:val="000000"/>
        </w:rPr>
        <w:t>1</w:t>
      </w:r>
      <w:r>
        <w:rPr>
          <w:sz w:val="28"/>
          <w:color w:val="000000"/>
        </w:rPr>
        <w:t>份。</w:t>
      </w:r>
    </w:p>
    <w:p>
      <w:pPr>
        <w:pStyle w:val="null3"/>
        <w:ind w:firstLine="560"/>
        <w:jc w:val="both"/>
      </w:pPr>
      <w:r>
        <w:rPr>
          <w:sz w:val="28"/>
          <w:color w:val="000000"/>
        </w:rPr>
        <w:t>（</w:t>
      </w:r>
      <w:r>
        <w:rPr>
          <w:sz w:val="28"/>
          <w:color w:val="000000"/>
        </w:rPr>
        <w:t>2</w:t>
      </w:r>
      <w:r>
        <w:rPr>
          <w:sz w:val="28"/>
          <w:color w:val="000000"/>
        </w:rPr>
        <w:t>）数据成果：</w:t>
      </w:r>
      <w:r>
        <w:rPr>
          <w:sz w:val="28"/>
          <w:color w:val="000000"/>
        </w:rPr>
        <w:t>广州市</w:t>
      </w:r>
      <w:r>
        <w:rPr>
          <w:sz w:val="28"/>
          <w:color w:val="000000"/>
        </w:rPr>
        <w:t>第五批</w:t>
      </w:r>
      <w:r>
        <w:rPr>
          <w:sz w:val="28"/>
          <w:color w:val="000000"/>
        </w:rPr>
        <w:t>优先监管地块重点监测数据</w:t>
      </w:r>
      <w:r>
        <w:rPr>
          <w:sz w:val="28"/>
          <w:color w:val="000000"/>
        </w:rPr>
        <w:t>集</w:t>
      </w:r>
      <w:r>
        <w:rPr>
          <w:sz w:val="28"/>
          <w:color w:val="000000"/>
        </w:rPr>
        <w:t>1</w:t>
      </w:r>
      <w:r>
        <w:rPr>
          <w:sz w:val="28"/>
          <w:color w:val="000000"/>
        </w:rPr>
        <w:t>份</w:t>
      </w:r>
      <w:r>
        <w:rPr>
          <w:sz w:val="28"/>
          <w:color w:val="000000"/>
        </w:rPr>
        <w:t>（含</w:t>
      </w:r>
      <w:r>
        <w:rPr>
          <w:sz w:val="28"/>
          <w:color w:val="000000"/>
        </w:rPr>
        <w:t>优先监管地块重点监测数据、档案资料、空间信息及影像数据集、整合后的地块空间信息数据库）</w:t>
      </w:r>
      <w:r>
        <w:rPr>
          <w:sz w:val="28"/>
          <w:color w:val="000000"/>
        </w:rPr>
        <w:t>1</w:t>
      </w:r>
      <w:r>
        <w:rPr>
          <w:sz w:val="28"/>
          <w:color w:val="000000"/>
        </w:rPr>
        <w:t>套。</w:t>
      </w:r>
    </w:p>
    <w:p>
      <w:pPr>
        <w:pStyle w:val="null3"/>
        <w:ind w:firstLine="560"/>
        <w:jc w:val="both"/>
      </w:pPr>
      <w:r>
        <w:rPr>
          <w:sz w:val="28"/>
          <w:color w:val="000000"/>
        </w:rPr>
        <w:t>（</w:t>
      </w:r>
      <w:r>
        <w:rPr>
          <w:sz w:val="28"/>
          <w:color w:val="000000"/>
        </w:rPr>
        <w:t>3</w:t>
      </w:r>
      <w:r>
        <w:rPr>
          <w:sz w:val="28"/>
          <w:color w:val="000000"/>
        </w:rPr>
        <w:t>）污染管控地块清单：《广州市第五批优先监管地块污染管控清单</w:t>
      </w:r>
      <w:r>
        <w:rPr>
          <w:sz w:val="28"/>
          <w:color w:val="000000"/>
        </w:rPr>
        <w:t>(</w:t>
      </w:r>
      <w:r>
        <w:rPr>
          <w:sz w:val="28"/>
          <w:color w:val="000000"/>
        </w:rPr>
        <w:t>建议稿</w:t>
      </w:r>
      <w:r>
        <w:rPr>
          <w:sz w:val="28"/>
          <w:color w:val="000000"/>
        </w:rPr>
        <w:t>)</w:t>
      </w:r>
      <w:r>
        <w:rPr>
          <w:sz w:val="28"/>
          <w:color w:val="000000"/>
        </w:rPr>
        <w:t>》</w:t>
      </w:r>
      <w:r>
        <w:rPr>
          <w:sz w:val="28"/>
          <w:color w:val="000000"/>
        </w:rPr>
        <w:t>1</w:t>
      </w:r>
      <w:r>
        <w:rPr>
          <w:sz w:val="28"/>
          <w:color w:val="000000"/>
        </w:rPr>
        <w:t>份。</w:t>
      </w:r>
    </w:p>
    <w:p>
      <w:pPr>
        <w:pStyle w:val="null3"/>
        <w:ind w:firstLine="560"/>
        <w:jc w:val="both"/>
      </w:pPr>
      <w:r>
        <w:rPr>
          <w:sz w:val="28"/>
          <w:color w:val="000000"/>
        </w:rPr>
        <w:t xml:space="preserve">2. </w:t>
      </w:r>
      <w:r>
        <w:rPr>
          <w:sz w:val="28"/>
          <w:color w:val="000000"/>
        </w:rPr>
        <w:t>地下水考核点位达标或保持相关成果</w:t>
      </w:r>
    </w:p>
    <w:p>
      <w:pPr>
        <w:pStyle w:val="null3"/>
        <w:ind w:firstLine="560"/>
        <w:jc w:val="both"/>
      </w:pPr>
      <w:r>
        <w:rPr>
          <w:sz w:val="28"/>
          <w:color w:val="000000"/>
        </w:rPr>
        <w:t>（</w:t>
      </w:r>
      <w:r>
        <w:rPr>
          <w:sz w:val="28"/>
          <w:color w:val="000000"/>
        </w:rPr>
        <w:t>1</w:t>
      </w:r>
      <w:r>
        <w:rPr>
          <w:sz w:val="28"/>
          <w:color w:val="000000"/>
        </w:rPr>
        <w:t>）数据成果：</w:t>
      </w:r>
      <w:r>
        <w:rPr>
          <w:sz w:val="28"/>
          <w:color w:val="000000"/>
        </w:rPr>
        <w:t xml:space="preserve">GD-15-QY-01 </w:t>
      </w:r>
      <w:r>
        <w:rPr>
          <w:sz w:val="28"/>
          <w:color w:val="000000"/>
        </w:rPr>
        <w:t>点位样品采集、分析测试原始数据</w:t>
      </w:r>
      <w:r>
        <w:rPr>
          <w:sz w:val="28"/>
          <w:color w:val="000000"/>
        </w:rPr>
        <w:t>1</w:t>
      </w:r>
      <w:r>
        <w:rPr>
          <w:sz w:val="28"/>
          <w:color w:val="000000"/>
        </w:rPr>
        <w:t>套。</w:t>
      </w:r>
    </w:p>
    <w:p>
      <w:pPr>
        <w:pStyle w:val="null3"/>
        <w:ind w:firstLine="560"/>
        <w:jc w:val="both"/>
      </w:pPr>
      <w:r>
        <w:rPr>
          <w:sz w:val="28"/>
          <w:color w:val="000000"/>
        </w:rPr>
        <w:t>（</w:t>
      </w:r>
      <w:r>
        <w:rPr>
          <w:sz w:val="28"/>
          <w:color w:val="000000"/>
        </w:rPr>
        <w:t>2</w:t>
      </w:r>
      <w:r>
        <w:rPr>
          <w:sz w:val="28"/>
          <w:color w:val="000000"/>
        </w:rPr>
        <w:t xml:space="preserve">）报告成果：《广州市 </w:t>
      </w:r>
      <w:r>
        <w:rPr>
          <w:sz w:val="28"/>
          <w:color w:val="000000"/>
        </w:rPr>
        <w:t xml:space="preserve">GD-15-QY-01 </w:t>
      </w:r>
      <w:r>
        <w:rPr>
          <w:sz w:val="28"/>
          <w:color w:val="000000"/>
        </w:rPr>
        <w:t>地下水考核点位水质达标或保持工作方案》（暂定名）</w:t>
      </w:r>
      <w:r>
        <w:rPr>
          <w:sz w:val="28"/>
          <w:color w:val="000000"/>
        </w:rPr>
        <w:t xml:space="preserve">1 </w:t>
      </w:r>
      <w:r>
        <w:rPr>
          <w:sz w:val="28"/>
          <w:color w:val="000000"/>
        </w:rPr>
        <w:t>份。</w:t>
      </w:r>
    </w:p>
    <w:p>
      <w:pPr>
        <w:pStyle w:val="null3"/>
        <w:ind w:firstLine="562"/>
        <w:jc w:val="both"/>
      </w:pPr>
      <w:r>
        <w:rPr>
          <w:sz w:val="28"/>
          <w:b/>
        </w:rPr>
        <w:t>（二）验收要求</w:t>
      </w:r>
    </w:p>
    <w:p>
      <w:pPr>
        <w:pStyle w:val="null3"/>
        <w:ind w:firstLine="560"/>
        <w:jc w:val="both"/>
      </w:pPr>
      <w:r>
        <w:rPr>
          <w:sz w:val="28"/>
          <w:color w:val="000000"/>
        </w:rPr>
        <w:t>工作成果符合国家有关法律、法规、规程、标准和规范要求，符合广州市的实际情况，并通过专家评审会评审和满足主管部门管理需要。</w:t>
      </w:r>
    </w:p>
    <w:p>
      <w:pPr>
        <w:pStyle w:val="null3"/>
        <w:ind w:firstLine="562"/>
        <w:jc w:val="both"/>
      </w:pPr>
      <w:r>
        <w:rPr>
          <w:sz w:val="28"/>
          <w:b/>
        </w:rPr>
        <w:t>八</w:t>
      </w:r>
      <w:r>
        <w:rPr>
          <w:sz w:val="28"/>
          <w:b/>
        </w:rPr>
        <w:t>、资金预算</w:t>
      </w:r>
      <w:r>
        <w:rPr>
          <w:sz w:val="28"/>
          <w:b/>
        </w:rPr>
        <w:t>及付款方式</w:t>
      </w:r>
    </w:p>
    <w:p>
      <w:pPr>
        <w:pStyle w:val="null3"/>
        <w:ind w:firstLine="560"/>
        <w:jc w:val="both"/>
      </w:pPr>
      <w:r>
        <w:rPr>
          <w:sz w:val="28"/>
          <w:color w:val="000000"/>
        </w:rPr>
        <w:t>本项目资金预算为</w:t>
      </w:r>
      <w:r>
        <w:rPr>
          <w:sz w:val="28"/>
          <w:color w:val="000000"/>
        </w:rPr>
        <w:t>154</w:t>
      </w:r>
      <w:r>
        <w:rPr>
          <w:sz w:val="28"/>
          <w:color w:val="000000"/>
        </w:rPr>
        <w:t>万</w:t>
      </w:r>
      <w:r>
        <w:rPr>
          <w:sz w:val="28"/>
          <w:color w:val="000000"/>
        </w:rPr>
        <w:t>元</w:t>
      </w:r>
      <w:r>
        <w:rPr>
          <w:sz w:val="28"/>
          <w:color w:val="000000"/>
        </w:rPr>
        <w:t>。</w:t>
      </w:r>
      <w:r>
        <w:rPr>
          <w:sz w:val="28"/>
          <w:color w:val="000000"/>
        </w:rPr>
        <w:t>本项目采用总价包干形式，预算包含但不限于招投标相关费用，资料收集、实地调研、项目汇报、专家咨询（评审）、技术培训</w:t>
      </w:r>
      <w:r>
        <w:rPr>
          <w:sz w:val="28"/>
          <w:color w:val="000000"/>
        </w:rPr>
        <w:t>/</w:t>
      </w:r>
      <w:r>
        <w:rPr>
          <w:sz w:val="28"/>
          <w:color w:val="000000"/>
        </w:rPr>
        <w:t>服务、验收、人员工资及社保福利、车辆、差旅、通讯、利润、成果编制、成果印制、成果维护及税费等政策性文件规定和合同包含的所有风险、责任等各项应有费用。</w:t>
      </w:r>
    </w:p>
    <w:p>
      <w:pPr>
        <w:pStyle w:val="null3"/>
        <w:ind w:firstLine="562"/>
        <w:jc w:val="both"/>
      </w:pPr>
      <w:r>
        <w:rPr>
          <w:sz w:val="28"/>
          <w:b/>
        </w:rPr>
        <w:t>（一）付款进度</w:t>
      </w:r>
    </w:p>
    <w:p>
      <w:pPr>
        <w:pStyle w:val="null3"/>
        <w:ind w:firstLine="560"/>
        <w:jc w:val="both"/>
      </w:pPr>
      <w:r>
        <w:rPr>
          <w:sz w:val="28"/>
          <w:color w:val="000000"/>
        </w:rPr>
        <w:t xml:space="preserve">1. </w:t>
      </w:r>
      <w:r>
        <w:rPr>
          <w:sz w:val="28"/>
          <w:color w:val="000000"/>
        </w:rPr>
        <w:t>第五批优先监管地块重点监测项目付款进度</w:t>
      </w:r>
    </w:p>
    <w:p>
      <w:pPr>
        <w:pStyle w:val="null3"/>
        <w:ind w:firstLine="560"/>
        <w:jc w:val="both"/>
      </w:pPr>
      <w:r>
        <w:rPr>
          <w:sz w:val="28"/>
          <w:color w:val="000000"/>
        </w:rPr>
        <w:t>（</w:t>
      </w:r>
      <w:r>
        <w:rPr>
          <w:sz w:val="28"/>
          <w:color w:val="000000"/>
        </w:rPr>
        <w:t>1</w:t>
      </w:r>
      <w:r>
        <w:rPr>
          <w:sz w:val="28"/>
          <w:color w:val="000000"/>
        </w:rPr>
        <w:t>）项目合同签订后，支付合同款的</w:t>
      </w:r>
      <w:r>
        <w:rPr>
          <w:sz w:val="28"/>
          <w:color w:val="000000"/>
        </w:rPr>
        <w:t>50%</w:t>
      </w:r>
      <w:r>
        <w:rPr>
          <w:sz w:val="28"/>
          <w:color w:val="000000"/>
        </w:rPr>
        <w:t>；</w:t>
      </w:r>
    </w:p>
    <w:p>
      <w:pPr>
        <w:pStyle w:val="null3"/>
        <w:ind w:firstLine="560"/>
        <w:jc w:val="both"/>
      </w:pPr>
      <w:r>
        <w:rPr>
          <w:sz w:val="28"/>
          <w:color w:val="000000"/>
        </w:rPr>
        <w:t>（</w:t>
      </w:r>
      <w:r>
        <w:rPr>
          <w:sz w:val="28"/>
          <w:color w:val="000000"/>
        </w:rPr>
        <w:t>2</w:t>
      </w:r>
      <w:r>
        <w:rPr>
          <w:sz w:val="28"/>
          <w:color w:val="000000"/>
        </w:rPr>
        <w:t>）完成《</w:t>
      </w:r>
      <w:r>
        <w:rPr>
          <w:sz w:val="28"/>
          <w:color w:val="000000"/>
        </w:rPr>
        <w:t>广州市</w:t>
      </w:r>
      <w:r>
        <w:rPr>
          <w:sz w:val="28"/>
          <w:color w:val="000000"/>
        </w:rPr>
        <w:t>第五批优先监管</w:t>
      </w:r>
      <w:r>
        <w:rPr>
          <w:sz w:val="28"/>
          <w:color w:val="000000"/>
        </w:rPr>
        <w:t>地块重点监测项目</w:t>
      </w:r>
      <w:r>
        <w:rPr>
          <w:sz w:val="28"/>
          <w:color w:val="000000"/>
        </w:rPr>
        <w:t>工作方案》，以及全部地块布点方案，并通过专家论证，支付合同款</w:t>
      </w:r>
      <w:r>
        <w:rPr>
          <w:sz w:val="28"/>
          <w:color w:val="000000"/>
        </w:rPr>
        <w:t>的</w:t>
      </w:r>
      <w:r>
        <w:rPr>
          <w:sz w:val="28"/>
          <w:color w:val="000000"/>
        </w:rPr>
        <w:t>10%</w:t>
      </w:r>
      <w:r>
        <w:rPr>
          <w:sz w:val="28"/>
          <w:color w:val="000000"/>
        </w:rPr>
        <w:t>；</w:t>
      </w:r>
    </w:p>
    <w:p>
      <w:pPr>
        <w:pStyle w:val="null3"/>
        <w:ind w:firstLine="560"/>
        <w:jc w:val="both"/>
      </w:pPr>
      <w:r>
        <w:rPr>
          <w:sz w:val="28"/>
          <w:color w:val="000000"/>
        </w:rPr>
        <w:t>（</w:t>
      </w:r>
      <w:r>
        <w:rPr>
          <w:sz w:val="28"/>
          <w:color w:val="000000"/>
        </w:rPr>
        <w:t>3</w:t>
      </w:r>
      <w:r>
        <w:rPr>
          <w:sz w:val="28"/>
          <w:color w:val="000000"/>
        </w:rPr>
        <w:t>）完成</w:t>
      </w:r>
      <w:r>
        <w:rPr>
          <w:sz w:val="28"/>
          <w:color w:val="000000"/>
        </w:rPr>
        <w:t>广州市</w:t>
      </w:r>
      <w:r>
        <w:rPr>
          <w:sz w:val="28"/>
          <w:color w:val="000000"/>
        </w:rPr>
        <w:t>第五批</w:t>
      </w:r>
      <w:r>
        <w:rPr>
          <w:sz w:val="28"/>
          <w:color w:val="000000"/>
        </w:rPr>
        <w:t>5</w:t>
      </w:r>
      <w:r>
        <w:rPr>
          <w:sz w:val="28"/>
          <w:color w:val="000000"/>
        </w:rPr>
        <w:t>个优先监管</w:t>
      </w:r>
      <w:r>
        <w:rPr>
          <w:sz w:val="28"/>
          <w:color w:val="000000"/>
        </w:rPr>
        <w:t>地块重点监测报告（单个地块重点监测报告共</w:t>
      </w:r>
      <w:r>
        <w:rPr>
          <w:sz w:val="28"/>
          <w:color w:val="000000"/>
        </w:rPr>
        <w:t>5</w:t>
      </w:r>
      <w:r>
        <w:rPr>
          <w:sz w:val="28"/>
          <w:color w:val="000000"/>
        </w:rPr>
        <w:t>份）</w:t>
      </w:r>
      <w:r>
        <w:rPr>
          <w:sz w:val="28"/>
          <w:color w:val="000000"/>
        </w:rPr>
        <w:t>、《</w:t>
      </w:r>
      <w:r>
        <w:rPr>
          <w:sz w:val="28"/>
          <w:color w:val="000000"/>
        </w:rPr>
        <w:t>广州市</w:t>
      </w:r>
      <w:r>
        <w:rPr>
          <w:sz w:val="28"/>
          <w:color w:val="000000"/>
        </w:rPr>
        <w:t>第五批</w:t>
      </w:r>
      <w:r>
        <w:rPr>
          <w:sz w:val="28"/>
          <w:color w:val="000000"/>
        </w:rPr>
        <w:t>优先监管地块重点监测数据</w:t>
      </w:r>
      <w:r>
        <w:rPr>
          <w:sz w:val="28"/>
          <w:color w:val="000000"/>
        </w:rPr>
        <w:t>集》《广州市第五批优先监管地块污染管控清单</w:t>
      </w:r>
      <w:r>
        <w:rPr>
          <w:sz w:val="28"/>
          <w:color w:val="000000"/>
        </w:rPr>
        <w:t>(</w:t>
      </w:r>
      <w:r>
        <w:rPr>
          <w:sz w:val="28"/>
          <w:color w:val="000000"/>
        </w:rPr>
        <w:t>建议稿</w:t>
      </w:r>
      <w:r>
        <w:rPr>
          <w:sz w:val="28"/>
          <w:color w:val="000000"/>
        </w:rPr>
        <w:t>)</w:t>
      </w:r>
      <w:r>
        <w:rPr>
          <w:sz w:val="28"/>
          <w:color w:val="000000"/>
        </w:rPr>
        <w:t>》</w:t>
      </w:r>
      <w:r>
        <w:rPr>
          <w:sz w:val="28"/>
          <w:color w:val="000000"/>
        </w:rPr>
        <w:t>，</w:t>
      </w:r>
      <w:r>
        <w:rPr>
          <w:sz w:val="28"/>
          <w:color w:val="000000"/>
        </w:rPr>
        <w:t>支付合同</w:t>
      </w:r>
      <w:r>
        <w:rPr>
          <w:sz w:val="28"/>
          <w:color w:val="000000"/>
        </w:rPr>
        <w:t>款的</w:t>
      </w:r>
      <w:r>
        <w:rPr>
          <w:sz w:val="28"/>
          <w:color w:val="000000"/>
        </w:rPr>
        <w:t>30%</w:t>
      </w:r>
      <w:r>
        <w:rPr>
          <w:sz w:val="28"/>
          <w:color w:val="000000"/>
        </w:rPr>
        <w:t>。</w:t>
      </w:r>
    </w:p>
    <w:p>
      <w:pPr>
        <w:pStyle w:val="null3"/>
        <w:ind w:firstLine="560"/>
        <w:jc w:val="both"/>
      </w:pPr>
      <w:r>
        <w:rPr>
          <w:sz w:val="28"/>
          <w:color w:val="000000"/>
        </w:rPr>
        <w:t>（</w:t>
      </w:r>
      <w:r>
        <w:rPr>
          <w:sz w:val="28"/>
          <w:color w:val="000000"/>
        </w:rPr>
        <w:t>4</w:t>
      </w:r>
      <w:r>
        <w:rPr>
          <w:sz w:val="28"/>
          <w:color w:val="000000"/>
        </w:rPr>
        <w:t>）完成《</w:t>
      </w:r>
      <w:r>
        <w:rPr>
          <w:sz w:val="28"/>
          <w:color w:val="000000"/>
        </w:rPr>
        <w:t>广州市</w:t>
      </w:r>
      <w:r>
        <w:rPr>
          <w:sz w:val="28"/>
          <w:color w:val="000000"/>
        </w:rPr>
        <w:t>第五批优先监管</w:t>
      </w:r>
      <w:r>
        <w:rPr>
          <w:sz w:val="28"/>
          <w:color w:val="000000"/>
        </w:rPr>
        <w:t>地块重点监测项目</w:t>
      </w:r>
      <w:r>
        <w:rPr>
          <w:sz w:val="28"/>
          <w:color w:val="000000"/>
        </w:rPr>
        <w:t>总结</w:t>
      </w:r>
      <w:r>
        <w:rPr>
          <w:sz w:val="28"/>
          <w:color w:val="000000"/>
        </w:rPr>
        <w:t>报告</w:t>
      </w:r>
      <w:r>
        <w:rPr>
          <w:sz w:val="28"/>
          <w:color w:val="000000"/>
        </w:rPr>
        <w:t>》，并通过专家评审验收，支付合同</w:t>
      </w:r>
      <w:r>
        <w:rPr>
          <w:sz w:val="28"/>
          <w:color w:val="000000"/>
        </w:rPr>
        <w:t>款的</w:t>
      </w:r>
      <w:r>
        <w:rPr>
          <w:sz w:val="28"/>
          <w:color w:val="000000"/>
        </w:rPr>
        <w:t>10%</w:t>
      </w:r>
      <w:r>
        <w:rPr>
          <w:sz w:val="28"/>
          <w:color w:val="000000"/>
        </w:rPr>
        <w:t>。</w:t>
      </w:r>
    </w:p>
    <w:p>
      <w:pPr>
        <w:pStyle w:val="null3"/>
        <w:ind w:firstLine="560"/>
        <w:jc w:val="both"/>
      </w:pPr>
      <w:r>
        <w:rPr>
          <w:sz w:val="28"/>
          <w:color w:val="000000"/>
        </w:rPr>
        <w:t xml:space="preserve">2. </w:t>
      </w:r>
      <w:r>
        <w:rPr>
          <w:sz w:val="28"/>
          <w:color w:val="000000"/>
        </w:rPr>
        <w:t>地下水考核点位达标或保持项目付款进度</w:t>
      </w:r>
    </w:p>
    <w:p>
      <w:pPr>
        <w:pStyle w:val="null3"/>
        <w:ind w:firstLine="560"/>
        <w:jc w:val="both"/>
      </w:pPr>
      <w:r>
        <w:rPr>
          <w:sz w:val="28"/>
          <w:color w:val="000000"/>
        </w:rPr>
        <w:t>（</w:t>
      </w:r>
      <w:r>
        <w:rPr>
          <w:sz w:val="28"/>
          <w:color w:val="000000"/>
        </w:rPr>
        <w:t>1</w:t>
      </w:r>
      <w:r>
        <w:rPr>
          <w:sz w:val="28"/>
          <w:color w:val="000000"/>
        </w:rPr>
        <w:t>）项目合同签订后，支付该部分合同款的</w:t>
      </w:r>
      <w:r>
        <w:rPr>
          <w:sz w:val="28"/>
          <w:color w:val="000000"/>
        </w:rPr>
        <w:t>50%</w:t>
      </w:r>
      <w:r>
        <w:rPr>
          <w:sz w:val="28"/>
          <w:color w:val="000000"/>
        </w:rPr>
        <w:t>；</w:t>
      </w:r>
    </w:p>
    <w:p>
      <w:pPr>
        <w:pStyle w:val="null3"/>
        <w:ind w:firstLine="560"/>
        <w:jc w:val="both"/>
      </w:pPr>
      <w:r>
        <w:rPr>
          <w:sz w:val="28"/>
          <w:color w:val="000000"/>
        </w:rPr>
        <w:t>（</w:t>
      </w:r>
      <w:r>
        <w:rPr>
          <w:sz w:val="28"/>
          <w:color w:val="000000"/>
        </w:rPr>
        <w:t>2</w:t>
      </w:r>
      <w:r>
        <w:rPr>
          <w:sz w:val="28"/>
          <w:color w:val="000000"/>
        </w:rPr>
        <w:t xml:space="preserve">）完成《广州市 </w:t>
      </w:r>
      <w:r>
        <w:rPr>
          <w:sz w:val="28"/>
          <w:color w:val="000000"/>
        </w:rPr>
        <w:t xml:space="preserve">GD-15-QY-01 </w:t>
      </w:r>
      <w:r>
        <w:rPr>
          <w:sz w:val="28"/>
          <w:color w:val="000000"/>
        </w:rPr>
        <w:t>地下水考核点位水质达标或保持工作方案》及相关数据成果编制，并通过专家评审及项目验收后，支付该部分合同款</w:t>
      </w:r>
      <w:r>
        <w:rPr>
          <w:sz w:val="28"/>
          <w:color w:val="000000"/>
        </w:rPr>
        <w:t>的</w:t>
      </w:r>
      <w:r>
        <w:rPr>
          <w:sz w:val="28"/>
          <w:color w:val="000000"/>
        </w:rPr>
        <w:t>50%</w:t>
      </w:r>
      <w:r>
        <w:rPr>
          <w:sz w:val="28"/>
          <w:color w:val="000000"/>
        </w:rPr>
        <w:t>。</w:t>
      </w:r>
    </w:p>
    <w:p>
      <w:pPr>
        <w:pStyle w:val="null3"/>
        <w:ind w:firstLine="562"/>
        <w:jc w:val="both"/>
      </w:pPr>
      <w:r>
        <w:rPr>
          <w:sz w:val="28"/>
          <w:b/>
        </w:rPr>
        <w:t>（二）结算材料</w:t>
      </w:r>
    </w:p>
    <w:p>
      <w:pPr>
        <w:pStyle w:val="null3"/>
        <w:ind w:firstLine="560"/>
        <w:jc w:val="left"/>
      </w:pPr>
      <w:r>
        <w:rPr>
          <w:sz w:val="28"/>
          <w:color w:val="000000"/>
        </w:rPr>
        <w:t>1.</w:t>
      </w:r>
      <w:r>
        <w:rPr>
          <w:sz w:val="28"/>
          <w:color w:val="000000"/>
        </w:rPr>
        <w:t>合同；</w:t>
      </w:r>
    </w:p>
    <w:p>
      <w:pPr>
        <w:pStyle w:val="null3"/>
        <w:ind w:firstLine="560"/>
        <w:jc w:val="left"/>
      </w:pPr>
      <w:r>
        <w:rPr>
          <w:sz w:val="28"/>
          <w:color w:val="000000"/>
        </w:rPr>
        <w:t>2.</w:t>
      </w:r>
      <w:r>
        <w:rPr>
          <w:sz w:val="28"/>
          <w:color w:val="000000"/>
        </w:rPr>
        <w:t>中标人开具的正式发票；</w:t>
      </w:r>
    </w:p>
    <w:p>
      <w:pPr>
        <w:pStyle w:val="null3"/>
        <w:ind w:firstLine="560"/>
        <w:jc w:val="left"/>
      </w:pPr>
      <w:r>
        <w:rPr>
          <w:sz w:val="28"/>
          <w:color w:val="000000"/>
        </w:rPr>
        <w:t>3.</w:t>
      </w:r>
      <w:r>
        <w:rPr>
          <w:sz w:val="28"/>
          <w:color w:val="000000"/>
        </w:rPr>
        <w:t>验收</w:t>
      </w:r>
      <w:r>
        <w:rPr>
          <w:sz w:val="28"/>
          <w:color w:val="000000"/>
        </w:rPr>
        <w:t>/</w:t>
      </w:r>
      <w:r>
        <w:rPr>
          <w:sz w:val="28"/>
          <w:color w:val="000000"/>
        </w:rPr>
        <w:t>成果报告。</w:t>
      </w:r>
    </w:p>
    <w:p>
      <w:pPr>
        <w:pStyle w:val="null3"/>
        <w:ind w:firstLine="562"/>
        <w:jc w:val="both"/>
      </w:pPr>
      <w:r>
        <w:rPr>
          <w:sz w:val="28"/>
          <w:b/>
        </w:rPr>
        <w:t>九、保密要求</w:t>
      </w:r>
    </w:p>
    <w:p>
      <w:pPr>
        <w:pStyle w:val="null3"/>
        <w:ind w:firstLine="560"/>
        <w:jc w:val="both"/>
      </w:pPr>
      <w:r>
        <w:rPr>
          <w:sz w:val="28"/>
          <w:color w:val="000000"/>
        </w:rPr>
        <w:t>（一）技术服务单位必须对项目研究过程中采用、引用和接触到的所有数据进行保密，不得用作与本项目无关的其他用途。</w:t>
      </w:r>
    </w:p>
    <w:p>
      <w:pPr>
        <w:pStyle w:val="null3"/>
        <w:ind w:firstLine="560"/>
        <w:jc w:val="both"/>
      </w:pPr>
      <w:r>
        <w:rPr>
          <w:sz w:val="28"/>
          <w:color w:val="000000"/>
        </w:rPr>
        <w:t>（二）技术服务单位必须对项目在研究过程中产生的结论、成果进行严格保密，未经采购人同意，不得向其他任何第三方透露或公开有关研究成果。</w:t>
      </w:r>
    </w:p>
    <w:p>
      <w:pPr>
        <w:pStyle w:val="null3"/>
        <w:ind w:firstLine="562"/>
        <w:jc w:val="both"/>
      </w:pPr>
      <w:r>
        <w:rPr>
          <w:sz w:val="28"/>
          <w:b/>
        </w:rPr>
        <w:t>十、其他要求</w:t>
      </w:r>
    </w:p>
    <w:p>
      <w:pPr>
        <w:pStyle w:val="null3"/>
        <w:ind w:firstLine="560"/>
        <w:jc w:val="both"/>
      </w:pPr>
      <w:r>
        <w:rPr>
          <w:sz w:val="28"/>
        </w:rPr>
        <w:t>（一）本项工作需与</w:t>
      </w:r>
      <w:r>
        <w:rPr>
          <w:sz w:val="28"/>
        </w:rPr>
        <w:t>广州</w:t>
      </w:r>
      <w:r>
        <w:rPr>
          <w:sz w:val="28"/>
        </w:rPr>
        <w:t>市已开展和拟开展的各项土壤环保工作相结合。</w:t>
      </w:r>
    </w:p>
    <w:p>
      <w:pPr>
        <w:pStyle w:val="null3"/>
        <w:ind w:firstLine="560"/>
        <w:jc w:val="both"/>
      </w:pPr>
      <w:r>
        <w:rPr>
          <w:sz w:val="28"/>
        </w:rPr>
        <w:t>（二）按照国家、</w:t>
      </w:r>
      <w:r>
        <w:rPr>
          <w:sz w:val="28"/>
        </w:rPr>
        <w:t>广东</w:t>
      </w:r>
      <w:r>
        <w:rPr>
          <w:sz w:val="28"/>
        </w:rPr>
        <w:t>省和广州市相关技术规范和时限要求，完成各阶段成果。</w:t>
      </w:r>
    </w:p>
    <w:p>
      <w:pPr>
        <w:pStyle w:val="null3"/>
      </w:pPr>
      <w:r>
        <w:rPr/>
        <w:t>采购包1（广州市第五批优先监管地块重点监测和广州市天河区GD-15-QY-01地下水考核点位水质达标或保持技术支撑项目）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1期：支付比例100%,详见采购需求“八、资金预算及付款方式”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1期：详见采购需求“七、成果验收和提交数量”</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其他未尽事宜详见合同文本。</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其他生态环境保护和治理服务</w:t>
            </w:r>
          </w:p>
        </w:tc>
        <w:tc>
          <w:tcPr>
            <w:tcW w:type="dxa" w:w="933"/>
          </w:tcPr>
          <w:p>
            <w:pPr>
              <w:pStyle w:val="null3"/>
              <w:jc w:val="left"/>
            </w:pPr>
            <w:r>
              <w:rPr/>
              <w:t>广州市第五批优先监管地块重点监测和广州市天河区GD-15-QY-01地下水考核点位水质达标或保持技术支撑项目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1,540,000.00</w:t>
            </w:r>
          </w:p>
        </w:tc>
        <w:tc>
          <w:tcPr>
            <w:tcW w:type="dxa" w:w="933"/>
          </w:tcPr>
          <w:p>
            <w:pPr>
              <w:pStyle w:val="null3"/>
              <w:jc w:val="right"/>
            </w:pPr>
            <w:r>
              <w:rPr/>
              <w:t>1,540,000.00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广州市第五批优先监管地块重点监测和广州市天河区GD-15-QY-01地下水考核点位水质达标或保持技术支撑项目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中标金额作为计算基数，参照原国家计委计价格〔2002〕1980号文《招标代理服务收费管理暂行办法》及国家发展改革委原发改价格〔2011〕534号文《国家发展改革委关于降低部分建设项目收费标准规范收费行为等有关问题的通知》的有关规定执行（服务类），按差额定率累进法计算（按前述收费标准计算不足6000元人民币的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其他，请按公告附件格式填写《中标服务费开票信息确认函》，以便代理机构向中标人开具中标服务费发票。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第五批优先监管地块重点监测和广州市天河区GD-15-QY-01地下水考核点位水质达标或保持技术支撑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采购包1（广州市第五批优先监管地块重点监测和广州市天河区GD-15-QY-01地下水考核点位水质达标或保持技术支撑项目）：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采购包1（广州市第五批优先监管地块重点监测和广州市天河区GD-15-QY-01地下水考核点位水质达标或保持技术支撑项目）：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本采购包不专门面向中小企业采购</w:t>
            </w:r>
          </w:p>
        </w:tc>
        <w:tc>
          <w:tcPr>
            <w:tcW w:type="dxa" w:w="4238"/>
          </w:tcPr>
          <w:p>
            <w:pPr>
              <w:pStyle w:val="null3"/>
            </w:pPr>
            <w:r>
              <w:rPr/>
              <w:t>本采购包不专门面向中小企业采购，理由是本采购包符合《政府采购促进中小企业发展管理方法》第六条第（三）项的情形，因此不专门面向中小企业预留采购份额。</w:t>
            </w:r>
          </w:p>
        </w:tc>
      </w:tr>
    </w:tbl>
    <w:p>
      <w:pPr>
        <w:pStyle w:val="null3"/>
        <w:ind w:firstLine="480"/>
      </w:pPr>
      <w:r>
        <w:rPr/>
        <w:t>表二符合性审查表：</w:t>
      </w:r>
    </w:p>
    <w:p>
      <w:pPr>
        <w:pStyle w:val="null3"/>
      </w:pPr>
      <w:r>
        <w:rPr/>
        <w:t>采购包1（广州市第五批优先监管地块重点监测和广州市天河区GD-15-QY-01地下水考核点位水质达标或保持技术支撑项目）：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（1）对本采购包全部内容进行报价；（2）投标报价是唯一确定的；（3）投标报价不超过单价限价和采购预算。</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采购包1(广州市第五批优先监管地块重点监测和广州市天河区GD-15-QY-01地下水考核点位水质达标或保持技术支撑项目):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项目实施方案A-1 (2.0分)</w:t>
            </w:r>
          </w:p>
        </w:tc>
        <w:tc>
          <w:tcPr>
            <w:tcW w:type="dxa" w:w="5076"/>
          </w:tcPr>
          <w:p>
            <w:pPr>
              <w:pStyle w:val="null3"/>
              <w:jc w:val="left"/>
            </w:pPr>
            <w:r>
              <w:rPr/>
              <w:t>投标人根据采购需求中“四、项目工作内容-（一）第五批优先监管地块重点监测”的内容拟定方案，得2分。注：不提供的不得分且“项目实施方案A-2”也不得分。</w:t>
            </w:r>
          </w:p>
        </w:tc>
      </w:tr>
      <w:tr>
        <w:tc>
          <w:tcPr>
            <w:tcW w:type="dxa" w:w="922"/>
            <w:gridSpan w:val="2"/>
            <w:vMerge/>
          </w:tcPr>
          <w:p/>
        </w:tc>
        <w:tc>
          <w:tcPr>
            <w:tcW w:type="dxa" w:w="2307"/>
          </w:tcPr>
          <w:p>
            <w:pPr>
              <w:pStyle w:val="null3"/>
              <w:jc w:val="left"/>
            </w:pPr>
            <w:r>
              <w:rPr/>
              <w:t>项目实施方案A-2 (10.0分)</w:t>
            </w:r>
            <w:r>
              <w:rPr/>
              <w:t>）</w:t>
            </w:r>
          </w:p>
        </w:tc>
        <w:tc>
          <w:tcPr>
            <w:tcW w:type="dxa" w:w="5076"/>
          </w:tcPr>
          <w:p>
            <w:pPr>
              <w:pStyle w:val="null3"/>
              <w:jc w:val="left"/>
            </w:pPr>
            <w:r>
              <w:rPr/>
              <w:t>根据投标人提供的“项目实施方案A-1”，从方案完整性、可行性、契合度等相关方面进行评审：方案内容完整详细，描述全面且清晰，具备可行性，完全满足或优于采购需求的，得10分；方案内容完整但不够详细，描述不够清晰，但仍具备可行性，满足采购需求的，得5分；方案内容简单笼统、有缺漏，描述模糊不清，可行性欠缺，存在部分不满足采购需求的情形的，得1分；不满足采购需求或未提供方案的，不得分。</w:t>
            </w:r>
          </w:p>
        </w:tc>
      </w:tr>
      <w:tr>
        <w:tc>
          <w:tcPr>
            <w:tcW w:type="dxa" w:w="922"/>
            <w:gridSpan w:val="2"/>
            <w:vMerge/>
          </w:tcPr>
          <w:p/>
        </w:tc>
        <w:tc>
          <w:tcPr>
            <w:tcW w:type="dxa" w:w="2307"/>
          </w:tcPr>
          <w:p>
            <w:pPr>
              <w:pStyle w:val="null3"/>
              <w:jc w:val="left"/>
            </w:pPr>
            <w:r>
              <w:rPr/>
              <w:t>项目实施方案B-1 (2.0分)</w:t>
            </w:r>
          </w:p>
        </w:tc>
        <w:tc>
          <w:tcPr>
            <w:tcW w:type="dxa" w:w="5076"/>
          </w:tcPr>
          <w:p>
            <w:pPr>
              <w:pStyle w:val="null3"/>
              <w:jc w:val="left"/>
            </w:pPr>
            <w:r>
              <w:rPr/>
              <w:t>投标人根据采购需求中“四、项目工作内容-（二）地下水考核点位水质达标或保持技术方案”的内容拟定方案，得2分。注：不提供的不得分且“项目实施方案B-2”也不得分。</w:t>
            </w:r>
          </w:p>
        </w:tc>
      </w:tr>
      <w:tr>
        <w:tc>
          <w:tcPr>
            <w:tcW w:type="dxa" w:w="922"/>
            <w:gridSpan w:val="2"/>
            <w:vMerge/>
          </w:tcPr>
          <w:p/>
        </w:tc>
        <w:tc>
          <w:tcPr>
            <w:tcW w:type="dxa" w:w="2307"/>
          </w:tcPr>
          <w:p>
            <w:pPr>
              <w:pStyle w:val="null3"/>
              <w:jc w:val="left"/>
            </w:pPr>
            <w:r>
              <w:rPr/>
              <w:t>项目实施方案B-2 (10.0分)</w:t>
            </w:r>
            <w:r>
              <w:rPr/>
              <w:t>）</w:t>
            </w:r>
          </w:p>
        </w:tc>
        <w:tc>
          <w:tcPr>
            <w:tcW w:type="dxa" w:w="5076"/>
          </w:tcPr>
          <w:p>
            <w:pPr>
              <w:pStyle w:val="null3"/>
              <w:jc w:val="left"/>
            </w:pPr>
            <w:r>
              <w:rPr/>
              <w:t>根据投标人提供的“项目实施方案B-1”，从方案完整性、可行性、契合度等相关方面进行评审：方案内容完整详细，描述全面且清晰，具备可行性，完全满足或优于采购需求的，得10分；方案内容完整但不够详细，描述不够清晰，但仍具备可行性，满足采购需求的，得5分；方案内容简单笼统、有缺漏，描述模糊不清，可行性欠缺，存在部分不满足采购需求的情形的，得1分；不满足采购需求或未提供方案的，不得分。</w:t>
            </w:r>
          </w:p>
        </w:tc>
      </w:tr>
      <w:tr>
        <w:tc>
          <w:tcPr>
            <w:tcW w:type="dxa" w:w="922"/>
            <w:gridSpan w:val="2"/>
            <w:vMerge/>
          </w:tcPr>
          <w:p/>
        </w:tc>
        <w:tc>
          <w:tcPr>
            <w:tcW w:type="dxa" w:w="2307"/>
          </w:tcPr>
          <w:p>
            <w:pPr>
              <w:pStyle w:val="null3"/>
              <w:jc w:val="left"/>
            </w:pPr>
            <w:r>
              <w:rPr/>
              <w:t>进度措施方案-1 (2.0分)</w:t>
            </w:r>
          </w:p>
        </w:tc>
        <w:tc>
          <w:tcPr>
            <w:tcW w:type="dxa" w:w="5076"/>
          </w:tcPr>
          <w:p>
            <w:pPr>
              <w:pStyle w:val="null3"/>
              <w:jc w:val="left"/>
            </w:pPr>
            <w:r>
              <w:rPr/>
              <w:t>投标人根据采购需求中“六、项目进度要求”的内容拟定方案，得2分。注：不提供的不得分且“进度措施方案-2”也不得分。</w:t>
            </w:r>
          </w:p>
        </w:tc>
      </w:tr>
      <w:tr>
        <w:tc>
          <w:tcPr>
            <w:tcW w:type="dxa" w:w="922"/>
            <w:gridSpan w:val="2"/>
            <w:vMerge/>
          </w:tcPr>
          <w:p/>
        </w:tc>
        <w:tc>
          <w:tcPr>
            <w:tcW w:type="dxa" w:w="2307"/>
          </w:tcPr>
          <w:p>
            <w:pPr>
              <w:pStyle w:val="null3"/>
              <w:jc w:val="left"/>
            </w:pPr>
            <w:r>
              <w:rPr/>
              <w:t>进度措施方案-2 (10.0分)</w:t>
            </w:r>
            <w:r>
              <w:rPr/>
              <w:t>）</w:t>
            </w:r>
          </w:p>
        </w:tc>
        <w:tc>
          <w:tcPr>
            <w:tcW w:type="dxa" w:w="5076"/>
          </w:tcPr>
          <w:p>
            <w:pPr>
              <w:pStyle w:val="null3"/>
              <w:jc w:val="left"/>
            </w:pPr>
            <w:r>
              <w:rPr/>
              <w:t>根据投标人提供的“进度措施方案-1”，从方案完整性、可行性、契合度等相关方面进行评审：方案内容完整详细，描述全面且清晰，具备可行性，完全满足或优于采购需求的，得10分；方案内容完整但不够详细，描述不够清晰，但仍具备可行性，满足采购需求的，得5分；方案内容简单笼统、有缺漏，描述模糊不清，可行性欠缺，存在部分不满足采购需求的情形的，得1分；不满足采购需求或未提供方案的，不得分。</w:t>
            </w:r>
          </w:p>
        </w:tc>
      </w:tr>
      <w:tr>
        <w:tc>
          <w:tcPr>
            <w:tcW w:type="dxa" w:w="922"/>
            <w:gridSpan w:val="2"/>
            <w:vMerge/>
          </w:tcPr>
          <w:p/>
        </w:tc>
        <w:tc>
          <w:tcPr>
            <w:tcW w:type="dxa" w:w="2307"/>
          </w:tcPr>
          <w:p>
            <w:pPr>
              <w:pStyle w:val="null3"/>
              <w:jc w:val="left"/>
            </w:pPr>
            <w:r>
              <w:rPr/>
              <w:t>保密方案-1 (2.0分)</w:t>
            </w:r>
          </w:p>
        </w:tc>
        <w:tc>
          <w:tcPr>
            <w:tcW w:type="dxa" w:w="5076"/>
          </w:tcPr>
          <w:p>
            <w:pPr>
              <w:pStyle w:val="null3"/>
              <w:jc w:val="left"/>
            </w:pPr>
            <w:r>
              <w:rPr/>
              <w:t>投标人根据采购需求中“九、保密要求”的内容拟定方案，得2分。注：不提供的不得分且“保密方案-2”也不得分。</w:t>
            </w:r>
          </w:p>
        </w:tc>
      </w:tr>
      <w:tr>
        <w:tc>
          <w:tcPr>
            <w:tcW w:type="dxa" w:w="922"/>
            <w:gridSpan w:val="2"/>
            <w:vMerge/>
          </w:tcPr>
          <w:p/>
        </w:tc>
        <w:tc>
          <w:tcPr>
            <w:tcW w:type="dxa" w:w="2307"/>
          </w:tcPr>
          <w:p>
            <w:pPr>
              <w:pStyle w:val="null3"/>
              <w:jc w:val="left"/>
            </w:pPr>
            <w:r>
              <w:rPr/>
              <w:t>保密方案-2 (7.0分)</w:t>
            </w:r>
            <w:r>
              <w:rPr/>
              <w:t>）</w:t>
            </w:r>
          </w:p>
        </w:tc>
        <w:tc>
          <w:tcPr>
            <w:tcW w:type="dxa" w:w="5076"/>
          </w:tcPr>
          <w:p>
            <w:pPr>
              <w:pStyle w:val="null3"/>
              <w:jc w:val="left"/>
            </w:pPr>
            <w:r>
              <w:rPr/>
              <w:t>根据投标人提供的“保密方案-1”，从方案完整性、可行性、契合度等相关方面进行评审：方案内容完整详细，描述全面且清晰，具备可行性，完全满足或优于采购需求的，得7分；方案内容完整但不够详细，描述不够清晰，但仍具备可行性，满足采购需求的，得4分；方案内容简单笼统、有缺漏，描述模糊不清，可行性欠缺，存在部分不满足采购需求的情形的，得1分；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同类项目业绩-1 (3.0分)</w:t>
            </w:r>
          </w:p>
        </w:tc>
        <w:tc>
          <w:tcPr>
            <w:tcW w:type="dxa" w:w="5076"/>
          </w:tcPr>
          <w:p>
            <w:pPr>
              <w:pStyle w:val="null3"/>
              <w:jc w:val="left"/>
            </w:pPr>
            <w:r>
              <w:rPr/>
              <w:t>投标人自2022年1月1日起至今，承接过优先监管地块监测项目的，每提供1项得1分，本小项累计最高得3分。注：需提供合同关键页（含签订合同双方的单位名称、合同项目名称、合同清单/合同概况、与含签订合同双方的落款盖章、签订日期的关键页）扫描件或复印件作为同类业绩经验证明资料，证明材料不清晰无法辨认的不得分。</w:t>
            </w:r>
          </w:p>
        </w:tc>
      </w:tr>
      <w:tr>
        <w:tc>
          <w:tcPr>
            <w:tcW w:type="dxa" w:w="922"/>
            <w:gridSpan w:val="2"/>
            <w:vMerge/>
          </w:tcPr>
          <w:p/>
        </w:tc>
        <w:tc>
          <w:tcPr>
            <w:tcW w:type="dxa" w:w="2307"/>
          </w:tcPr>
          <w:p>
            <w:pPr>
              <w:pStyle w:val="null3"/>
              <w:jc w:val="left"/>
            </w:pPr>
            <w:r>
              <w:rPr/>
              <w:t>同类项目业绩-2 (3.0分)</w:t>
            </w:r>
          </w:p>
        </w:tc>
        <w:tc>
          <w:tcPr>
            <w:tcW w:type="dxa" w:w="5076"/>
          </w:tcPr>
          <w:p>
            <w:pPr>
              <w:pStyle w:val="null3"/>
              <w:jc w:val="left"/>
            </w:pPr>
            <w:r>
              <w:rPr/>
              <w:t>投标人自2022年1月1日起至今，承接过地下水基础环境调查或地下水污染源调查类项目的，每提供1项得1分，本小项累计最高得3分。注：需提供合同关键页（含签订合同双方的单位名称、合同项目名称、合同清单/合同概况、与含签订合同双方的落款盖章、签订日期的关键页）扫描件或复印件作为同类业绩经验证明资料，证明材料不清晰无法辨认的不得分。</w:t>
            </w:r>
          </w:p>
        </w:tc>
      </w:tr>
      <w:tr>
        <w:tc>
          <w:tcPr>
            <w:tcW w:type="dxa" w:w="922"/>
            <w:gridSpan w:val="2"/>
            <w:vMerge/>
          </w:tcPr>
          <w:p/>
        </w:tc>
        <w:tc>
          <w:tcPr>
            <w:tcW w:type="dxa" w:w="2307"/>
          </w:tcPr>
          <w:p>
            <w:pPr>
              <w:pStyle w:val="null3"/>
              <w:jc w:val="left"/>
            </w:pPr>
            <w:r>
              <w:rPr/>
              <w:t>同类项目业绩-3 (2.0分)</w:t>
            </w:r>
          </w:p>
        </w:tc>
        <w:tc>
          <w:tcPr>
            <w:tcW w:type="dxa" w:w="5076"/>
          </w:tcPr>
          <w:p>
            <w:pPr>
              <w:pStyle w:val="null3"/>
              <w:jc w:val="left"/>
            </w:pPr>
            <w:r>
              <w:rPr/>
              <w:t>投标人自2022年1月1日起至今，承接过建设用地土壤污染状况调查类项目的，每提供1项得0.5分，本小项累计最高得2分。注：需提供合同关键页（含签订合同双方的单位名称、合同项目名称、合同清单/合同概况、与含签订合同双方的落款盖章、签订日期的关键页）扫描件或复印件作为同类业绩经验证明资料，证明材料不清晰无法辨认的不得分。</w:t>
            </w:r>
          </w:p>
        </w:tc>
      </w:tr>
      <w:tr>
        <w:tc>
          <w:tcPr>
            <w:tcW w:type="dxa" w:w="922"/>
            <w:gridSpan w:val="2"/>
            <w:vMerge/>
          </w:tcPr>
          <w:p/>
        </w:tc>
        <w:tc>
          <w:tcPr>
            <w:tcW w:type="dxa" w:w="2307"/>
          </w:tcPr>
          <w:p>
            <w:pPr>
              <w:pStyle w:val="null3"/>
              <w:jc w:val="left"/>
            </w:pPr>
            <w:r>
              <w:rPr/>
              <w:t>同类项目业绩-4 (2.0分)</w:t>
            </w:r>
          </w:p>
        </w:tc>
        <w:tc>
          <w:tcPr>
            <w:tcW w:type="dxa" w:w="5076"/>
          </w:tcPr>
          <w:p>
            <w:pPr>
              <w:pStyle w:val="null3"/>
              <w:jc w:val="left"/>
            </w:pPr>
            <w:r>
              <w:rPr/>
              <w:t>投标人自2022年1月1日起至今，承接过土壤环境管理相关政策或建设用地土壤环境管理相关技术标准规范类项目的，每提供1项得1分，本小项累计最高得2分。注：需提供合同关键页（含签订合同双方的单位名称、合同项目名称、合同清单/合同概况、与含签订合同双方的落款盖章、签订日期的关键页）扫描件或复印件作为同类业绩经验证明资料，证明材料不清晰无法辨认的不得分。</w:t>
            </w:r>
          </w:p>
        </w:tc>
      </w:tr>
      <w:tr>
        <w:tc>
          <w:tcPr>
            <w:tcW w:type="dxa" w:w="922"/>
            <w:gridSpan w:val="2"/>
            <w:vMerge/>
          </w:tcPr>
          <w:p/>
        </w:tc>
        <w:tc>
          <w:tcPr>
            <w:tcW w:type="dxa" w:w="2307"/>
          </w:tcPr>
          <w:p>
            <w:pPr>
              <w:pStyle w:val="null3"/>
              <w:jc w:val="left"/>
            </w:pPr>
            <w:r>
              <w:rPr/>
              <w:t>投标人综合情况-1 (6.0分)</w:t>
            </w:r>
          </w:p>
        </w:tc>
        <w:tc>
          <w:tcPr>
            <w:tcW w:type="dxa" w:w="5076"/>
          </w:tcPr>
          <w:p>
            <w:pPr>
              <w:pStyle w:val="null3"/>
              <w:jc w:val="left"/>
            </w:pPr>
            <w:r>
              <w:rPr/>
              <w:t>投标人具有有效期内的质量管理体系、环境管理体系、职业健康安全管理体系认证证书的，每提供一个得2分，最高得6分。注：需提供相关证明材料扫描件或复印件并加盖公章，否则不得分。</w:t>
            </w:r>
          </w:p>
        </w:tc>
      </w:tr>
      <w:tr>
        <w:tc>
          <w:tcPr>
            <w:tcW w:type="dxa" w:w="922"/>
            <w:gridSpan w:val="2"/>
            <w:vMerge/>
          </w:tcPr>
          <w:p/>
        </w:tc>
        <w:tc>
          <w:tcPr>
            <w:tcW w:type="dxa" w:w="2307"/>
          </w:tcPr>
          <w:p>
            <w:pPr>
              <w:pStyle w:val="null3"/>
              <w:jc w:val="left"/>
            </w:pPr>
            <w:r>
              <w:rPr/>
              <w:t>投标人综合情况-2 (4.0分)</w:t>
            </w:r>
          </w:p>
        </w:tc>
        <w:tc>
          <w:tcPr>
            <w:tcW w:type="dxa" w:w="5076"/>
          </w:tcPr>
          <w:p>
            <w:pPr>
              <w:pStyle w:val="null3"/>
              <w:jc w:val="left"/>
            </w:pPr>
            <w:r>
              <w:rPr/>
              <w:t>投标人具有与本项目相关并获环保管理部门认定的重点实验室，每提供一个得2分，最高得4分。注：需提供相关证明材料扫描件或复印件并加盖公章，否则不得分。</w:t>
            </w:r>
          </w:p>
        </w:tc>
      </w:tr>
      <w:tr>
        <w:tc>
          <w:tcPr>
            <w:tcW w:type="dxa" w:w="922"/>
            <w:gridSpan w:val="2"/>
            <w:vMerge/>
          </w:tcPr>
          <w:p/>
        </w:tc>
        <w:tc>
          <w:tcPr>
            <w:tcW w:type="dxa" w:w="2307"/>
          </w:tcPr>
          <w:p>
            <w:pPr>
              <w:pStyle w:val="null3"/>
              <w:jc w:val="left"/>
            </w:pPr>
            <w:r>
              <w:rPr/>
              <w:t>投标人综合情况-3 (4.0分)</w:t>
            </w:r>
          </w:p>
        </w:tc>
        <w:tc>
          <w:tcPr>
            <w:tcW w:type="dxa" w:w="5076"/>
          </w:tcPr>
          <w:p>
            <w:pPr>
              <w:pStyle w:val="null3"/>
              <w:jc w:val="left"/>
            </w:pPr>
            <w:r>
              <w:rPr/>
              <w:t>投标人具有土壤和地下水调查、监测、补给区划定或背景值统计等与本项目相关的环境保护技术标准、指南、技术要点编制经验的，每提供一个得2分，最高得4分。注：需提供相关证明材料扫描件或复印件并加盖公章，否则不得分。</w:t>
            </w:r>
          </w:p>
        </w:tc>
      </w:tr>
      <w:tr>
        <w:tc>
          <w:tcPr>
            <w:tcW w:type="dxa" w:w="922"/>
            <w:gridSpan w:val="2"/>
            <w:vMerge/>
          </w:tcPr>
          <w:p/>
        </w:tc>
        <w:tc>
          <w:tcPr>
            <w:tcW w:type="dxa" w:w="2307"/>
          </w:tcPr>
          <w:p>
            <w:pPr>
              <w:pStyle w:val="null3"/>
              <w:jc w:val="left"/>
            </w:pPr>
            <w:r>
              <w:rPr/>
              <w:t>拟投入本项目的服务团队情况 (8.0分)</w:t>
            </w:r>
          </w:p>
        </w:tc>
        <w:tc>
          <w:tcPr>
            <w:tcW w:type="dxa" w:w="5076"/>
          </w:tcPr>
          <w:p>
            <w:pPr>
              <w:pStyle w:val="null3"/>
              <w:jc w:val="left"/>
            </w:pPr>
            <w:r>
              <w:rPr/>
              <w:t>投入到本项目的服务团队人员（不包括项目负责人）：（1）具有环境科学、环境工程、生态学、土壤生态环境保护、土壤污染防治、地下水科学与工程、水土环境（污染）防治等其中一个专业的正高级职称（研究员、正高级工程师），每有1人得1分；（2具有环境科学、环境工程、生态学、土壤生态环境保护、土壤污染防治、地下水科学与工程、水土环境（污染）防治等其中一个专业的副高职称（副研究员、高级工程师），每有1人得0.5分；本项最高得8分。注：投入本项目的技术人员须是投标人正式员工，同一人仅计算一次得分。投标文件中提供职称证书证明材料扫描件或复印件、项目服务人员在投标人本单位缴纳的投标截止日前6个月内任意一个月的社保证明，否则不计分。</w:t>
            </w:r>
          </w:p>
        </w:tc>
      </w:tr>
      <w:tr>
        <w:tc>
          <w:tcPr>
            <w:tcW w:type="dxa" w:w="922"/>
            <w:gridSpan w:val="2"/>
            <w:vMerge/>
          </w:tcPr>
          <w:p/>
        </w:tc>
        <w:tc>
          <w:tcPr>
            <w:tcW w:type="dxa" w:w="2307"/>
          </w:tcPr>
          <w:p>
            <w:pPr>
              <w:pStyle w:val="null3"/>
              <w:jc w:val="left"/>
            </w:pPr>
            <w:r>
              <w:rPr/>
              <w:t>拟投入本项目的服务团队情况（项目负责人） (4.0分)</w:t>
            </w:r>
          </w:p>
        </w:tc>
        <w:tc>
          <w:tcPr>
            <w:tcW w:type="dxa" w:w="5076"/>
          </w:tcPr>
          <w:p>
            <w:pPr>
              <w:pStyle w:val="null3"/>
              <w:jc w:val="left"/>
            </w:pPr>
            <w:r>
              <w:rPr/>
              <w:t>投标人拟投入的本项目的项目负责人：（1）具有环境科学、环境工程、生态学、土壤生态环境保护、土壤污染防治、地下水科学与工程、水土环境（污染）防治等其中一个专业的正高级职称（研究员、正高级工程师），得4分；（2）具有环境科学、环境工程、生态学、土壤生态环境保护、土壤污染防治、地下水科学与工程、水土环境（污染）防治等其中一个专业的副高级职称（副研究员、高级工程师），得2分；本项最高得4分。注：投入本项目的技术人员须是投标人正式员工，同一人仅计算一次得分。投标文件中提供职称证书证明材料扫描件或复印件、项目服务人员在投标人本单位缴纳的投标截止日前6个月内任意一个月的社保证明，否则不计分。</w:t>
            </w:r>
          </w:p>
        </w:tc>
      </w:tr>
      <w:tr>
        <w:tc>
          <w:tcPr>
            <w:tcW w:type="dxa" w:w="922"/>
            <w:gridSpan w:val="2"/>
            <w:vMerge/>
          </w:tcPr>
          <w:p/>
        </w:tc>
        <w:tc>
          <w:tcPr>
            <w:tcW w:type="dxa" w:w="2307"/>
          </w:tcPr>
          <w:p>
            <w:pPr>
              <w:pStyle w:val="null3"/>
              <w:jc w:val="left"/>
            </w:pPr>
            <w:r>
              <w:rPr/>
              <w:t>服务响应的便利性 (4.0分)</w:t>
            </w:r>
          </w:p>
        </w:tc>
        <w:tc>
          <w:tcPr>
            <w:tcW w:type="dxa" w:w="5076"/>
          </w:tcPr>
          <w:p>
            <w:pPr>
              <w:pStyle w:val="null3"/>
              <w:jc w:val="left"/>
            </w:pPr>
            <w:r>
              <w:rPr/>
              <w:t>根据投标人提供的服务响应承诺进行评审：（1）在1小时内（含1小时）能提供服务响应，得4分；（2）在2小时内（含2小时）能提供服务响应，得2分；（3）在4小时内（含4小时）能提供服务响应，得1分。本项最高得4分。注：提供承诺函，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委会采取随机抽取的方式确定。排名第一的投标供应商为第一中标候选人，排名第二的投标供应商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52"/>
          <w:b/>
        </w:rPr>
        <w:t>广州市生态环境局</w:t>
      </w:r>
    </w:p>
    <w:p>
      <w:pPr>
        <w:pStyle w:val="null3"/>
        <w:jc w:val="center"/>
      </w:pPr>
      <w:r>
        <w:rPr>
          <w:sz w:val="52"/>
          <w:b/>
        </w:rPr>
        <w:t>采购合同</w:t>
      </w:r>
    </w:p>
    <w:p>
      <w:pPr>
        <w:pStyle w:val="null3"/>
        <w:jc w:val="center"/>
      </w:pPr>
      <w:r>
        <w:rPr/>
        <w:t xml:space="preserve"> </w:t>
      </w:r>
    </w:p>
    <w:p>
      <w:pPr>
        <w:pStyle w:val="null3"/>
        <w:ind w:firstLine="560"/>
        <w:jc w:val="both"/>
      </w:pPr>
      <w:r>
        <w:rPr>
          <w:sz w:val="32"/>
        </w:rPr>
        <w:t>甲</w:t>
      </w:r>
      <w:r>
        <w:rPr>
          <w:sz w:val="32"/>
        </w:rPr>
        <w:t xml:space="preserve">   </w:t>
      </w:r>
      <w:r>
        <w:rPr>
          <w:sz w:val="32"/>
        </w:rPr>
        <w:t>方：</w:t>
      </w:r>
      <w:r>
        <w:rPr>
          <w:sz w:val="32"/>
          <w:u w:val="single"/>
        </w:rPr>
        <w:t>广州市生态环境局</w:t>
      </w:r>
      <w:r>
        <w:rPr>
          <w:sz w:val="32"/>
          <w:u w:val="single"/>
        </w:rPr>
        <w:t xml:space="preserve">       </w:t>
      </w:r>
    </w:p>
    <w:p>
      <w:pPr>
        <w:pStyle w:val="null3"/>
        <w:jc w:val="both"/>
      </w:pPr>
      <w:r>
        <w:rPr>
          <w:sz w:val="32"/>
        </w:rPr>
        <w:t>乙</w:t>
      </w:r>
      <w:r>
        <w:rPr>
          <w:sz w:val="32"/>
        </w:rPr>
        <w:t xml:space="preserve">   </w:t>
      </w:r>
      <w:r>
        <w:rPr>
          <w:sz w:val="32"/>
        </w:rPr>
        <w:t>方：</w:t>
      </w:r>
      <w:r>
        <w:rPr>
          <w:u w:val="single"/>
        </w:rPr>
        <w:t xml:space="preserve">                                  </w:t>
      </w:r>
    </w:p>
    <w:p>
      <w:pPr>
        <w:pStyle w:val="null3"/>
        <w:ind w:firstLine="560"/>
        <w:jc w:val="both"/>
      </w:pPr>
      <w:r>
        <w:rPr/>
        <w:t xml:space="preserve">  </w:t>
      </w:r>
    </w:p>
    <w:p>
      <w:pPr>
        <w:pStyle w:val="null3"/>
        <w:jc w:val="both"/>
      </w:pPr>
      <w:r>
        <w:rPr>
          <w:sz w:val="21"/>
        </w:rPr>
        <w:t>委托方（甲方）：</w:t>
      </w:r>
    </w:p>
    <w:p>
      <w:pPr>
        <w:pStyle w:val="null3"/>
        <w:ind w:left="-15"/>
        <w:jc w:val="both"/>
      </w:pPr>
      <w:r>
        <w:rPr>
          <w:sz w:val="21"/>
        </w:rPr>
        <w:t>项目联系人：</w:t>
      </w:r>
    </w:p>
    <w:p>
      <w:pPr>
        <w:pStyle w:val="null3"/>
        <w:ind w:left="-15"/>
        <w:jc w:val="both"/>
      </w:pPr>
      <w:r>
        <w:rPr>
          <w:sz w:val="21"/>
        </w:rPr>
        <w:t>通讯地址：</w:t>
      </w:r>
    </w:p>
    <w:p>
      <w:pPr>
        <w:pStyle w:val="null3"/>
        <w:ind w:left="-15"/>
        <w:jc w:val="both"/>
      </w:pPr>
      <w:r>
        <w:rPr>
          <w:sz w:val="21"/>
        </w:rPr>
        <w:t>电话：</w:t>
      </w:r>
    </w:p>
    <w:p>
      <w:pPr>
        <w:pStyle w:val="null3"/>
        <w:ind w:left="-15"/>
        <w:jc w:val="both"/>
      </w:pPr>
      <w:r>
        <w:rPr>
          <w:sz w:val="21"/>
        </w:rPr>
        <w:t>传真：</w:t>
      </w:r>
    </w:p>
    <w:p>
      <w:pPr>
        <w:pStyle w:val="null3"/>
        <w:ind w:left="-15"/>
        <w:jc w:val="both"/>
      </w:pPr>
      <w:r>
        <w:rPr>
          <w:sz w:val="21"/>
        </w:rPr>
        <w:t>受托方（乙方）：</w:t>
      </w:r>
    </w:p>
    <w:p>
      <w:pPr>
        <w:pStyle w:val="null3"/>
        <w:jc w:val="both"/>
      </w:pPr>
      <w:r>
        <w:rPr>
          <w:sz w:val="21"/>
        </w:rPr>
        <w:t>项目联系人：</w:t>
      </w:r>
    </w:p>
    <w:p>
      <w:pPr>
        <w:pStyle w:val="null3"/>
        <w:jc w:val="both"/>
      </w:pPr>
      <w:r>
        <w:rPr>
          <w:sz w:val="21"/>
        </w:rPr>
        <w:t>通讯地址：</w:t>
      </w:r>
    </w:p>
    <w:p>
      <w:pPr>
        <w:pStyle w:val="null3"/>
        <w:jc w:val="both"/>
      </w:pPr>
      <w:r>
        <w:rPr>
          <w:sz w:val="21"/>
        </w:rPr>
        <w:t>电话：</w:t>
      </w:r>
    </w:p>
    <w:p>
      <w:pPr>
        <w:pStyle w:val="null3"/>
        <w:jc w:val="both"/>
      </w:pPr>
      <w:r>
        <w:rPr>
          <w:sz w:val="21"/>
        </w:rPr>
        <w:t>传真：</w:t>
      </w:r>
    </w:p>
    <w:p>
      <w:pPr>
        <w:pStyle w:val="null3"/>
        <w:jc w:val="both"/>
      </w:pPr>
      <w:r>
        <w:rPr>
          <w:sz w:val="21"/>
        </w:rPr>
        <w:t>根据《中华人民共和国民法典（合同编）》《中华人民共和国政府采购法》及广州市第五批优先监管地块重点监测和广州市天河区</w:t>
      </w:r>
      <w:r>
        <w:rPr>
          <w:sz w:val="21"/>
        </w:rPr>
        <w:t>GD-15-QY-01地下水考核点位水质达标或保持技术支撑项目（项目编号：0724-2631Z1970869），经双方协商一致，签订本合同。</w:t>
      </w:r>
    </w:p>
    <w:p>
      <w:pPr>
        <w:pStyle w:val="null3"/>
        <w:ind w:firstLine="422"/>
        <w:jc w:val="both"/>
      </w:pPr>
      <w:r>
        <w:rPr>
          <w:sz w:val="21"/>
          <w:b/>
        </w:rPr>
        <w:t>一、服务内容</w:t>
      </w:r>
    </w:p>
    <w:p>
      <w:pPr>
        <w:pStyle w:val="null3"/>
        <w:ind w:firstLine="420"/>
        <w:jc w:val="both"/>
      </w:pPr>
      <w:r>
        <w:rPr>
          <w:sz w:val="21"/>
          <w:u w:val="single"/>
        </w:rPr>
        <w:t>详见第二章采购需求</w:t>
      </w:r>
    </w:p>
    <w:p>
      <w:pPr>
        <w:pStyle w:val="null3"/>
        <w:ind w:firstLine="422"/>
        <w:jc w:val="both"/>
      </w:pPr>
      <w:r>
        <w:rPr>
          <w:sz w:val="21"/>
          <w:b/>
        </w:rPr>
        <w:t>二、甲方向乙方支付技术服务报酬及支付方式：</w:t>
      </w:r>
    </w:p>
    <w:p>
      <w:pPr>
        <w:pStyle w:val="null3"/>
        <w:ind w:firstLine="420"/>
        <w:jc w:val="both"/>
      </w:pPr>
      <w:r>
        <w:rPr>
          <w:sz w:val="21"/>
        </w:rPr>
        <w:t>1.技术服务费总额：人民币</w:t>
      </w:r>
      <w:r>
        <w:rPr>
          <w:sz w:val="21"/>
          <w:u w:val="single"/>
        </w:rPr>
        <w:t xml:space="preserve">         </w:t>
      </w:r>
      <w:r>
        <w:rPr>
          <w:sz w:val="21"/>
        </w:rPr>
        <w:t>元整（￥</w:t>
      </w:r>
      <w:r>
        <w:rPr>
          <w:sz w:val="21"/>
          <w:u w:val="single"/>
        </w:rPr>
        <w:t xml:space="preserve">         </w:t>
      </w:r>
      <w:r>
        <w:rPr>
          <w:sz w:val="21"/>
        </w:rPr>
        <w:t xml:space="preserve"> </w:t>
      </w:r>
      <w:r>
        <w:rPr>
          <w:sz w:val="21"/>
        </w:rPr>
        <w:t>元）</w:t>
      </w:r>
    </w:p>
    <w:p>
      <w:pPr>
        <w:pStyle w:val="null3"/>
        <w:ind w:firstLine="420"/>
        <w:jc w:val="both"/>
      </w:pPr>
      <w:r>
        <w:rPr>
          <w:sz w:val="21"/>
        </w:rPr>
        <w:t>2.结算方式：</w:t>
      </w:r>
    </w:p>
    <w:p>
      <w:pPr>
        <w:pStyle w:val="null3"/>
        <w:ind w:firstLine="420"/>
        <w:jc w:val="both"/>
      </w:pPr>
      <w:r>
        <w:rPr>
          <w:sz w:val="21"/>
        </w:rPr>
        <w:t>2.1分期付款。具体详见第二章采购需求。</w:t>
      </w:r>
    </w:p>
    <w:p>
      <w:pPr>
        <w:pStyle w:val="null3"/>
        <w:ind w:firstLine="420"/>
        <w:jc w:val="both"/>
      </w:pPr>
      <w:r>
        <w:rPr>
          <w:sz w:val="21"/>
        </w:rPr>
        <w:t>乙方开户银行名称、地址和帐号为：</w:t>
      </w:r>
    </w:p>
    <w:p>
      <w:pPr>
        <w:pStyle w:val="null3"/>
        <w:ind w:firstLine="420"/>
        <w:jc w:val="both"/>
      </w:pPr>
      <w:r>
        <w:rPr>
          <w:sz w:val="21"/>
        </w:rPr>
        <w:t>开户银行：</w:t>
      </w:r>
      <w:r>
        <w:rPr>
          <w:sz w:val="21"/>
          <w:u w:val="single"/>
        </w:rPr>
        <w:t xml:space="preserve">                               </w:t>
      </w:r>
    </w:p>
    <w:p>
      <w:pPr>
        <w:pStyle w:val="null3"/>
        <w:ind w:firstLine="420"/>
        <w:jc w:val="both"/>
      </w:pPr>
      <w:r>
        <w:rPr>
          <w:sz w:val="21"/>
        </w:rPr>
        <w:t>地址：</w:t>
      </w:r>
      <w:r>
        <w:rPr>
          <w:sz w:val="21"/>
          <w:u w:val="single"/>
        </w:rPr>
        <w:t xml:space="preserve">                                   </w:t>
      </w:r>
    </w:p>
    <w:p>
      <w:pPr>
        <w:pStyle w:val="null3"/>
        <w:ind w:firstLine="420"/>
        <w:jc w:val="both"/>
      </w:pPr>
      <w:r>
        <w:rPr>
          <w:sz w:val="21"/>
        </w:rPr>
        <w:t>帐号：</w:t>
      </w:r>
      <w:r>
        <w:rPr>
          <w:sz w:val="21"/>
          <w:u w:val="single"/>
        </w:rPr>
        <w:t xml:space="preserve">                                   </w:t>
      </w:r>
    </w:p>
    <w:p>
      <w:pPr>
        <w:pStyle w:val="null3"/>
        <w:ind w:firstLine="420"/>
        <w:jc w:val="both"/>
      </w:pPr>
      <w:r>
        <w:rPr>
          <w:sz w:val="21"/>
        </w:rPr>
        <w:t>2.2支付款项时，乙方同时向甲方提供：</w:t>
      </w:r>
    </w:p>
    <w:p>
      <w:pPr>
        <w:pStyle w:val="null3"/>
        <w:ind w:firstLine="420"/>
        <w:jc w:val="both"/>
      </w:pPr>
      <w:r>
        <w:rPr>
          <w:sz w:val="21"/>
        </w:rPr>
        <w:t>2.2.1合同；</w:t>
      </w:r>
    </w:p>
    <w:p>
      <w:pPr>
        <w:pStyle w:val="null3"/>
        <w:ind w:firstLine="420"/>
        <w:jc w:val="both"/>
      </w:pPr>
      <w:r>
        <w:rPr>
          <w:sz w:val="21"/>
        </w:rPr>
        <w:t>2.2.2乙方开具相应金额的正式发票；</w:t>
      </w:r>
    </w:p>
    <w:p>
      <w:pPr>
        <w:pStyle w:val="null3"/>
        <w:ind w:firstLine="420"/>
        <w:jc w:val="both"/>
      </w:pPr>
      <w:r>
        <w:rPr>
          <w:sz w:val="21"/>
        </w:rPr>
        <w:t>2.2.3中标/成交通知书。</w:t>
      </w:r>
    </w:p>
    <w:p>
      <w:pPr>
        <w:pStyle w:val="null3"/>
        <w:ind w:firstLine="422"/>
        <w:jc w:val="both"/>
      </w:pPr>
      <w:r>
        <w:rPr>
          <w:sz w:val="21"/>
          <w:b/>
        </w:rPr>
        <w:t>三、合同组成</w:t>
      </w:r>
    </w:p>
    <w:p>
      <w:pPr>
        <w:pStyle w:val="null3"/>
        <w:ind w:firstLine="420"/>
        <w:jc w:val="both"/>
      </w:pPr>
      <w:r>
        <w:rPr>
          <w:sz w:val="21"/>
        </w:rPr>
        <w:t>详细价格、服务细则及其它有关合同的特定信息由合同附件说明。所有附件及本项目的招标文件、投标文件、会议纪要、协议等均为本合同不可分割之一部分。</w:t>
      </w:r>
    </w:p>
    <w:p>
      <w:pPr>
        <w:pStyle w:val="null3"/>
        <w:ind w:firstLine="422"/>
        <w:jc w:val="both"/>
      </w:pPr>
      <w:r>
        <w:rPr>
          <w:sz w:val="21"/>
          <w:b/>
        </w:rPr>
        <w:t>四、双方的权利和义务</w:t>
      </w:r>
    </w:p>
    <w:p>
      <w:pPr>
        <w:pStyle w:val="null3"/>
        <w:ind w:firstLine="420"/>
        <w:jc w:val="both"/>
      </w:pPr>
      <w:r>
        <w:rPr>
          <w:sz w:val="21"/>
        </w:rPr>
        <w:t>1.甲方的权利和义务</w:t>
      </w:r>
    </w:p>
    <w:p>
      <w:pPr>
        <w:pStyle w:val="null3"/>
        <w:ind w:firstLine="420"/>
        <w:jc w:val="both"/>
      </w:pPr>
      <w:r>
        <w:rPr>
          <w:sz w:val="21"/>
        </w:rPr>
        <w:t>1.1甲方有权随时检查乙方的服务履行情况，并向乙方提出修改。</w:t>
      </w:r>
    </w:p>
    <w:p>
      <w:pPr>
        <w:pStyle w:val="null3"/>
        <w:ind w:firstLine="420"/>
        <w:jc w:val="both"/>
      </w:pPr>
      <w:r>
        <w:rPr>
          <w:sz w:val="21"/>
        </w:rPr>
        <w:t>1.2当发生服务违约时，则甲方有权要求乙方赔偿。</w:t>
      </w:r>
    </w:p>
    <w:p>
      <w:pPr>
        <w:pStyle w:val="null3"/>
        <w:ind w:firstLine="420"/>
        <w:jc w:val="both"/>
      </w:pPr>
      <w:r>
        <w:rPr>
          <w:sz w:val="21"/>
        </w:rPr>
        <w:t>1.3在乙方提供服务时，如对甲方的设备造成了损坏，甲方有权要求乙方赔偿。</w:t>
      </w:r>
    </w:p>
    <w:p>
      <w:pPr>
        <w:pStyle w:val="null3"/>
        <w:ind w:firstLine="420"/>
        <w:jc w:val="both"/>
      </w:pPr>
      <w:r>
        <w:rPr>
          <w:sz w:val="21"/>
        </w:rPr>
        <w:t>1.4甲方应按合同规定向乙方支付服务费用。</w:t>
      </w:r>
    </w:p>
    <w:p>
      <w:pPr>
        <w:pStyle w:val="null3"/>
        <w:ind w:firstLine="420"/>
        <w:jc w:val="both"/>
      </w:pPr>
      <w:r>
        <w:rPr>
          <w:sz w:val="21"/>
        </w:rPr>
        <w:t>2.乙方的权利和义务</w:t>
      </w:r>
    </w:p>
    <w:p>
      <w:pPr>
        <w:pStyle w:val="null3"/>
        <w:ind w:firstLine="420"/>
        <w:jc w:val="both"/>
      </w:pPr>
      <w:r>
        <w:rPr>
          <w:sz w:val="21"/>
        </w:rPr>
        <w:t>2.1乙方应按招标文件的要求、投标文件的承诺和和本合同维护细则要求执行进行服务，发生任何服务的变更均须向甲方提出交书面报审报告。</w:t>
      </w:r>
    </w:p>
    <w:p>
      <w:pPr>
        <w:pStyle w:val="null3"/>
        <w:ind w:firstLine="420"/>
        <w:jc w:val="both"/>
      </w:pPr>
      <w:r>
        <w:rPr>
          <w:sz w:val="21"/>
        </w:rPr>
        <w:t>2.2乙方有权要求甲方按时支付服务费用。如甲方不按时支付乙方有权要求甲方支付滞纳金。</w:t>
      </w:r>
    </w:p>
    <w:p>
      <w:pPr>
        <w:pStyle w:val="null3"/>
        <w:ind w:firstLine="420"/>
        <w:jc w:val="both"/>
      </w:pPr>
      <w:r>
        <w:rPr>
          <w:sz w:val="21"/>
        </w:rPr>
        <w:t>2.3乙方在提供服务时如损坏了甲方的设备，乙方应照价赔偿或更换同等设备。若因设备的损坏而引起其它损失的，乙方应作出合理赔偿（以甲乙双方协商或行政仲裁的结果赔偿）。</w:t>
      </w:r>
    </w:p>
    <w:p>
      <w:pPr>
        <w:pStyle w:val="null3"/>
        <w:ind w:firstLine="422"/>
        <w:jc w:val="both"/>
      </w:pPr>
      <w:r>
        <w:rPr>
          <w:sz w:val="21"/>
          <w:b/>
        </w:rPr>
        <w:t>五、双方确定</w:t>
      </w:r>
    </w:p>
    <w:p>
      <w:pPr>
        <w:pStyle w:val="null3"/>
        <w:ind w:firstLine="420"/>
        <w:jc w:val="both"/>
      </w:pPr>
      <w:r>
        <w:rPr>
          <w:sz w:val="21"/>
        </w:rPr>
        <w:t>1.在本合同有效期内，甲方利用乙方提交的技术服务工作成果完成的新的技术成果，归</w:t>
      </w:r>
      <w:r>
        <w:rPr>
          <w:sz w:val="21"/>
          <w:u w:val="single"/>
        </w:rPr>
        <w:t xml:space="preserve"> </w:t>
      </w:r>
      <w:r>
        <w:rPr>
          <w:sz w:val="21"/>
          <w:u w:val="single"/>
        </w:rPr>
        <w:t>甲</w:t>
      </w:r>
      <w:r>
        <w:rPr>
          <w:sz w:val="21"/>
          <w:u w:val="single"/>
        </w:rPr>
        <w:t xml:space="preserve">  </w:t>
      </w:r>
      <w:r>
        <w:rPr>
          <w:sz w:val="21"/>
        </w:rPr>
        <w:t>（甲、双）方所有。</w:t>
      </w:r>
    </w:p>
    <w:p>
      <w:pPr>
        <w:pStyle w:val="null3"/>
        <w:ind w:firstLine="420"/>
        <w:jc w:val="both"/>
      </w:pPr>
      <w:r>
        <w:rPr>
          <w:sz w:val="21"/>
        </w:rPr>
        <w:t>2.在本合同有效期内，乙方利用甲方提供的技术资料和工作条件所完成的新的技术成果，归</w:t>
      </w:r>
      <w:r>
        <w:rPr>
          <w:sz w:val="21"/>
          <w:u w:val="single"/>
        </w:rPr>
        <w:t xml:space="preserve">  </w:t>
      </w:r>
      <w:r>
        <w:rPr>
          <w:sz w:val="21"/>
          <w:u w:val="single"/>
        </w:rPr>
        <w:t>双</w:t>
      </w:r>
      <w:r>
        <w:rPr>
          <w:sz w:val="21"/>
          <w:u w:val="single"/>
        </w:rPr>
        <w:t xml:space="preserve">  </w:t>
      </w:r>
      <w:r>
        <w:rPr>
          <w:sz w:val="21"/>
        </w:rPr>
        <w:t>（乙、双）方所有。</w:t>
      </w:r>
    </w:p>
    <w:p>
      <w:pPr>
        <w:pStyle w:val="null3"/>
        <w:ind w:firstLine="420"/>
        <w:jc w:val="both"/>
      </w:pPr>
      <w:r>
        <w:rPr>
          <w:sz w:val="21"/>
        </w:rPr>
        <w:t>3.在本项目的工作成果所产生知识产权归甲方所有。乙方保证其向甲方提交的成果报告（包括且不限于阶段性成果和最终成果）及乙方为实现该成果所使用的必要方法不侵犯第三人的合法权益。甲方因使用乙方提交的成果被第三人指控侵权、提出异议或权利主张的，乙方应负责解决，并承担由此给甲方造成的一切损失。</w:t>
      </w:r>
    </w:p>
    <w:p>
      <w:pPr>
        <w:pStyle w:val="null3"/>
        <w:ind w:firstLine="422"/>
        <w:jc w:val="both"/>
      </w:pPr>
      <w:r>
        <w:rPr>
          <w:sz w:val="21"/>
          <w:b/>
        </w:rPr>
        <w:t>六、双方确定，按以下约定承担各自的违约责任</w:t>
      </w:r>
    </w:p>
    <w:p>
      <w:pPr>
        <w:pStyle w:val="null3"/>
        <w:ind w:firstLine="420"/>
        <w:jc w:val="both"/>
      </w:pPr>
      <w:r>
        <w:rPr>
          <w:sz w:val="21"/>
        </w:rPr>
        <w:t>1.乙方违反本合同约定，逾期向甲方交付工作成果的，应当以最短时间完成服务内容，每迟延一日乙方应当向甲方支付合同金额0.1%的违约金；逾期超过30日的，甲方有权解除本合同。乙方违反本合同约定，工作成果经甲方验收不合格的，甲方有权选择立即解除本合同或选择要求乙方返工。若甲方要求返工的，工期按甲方要求顺延，乙方承担由此而增加的费用。</w:t>
      </w:r>
    </w:p>
    <w:p>
      <w:pPr>
        <w:pStyle w:val="null3"/>
        <w:ind w:firstLine="420"/>
        <w:jc w:val="both"/>
      </w:pPr>
      <w:r>
        <w:rPr>
          <w:sz w:val="21"/>
        </w:rPr>
        <w:t>2.甲方违反本合同第四条约定，应当调整项目进度，并根据进度调整付费。</w:t>
      </w:r>
    </w:p>
    <w:p>
      <w:pPr>
        <w:pStyle w:val="null3"/>
        <w:ind w:firstLine="422"/>
        <w:jc w:val="both"/>
      </w:pPr>
      <w:r>
        <w:rPr>
          <w:sz w:val="21"/>
          <w:b/>
        </w:rPr>
        <w:t>七、</w:t>
      </w:r>
      <w:r>
        <w:rPr>
          <w:sz w:val="21"/>
        </w:rPr>
        <w:t>双方确定，在本合同有效期内，甲方指定</w:t>
      </w:r>
      <w:r>
        <w:rPr>
          <w:sz w:val="21"/>
          <w:u w:val="single"/>
        </w:rPr>
        <w:t xml:space="preserve">   </w:t>
      </w:r>
      <w:r>
        <w:rPr>
          <w:sz w:val="21"/>
        </w:rPr>
        <w:t>为甲方项目联系人，乙方指定</w:t>
      </w:r>
      <w:r>
        <w:rPr>
          <w:sz w:val="21"/>
          <w:u w:val="single"/>
        </w:rPr>
        <w:t xml:space="preserve">   </w:t>
      </w:r>
      <w:r>
        <w:rPr>
          <w:sz w:val="21"/>
        </w:rPr>
        <w:t>为乙方项目联系人。项目联系人承担以下责任：</w:t>
      </w:r>
    </w:p>
    <w:p>
      <w:pPr>
        <w:pStyle w:val="null3"/>
        <w:ind w:firstLine="420"/>
        <w:jc w:val="both"/>
      </w:pPr>
      <w:r>
        <w:rPr>
          <w:sz w:val="21"/>
        </w:rPr>
        <w:t>1.甲方联系人需要配合技术服务进度，提供项目相关资料，确认阶段性成果。</w:t>
      </w:r>
    </w:p>
    <w:p>
      <w:pPr>
        <w:pStyle w:val="null3"/>
        <w:ind w:firstLine="420"/>
        <w:jc w:val="both"/>
      </w:pPr>
      <w:r>
        <w:rPr>
          <w:sz w:val="21"/>
        </w:rPr>
        <w:t>2.乙方联系人需要定期向甲方报告技术服务完成情况，代表乙方签收甲方的书面文件。</w:t>
      </w:r>
    </w:p>
    <w:p>
      <w:pPr>
        <w:pStyle w:val="null3"/>
        <w:ind w:firstLine="420"/>
        <w:jc w:val="both"/>
      </w:pPr>
      <w:r>
        <w:rPr>
          <w:sz w:val="21"/>
        </w:rPr>
        <w:t>一方变更项目联系人的，应当及时以书面形式通知另一方。未及时通知并影响本合同履行或造成损失的，应承担相应的责任。</w:t>
      </w:r>
    </w:p>
    <w:p>
      <w:pPr>
        <w:pStyle w:val="null3"/>
        <w:ind w:firstLine="422"/>
        <w:jc w:val="both"/>
      </w:pPr>
      <w:r>
        <w:rPr>
          <w:sz w:val="21"/>
          <w:b/>
        </w:rPr>
        <w:t>八、合同转让与分包</w:t>
      </w:r>
    </w:p>
    <w:p>
      <w:pPr>
        <w:pStyle w:val="null3"/>
        <w:ind w:firstLine="420"/>
        <w:jc w:val="both"/>
      </w:pPr>
      <w:r>
        <w:rPr>
          <w:sz w:val="21"/>
        </w:rPr>
        <w:t>本合同乙方在任何情况下都不得转让其应履行的合同义务。在征得甲方同意的情况下，允许将非主体部分分包给其他供应商。</w:t>
      </w:r>
    </w:p>
    <w:p>
      <w:pPr>
        <w:pStyle w:val="null3"/>
        <w:ind w:firstLine="422"/>
        <w:jc w:val="both"/>
      </w:pPr>
      <w:r>
        <w:rPr>
          <w:sz w:val="21"/>
          <w:b/>
        </w:rPr>
        <w:t>九、合同终止</w:t>
      </w:r>
    </w:p>
    <w:p>
      <w:pPr>
        <w:pStyle w:val="null3"/>
        <w:ind w:firstLine="420"/>
        <w:jc w:val="both"/>
      </w:pPr>
      <w:r>
        <w:rPr>
          <w:sz w:val="21"/>
        </w:rPr>
        <w:t>1.如果一方严重违反合同，并在收到对方违约通知书后在</w:t>
      </w:r>
      <w:r>
        <w:rPr>
          <w:sz w:val="21"/>
          <w:shd w:fill="FFFFFF" w:val="clear"/>
        </w:rPr>
        <w:t>30</w:t>
      </w:r>
      <w:r>
        <w:rPr>
          <w:sz w:val="21"/>
        </w:rPr>
        <w:t>天内仍未能改正违约的，另一方可立即终止本合同。</w:t>
      </w:r>
    </w:p>
    <w:p>
      <w:pPr>
        <w:pStyle w:val="null3"/>
        <w:ind w:firstLine="420"/>
        <w:jc w:val="both"/>
      </w:pPr>
      <w:r>
        <w:rPr>
          <w:sz w:val="21"/>
        </w:rPr>
        <w:t>2.合同解除后，没有履行的，终止履行，未付款不再支付；已经履行的，根据合同第二条约定的工作进度或实际已完成工作量衡量，乙方按比例退回已付款。（具体比例由双方协商决定或委托第三方审计机构核算）</w:t>
      </w:r>
    </w:p>
    <w:p>
      <w:pPr>
        <w:pStyle w:val="null3"/>
        <w:ind w:firstLine="422"/>
        <w:jc w:val="both"/>
      </w:pPr>
      <w:r>
        <w:rPr>
          <w:sz w:val="21"/>
          <w:b/>
        </w:rPr>
        <w:t>十、不可抗力</w:t>
      </w:r>
    </w:p>
    <w:p>
      <w:pPr>
        <w:pStyle w:val="null3"/>
        <w:ind w:firstLine="420"/>
        <w:jc w:val="both"/>
      </w:pPr>
      <w:r>
        <w:rPr>
          <w:sz w:val="21"/>
        </w:rPr>
        <w:t>1.不可抗力指战争、严重火灾、洪水、台风、地震等或其它双方认定的不可抗力事件。</w:t>
      </w:r>
    </w:p>
    <w:p>
      <w:pPr>
        <w:pStyle w:val="null3"/>
        <w:ind w:firstLine="420"/>
        <w:jc w:val="both"/>
      </w:pPr>
      <w:r>
        <w:rPr>
          <w:sz w:val="21"/>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2"/>
        <w:jc w:val="both"/>
      </w:pPr>
      <w:r>
        <w:rPr>
          <w:sz w:val="21"/>
          <w:b/>
        </w:rPr>
        <w:t>十一、法律诉讼</w:t>
      </w:r>
    </w:p>
    <w:p>
      <w:pPr>
        <w:pStyle w:val="null3"/>
        <w:ind w:firstLine="420"/>
        <w:jc w:val="both"/>
      </w:pPr>
      <w:r>
        <w:rPr>
          <w:sz w:val="21"/>
        </w:rPr>
        <w:t>签约双方在履约中发生争执和分歧，双方应通过友好协商解决，若经协商不能达成协议时，则向甲方所在地人民法院提起诉讼。受理期间，双方应继续执行合同其余部分。</w:t>
      </w:r>
    </w:p>
    <w:p>
      <w:pPr>
        <w:pStyle w:val="null3"/>
        <w:ind w:firstLine="422"/>
        <w:jc w:val="both"/>
      </w:pPr>
      <w:r>
        <w:rPr>
          <w:sz w:val="21"/>
          <w:b/>
        </w:rPr>
        <w:t>十二、合同生效</w:t>
      </w:r>
    </w:p>
    <w:p>
      <w:pPr>
        <w:pStyle w:val="null3"/>
        <w:ind w:firstLine="420"/>
        <w:jc w:val="both"/>
      </w:pPr>
      <w:r>
        <w:rPr>
          <w:sz w:val="21"/>
        </w:rPr>
        <w:t>本合同由双方法定代表人或委托代理人签字盖章后立即生效，具有同等法律效力，服务期由</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日，合同有效期随服务期结束而自然终止。</w:t>
      </w:r>
    </w:p>
    <w:p>
      <w:pPr>
        <w:pStyle w:val="null3"/>
        <w:ind w:firstLine="420"/>
        <w:jc w:val="both"/>
      </w:pPr>
      <w:r>
        <w:rPr>
          <w:sz w:val="21"/>
        </w:rPr>
        <w:t>本合同正本一式九份，甲方五份、乙方三份、委托代理机构一份。合同自签字之日起即时生效。</w:t>
      </w:r>
    </w:p>
    <w:p>
      <w:pPr>
        <w:pStyle w:val="null3"/>
        <w:ind w:firstLine="422"/>
        <w:jc w:val="both"/>
      </w:pPr>
      <w:r>
        <w:rPr>
          <w:sz w:val="21"/>
          <w:b/>
        </w:rPr>
        <w:t>十三、其它</w:t>
      </w:r>
    </w:p>
    <w:p>
      <w:pPr>
        <w:pStyle w:val="null3"/>
        <w:ind w:firstLine="420"/>
        <w:jc w:val="both"/>
      </w:pPr>
      <w:r>
        <w:rPr>
          <w:sz w:val="21"/>
        </w:rPr>
        <w:t>1.本合同未尽事宜，经双方协商一致可书面签订补充协议，补充协议与本合同具有同等法律效力。</w:t>
      </w:r>
    </w:p>
    <w:p>
      <w:pPr>
        <w:pStyle w:val="null3"/>
        <w:ind w:firstLine="420"/>
        <w:jc w:val="both"/>
      </w:pPr>
      <w:r>
        <w:rPr>
          <w:sz w:val="21"/>
        </w:rPr>
        <w:t>2.本项目招标文件及澄清文件，乙方的投标文件和各种书面承诺均作为本合同的附件，具有同等的法律效力。</w:t>
      </w:r>
    </w:p>
    <w:p>
      <w:pPr>
        <w:pStyle w:val="null3"/>
        <w:ind w:firstLine="420"/>
        <w:jc w:val="both"/>
      </w:pPr>
      <w:r>
        <w:rPr>
          <w:sz w:val="21"/>
        </w:rPr>
        <w:t>以下无正文。</w:t>
      </w:r>
    </w:p>
    <w:p>
      <w:pPr>
        <w:pStyle w:val="null3"/>
        <w:ind w:firstLine="420"/>
        <w:jc w:val="both"/>
      </w:pPr>
      <w:r>
        <w:rPr/>
        <w:t xml:space="preserve"> </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u w:val="single"/>
              </w:rPr>
              <w:t>广州市生态环境局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  年</w:t>
            </w:r>
            <w:r>
              <w:rPr>
                <w:sz w:val="21"/>
                <w:u w:val="single"/>
              </w:rPr>
              <w:t xml:space="preserve">   </w:t>
            </w:r>
            <w:r>
              <w:rPr>
                <w:sz w:val="21"/>
              </w:rPr>
              <w:t>月</w:t>
            </w:r>
            <w:r>
              <w:rPr>
                <w:sz w:val="21"/>
                <w:u w:val="single"/>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  年</w:t>
            </w:r>
            <w:r>
              <w:rPr>
                <w:sz w:val="21"/>
                <w:u w:val="single"/>
              </w:rPr>
              <w:t xml:space="preserve">   </w:t>
            </w:r>
            <w:r>
              <w:rPr>
                <w:sz w:val="21"/>
              </w:rPr>
              <w:t>月</w:t>
            </w:r>
            <w:r>
              <w:rPr>
                <w:sz w:val="21"/>
                <w:u w:val="single"/>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440101-2026-03228</w:t>
      </w:r>
    </w:p>
    <w:p>
      <w:pPr>
        <w:pStyle w:val="null3"/>
        <w:jc w:val="center"/>
        <w:outlineLvl w:val="3"/>
      </w:pPr>
      <w:r>
        <w:rPr>
          <w:sz w:val="24"/>
          <w:b/>
        </w:rPr>
        <w:t>采购项目编号：</w:t>
      </w:r>
      <w:r>
        <w:rPr>
          <w:sz w:val="24"/>
          <w:b/>
        </w:rPr>
        <w:t>0724-2631Z1970869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广州市第五批优先监管地块重点监测和广州市天河区GD-15-QY-01地下水考核点位水质达标或保持技术支撑项目</w:t>
      </w:r>
      <w:r>
        <w:rPr>
          <w:u w:val="single"/>
        </w:rPr>
        <w:t>”</w:t>
      </w:r>
      <w:r>
        <w:rPr/>
        <w:t>项目的招标[采购项目编号为：</w:t>
      </w:r>
      <w:r>
        <w:rPr>
          <w:u w:val="single"/>
        </w:rPr>
        <w:t>0724-2631Z1970869</w:t>
      </w:r>
      <w:r>
        <w:rPr/>
        <w:t>]，我方愿参与投标。</w:t>
      </w:r>
    </w:p>
    <w:p>
      <w:pPr>
        <w:pStyle w:val="null3"/>
        <w:ind w:firstLine="480"/>
      </w:pPr>
      <w:r>
        <w:rPr/>
        <w:t>我方确认收到贵方提供的</w:t>
      </w:r>
      <w:r>
        <w:rPr>
          <w:u w:val="single"/>
        </w:rPr>
        <w:t>“</w:t>
      </w:r>
      <w:r>
        <w:rPr>
          <w:u w:val="single"/>
        </w:rPr>
        <w:t>广州市第五批优先监管地块重点监测和广州市天河区GD-15-QY-01地下水考核点位水质达标或保持技术支撑项目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广州市第五批优先监管地块重点监测和广州市天河区GD-15-QY-01地下水考核点位水质达标或保持技术支撑项目</w:t>
      </w:r>
      <w:r>
        <w:rPr/>
        <w:t>”项目采购[采购项目编号为</w:t>
      </w:r>
      <w:r>
        <w:rPr/>
        <w:t>0724-2631Z1970869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广州市生态环境局</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广州市第五批优先监管地块重点监测和广州市天河区GD-15-QY-01地下水考核点位水质达标或保持技术支撑项目</w:t>
      </w:r>
      <w:r>
        <w:rPr/>
        <w:t>招标中获中标（采购项目编号：</w:t>
      </w:r>
      <w:r>
        <w:rPr/>
        <w:t>0724-2631Z1970869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