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441501-2025-02040</w:t>
      </w:r>
    </w:p>
    <w:p>
      <w:pPr>
        <w:pStyle w:val="null3"/>
        <w:jc w:val="center"/>
        <w:outlineLvl w:val="3"/>
      </w:pPr>
      <w:r>
        <w:rPr>
          <w:sz w:val="24"/>
          <w:b/>
        </w:rPr>
        <w:t>采购项目编号：</w:t>
      </w:r>
      <w:r>
        <w:rPr>
          <w:sz w:val="24"/>
          <w:b/>
        </w:rPr>
        <w:t>0724-2531SW906698</w:t>
      </w:r>
    </w:p>
    <w:p>
      <w:pPr>
        <w:pStyle w:val="null3"/>
        <w:jc w:val="center"/>
        <w:outlineLvl w:val="3"/>
      </w:pPr>
      <w:r>
        <w:rPr>
          <w:sz w:val="24"/>
          <w:b/>
        </w:rPr>
        <w:t>项目名称：</w:t>
      </w:r>
      <w:r>
        <w:rPr>
          <w:sz w:val="24"/>
          <w:b/>
        </w:rPr>
        <w:t>深汕中医医院(汕尾市中医医院)建设项目一期第三批医疗设备采购项目（六）</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深汕中医医院(汕尾市中医医院)建设项目一期第三批医疗设备采购项目（六）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深汕中医医院(汕尾市中医医院)建设项目一期第三批医疗设备采购项目（六）</w:t>
      </w:r>
    </w:p>
    <w:p>
      <w:pPr>
        <w:pStyle w:val="null3"/>
        <w:ind w:firstLine="480"/>
      </w:pPr>
      <w:r>
        <w:rPr/>
        <w:t>采购计划编号：</w:t>
      </w:r>
      <w:r>
        <w:rPr/>
        <w:t>441501-2025-02040</w:t>
      </w:r>
    </w:p>
    <w:p>
      <w:pPr>
        <w:pStyle w:val="null3"/>
        <w:ind w:firstLine="480"/>
      </w:pPr>
      <w:r>
        <w:rPr/>
        <w:t>采购项目编号：</w:t>
      </w:r>
      <w:r>
        <w:rPr/>
        <w:t>0724-2531SW906698</w:t>
      </w:r>
    </w:p>
    <w:p>
      <w:pPr>
        <w:pStyle w:val="null3"/>
        <w:ind w:firstLine="480"/>
      </w:pPr>
      <w:r>
        <w:rPr/>
        <w:t>采购方式：</w:t>
      </w:r>
      <w:r>
        <w:rPr/>
        <w:t>公开招标</w:t>
      </w:r>
    </w:p>
    <w:p>
      <w:pPr>
        <w:pStyle w:val="null3"/>
        <w:ind w:firstLine="480"/>
      </w:pPr>
      <w:r>
        <w:rPr/>
        <w:t>预算金额：</w:t>
      </w:r>
      <w:r>
        <w:rPr/>
        <w:t>8,016,750.00</w:t>
      </w:r>
      <w:r>
        <w:rPr/>
        <w:t>元</w:t>
      </w:r>
    </w:p>
    <w:p>
      <w:pPr>
        <w:pStyle w:val="null3"/>
        <w:outlineLvl w:val="3"/>
      </w:pPr>
      <w:r>
        <w:rPr>
          <w:sz w:val="24"/>
          <w:b/>
        </w:rPr>
        <w:t>2.项目内容及需求情况（采购项目技术规格、参数及要求）</w:t>
      </w:r>
    </w:p>
    <w:p>
      <w:pPr>
        <w:pStyle w:val="null3"/>
      </w:pPr>
      <w:r>
        <w:rPr/>
        <w:t>采购包1(手术室、ICU设备):</w:t>
      </w:r>
    </w:p>
    <w:p>
      <w:pPr>
        <w:pStyle w:val="null3"/>
      </w:pPr>
      <w:r>
        <w:rPr/>
        <w:t>采购包预算金额：8,016,750.00元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手术器械</w:t>
            </w:r>
          </w:p>
        </w:tc>
        <w:tc>
          <w:tcPr>
            <w:tcW w:type="dxa" w:w="2136"/>
          </w:tcPr>
          <w:p>
            <w:pPr>
              <w:pStyle w:val="null3"/>
            </w:pPr>
            <w:r>
              <w:rPr/>
              <w:t>吊桥</w:t>
            </w:r>
          </w:p>
        </w:tc>
        <w:tc>
          <w:tcPr>
            <w:tcW w:type="dxa" w:w="1187"/>
          </w:tcPr>
          <w:p>
            <w:pPr>
              <w:pStyle w:val="null3"/>
            </w:pPr>
            <w:r>
              <w:rPr/>
              <w:t>24(套)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手术器械</w:t>
            </w:r>
          </w:p>
        </w:tc>
        <w:tc>
          <w:tcPr>
            <w:tcW w:type="dxa" w:w="2136"/>
          </w:tcPr>
          <w:p>
            <w:pPr>
              <w:pStyle w:val="null3"/>
            </w:pPr>
            <w:r>
              <w:rPr/>
              <w:t>吊塔</w:t>
            </w:r>
          </w:p>
        </w:tc>
        <w:tc>
          <w:tcPr>
            <w:tcW w:type="dxa" w:w="1187"/>
          </w:tcPr>
          <w:p>
            <w:pPr>
              <w:pStyle w:val="null3"/>
            </w:pPr>
            <w:r>
              <w:rPr/>
              <w:t>27(套)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手术器械</w:t>
            </w:r>
          </w:p>
        </w:tc>
        <w:tc>
          <w:tcPr>
            <w:tcW w:type="dxa" w:w="2136"/>
          </w:tcPr>
          <w:p>
            <w:pPr>
              <w:pStyle w:val="null3"/>
            </w:pPr>
            <w:r>
              <w:rPr/>
              <w:t>子母无影灯</w:t>
            </w:r>
          </w:p>
        </w:tc>
        <w:tc>
          <w:tcPr>
            <w:tcW w:type="dxa" w:w="1187"/>
          </w:tcPr>
          <w:p>
            <w:pPr>
              <w:pStyle w:val="null3"/>
            </w:pPr>
            <w:r>
              <w:rPr/>
              <w:t>18(套)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手术器械</w:t>
            </w:r>
          </w:p>
        </w:tc>
        <w:tc>
          <w:tcPr>
            <w:tcW w:type="dxa" w:w="2136"/>
          </w:tcPr>
          <w:p>
            <w:pPr>
              <w:pStyle w:val="null3"/>
            </w:pPr>
            <w:r>
              <w:rPr/>
              <w:t>宫腔镜摄像系统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手术器械</w:t>
            </w:r>
          </w:p>
        </w:tc>
        <w:tc>
          <w:tcPr>
            <w:tcW w:type="dxa" w:w="2136"/>
          </w:tcPr>
          <w:p>
            <w:pPr>
              <w:pStyle w:val="null3"/>
            </w:pPr>
            <w:r>
              <w:rPr/>
              <w:t>宫腔镜冷刀及配套</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手术器械</w:t>
            </w:r>
          </w:p>
        </w:tc>
        <w:tc>
          <w:tcPr>
            <w:tcW w:type="dxa" w:w="2136"/>
          </w:tcPr>
          <w:p>
            <w:pPr>
              <w:pStyle w:val="null3"/>
            </w:pPr>
            <w:r>
              <w:rPr/>
              <w:t>除颤监护仪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手术器械</w:t>
            </w:r>
          </w:p>
        </w:tc>
        <w:tc>
          <w:tcPr>
            <w:tcW w:type="dxa" w:w="2136"/>
          </w:tcPr>
          <w:p>
            <w:pPr>
              <w:pStyle w:val="null3"/>
            </w:pPr>
            <w:r>
              <w:rPr/>
              <w:t>便携式监护仪</w:t>
            </w:r>
          </w:p>
        </w:tc>
        <w:tc>
          <w:tcPr>
            <w:tcW w:type="dxa" w:w="1187"/>
          </w:tcPr>
          <w:p>
            <w:pPr>
              <w:pStyle w:val="null3"/>
            </w:pPr>
            <w:r>
              <w:rPr/>
              <w:t>15(套)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采购包1（手术室、ICU设备）：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采购包1（手术室、ICU设备）：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0660-3288066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刘冠华、杨旭华、余嘉安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包</w:t>
      </w:r>
      <w:r>
        <w:rPr>
          <w:sz w:val="28"/>
          <w:b/>
        </w:rPr>
        <w:t>1</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吊桥</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24(</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138.324</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吊塔</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27(</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165.753</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子母无影灯</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18(</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266.598</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宫腔镜摄像系统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163.5</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宫腔镜冷刀及配套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19.3</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除颤监护仪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11.00</w:t>
            </w:r>
            <w:r>
              <w:rPr>
                <w:sz w:val="19"/>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便携式监护仪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r>
              <w:rPr>
                <w:sz w:val="19"/>
              </w:rPr>
              <w:t>套</w:t>
            </w:r>
            <w:r>
              <w:rPr>
                <w:sz w:val="19"/>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37.20</w:t>
            </w:r>
            <w:r>
              <w:rPr>
                <w:sz w:val="19"/>
              </w:rPr>
              <w:t>万元</w:t>
            </w:r>
          </w:p>
        </w:tc>
      </w:tr>
    </w:tbl>
    <w:p>
      <w:pPr>
        <w:pStyle w:val="null3"/>
      </w:pPr>
      <w:r>
        <w:rPr/>
        <w:t>投标人必须对本项目</w:t>
      </w:r>
      <w:r>
        <w:rPr/>
        <w:t>(</w:t>
      </w:r>
      <w:r>
        <w:rPr/>
        <w:t>所投包号</w:t>
      </w:r>
      <w:r>
        <w:rPr/>
        <w:t>)</w:t>
      </w:r>
      <w:r>
        <w:rPr/>
        <w:t>全部内容进行投标报价，如有缺漏或超出采购预算。将导致投标无效。</w:t>
      </w:r>
    </w:p>
    <w:p>
      <w:pPr>
        <w:pStyle w:val="null3"/>
      </w:pPr>
      <w:r>
        <w:rPr/>
        <w:t>本采购包购本国产品，本包号核心产</w:t>
      </w:r>
      <w:r>
        <w:rPr/>
        <w:t>品为</w:t>
      </w:r>
      <w:r>
        <w:rPr/>
        <w:t>宫腔镜摄像系统</w:t>
      </w:r>
      <w:r>
        <w:rPr/>
        <w:t>。</w:t>
      </w:r>
    </w:p>
    <w:p>
      <w:pPr>
        <w:pStyle w:val="null3"/>
      </w:pPr>
      <w:r>
        <w:rPr/>
        <w:t>需要落实的政府采购政策：《政府采购促进中小企业发展管理办法》（财库〔</w:t>
      </w:r>
      <w:r>
        <w:rPr/>
        <w:t>2020</w:t>
      </w:r>
      <w:r>
        <w:rPr/>
        <w:t>〕</w:t>
      </w:r>
      <w:r>
        <w:rPr/>
        <w:t>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号）、《关于调整优化节能产品、环境标志产品政府采购执行机制的通知》（财库〔</w:t>
      </w:r>
      <w:r>
        <w:rPr/>
        <w:t>2019</w:t>
      </w:r>
      <w:r>
        <w:rPr/>
        <w:t>〕</w:t>
      </w:r>
      <w:r>
        <w:rPr/>
        <w:t>9</w:t>
      </w:r>
      <w:r>
        <w:rPr/>
        <w:t>号）等。</w:t>
      </w:r>
    </w:p>
    <w:p>
      <w:pPr>
        <w:pStyle w:val="null3"/>
        <w:jc w:val="left"/>
      </w:pPr>
      <w:r>
        <w:rPr>
          <w:sz w:val="20"/>
        </w:rPr>
        <w:t>（</w:t>
      </w:r>
      <w:r>
        <w:rPr>
          <w:sz w:val="20"/>
        </w:rPr>
        <w:t>1）、★所投产品具有有效的医疗器械注册证明资料（如国家有相关规定）（</w:t>
      </w:r>
      <w:r>
        <w:rPr>
          <w:sz w:val="20"/>
          <w:b/>
        </w:rPr>
        <w:t>序号</w:t>
      </w:r>
      <w:r>
        <w:rPr>
          <w:sz w:val="20"/>
          <w:b/>
        </w:rPr>
        <w:t>1：吊桥及序号2：吊塔除外</w:t>
      </w:r>
      <w:r>
        <w:rPr>
          <w:sz w:val="20"/>
        </w:rPr>
        <w:t>）</w:t>
      </w:r>
      <w:r>
        <w:rPr>
          <w:sz w:val="20"/>
        </w:rPr>
        <w:t>。</w:t>
      </w:r>
    </w:p>
    <w:p>
      <w:pPr>
        <w:pStyle w:val="null3"/>
        <w:jc w:val="both"/>
      </w:pPr>
      <w:r>
        <w:rPr>
          <w:sz w:val="20"/>
        </w:rPr>
        <w:t>（</w:t>
      </w:r>
      <w:r>
        <w:rPr>
          <w:sz w:val="20"/>
        </w:rPr>
        <w:t>2）</w:t>
      </w:r>
      <w:r>
        <w:rPr>
          <w:sz w:val="20"/>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left"/>
      </w:pPr>
      <w:r>
        <w:rPr>
          <w:sz w:val="20"/>
          <w:b/>
        </w:rPr>
        <w:t>一、吊桥</w:t>
      </w:r>
    </w:p>
    <w:p>
      <w:pPr>
        <w:pStyle w:val="null3"/>
        <w:jc w:val="left"/>
      </w:pPr>
      <w:r>
        <w:rPr>
          <w:sz w:val="20"/>
        </w:rPr>
        <w:t>技术参数</w:t>
      </w:r>
    </w:p>
    <w:p>
      <w:pPr>
        <w:pStyle w:val="null3"/>
        <w:jc w:val="left"/>
      </w:pPr>
      <w:r>
        <w:rPr>
          <w:sz w:val="20"/>
        </w:rPr>
        <w:t>1、吊塔主体材料要求为6005高强度铝合金，横梁长度2200mm-3100mm可供选择，最终可根据采购人实际场地情况确定。</w:t>
      </w:r>
    </w:p>
    <w:p>
      <w:pPr>
        <w:pStyle w:val="null3"/>
        <w:jc w:val="left"/>
      </w:pPr>
      <w:r>
        <w:rPr>
          <w:sz w:val="20"/>
        </w:rPr>
        <w:t>2、符合气电分离要求，吊桥中用于氧化性医用气体的终端中心，距离在正常工作状态或单一故障状态下可能产生火花的最近电器元件的边框应≥0.2m。</w:t>
      </w:r>
    </w:p>
    <w:p>
      <w:pPr>
        <w:pStyle w:val="null3"/>
        <w:jc w:val="left"/>
      </w:pPr>
      <w:r>
        <w:rPr>
          <w:sz w:val="20"/>
        </w:rPr>
        <w:t>3、底板具有排气系统设计，在模拟氧气泄露流量为1L／min时，腔体内部的氧气浓度不超过25％。（提供检测所检测报告）</w:t>
      </w:r>
    </w:p>
    <w:p>
      <w:pPr>
        <w:pStyle w:val="null3"/>
        <w:jc w:val="left"/>
      </w:pPr>
      <w:r>
        <w:rPr>
          <w:sz w:val="20"/>
        </w:rPr>
        <w:t>4、气体终端要求：德国制式，各种气体插座均为不同颜色和不同形状，防止误操作，插座插头</w:t>
      </w:r>
      <w:r>
        <w:rPr>
          <w:sz w:val="20"/>
        </w:rPr>
        <w:t>可保证至少</w:t>
      </w:r>
      <w:r>
        <w:rPr>
          <w:sz w:val="20"/>
        </w:rPr>
        <w:t>5万次的插拔。</w:t>
      </w:r>
    </w:p>
    <w:p>
      <w:pPr>
        <w:pStyle w:val="null3"/>
        <w:jc w:val="left"/>
      </w:pPr>
      <w:r>
        <w:rPr>
          <w:sz w:val="20"/>
        </w:rPr>
        <w:t>5、内置长条形LED照明灯和夜光背景灯，内置于吊桥横梁中，和吊桥设备一体。</w:t>
      </w:r>
    </w:p>
    <w:p>
      <w:pPr>
        <w:pStyle w:val="null3"/>
        <w:jc w:val="left"/>
      </w:pPr>
      <w:r>
        <w:rPr>
          <w:sz w:val="20"/>
        </w:rPr>
        <w:t>6、▲可升级内置式智能照明系统，包含分段式辅助照明灯最大中心内照度≥10000LX，色温≥4000K、阅读灯、导航灯、节律照明，模拟太阳24小时变化光谱可根据时间色温照度自动变化等，照明系统内置于吊桥横梁中（提供产品技术证明文件及实物照片证明）</w:t>
      </w:r>
    </w:p>
    <w:p>
      <w:pPr>
        <w:pStyle w:val="null3"/>
        <w:jc w:val="left"/>
      </w:pPr>
      <w:r>
        <w:rPr>
          <w:sz w:val="20"/>
        </w:rPr>
        <w:t>7、</w:t>
      </w:r>
      <w:r>
        <w:rPr>
          <w:sz w:val="21"/>
        </w:rPr>
        <w:t>可升级</w:t>
      </w:r>
      <w:r>
        <w:rPr>
          <w:sz w:val="20"/>
        </w:rPr>
        <w:t>同品牌注射模块，提供输液辅助治疗</w:t>
      </w:r>
    </w:p>
    <w:p>
      <w:pPr>
        <w:pStyle w:val="null3"/>
        <w:jc w:val="left"/>
      </w:pPr>
      <w:r>
        <w:rPr>
          <w:sz w:val="20"/>
        </w:rPr>
        <w:t>（</w:t>
      </w:r>
      <w:r>
        <w:rPr>
          <w:sz w:val="20"/>
        </w:rPr>
        <w:t>1）注射模块具备≥3.5英寸彩色显示屏，电容触摸屏技术，支持上下左右滑动操作</w:t>
      </w:r>
    </w:p>
    <w:p>
      <w:pPr>
        <w:pStyle w:val="null3"/>
        <w:jc w:val="left"/>
      </w:pPr>
      <w:r>
        <w:rPr>
          <w:sz w:val="20"/>
        </w:rPr>
        <w:t>（</w:t>
      </w:r>
      <w:r>
        <w:rPr>
          <w:sz w:val="20"/>
        </w:rPr>
        <w:t>2）注射模块具有电动离合，加载注射器时不松开捏柄推杆也可自动感应制动，防止意外Bolus（提供证明文件）</w:t>
      </w:r>
    </w:p>
    <w:p>
      <w:pPr>
        <w:pStyle w:val="null3"/>
        <w:jc w:val="left"/>
      </w:pPr>
      <w:r>
        <w:rPr>
          <w:sz w:val="20"/>
        </w:rPr>
        <w:t>（</w:t>
      </w:r>
      <w:r>
        <w:rPr>
          <w:sz w:val="20"/>
        </w:rPr>
        <w:t>3）注射模块支持注射器规格：2ml、3ml、5ml、10ml、20ml、30ml、50／60ml（提供证明文件）</w:t>
      </w:r>
    </w:p>
    <w:p>
      <w:pPr>
        <w:pStyle w:val="null3"/>
        <w:jc w:val="left"/>
      </w:pPr>
      <w:r>
        <w:rPr>
          <w:sz w:val="20"/>
        </w:rPr>
        <w:t>（</w:t>
      </w:r>
      <w:r>
        <w:rPr>
          <w:sz w:val="20"/>
        </w:rPr>
        <w:t>4）▲注射模块支持镇痛药、化疗药、胰岛素输注（提供产品技术证明文件）</w:t>
      </w:r>
    </w:p>
    <w:p>
      <w:pPr>
        <w:pStyle w:val="null3"/>
        <w:jc w:val="left"/>
      </w:pPr>
      <w:r>
        <w:rPr>
          <w:sz w:val="20"/>
        </w:rPr>
        <w:t>8、吊桥设备外壳喷塑材料符合JIS Z 2801：2010或国内同等级别或更优标准，抗菌活性值≥2.0。（提供产品技术证明文件）</w:t>
      </w:r>
    </w:p>
    <w:p>
      <w:pPr>
        <w:pStyle w:val="null3"/>
        <w:jc w:val="left"/>
      </w:pPr>
      <w:r>
        <w:rPr>
          <w:sz w:val="20"/>
        </w:rPr>
        <w:t>9、吊塔外壳涂膜附着力参照IS02409-2013测试方法，附着力达到等级0，防止发生感控风险。（提供测试报告）</w:t>
      </w:r>
    </w:p>
    <w:p>
      <w:pPr>
        <w:pStyle w:val="null3"/>
        <w:jc w:val="left"/>
      </w:pPr>
      <w:r>
        <w:rPr>
          <w:sz w:val="20"/>
        </w:rPr>
        <w:t>10、吊塔外壳在中性盐雾试验中，测试方法参照IS09227：2017或最新标准IS09227：2022标准，外观评价参照IS010289-1999，评价等级为10。（提供第三方检验机构出具的检测报告）</w:t>
      </w:r>
    </w:p>
    <w:p>
      <w:pPr>
        <w:pStyle w:val="null3"/>
        <w:jc w:val="left"/>
      </w:pPr>
      <w:r>
        <w:rPr>
          <w:sz w:val="20"/>
        </w:rPr>
        <w:t>11、所有气电端口必须安装于气电箱上，禁止安装于横梁上。</w:t>
      </w:r>
    </w:p>
    <w:p>
      <w:pPr>
        <w:pStyle w:val="null3"/>
        <w:jc w:val="left"/>
      </w:pPr>
      <w:r>
        <w:rPr>
          <w:sz w:val="20"/>
        </w:rPr>
        <w:t>12、在终端箱承重80kg时，终端箱倾斜角度≤1度（提供医疗检测机构的检测报告）</w:t>
      </w:r>
    </w:p>
    <w:p>
      <w:pPr>
        <w:pStyle w:val="null3"/>
        <w:jc w:val="left"/>
      </w:pPr>
      <w:r>
        <w:rPr>
          <w:sz w:val="20"/>
        </w:rPr>
        <w:t>13、▲终端箱体采用≥6面以上设计，具备分区功能，箱体排气系统设计满足《11197-2019医用供气装置》要求，附件安装轨道应为隐藏式内嵌导轨（提供实物照片证明）</w:t>
      </w:r>
    </w:p>
    <w:p>
      <w:pPr>
        <w:pStyle w:val="null3"/>
        <w:jc w:val="left"/>
      </w:pPr>
      <w:r>
        <w:rPr>
          <w:sz w:val="20"/>
        </w:rPr>
        <w:t>14、标配气动刹车，便于滑车定位与移动</w:t>
      </w:r>
    </w:p>
    <w:p>
      <w:pPr>
        <w:pStyle w:val="null3"/>
        <w:jc w:val="left"/>
      </w:pPr>
      <w:r>
        <w:rPr>
          <w:sz w:val="20"/>
        </w:rPr>
        <w:t>15、支持免维护氧浓度监测系统，具备声光报警功能</w:t>
      </w:r>
    </w:p>
    <w:p>
      <w:pPr>
        <w:pStyle w:val="null3"/>
        <w:jc w:val="left"/>
      </w:pPr>
      <w:r>
        <w:rPr>
          <w:sz w:val="20"/>
        </w:rPr>
        <w:t>16、支持折叠式托盘。</w:t>
      </w:r>
    </w:p>
    <w:p>
      <w:pPr>
        <w:pStyle w:val="null3"/>
        <w:jc w:val="left"/>
      </w:pPr>
      <w:r>
        <w:rPr>
          <w:sz w:val="20"/>
        </w:rPr>
        <w:t>17、基础架平缓施加荷载至10000N．m的试验扭矩，持续10min，法兰盘水平偏角≤0.4°；（提供第三方检测报告）</w:t>
      </w:r>
    </w:p>
    <w:p>
      <w:pPr>
        <w:pStyle w:val="null3"/>
        <w:jc w:val="left"/>
      </w:pPr>
      <w:r>
        <w:rPr>
          <w:sz w:val="20"/>
        </w:rPr>
        <w:t>18、吊塔在正常工作过程中噪声应≤35dB（A）；（提供第三方检验机构出具的检测报告）</w:t>
      </w:r>
    </w:p>
    <w:p>
      <w:pPr>
        <w:pStyle w:val="null3"/>
        <w:jc w:val="left"/>
      </w:pPr>
      <w:r>
        <w:rPr>
          <w:sz w:val="20"/>
          <w:b/>
        </w:rPr>
        <w:t>产品配置</w:t>
      </w:r>
      <w:r>
        <w:rPr>
          <w:sz w:val="20"/>
        </w:rPr>
        <w:t>（单套）</w:t>
      </w:r>
    </w:p>
    <w:tbl>
      <w:tblPr>
        <w:tblW w:w="0" w:type="auto"/>
        <w:tblBorders>
          <w:top w:val="none" w:color="000000" w:sz="4"/>
          <w:left w:val="none" w:color="000000" w:sz="4"/>
          <w:bottom w:val="none" w:color="000000" w:sz="4"/>
          <w:right w:val="none" w:color="000000" w:sz="4"/>
          <w:insideH w:val="none"/>
          <w:insideV w:val="none"/>
        </w:tblBorders>
      </w:tblPr>
      <w:tblGrid>
        <w:gridCol w:w="4132"/>
        <w:gridCol w:w="4174"/>
      </w:tblGrid>
      <w:tr>
        <w:tc>
          <w:tcPr>
            <w:tcW w:type="dxa" w:w="413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名称</w:t>
            </w:r>
          </w:p>
        </w:tc>
        <w:tc>
          <w:tcPr>
            <w:tcW w:type="dxa" w:w="417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数量</w:t>
            </w:r>
          </w:p>
        </w:tc>
      </w:tr>
      <w:tr>
        <w:tc>
          <w:tcPr>
            <w:tcW w:type="dxa" w:w="8306"/>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湿区</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吊柱</w:t>
            </w:r>
          </w:p>
        </w:tc>
        <w:tc>
          <w:tcPr>
            <w:tcW w:type="dxa" w:w="417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1根</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氧气终端</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负压终端</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空气终端</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电源插座</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10个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网络接口</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视频接口</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双臂延伸臂</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吸痰管收纳盒</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托盘</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抽屉</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1个</w:t>
            </w:r>
          </w:p>
        </w:tc>
      </w:tr>
      <w:tr>
        <w:tc>
          <w:tcPr>
            <w:tcW w:type="dxa" w:w="8306"/>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干区</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吊柱</w:t>
            </w:r>
          </w:p>
        </w:tc>
        <w:tc>
          <w:tcPr>
            <w:tcW w:type="dxa" w:w="4174"/>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1根</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氧气终端</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负压终端</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空气终端</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电源插座</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10个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网络接口</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视频接口</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双臂延伸臂</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吸痰管收纳盒</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托盘</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抽屉</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呼吸球囊收纳盒</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医用气管挂钩</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1个</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集线器包</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1套</w:t>
            </w:r>
          </w:p>
        </w:tc>
      </w:tr>
      <w:tr>
        <w:tc>
          <w:tcPr>
            <w:tcW w:type="dxa" w:w="413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边轨式收纳盒</w:t>
            </w:r>
          </w:p>
        </w:tc>
        <w:tc>
          <w:tcPr>
            <w:tcW w:type="dxa" w:w="4174"/>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1套</w:t>
            </w:r>
          </w:p>
        </w:tc>
      </w:tr>
      <w:tr>
        <w:tc>
          <w:tcPr>
            <w:tcW w:type="dxa" w:w="8306"/>
            <w:gridSpan w:val="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备注：有</w:t>
            </w:r>
            <w:r>
              <w:rPr>
                <w:sz w:val="20"/>
              </w:rPr>
              <w:t>6套吊桥须配置医护工作台</w:t>
            </w:r>
          </w:p>
        </w:tc>
      </w:tr>
    </w:tbl>
    <w:p>
      <w:pPr>
        <w:pStyle w:val="null3"/>
        <w:jc w:val="left"/>
      </w:pPr>
      <w:r>
        <w:rPr/>
        <w:t xml:space="preserve"> </w:t>
      </w:r>
    </w:p>
    <w:p>
      <w:pPr>
        <w:pStyle w:val="null3"/>
        <w:jc w:val="left"/>
      </w:pPr>
      <w:r>
        <w:rPr>
          <w:sz w:val="20"/>
          <w:b/>
        </w:rPr>
        <w:t>二：吊塔</w:t>
      </w:r>
    </w:p>
    <w:p>
      <w:pPr>
        <w:pStyle w:val="null3"/>
        <w:jc w:val="left"/>
      </w:pPr>
      <w:r>
        <w:rPr>
          <w:sz w:val="20"/>
        </w:rPr>
        <w:t>技术参数</w:t>
      </w:r>
    </w:p>
    <w:p>
      <w:pPr>
        <w:pStyle w:val="null3"/>
        <w:jc w:val="left"/>
      </w:pPr>
      <w:r>
        <w:rPr>
          <w:sz w:val="20"/>
        </w:rPr>
        <w:t>1</w:t>
      </w:r>
      <w:r>
        <w:rPr>
          <w:sz w:val="20"/>
        </w:rPr>
        <w:t>.吊塔外壳涂膜附着力参照IS02409-2013测试方法，附着力达到最高等级0，防止发生感控风险；吊塔外壳在中性盐雾试验中，测试方法参照IS09227：2017标准，外观评价参照IS010289-1999，评价等级为10。（提供第三方检测报告）</w:t>
      </w:r>
    </w:p>
    <w:p>
      <w:pPr>
        <w:pStyle w:val="null3"/>
        <w:jc w:val="left"/>
      </w:pPr>
      <w:r>
        <w:rPr>
          <w:sz w:val="20"/>
        </w:rPr>
        <w:t>2</w:t>
      </w:r>
      <w:r>
        <w:rPr>
          <w:sz w:val="20"/>
        </w:rPr>
        <w:t>.吊塔最大宣称承重≥200Kg。</w:t>
      </w:r>
    </w:p>
    <w:p>
      <w:pPr>
        <w:pStyle w:val="null3"/>
        <w:jc w:val="left"/>
      </w:pPr>
      <w:r>
        <w:rPr>
          <w:sz w:val="20"/>
        </w:rPr>
        <w:t>3</w:t>
      </w:r>
      <w:r>
        <w:rPr>
          <w:sz w:val="20"/>
        </w:rPr>
        <w:t>.托盘为铝合金材质，一体成型，纯平设计，表面无螺钉；（提供实物照片证明）</w:t>
      </w:r>
    </w:p>
    <w:p>
      <w:pPr>
        <w:pStyle w:val="null3"/>
        <w:jc w:val="left"/>
      </w:pPr>
      <w:r>
        <w:rPr>
          <w:sz w:val="20"/>
        </w:rPr>
        <w:t>4</w:t>
      </w:r>
      <w:r>
        <w:rPr>
          <w:sz w:val="20"/>
        </w:rPr>
        <w:t>.气电箱上气体终端及强弱电终端可位于箱体同侧同面，便于临床观察及线缆管理。</w:t>
      </w:r>
    </w:p>
    <w:p>
      <w:pPr>
        <w:pStyle w:val="null3"/>
        <w:jc w:val="left"/>
      </w:pPr>
      <w:r>
        <w:rPr>
          <w:sz w:val="20"/>
        </w:rPr>
        <w:t>5</w:t>
      </w:r>
      <w:r>
        <w:rPr>
          <w:sz w:val="20"/>
        </w:rPr>
        <w:t>.吊塔通过防电磁干扰测试；（提供电磁干扰测试报告）</w:t>
      </w:r>
    </w:p>
    <w:p>
      <w:pPr>
        <w:pStyle w:val="null3"/>
        <w:jc w:val="left"/>
      </w:pPr>
      <w:r>
        <w:rPr>
          <w:sz w:val="20"/>
        </w:rPr>
        <w:t>6</w:t>
      </w:r>
      <w:r>
        <w:rPr>
          <w:sz w:val="20"/>
        </w:rPr>
        <w:t>.吊塔在荷载300KG情况下，轴承承载≥11万次。（提供第三方检测报告）</w:t>
      </w:r>
    </w:p>
    <w:p>
      <w:pPr>
        <w:pStyle w:val="null3"/>
        <w:jc w:val="left"/>
      </w:pPr>
      <w:r>
        <w:rPr>
          <w:sz w:val="20"/>
        </w:rPr>
        <w:t>7</w:t>
      </w:r>
      <w:r>
        <w:rPr>
          <w:sz w:val="20"/>
        </w:rPr>
        <w:t>.吊塔表面防腐性能优、易清洗，塑粉高压静电喷塑处理，模具化生产。表面喷塑采用环保抑菌粉沫喷塑，其具有表面抑制细菌再生作用，通过RoHS符合性认证（提供第三方抗菌检测报告及ROHS证书）。</w:t>
      </w:r>
    </w:p>
    <w:p>
      <w:pPr>
        <w:pStyle w:val="null3"/>
        <w:jc w:val="left"/>
      </w:pPr>
      <w:r>
        <w:rPr>
          <w:sz w:val="20"/>
        </w:rPr>
        <w:t>8</w:t>
      </w:r>
      <w:r>
        <w:rPr>
          <w:sz w:val="20"/>
        </w:rPr>
        <w:t>.支持托盘延长模块，延长托盘深度，满足大尺寸设备摆放；（提供产品技术证明文件及实物照片证明）</w:t>
      </w:r>
    </w:p>
    <w:p>
      <w:pPr>
        <w:pStyle w:val="null3"/>
        <w:jc w:val="left"/>
      </w:pPr>
      <w:r>
        <w:rPr>
          <w:sz w:val="20"/>
        </w:rPr>
        <w:t>9</w:t>
      </w:r>
      <w:r>
        <w:rPr>
          <w:sz w:val="20"/>
        </w:rPr>
        <w:t>.支持折叠托盘，便于移动呼吸机及台式呼吸机间的自由切换，给医护人员更多的操作空间；（提供产品技术证明文件）；</w:t>
      </w:r>
    </w:p>
    <w:p>
      <w:pPr>
        <w:pStyle w:val="null3"/>
        <w:jc w:val="left"/>
      </w:pPr>
      <w:r>
        <w:rPr>
          <w:sz w:val="20"/>
        </w:rPr>
        <w:t>1</w:t>
      </w:r>
      <w:r>
        <w:rPr>
          <w:sz w:val="20"/>
        </w:rPr>
        <w:t>0</w:t>
      </w:r>
      <w:r>
        <w:rPr>
          <w:sz w:val="20"/>
        </w:rPr>
        <w:t>.▲支持专用腹腔镜镜头收纳装置，并可直接安装至托盘边轨上；（提供产品技术证明文件及实物照片证明）；</w:t>
      </w:r>
    </w:p>
    <w:p>
      <w:pPr>
        <w:pStyle w:val="null3"/>
        <w:jc w:val="left"/>
      </w:pPr>
      <w:r>
        <w:rPr>
          <w:sz w:val="20"/>
        </w:rPr>
        <w:t>1</w:t>
      </w:r>
      <w:r>
        <w:rPr>
          <w:sz w:val="20"/>
        </w:rPr>
        <w:t>1</w:t>
      </w:r>
      <w:r>
        <w:rPr>
          <w:sz w:val="20"/>
        </w:rPr>
        <w:t>.支持免维护氧浓度监测系统，具备声光报警功能；（提供产品技术证明文件）；</w:t>
      </w:r>
    </w:p>
    <w:p>
      <w:pPr>
        <w:pStyle w:val="null3"/>
        <w:jc w:val="left"/>
      </w:pPr>
      <w:r>
        <w:rPr>
          <w:sz w:val="20"/>
        </w:rPr>
        <w:t>1</w:t>
      </w:r>
      <w:r>
        <w:rPr>
          <w:sz w:val="20"/>
        </w:rPr>
        <w:t>2</w:t>
      </w:r>
      <w:r>
        <w:rPr>
          <w:sz w:val="20"/>
        </w:rPr>
        <w:t>．</w:t>
      </w:r>
      <w:r>
        <w:rPr>
          <w:sz w:val="21"/>
        </w:rPr>
        <w:t>可升级</w:t>
      </w:r>
      <w:r>
        <w:rPr>
          <w:sz w:val="20"/>
        </w:rPr>
        <w:t>同品牌</w:t>
      </w:r>
      <w:r>
        <w:rPr>
          <w:sz w:val="20"/>
        </w:rPr>
        <w:t>注射模块，提供输液辅助治疗</w:t>
      </w:r>
    </w:p>
    <w:p>
      <w:pPr>
        <w:pStyle w:val="null3"/>
        <w:jc w:val="left"/>
      </w:pPr>
      <w:r>
        <w:rPr>
          <w:sz w:val="20"/>
        </w:rPr>
        <w:t>（</w:t>
      </w:r>
      <w:r>
        <w:rPr>
          <w:sz w:val="20"/>
        </w:rPr>
        <w:t>1）注射模块具备不小于3.5英寸彩色显示屏，电容触摸屏技术，支持上下左右滑动操作。</w:t>
      </w:r>
    </w:p>
    <w:p>
      <w:pPr>
        <w:pStyle w:val="null3"/>
        <w:jc w:val="left"/>
      </w:pPr>
      <w:r>
        <w:rPr>
          <w:sz w:val="20"/>
        </w:rPr>
        <w:t>（</w:t>
      </w:r>
      <w:r>
        <w:rPr>
          <w:sz w:val="20"/>
        </w:rPr>
        <w:t>2）注射模块具有电动离合，加载注射器时不松开捏柄推杆也可自动感应制动，防止意外Bolus（提供产品技术证明文件）</w:t>
      </w:r>
    </w:p>
    <w:p>
      <w:pPr>
        <w:pStyle w:val="null3"/>
        <w:jc w:val="left"/>
      </w:pPr>
      <w:r>
        <w:rPr>
          <w:sz w:val="20"/>
        </w:rPr>
        <w:t>（</w:t>
      </w:r>
      <w:r>
        <w:rPr>
          <w:sz w:val="20"/>
        </w:rPr>
        <w:t>3）注射模块支持注射器规格：2ml、3ml、5ml、10ml、20ml、30ml、50／60ml（提供产品技术证明文件）</w:t>
      </w:r>
    </w:p>
    <w:p>
      <w:pPr>
        <w:pStyle w:val="null3"/>
        <w:jc w:val="left"/>
      </w:pPr>
      <w:r>
        <w:rPr>
          <w:sz w:val="20"/>
        </w:rPr>
        <w:t>（</w:t>
      </w:r>
      <w:r>
        <w:rPr>
          <w:sz w:val="20"/>
        </w:rPr>
        <w:t>4</w:t>
      </w:r>
      <w:r>
        <w:rPr>
          <w:sz w:val="20"/>
        </w:rPr>
        <w:t>）注射模块支持镇痛药、化疗药、胰岛素输注（提供证明文件）</w:t>
      </w:r>
    </w:p>
    <w:p>
      <w:pPr>
        <w:pStyle w:val="null3"/>
        <w:jc w:val="left"/>
      </w:pPr>
      <w:r>
        <w:rPr>
          <w:sz w:val="20"/>
        </w:rPr>
        <w:t>1</w:t>
      </w:r>
      <w:r>
        <w:rPr>
          <w:sz w:val="20"/>
        </w:rPr>
        <w:t>3</w:t>
      </w:r>
      <w:r>
        <w:rPr>
          <w:sz w:val="20"/>
        </w:rPr>
        <w:t>．基础架平缓施加荷载至</w:t>
      </w:r>
      <w:r>
        <w:rPr>
          <w:sz w:val="20"/>
        </w:rPr>
        <w:t>10000N.m的试验扭矩，持续10min，法兰盘水平偏角≤0.4°；（提供第三方检验机构出具的检测报告）</w:t>
      </w:r>
    </w:p>
    <w:p>
      <w:pPr>
        <w:pStyle w:val="null3"/>
        <w:jc w:val="left"/>
      </w:pPr>
      <w:r>
        <w:rPr>
          <w:sz w:val="20"/>
        </w:rPr>
        <w:t>优标准。（提供第三方检验机构出具的检测报告）</w:t>
      </w:r>
    </w:p>
    <w:p>
      <w:pPr>
        <w:pStyle w:val="null3"/>
        <w:jc w:val="left"/>
      </w:pPr>
      <w:r>
        <w:rPr>
          <w:sz w:val="20"/>
        </w:rPr>
        <w:t>1</w:t>
      </w:r>
      <w:r>
        <w:rPr>
          <w:sz w:val="20"/>
        </w:rPr>
        <w:t>4</w:t>
      </w:r>
      <w:r>
        <w:rPr>
          <w:sz w:val="20"/>
        </w:rPr>
        <w:t>．吊塔的负压吸引系统应能承受</w:t>
      </w:r>
      <w:r>
        <w:rPr>
          <w:sz w:val="20"/>
        </w:rPr>
        <w:t>500kPa的气压试验，不得出现明显漏气或破裂现象；吊塔内部的医用气体管道系统的气密性应能在承受500（±100）kPa的气压，5min后，压降≤1％。（提供第三方检验机构出具的检测报告）</w:t>
      </w:r>
    </w:p>
    <w:p>
      <w:pPr>
        <w:pStyle w:val="null3"/>
        <w:jc w:val="left"/>
      </w:pPr>
      <w:r>
        <w:rPr>
          <w:sz w:val="20"/>
        </w:rPr>
        <w:t>1</w:t>
      </w:r>
      <w:r>
        <w:rPr>
          <w:sz w:val="20"/>
        </w:rPr>
        <w:t>5</w:t>
      </w:r>
      <w:r>
        <w:rPr>
          <w:sz w:val="20"/>
        </w:rPr>
        <w:t>．吊塔内部采用气电分离式设计，吊塔中的氧化性医用气体终端距离在正常工作状态或单一故障状态下可能产生火花的电器元件应</w:t>
      </w:r>
      <w:r>
        <w:rPr>
          <w:sz w:val="20"/>
        </w:rPr>
        <w:t>≥0.2m，以保证使用安全。（提供第三方检验机构出具的检测报告）</w:t>
      </w:r>
    </w:p>
    <w:p>
      <w:pPr>
        <w:pStyle w:val="null3"/>
        <w:jc w:val="left"/>
      </w:pPr>
      <w:r>
        <w:rPr>
          <w:sz w:val="20"/>
        </w:rPr>
        <w:t>16</w:t>
      </w:r>
      <w:r>
        <w:rPr>
          <w:sz w:val="20"/>
        </w:rPr>
        <w:t>．为保证临床使用安全，所有医用气体软管符合生物相容性</w:t>
      </w:r>
      <w:r>
        <w:rPr>
          <w:sz w:val="20"/>
        </w:rPr>
        <w:t>ISO 10993要求，检测内容应至少包含皮肤刺激测试、细胞毒性测试、致敏测试，并在检测报告上有明确说明上述三项测试结果。（提供第三方检验机构出具的检测报告）</w:t>
      </w:r>
    </w:p>
    <w:p>
      <w:pPr>
        <w:pStyle w:val="null3"/>
        <w:jc w:val="left"/>
      </w:pPr>
      <w:r>
        <w:rPr>
          <w:sz w:val="20"/>
        </w:rPr>
        <w:t>17</w:t>
      </w:r>
      <w:r>
        <w:rPr>
          <w:sz w:val="20"/>
        </w:rPr>
        <w:t>.吊塔承载部件经承受2倍额定安全载荷后，应无永久性的损坏，且相对负载表面的偏移应≤10°；（提供第三方检验机构出具的检测报告）</w:t>
      </w:r>
    </w:p>
    <w:p>
      <w:pPr>
        <w:pStyle w:val="null3"/>
        <w:jc w:val="left"/>
      </w:pPr>
      <w:r>
        <w:rPr>
          <w:sz w:val="20"/>
        </w:rPr>
        <w:t>18</w:t>
      </w:r>
      <w:r>
        <w:rPr>
          <w:sz w:val="20"/>
        </w:rPr>
        <w:t>.吊塔气电箱体带有氧气泄流孔，在氧气泄露流量为1L／min时，气电箱内氧气浓度≤25％，避免气电箱体内氧气蓄积所引发的火灾风险；（提供第三方检验机构出具的检测报告）</w:t>
      </w:r>
    </w:p>
    <w:p>
      <w:pPr>
        <w:pStyle w:val="null3"/>
        <w:jc w:val="left"/>
      </w:pPr>
      <w:r>
        <w:rPr>
          <w:sz w:val="20"/>
        </w:rPr>
        <w:t>19</w:t>
      </w:r>
      <w:r>
        <w:rPr>
          <w:sz w:val="20"/>
        </w:rPr>
        <w:t>．吊塔防护等级不小于</w:t>
      </w:r>
      <w:r>
        <w:rPr>
          <w:sz w:val="20"/>
        </w:rPr>
        <w:t>IP20，吊塔外壳防火等级至少为UL94-V1级；（提供第三方检验机构出具的检测报告）</w:t>
      </w:r>
    </w:p>
    <w:p>
      <w:pPr>
        <w:pStyle w:val="null3"/>
        <w:jc w:val="left"/>
      </w:pPr>
      <w:r>
        <w:rPr>
          <w:sz w:val="20"/>
        </w:rPr>
        <w:t>配置清单</w:t>
      </w:r>
    </w:p>
    <w:p>
      <w:pPr>
        <w:pStyle w:val="null3"/>
        <w:jc w:val="center"/>
      </w:pPr>
      <w:r>
        <w:rPr>
          <w:sz w:val="20"/>
        </w:rPr>
        <w:t>（</w:t>
      </w:r>
      <w:r>
        <w:rPr>
          <w:sz w:val="20"/>
        </w:rPr>
        <w:t>1）</w:t>
      </w:r>
      <w:r>
        <w:rPr>
          <w:sz w:val="20"/>
        </w:rPr>
        <w:t>单套电动麻醉塔产品配置（标准手术间）</w:t>
      </w:r>
      <w:r>
        <w:rPr>
          <w:sz w:val="20"/>
        </w:rPr>
        <w:t>（数量</w:t>
      </w:r>
      <w:r>
        <w:rPr>
          <w:sz w:val="20"/>
        </w:rPr>
        <w:t>10套）</w:t>
      </w:r>
    </w:p>
    <w:tbl>
      <w:tblPr>
        <w:tblW w:w="0" w:type="auto"/>
        <w:tblBorders>
          <w:top w:val="none" w:color="000000" w:sz="4"/>
          <w:left w:val="none" w:color="000000" w:sz="4"/>
          <w:bottom w:val="none" w:color="000000" w:sz="4"/>
          <w:right w:val="none" w:color="000000" w:sz="4"/>
          <w:insideH w:val="none"/>
          <w:insideV w:val="none"/>
        </w:tblBorders>
      </w:tblPr>
      <w:tblGrid>
        <w:gridCol w:w="2852"/>
        <w:gridCol w:w="2853"/>
      </w:tblGrid>
      <w:tr>
        <w:tc>
          <w:tcPr>
            <w:tcW w:type="dxa" w:w="285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名称</w:t>
            </w:r>
          </w:p>
        </w:tc>
        <w:tc>
          <w:tcPr>
            <w:tcW w:type="dxa" w:w="285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数量</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电动单臂</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10"/>
              <w:jc w:val="center"/>
            </w:pPr>
            <w:r>
              <w:rPr>
                <w:sz w:val="20"/>
                <w:color w:val="000000"/>
              </w:rPr>
              <w:t>1套</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控制把手</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1个</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00"/>
              <w:jc w:val="center"/>
            </w:pPr>
            <w:r>
              <w:rPr>
                <w:sz w:val="20"/>
                <w:color w:val="000000"/>
              </w:rPr>
              <w:t>六面体吊柱</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1根</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00"/>
              <w:jc w:val="center"/>
            </w:pPr>
            <w:r>
              <w:rPr>
                <w:sz w:val="20"/>
                <w:color w:val="000000"/>
              </w:rPr>
              <w:t>氧气气源终端</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1</w:t>
            </w:r>
            <w:r>
              <w:rPr>
                <w:sz w:val="20"/>
                <w:color w:val="000000"/>
              </w:rPr>
              <w:t>套</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空气气源终端</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10"/>
              <w:jc w:val="center"/>
            </w:pPr>
            <w:r>
              <w:rPr>
                <w:sz w:val="20"/>
                <w:color w:val="000000"/>
              </w:rPr>
              <w:t>1</w:t>
            </w:r>
            <w:r>
              <w:rPr>
                <w:sz w:val="20"/>
                <w:color w:val="000000"/>
              </w:rPr>
              <w:t>套</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负压终端</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1</w:t>
            </w:r>
            <w:r>
              <w:rPr>
                <w:sz w:val="20"/>
                <w:color w:val="000000"/>
              </w:rPr>
              <w:t>套</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麻醉废气终端</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1</w:t>
            </w:r>
            <w:r>
              <w:rPr>
                <w:sz w:val="20"/>
                <w:color w:val="000000"/>
              </w:rPr>
              <w:t>套</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00"/>
              <w:jc w:val="center"/>
            </w:pPr>
            <w:r>
              <w:rPr>
                <w:sz w:val="20"/>
                <w:color w:val="000000"/>
              </w:rPr>
              <w:t>二氧化碳气源终端</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1</w:t>
            </w:r>
            <w:r>
              <w:rPr>
                <w:sz w:val="20"/>
                <w:color w:val="000000"/>
              </w:rPr>
              <w:t>套</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电源插座</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8个</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网络接口</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2个</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00"/>
              <w:jc w:val="center"/>
            </w:pPr>
            <w:r>
              <w:rPr>
                <w:sz w:val="20"/>
                <w:color w:val="000000"/>
              </w:rPr>
              <w:t>托盘</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10"/>
              <w:jc w:val="center"/>
            </w:pPr>
            <w:r>
              <w:rPr>
                <w:sz w:val="20"/>
                <w:color w:val="000000"/>
              </w:rPr>
              <w:t>2个</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抽屉</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1个</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00"/>
              <w:jc w:val="center"/>
            </w:pPr>
            <w:r>
              <w:rPr>
                <w:sz w:val="20"/>
                <w:color w:val="000000"/>
              </w:rPr>
              <w:t>双臂延伸臂</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10"/>
              <w:jc w:val="center"/>
            </w:pPr>
            <w:r>
              <w:rPr>
                <w:sz w:val="20"/>
                <w:color w:val="000000"/>
              </w:rPr>
              <w:t>1个</w:t>
            </w:r>
          </w:p>
        </w:tc>
      </w:tr>
      <w:tr>
        <w:tc>
          <w:tcPr>
            <w:tcW w:type="dxa" w:w="285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00"/>
              <w:jc w:val="center"/>
            </w:pPr>
            <w:r>
              <w:rPr>
                <w:sz w:val="20"/>
                <w:color w:val="000000"/>
              </w:rPr>
              <w:t>集线器</w:t>
            </w:r>
          </w:p>
        </w:tc>
        <w:tc>
          <w:tcPr>
            <w:tcW w:type="dxa" w:w="285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30"/>
              <w:jc w:val="center"/>
            </w:pPr>
            <w:r>
              <w:rPr>
                <w:sz w:val="20"/>
                <w:color w:val="000000"/>
              </w:rPr>
              <w:t>3个</w:t>
            </w:r>
          </w:p>
        </w:tc>
      </w:tr>
    </w:tbl>
    <w:p>
      <w:pPr>
        <w:pStyle w:val="null3"/>
        <w:jc w:val="center"/>
      </w:pPr>
      <w:r>
        <w:rPr>
          <w:sz w:val="20"/>
          <w:color w:val="000000"/>
        </w:rPr>
        <w:t>（</w:t>
      </w:r>
      <w:r>
        <w:rPr>
          <w:sz w:val="20"/>
          <w:color w:val="000000"/>
        </w:rPr>
        <w:t>二</w:t>
      </w:r>
      <w:r>
        <w:rPr>
          <w:sz w:val="20"/>
          <w:color w:val="000000"/>
        </w:rPr>
        <w:t>）</w:t>
      </w:r>
      <w:r>
        <w:rPr>
          <w:sz w:val="20"/>
          <w:color w:val="000000"/>
        </w:rPr>
        <w:t>单套电动外科塔产品配置（标准手术间）</w:t>
      </w:r>
      <w:r>
        <w:rPr>
          <w:sz w:val="20"/>
        </w:rPr>
        <w:t>（</w:t>
      </w:r>
      <w:r>
        <w:rPr>
          <w:sz w:val="20"/>
        </w:rPr>
        <w:t>数量</w:t>
      </w:r>
      <w:r>
        <w:rPr>
          <w:sz w:val="20"/>
        </w:rPr>
        <w:t>10套</w:t>
      </w:r>
      <w:r>
        <w:rPr>
          <w:sz w:val="20"/>
        </w:rPr>
        <w:t>）</w:t>
      </w:r>
    </w:p>
    <w:tbl>
      <w:tblPr>
        <w:tblW w:w="0" w:type="auto"/>
        <w:tblBorders>
          <w:top w:val="none" w:color="000000" w:sz="4"/>
          <w:left w:val="none" w:color="000000" w:sz="4"/>
          <w:bottom w:val="none" w:color="000000" w:sz="4"/>
          <w:right w:val="none" w:color="000000" w:sz="4"/>
          <w:insideH w:val="none"/>
          <w:insideV w:val="none"/>
        </w:tblBorders>
      </w:tblPr>
      <w:tblGrid>
        <w:gridCol w:w="2877"/>
        <w:gridCol w:w="2808"/>
      </w:tblGrid>
      <w:tr>
        <w:tc>
          <w:tcPr>
            <w:tcW w:type="dxa" w:w="287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名称</w:t>
            </w:r>
          </w:p>
        </w:tc>
        <w:tc>
          <w:tcPr>
            <w:tcW w:type="dxa" w:w="2808"/>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90"/>
              <w:jc w:val="center"/>
            </w:pPr>
            <w:r>
              <w:rPr>
                <w:sz w:val="20"/>
                <w:color w:val="000000"/>
              </w:rPr>
              <w:t>数量</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电动双臂</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10"/>
              <w:jc w:val="center"/>
            </w:pPr>
            <w:r>
              <w:rPr>
                <w:sz w:val="20"/>
                <w:color w:val="000000"/>
              </w:rPr>
              <w:t>1套</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00"/>
              <w:jc w:val="center"/>
            </w:pPr>
            <w:r>
              <w:rPr>
                <w:sz w:val="20"/>
                <w:color w:val="000000"/>
              </w:rPr>
              <w:t>控制把手</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10"/>
              <w:jc w:val="center"/>
            </w:pPr>
            <w:r>
              <w:rPr>
                <w:sz w:val="20"/>
                <w:color w:val="000000"/>
              </w:rPr>
              <w:t>1个</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00"/>
              <w:jc w:val="center"/>
            </w:pPr>
            <w:r>
              <w:rPr>
                <w:sz w:val="20"/>
                <w:color w:val="000000"/>
              </w:rPr>
              <w:t>六面体吊柱</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90"/>
              <w:jc w:val="center"/>
            </w:pPr>
            <w:r>
              <w:rPr>
                <w:sz w:val="20"/>
                <w:color w:val="000000"/>
              </w:rPr>
              <w:t>1根</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氧气气源终端</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90"/>
              <w:jc w:val="center"/>
            </w:pPr>
            <w:r>
              <w:rPr>
                <w:sz w:val="20"/>
                <w:color w:val="000000"/>
              </w:rPr>
              <w:t>1</w:t>
            </w:r>
            <w:r>
              <w:rPr>
                <w:sz w:val="20"/>
                <w:color w:val="000000"/>
              </w:rPr>
              <w:t>套</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空气气源终端</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10"/>
              <w:jc w:val="center"/>
            </w:pPr>
            <w:r>
              <w:rPr>
                <w:sz w:val="20"/>
                <w:color w:val="000000"/>
              </w:rPr>
              <w:t>1</w:t>
            </w:r>
            <w:r>
              <w:rPr>
                <w:sz w:val="20"/>
                <w:color w:val="000000"/>
              </w:rPr>
              <w:t>套</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负压终端</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90"/>
              <w:jc w:val="center"/>
            </w:pPr>
            <w:r>
              <w:rPr>
                <w:sz w:val="20"/>
                <w:color w:val="000000"/>
              </w:rPr>
              <w:t>2</w:t>
            </w:r>
            <w:r>
              <w:rPr>
                <w:sz w:val="20"/>
                <w:color w:val="000000"/>
              </w:rPr>
              <w:t>套</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二氧化碳气源终端</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90"/>
              <w:jc w:val="center"/>
            </w:pPr>
            <w:r>
              <w:rPr>
                <w:sz w:val="20"/>
                <w:color w:val="000000"/>
              </w:rPr>
              <w:t>1</w:t>
            </w:r>
            <w:r>
              <w:rPr>
                <w:sz w:val="20"/>
                <w:color w:val="000000"/>
              </w:rPr>
              <w:t>套</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电源插座</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90"/>
              <w:jc w:val="center"/>
            </w:pPr>
            <w:r>
              <w:rPr>
                <w:sz w:val="20"/>
                <w:color w:val="000000"/>
              </w:rPr>
              <w:t>8个</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网络接口</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70"/>
              <w:jc w:val="center"/>
            </w:pPr>
            <w:r>
              <w:rPr>
                <w:sz w:val="20"/>
                <w:color w:val="000000"/>
              </w:rPr>
              <w:t>2个</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托盘</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2个</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抽屉</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1个</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60"/>
              <w:jc w:val="center"/>
            </w:pPr>
            <w:r>
              <w:rPr>
                <w:sz w:val="20"/>
                <w:color w:val="000000"/>
              </w:rPr>
              <w:t>双臂延伸臂</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1个</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集线器</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3个</w:t>
            </w:r>
          </w:p>
        </w:tc>
      </w:tr>
      <w:tr>
        <w:tc>
          <w:tcPr>
            <w:tcW w:type="dxa" w:w="287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60"/>
              <w:jc w:val="center"/>
            </w:pPr>
            <w:r>
              <w:rPr>
                <w:sz w:val="20"/>
                <w:color w:val="000000"/>
              </w:rPr>
              <w:t>脚踏收纳网篮</w:t>
            </w:r>
          </w:p>
        </w:tc>
        <w:tc>
          <w:tcPr>
            <w:tcW w:type="dxa" w:w="28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1个</w:t>
            </w:r>
          </w:p>
        </w:tc>
      </w:tr>
    </w:tbl>
    <w:p>
      <w:pPr>
        <w:pStyle w:val="null3"/>
        <w:jc w:val="center"/>
      </w:pPr>
      <w:r>
        <w:rPr>
          <w:sz w:val="20"/>
          <w:color w:val="000000"/>
        </w:rPr>
        <w:t>（</w:t>
      </w:r>
      <w:r>
        <w:rPr>
          <w:sz w:val="20"/>
          <w:color w:val="000000"/>
        </w:rPr>
        <w:t>三</w:t>
      </w:r>
      <w:r>
        <w:rPr>
          <w:sz w:val="20"/>
          <w:color w:val="000000"/>
        </w:rPr>
        <w:t>）</w:t>
      </w:r>
      <w:r>
        <w:rPr>
          <w:sz w:val="20"/>
          <w:color w:val="000000"/>
        </w:rPr>
        <w:t>单套电动麻醉塔产品配置（日间手术室）</w:t>
      </w:r>
      <w:r>
        <w:rPr>
          <w:sz w:val="20"/>
        </w:rPr>
        <w:t>（</w:t>
      </w:r>
      <w:r>
        <w:rPr>
          <w:sz w:val="20"/>
        </w:rPr>
        <w:t>数量</w:t>
      </w:r>
      <w:r>
        <w:rPr>
          <w:sz w:val="20"/>
        </w:rPr>
        <w:t>7套</w:t>
      </w:r>
      <w:r>
        <w:rPr>
          <w:sz w:val="20"/>
        </w:rPr>
        <w:t>）</w:t>
      </w:r>
    </w:p>
    <w:tbl>
      <w:tblPr>
        <w:tblW w:w="0" w:type="auto"/>
        <w:tblBorders>
          <w:top w:val="none" w:color="000000" w:sz="4"/>
          <w:left w:val="none" w:color="000000" w:sz="4"/>
          <w:bottom w:val="none" w:color="000000" w:sz="4"/>
          <w:right w:val="none" w:color="000000" w:sz="4"/>
          <w:insideH w:val="none"/>
          <w:insideV w:val="none"/>
        </w:tblBorders>
      </w:tblPr>
      <w:tblGrid>
        <w:gridCol w:w="2884"/>
        <w:gridCol w:w="2801"/>
      </w:tblGrid>
      <w:tr>
        <w:tc>
          <w:tcPr>
            <w:tcW w:type="dxa" w:w="2884"/>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名称</w:t>
            </w:r>
          </w:p>
        </w:tc>
        <w:tc>
          <w:tcPr>
            <w:tcW w:type="dxa" w:w="280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数量</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电动单臂</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1套</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控制把手</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1个</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00"/>
              <w:jc w:val="center"/>
            </w:pPr>
            <w:r>
              <w:rPr>
                <w:sz w:val="20"/>
                <w:color w:val="000000"/>
              </w:rPr>
              <w:t>六面体吊柱</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1根</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氧气气源终端</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1</w:t>
            </w:r>
            <w:r>
              <w:rPr>
                <w:sz w:val="20"/>
                <w:color w:val="000000"/>
              </w:rPr>
              <w:t>套</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空气气源终端</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1</w:t>
            </w:r>
            <w:r>
              <w:rPr>
                <w:sz w:val="20"/>
                <w:color w:val="000000"/>
              </w:rPr>
              <w:t>套</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负压终端</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2</w:t>
            </w:r>
            <w:r>
              <w:rPr>
                <w:sz w:val="20"/>
                <w:color w:val="000000"/>
              </w:rPr>
              <w:t>套</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麻醉废气终端</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1</w:t>
            </w:r>
            <w:r>
              <w:rPr>
                <w:sz w:val="20"/>
                <w:color w:val="000000"/>
              </w:rPr>
              <w:t>套</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二氧化碳气源终端</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1</w:t>
            </w:r>
            <w:r>
              <w:rPr>
                <w:sz w:val="20"/>
                <w:color w:val="000000"/>
              </w:rPr>
              <w:t>套</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电源插座</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8个</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网络接口</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2个</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00"/>
              <w:jc w:val="center"/>
            </w:pPr>
            <w:r>
              <w:rPr>
                <w:sz w:val="20"/>
                <w:color w:val="000000"/>
              </w:rPr>
              <w:t>托盘</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2个</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抽屉</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40"/>
              <w:jc w:val="center"/>
            </w:pPr>
            <w:r>
              <w:rPr>
                <w:sz w:val="20"/>
                <w:color w:val="000000"/>
              </w:rPr>
              <w:t>1个</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双臂延伸臂</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1个</w:t>
            </w:r>
          </w:p>
        </w:tc>
      </w:tr>
      <w:tr>
        <w:tc>
          <w:tcPr>
            <w:tcW w:type="dxa" w:w="288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集线器</w:t>
            </w:r>
          </w:p>
        </w:tc>
        <w:tc>
          <w:tcPr>
            <w:tcW w:type="dxa" w:w="280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120"/>
              <w:jc w:val="center"/>
            </w:pPr>
            <w:r>
              <w:rPr>
                <w:sz w:val="20"/>
                <w:color w:val="000000"/>
              </w:rPr>
              <w:t>3个</w:t>
            </w:r>
          </w:p>
        </w:tc>
      </w:tr>
    </w:tbl>
    <w:p>
      <w:pPr>
        <w:pStyle w:val="null3"/>
        <w:jc w:val="left"/>
      </w:pPr>
      <w:r>
        <w:rPr>
          <w:sz w:val="20"/>
          <w:b/>
        </w:rPr>
        <w:t>三、子母无影灯</w:t>
      </w:r>
    </w:p>
    <w:p>
      <w:pPr>
        <w:pStyle w:val="null3"/>
        <w:jc w:val="left"/>
      </w:pPr>
      <w:r>
        <w:rPr>
          <w:sz w:val="20"/>
        </w:rPr>
        <w:t>一、技术参数</w:t>
      </w:r>
    </w:p>
    <w:p>
      <w:pPr>
        <w:pStyle w:val="null3"/>
        <w:jc w:val="left"/>
      </w:pPr>
      <w:r>
        <w:rPr>
          <w:sz w:val="20"/>
        </w:rPr>
        <w:t>1.采用LED冷光技术，每组LED光源都有单独的透镜聚光。（提供彩页图片）</w:t>
      </w:r>
    </w:p>
    <w:p>
      <w:pPr>
        <w:pStyle w:val="null3"/>
        <w:jc w:val="left"/>
      </w:pPr>
      <w:r>
        <w:rPr>
          <w:sz w:val="20"/>
        </w:rPr>
        <w:t>2.▲灯头为风车型设计，具有良好的层流穿透效果，母灯及子灯均符合现代层流手术室感控要求，扰流指数＜19％。提供产品技术证明文件。</w:t>
      </w:r>
    </w:p>
    <w:p>
      <w:pPr>
        <w:pStyle w:val="null3"/>
        <w:jc w:val="left"/>
      </w:pPr>
      <w:r>
        <w:rPr>
          <w:sz w:val="20"/>
        </w:rPr>
        <w:t>3.灯头采用一体化无螺钉设计，无拼接缝隙，医护人员清洁更方便，不会留残留污染而影响洁净消毒效果。（提供产品技术证明文件及彩页图片说明）</w:t>
      </w:r>
    </w:p>
    <w:p>
      <w:pPr>
        <w:pStyle w:val="null3"/>
        <w:jc w:val="left"/>
      </w:pPr>
      <w:r>
        <w:rPr>
          <w:sz w:val="20"/>
        </w:rPr>
        <w:t>4手术灯灯头≥IP55防水防尘等级。（提供产品技术证明文件彩页图片说明）</w:t>
      </w:r>
    </w:p>
    <w:p>
      <w:pPr>
        <w:pStyle w:val="null3"/>
        <w:jc w:val="left"/>
      </w:pPr>
      <w:r>
        <w:rPr>
          <w:sz w:val="20"/>
        </w:rPr>
        <w:t>5母灯中心照度≥160,000Lx，子灯中心照度≥160,000Lx。</w:t>
      </w:r>
    </w:p>
    <w:p>
      <w:pPr>
        <w:pStyle w:val="null3"/>
        <w:jc w:val="left"/>
      </w:pPr>
      <w:r>
        <w:rPr>
          <w:sz w:val="20"/>
        </w:rPr>
        <w:t>6.20％光柱深度（大光斑）：≥1400mm。</w:t>
      </w:r>
    </w:p>
    <w:p>
      <w:pPr>
        <w:pStyle w:val="null3"/>
        <w:jc w:val="left"/>
      </w:pPr>
      <w:r>
        <w:rPr>
          <w:sz w:val="20"/>
        </w:rPr>
        <w:t>7.60％光柱深度（大光斑）：≥800mm。</w:t>
      </w:r>
    </w:p>
    <w:p>
      <w:pPr>
        <w:pStyle w:val="null3"/>
        <w:jc w:val="left"/>
      </w:pPr>
      <w:r>
        <w:rPr>
          <w:sz w:val="20"/>
        </w:rPr>
        <w:t>8.支持电子式光斑调节，d10最小光斑直径＜150mm，最大≥270mm，光斑调节过程中灯盘无机械角度变化。（提供医疗器械检测所或第三方检测机构报告检测报告）</w:t>
      </w:r>
    </w:p>
    <w:p>
      <w:pPr>
        <w:pStyle w:val="null3"/>
        <w:jc w:val="left"/>
      </w:pPr>
      <w:r>
        <w:rPr>
          <w:sz w:val="20"/>
        </w:rPr>
        <w:t>9.光斑均匀度d50／d10≥60％。（提供医疗器械检测所或第三方检测机构检测报告）</w:t>
      </w:r>
    </w:p>
    <w:p>
      <w:pPr>
        <w:pStyle w:val="null3"/>
        <w:jc w:val="left"/>
      </w:pPr>
      <w:r>
        <w:rPr>
          <w:sz w:val="20"/>
        </w:rPr>
        <w:t>10.母灯深腔照明率100％，子灯深腔照明率100％。</w:t>
      </w:r>
    </w:p>
    <w:p>
      <w:pPr>
        <w:pStyle w:val="null3"/>
        <w:jc w:val="left"/>
      </w:pPr>
      <w:r>
        <w:rPr>
          <w:sz w:val="20"/>
        </w:rPr>
        <w:t>11.单遮板无影率：≥60％。</w:t>
      </w:r>
    </w:p>
    <w:p>
      <w:pPr>
        <w:pStyle w:val="null3"/>
        <w:jc w:val="left"/>
      </w:pPr>
      <w:r>
        <w:rPr>
          <w:sz w:val="20"/>
        </w:rPr>
        <w:t>12.双遮板无影率：≥56％。</w:t>
      </w:r>
    </w:p>
    <w:p>
      <w:pPr>
        <w:pStyle w:val="null3"/>
        <w:jc w:val="left"/>
      </w:pPr>
      <w:r>
        <w:rPr>
          <w:sz w:val="20"/>
        </w:rPr>
        <w:t>13.偏置单遮板无影率：≥76％。</w:t>
      </w:r>
    </w:p>
    <w:p>
      <w:pPr>
        <w:pStyle w:val="null3"/>
        <w:jc w:val="left"/>
      </w:pPr>
      <w:r>
        <w:rPr>
          <w:sz w:val="20"/>
        </w:rPr>
        <w:t>14.显色指数Ra：≥99。</w:t>
      </w:r>
    </w:p>
    <w:p>
      <w:pPr>
        <w:pStyle w:val="null3"/>
        <w:jc w:val="left"/>
      </w:pPr>
      <w:r>
        <w:rPr>
          <w:sz w:val="20"/>
        </w:rPr>
        <w:t>15.显色指数R9：≥97。</w:t>
      </w:r>
    </w:p>
    <w:p>
      <w:pPr>
        <w:pStyle w:val="null3"/>
        <w:jc w:val="left"/>
      </w:pPr>
      <w:r>
        <w:rPr>
          <w:sz w:val="20"/>
        </w:rPr>
        <w:t>16.具备色温可调功能，可调范围不小于3500K-5100K，≥5级可调。</w:t>
      </w:r>
    </w:p>
    <w:p>
      <w:pPr>
        <w:pStyle w:val="null3"/>
        <w:jc w:val="left"/>
      </w:pPr>
      <w:r>
        <w:rPr>
          <w:sz w:val="20"/>
        </w:rPr>
        <w:t>17.光源功率≤40W，节能环保。</w:t>
      </w:r>
    </w:p>
    <w:p>
      <w:pPr>
        <w:pStyle w:val="null3"/>
        <w:jc w:val="left"/>
      </w:pPr>
      <w:r>
        <w:rPr>
          <w:sz w:val="20"/>
        </w:rPr>
        <w:t>18.辐照度／中心照度≤3.5mW／（m2·1x）</w:t>
      </w:r>
    </w:p>
    <w:p>
      <w:pPr>
        <w:pStyle w:val="null3"/>
        <w:jc w:val="left"/>
      </w:pPr>
      <w:r>
        <w:rPr>
          <w:sz w:val="20"/>
        </w:rPr>
        <w:t>19.▲支持无线摄像，≥8倍光学变焦（提供无线摄像实物照片证明）</w:t>
      </w:r>
    </w:p>
    <w:p>
      <w:pPr>
        <w:pStyle w:val="null3"/>
        <w:jc w:val="left"/>
      </w:pPr>
      <w:r>
        <w:rPr>
          <w:sz w:val="20"/>
        </w:rPr>
        <w:t>20.▲无线摄像与多功能手柄无工具快速更换，多功能手柄可以直接进行手术灯多种功能调节，包括光斑和照度等；多手术间共享摄像头（提供产品技术证明文件）</w:t>
      </w:r>
    </w:p>
    <w:p>
      <w:pPr>
        <w:pStyle w:val="null3"/>
        <w:jc w:val="left"/>
      </w:pPr>
      <w:r>
        <w:rPr>
          <w:sz w:val="20"/>
        </w:rPr>
        <w:t>21.小C臂绕大C臂旋转范围：无限位，且灯头绕C臂旋转范围：无限位（提供产品技术证明文件）</w:t>
      </w:r>
    </w:p>
    <w:p>
      <w:pPr>
        <w:pStyle w:val="null3"/>
        <w:jc w:val="left"/>
      </w:pPr>
      <w:r>
        <w:rPr>
          <w:sz w:val="20"/>
        </w:rPr>
        <w:t>22.支持腔镜模式，环境光光斑直径≥60cm，可覆盖胸腹腔；光斑均匀性不低于50％；照度不低于30001ux（提供产品技术证明文件）</w:t>
      </w:r>
    </w:p>
    <w:p>
      <w:pPr>
        <w:pStyle w:val="null3"/>
        <w:jc w:val="left"/>
      </w:pPr>
      <w:r>
        <w:rPr>
          <w:sz w:val="20"/>
        </w:rPr>
        <w:t>23.无影灯采用模块化设计，安装时不需要拆卸天花且不会改变层流结构，即可于无影灯旋转体基础上升级第三臂或第四臂显示器悬挂系统。（提供产品技术证明文件）</w:t>
      </w:r>
    </w:p>
    <w:p>
      <w:pPr>
        <w:pStyle w:val="null3"/>
        <w:jc w:val="left"/>
      </w:pPr>
      <w:r>
        <w:rPr>
          <w:sz w:val="20"/>
        </w:rPr>
        <w:t>24.具备照度稳定技术，保证手术灯至少十年寿命周期内照度稳定。（提供产品技术证明文件）</w:t>
      </w:r>
    </w:p>
    <w:p>
      <w:pPr>
        <w:pStyle w:val="null3"/>
        <w:jc w:val="left"/>
      </w:pPr>
      <w:r>
        <w:rPr>
          <w:sz w:val="20"/>
        </w:rPr>
        <w:t>25.手术灯支持远程控制功能，满足通过远程一键至少可预设手术灯光斑、照度等功能。</w:t>
      </w:r>
    </w:p>
    <w:p>
      <w:pPr>
        <w:pStyle w:val="null3"/>
        <w:jc w:val="left"/>
      </w:pPr>
      <w:r>
        <w:rPr>
          <w:sz w:val="20"/>
        </w:rPr>
        <w:t>二、产品配置（总体配置）</w:t>
      </w:r>
    </w:p>
    <w:tbl>
      <w:tblPr>
        <w:tblW w:w="0" w:type="auto"/>
        <w:tblBorders>
          <w:top w:val="none" w:color="000000" w:sz="4"/>
          <w:left w:val="none" w:color="000000" w:sz="4"/>
          <w:bottom w:val="none" w:color="000000" w:sz="4"/>
          <w:right w:val="none" w:color="000000" w:sz="4"/>
          <w:insideH w:val="none"/>
          <w:insideV w:val="none"/>
        </w:tblBorders>
      </w:tblPr>
      <w:tblGrid>
        <w:gridCol w:w="4467"/>
        <w:gridCol w:w="2095"/>
      </w:tblGrid>
      <w:tr>
        <w:tc>
          <w:tcPr>
            <w:tcW w:type="dxa" w:w="446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名称</w:t>
            </w:r>
          </w:p>
        </w:tc>
        <w:tc>
          <w:tcPr>
            <w:tcW w:type="dxa" w:w="209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数量</w:t>
            </w:r>
          </w:p>
        </w:tc>
      </w:tr>
      <w:tr>
        <w:tc>
          <w:tcPr>
            <w:tcW w:type="dxa" w:w="4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双灯悬吊系统</w:t>
            </w:r>
          </w:p>
        </w:tc>
        <w:tc>
          <w:tcPr>
            <w:tcW w:type="dxa" w:w="20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18套</w:t>
            </w:r>
          </w:p>
        </w:tc>
      </w:tr>
      <w:tr>
        <w:tc>
          <w:tcPr>
            <w:tcW w:type="dxa" w:w="4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C臂组件（无限位）</w:t>
            </w:r>
          </w:p>
        </w:tc>
        <w:tc>
          <w:tcPr>
            <w:tcW w:type="dxa" w:w="20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36套</w:t>
            </w:r>
          </w:p>
        </w:tc>
      </w:tr>
      <w:tr>
        <w:tc>
          <w:tcPr>
            <w:tcW w:type="dxa" w:w="4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灭菌手柄</w:t>
            </w:r>
          </w:p>
        </w:tc>
        <w:tc>
          <w:tcPr>
            <w:tcW w:type="dxa" w:w="20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54个</w:t>
            </w:r>
          </w:p>
        </w:tc>
      </w:tr>
      <w:tr>
        <w:tc>
          <w:tcPr>
            <w:tcW w:type="dxa" w:w="4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多功能手柄（可调光斑、照度）</w:t>
            </w:r>
          </w:p>
        </w:tc>
        <w:tc>
          <w:tcPr>
            <w:tcW w:type="dxa" w:w="20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4个</w:t>
            </w:r>
          </w:p>
        </w:tc>
      </w:tr>
      <w:tr>
        <w:tc>
          <w:tcPr>
            <w:tcW w:type="dxa" w:w="4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无线中置摄像</w:t>
            </w:r>
          </w:p>
        </w:tc>
        <w:tc>
          <w:tcPr>
            <w:tcW w:type="dxa" w:w="20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2套</w:t>
            </w:r>
          </w:p>
        </w:tc>
      </w:tr>
      <w:tr>
        <w:tc>
          <w:tcPr>
            <w:tcW w:type="dxa" w:w="4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灯头</w:t>
            </w:r>
          </w:p>
        </w:tc>
        <w:tc>
          <w:tcPr>
            <w:tcW w:type="dxa" w:w="20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36个</w:t>
            </w:r>
          </w:p>
        </w:tc>
      </w:tr>
      <w:tr>
        <w:tc>
          <w:tcPr>
            <w:tcW w:type="dxa" w:w="4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保修卡</w:t>
            </w:r>
          </w:p>
        </w:tc>
        <w:tc>
          <w:tcPr>
            <w:tcW w:type="dxa" w:w="20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18张</w:t>
            </w:r>
          </w:p>
        </w:tc>
      </w:tr>
      <w:tr>
        <w:tc>
          <w:tcPr>
            <w:tcW w:type="dxa" w:w="4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说明书</w:t>
            </w:r>
          </w:p>
        </w:tc>
        <w:tc>
          <w:tcPr>
            <w:tcW w:type="dxa" w:w="20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18本</w:t>
            </w:r>
          </w:p>
        </w:tc>
      </w:tr>
      <w:tr>
        <w:tc>
          <w:tcPr>
            <w:tcW w:type="dxa" w:w="44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合格证</w:t>
            </w:r>
          </w:p>
        </w:tc>
        <w:tc>
          <w:tcPr>
            <w:tcW w:type="dxa" w:w="209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0"/>
              </w:rPr>
              <w:t>18张</w:t>
            </w:r>
          </w:p>
        </w:tc>
      </w:tr>
    </w:tbl>
    <w:p>
      <w:pPr>
        <w:pStyle w:val="null3"/>
        <w:jc w:val="left"/>
      </w:pPr>
      <w:r>
        <w:rPr>
          <w:sz w:val="20"/>
          <w:b/>
        </w:rPr>
        <w:t>四、宫腔镜摄像系统</w:t>
      </w:r>
    </w:p>
    <w:p>
      <w:pPr>
        <w:pStyle w:val="null3"/>
        <w:jc w:val="left"/>
      </w:pPr>
      <w:r>
        <w:rPr>
          <w:sz w:val="20"/>
        </w:rPr>
        <w:t>1、4K超高清摄像主机</w:t>
      </w:r>
    </w:p>
    <w:p>
      <w:pPr>
        <w:pStyle w:val="null3"/>
        <w:jc w:val="left"/>
      </w:pPr>
      <w:r>
        <w:rPr>
          <w:sz w:val="20"/>
        </w:rPr>
        <w:t>1.1 具备4K图像处理性能，能够输出3840*2160和4096*2160超高清像素影像；（需提供产品彩页或技术白皮书作为证明材料）</w:t>
      </w:r>
    </w:p>
    <w:p>
      <w:pPr>
        <w:pStyle w:val="null3"/>
        <w:jc w:val="left"/>
      </w:pPr>
      <w:r>
        <w:rPr>
          <w:sz w:val="20"/>
        </w:rPr>
        <w:t>1.2 具有光谱染色功能；（需提供产品彩页或技术白皮书作为证明材料）</w:t>
      </w:r>
    </w:p>
    <w:p>
      <w:pPr>
        <w:pStyle w:val="null3"/>
        <w:jc w:val="left"/>
      </w:pPr>
      <w:r>
        <w:rPr>
          <w:sz w:val="20"/>
        </w:rPr>
        <w:t>1.3 采用触摸屏设计，屏幕尺寸≥7.5英寸，可在触摸屏上进行功能设置和常用参数显示；</w:t>
      </w:r>
    </w:p>
    <w:p>
      <w:pPr>
        <w:pStyle w:val="null3"/>
        <w:jc w:val="left"/>
      </w:pPr>
      <w:r>
        <w:rPr>
          <w:sz w:val="20"/>
        </w:rPr>
        <w:t>1.4 主机自带内置4K刻录功能，USB3.0接口支持U盘、移动硬盘存储设备即插即用；</w:t>
      </w:r>
    </w:p>
    <w:p>
      <w:pPr>
        <w:pStyle w:val="null3"/>
        <w:jc w:val="left"/>
      </w:pPr>
      <w:r>
        <w:rPr>
          <w:sz w:val="20"/>
        </w:rPr>
        <w:t>1.5 USB刻录支持在触摸屏上显示移动设备状态和可录制剩余时间；</w:t>
      </w:r>
    </w:p>
    <w:p>
      <w:pPr>
        <w:pStyle w:val="null3"/>
        <w:jc w:val="left"/>
      </w:pPr>
      <w:r>
        <w:rPr>
          <w:sz w:val="20"/>
        </w:rPr>
        <w:t>1.6 ▲主机前面板（非外接）具有≥2个USB3.0接口，可同时连接两个USB存储设备，当其中一个USB设备存满后会自动切换到另一个USB设备进行存储；（需提供产品彩页或技术白皮书作为证明材料）</w:t>
      </w:r>
    </w:p>
    <w:p>
      <w:pPr>
        <w:pStyle w:val="null3"/>
        <w:jc w:val="left"/>
      </w:pPr>
      <w:r>
        <w:rPr>
          <w:sz w:val="20"/>
        </w:rPr>
        <w:t>1.7 具有≥4种录像格式选择，录像文件大小可选，储存文件更自由；其中最大录像码率≥120Mbps；</w:t>
      </w:r>
    </w:p>
    <w:p>
      <w:pPr>
        <w:pStyle w:val="null3"/>
        <w:jc w:val="left"/>
      </w:pPr>
      <w:r>
        <w:rPr>
          <w:sz w:val="20"/>
        </w:rPr>
        <w:t>1.8 录像文件支持exFAT、FAT32和NTFS文件格式；</w:t>
      </w:r>
    </w:p>
    <w:p>
      <w:pPr>
        <w:pStyle w:val="null3"/>
        <w:jc w:val="left"/>
      </w:pPr>
      <w:r>
        <w:rPr>
          <w:sz w:val="20"/>
        </w:rPr>
        <w:t>1.9 需具有U盘设置功能，支持格式化功能；</w:t>
      </w:r>
    </w:p>
    <w:p>
      <w:pPr>
        <w:pStyle w:val="null3"/>
        <w:jc w:val="left"/>
      </w:pPr>
      <w:r>
        <w:rPr>
          <w:sz w:val="20"/>
        </w:rPr>
        <w:t>1.10 具备至少3路能够同时输出的4K超高清信号，2路高清信号；</w:t>
      </w:r>
    </w:p>
    <w:p>
      <w:pPr>
        <w:pStyle w:val="null3"/>
        <w:jc w:val="left"/>
      </w:pPr>
      <w:r>
        <w:rPr>
          <w:sz w:val="20"/>
        </w:rPr>
        <w:t>1.11 信号输出方式应至少包括一路12G-SDI和两路HDMI，以便于手术室在连接副显示器时可以只通过一根线缆进行连接，便于手术室线缆管理；</w:t>
      </w:r>
    </w:p>
    <w:p>
      <w:pPr>
        <w:pStyle w:val="null3"/>
        <w:jc w:val="left"/>
      </w:pPr>
      <w:r>
        <w:rPr>
          <w:sz w:val="20"/>
        </w:rPr>
        <w:t>1.12 具有去网格功能，便于连接纤维镜使用；</w:t>
      </w:r>
    </w:p>
    <w:p>
      <w:pPr>
        <w:pStyle w:val="null3"/>
        <w:jc w:val="left"/>
      </w:pPr>
      <w:r>
        <w:rPr>
          <w:sz w:val="20"/>
        </w:rPr>
        <w:t>1.13 具有画幅自适应调控开关，可根据临床需要选择开启，开启后自动全屏及内切圆；</w:t>
      </w:r>
    </w:p>
    <w:p>
      <w:pPr>
        <w:pStyle w:val="null3"/>
        <w:jc w:val="left"/>
      </w:pPr>
      <w:r>
        <w:rPr>
          <w:sz w:val="20"/>
        </w:rPr>
        <w:t>1.14 ▲主机防电击程度分类为防除颤CF级别I类；（需提供产品彩页或技术白皮书作为证明材料）</w:t>
      </w:r>
    </w:p>
    <w:p>
      <w:pPr>
        <w:pStyle w:val="null3"/>
        <w:jc w:val="left"/>
      </w:pPr>
      <w:r>
        <w:rPr>
          <w:sz w:val="20"/>
        </w:rPr>
        <w:t>1.15主机使用期限≥10年。</w:t>
      </w:r>
    </w:p>
    <w:p>
      <w:pPr>
        <w:pStyle w:val="null3"/>
        <w:jc w:val="left"/>
      </w:pPr>
      <w:r>
        <w:rPr>
          <w:sz w:val="20"/>
        </w:rPr>
        <w:t>2、4K超高清摄像头</w:t>
      </w:r>
    </w:p>
    <w:p>
      <w:pPr>
        <w:pStyle w:val="null3"/>
        <w:jc w:val="left"/>
      </w:pPr>
      <w:r>
        <w:rPr>
          <w:sz w:val="20"/>
        </w:rPr>
        <w:t>2.1 摄像头防电击程度分类防除颤CF级别I类；</w:t>
      </w:r>
    </w:p>
    <w:p>
      <w:pPr>
        <w:pStyle w:val="null3"/>
        <w:jc w:val="left"/>
      </w:pPr>
      <w:r>
        <w:rPr>
          <w:sz w:val="20"/>
        </w:rPr>
        <w:t>2.2 摄像头重量≤190g，精巧轻便，减少握持压力；</w:t>
      </w:r>
    </w:p>
    <w:p>
      <w:pPr>
        <w:pStyle w:val="null3"/>
        <w:jc w:val="left"/>
      </w:pPr>
      <w:r>
        <w:rPr>
          <w:sz w:val="20"/>
        </w:rPr>
        <w:t>2.3 摄像头防护等级：≥IPX7；</w:t>
      </w:r>
    </w:p>
    <w:p>
      <w:pPr>
        <w:pStyle w:val="null3"/>
        <w:jc w:val="left"/>
      </w:pPr>
      <w:r>
        <w:rPr>
          <w:sz w:val="20"/>
        </w:rPr>
        <w:t>2.4 摄像头可耐受环氧乙烷灭菌和低温等离子灭菌方式；</w:t>
      </w:r>
    </w:p>
    <w:p>
      <w:pPr>
        <w:pStyle w:val="null3"/>
        <w:jc w:val="left"/>
      </w:pPr>
      <w:r>
        <w:rPr>
          <w:sz w:val="20"/>
        </w:rPr>
        <w:t>2.5 具备≥4个摄像头按键，≥3个可自定义，能支持≥6个自定义功能；可进行白平衡、拍照、录像、切换像模式等功能设置；</w:t>
      </w:r>
    </w:p>
    <w:p>
      <w:pPr>
        <w:pStyle w:val="null3"/>
        <w:jc w:val="left"/>
      </w:pPr>
      <w:r>
        <w:rPr>
          <w:sz w:val="20"/>
        </w:rPr>
        <w:t>2.6 ▲具有一键对焦功能，可短按摄像头上按键实现一键对焦。（需提供产品彩页或技术白皮书作为证明材料）</w:t>
      </w:r>
    </w:p>
    <w:p>
      <w:pPr>
        <w:pStyle w:val="null3"/>
        <w:jc w:val="left"/>
      </w:pPr>
      <w:r>
        <w:rPr>
          <w:sz w:val="20"/>
        </w:rPr>
        <w:t>2.7▲摄像头重量≤120g，精巧轻便，减少持镜疲劳</w:t>
      </w:r>
    </w:p>
    <w:p>
      <w:pPr>
        <w:pStyle w:val="null3"/>
        <w:jc w:val="left"/>
      </w:pPr>
      <w:r>
        <w:rPr>
          <w:sz w:val="20"/>
        </w:rPr>
        <w:t>2.8 摄像头防护等级：≥IPX7，可进行低温等离子或环氧乙烷灭菌</w:t>
      </w:r>
    </w:p>
    <w:p>
      <w:pPr>
        <w:pStyle w:val="null3"/>
        <w:jc w:val="left"/>
      </w:pPr>
      <w:r>
        <w:rPr>
          <w:sz w:val="20"/>
        </w:rPr>
        <w:t>2.9 可连接摄像系统，实现4K成像</w:t>
      </w:r>
    </w:p>
    <w:p>
      <w:pPr>
        <w:pStyle w:val="null3"/>
        <w:jc w:val="left"/>
      </w:pPr>
      <w:r>
        <w:rPr>
          <w:sz w:val="20"/>
        </w:rPr>
        <w:t>2.10 具备≤2个摄像头按键，能支持≥6个自定义功能；可进行白平衡、拍照、录像等功能设置。</w:t>
      </w:r>
    </w:p>
    <w:p>
      <w:pPr>
        <w:pStyle w:val="null3"/>
        <w:jc w:val="left"/>
      </w:pPr>
      <w:r>
        <w:rPr>
          <w:sz w:val="20"/>
        </w:rPr>
        <w:t>2.11 L型构造，连接宫腔镜等内窥镜时可在监视器上显示完整圆形图像。</w:t>
      </w:r>
    </w:p>
    <w:p>
      <w:pPr>
        <w:pStyle w:val="null3"/>
        <w:jc w:val="left"/>
      </w:pPr>
      <w:r>
        <w:rPr>
          <w:sz w:val="20"/>
        </w:rPr>
        <w:t>3、医用内窥镜冷光源</w:t>
      </w:r>
    </w:p>
    <w:p>
      <w:pPr>
        <w:pStyle w:val="null3"/>
        <w:jc w:val="left"/>
      </w:pPr>
      <w:r>
        <w:rPr>
          <w:sz w:val="20"/>
        </w:rPr>
        <w:t>3.1 设备类型：Ⅰ类除颤CF型，保证可用于直接接触心脏的手术需要；</w:t>
      </w:r>
    </w:p>
    <w:p>
      <w:pPr>
        <w:pStyle w:val="null3"/>
        <w:jc w:val="left"/>
      </w:pPr>
      <w:r>
        <w:rPr>
          <w:sz w:val="20"/>
        </w:rPr>
        <w:t>3.2 冷光源300nm-1700nm波长范围内的辐射通量和光通量比值≤6mW/lm；</w:t>
      </w:r>
    </w:p>
    <w:p>
      <w:pPr>
        <w:pStyle w:val="null3"/>
        <w:jc w:val="left"/>
      </w:pPr>
      <w:r>
        <w:rPr>
          <w:sz w:val="20"/>
        </w:rPr>
        <w:t>3.3 冷光源的输出总光通量应≥2000lm，确保大量出血后仍然能够保证高亮度；（需提供产品彩页或技术白皮书作为证明材料）</w:t>
      </w:r>
    </w:p>
    <w:p>
      <w:pPr>
        <w:pStyle w:val="null3"/>
        <w:jc w:val="left"/>
      </w:pPr>
      <w:r>
        <w:rPr>
          <w:sz w:val="20"/>
        </w:rPr>
        <w:t>3.4 LED灯泡工作寿命＞60000小时；（需提供产品彩页或技术白皮书作为证明材料）</w:t>
      </w:r>
    </w:p>
    <w:p>
      <w:pPr>
        <w:pStyle w:val="null3"/>
        <w:jc w:val="left"/>
      </w:pPr>
      <w:r>
        <w:rPr>
          <w:sz w:val="20"/>
        </w:rPr>
        <w:t>3.5 光输出最大中心照度≥3000000Lux,确保照明充足；</w:t>
      </w:r>
    </w:p>
    <w:p>
      <w:pPr>
        <w:pStyle w:val="null3"/>
        <w:jc w:val="left"/>
      </w:pPr>
      <w:r>
        <w:rPr>
          <w:sz w:val="20"/>
        </w:rPr>
        <w:t>3.6 冷光源在正常运行时产生的最大噪音≤55dB（A），能保证在手术室安静运行，不影响手术室环境；</w:t>
      </w:r>
    </w:p>
    <w:p>
      <w:pPr>
        <w:pStyle w:val="null3"/>
        <w:jc w:val="left"/>
      </w:pPr>
      <w:r>
        <w:rPr>
          <w:sz w:val="20"/>
        </w:rPr>
        <w:t>3.7 具有光纤插入自动检测功能，无光纤插入时，主机会产生相关提示，光源不发光；</w:t>
      </w:r>
    </w:p>
    <w:p>
      <w:pPr>
        <w:pStyle w:val="null3"/>
        <w:jc w:val="left"/>
      </w:pPr>
      <w:r>
        <w:rPr>
          <w:sz w:val="20"/>
        </w:rPr>
        <w:t>3.8 具有一键待机功能，以便手术过程中短时关闭光源；</w:t>
      </w:r>
    </w:p>
    <w:p>
      <w:pPr>
        <w:pStyle w:val="null3"/>
        <w:jc w:val="left"/>
      </w:pPr>
      <w:r>
        <w:rPr>
          <w:sz w:val="20"/>
        </w:rPr>
        <w:t>3.9 具有高温报警、灯泡寿命警示功能；</w:t>
      </w:r>
    </w:p>
    <w:p>
      <w:pPr>
        <w:pStyle w:val="null3"/>
        <w:jc w:val="left"/>
      </w:pPr>
      <w:r>
        <w:rPr>
          <w:sz w:val="20"/>
        </w:rPr>
        <w:t>3.10 光源使用期限≥10年。</w:t>
      </w:r>
    </w:p>
    <w:p>
      <w:pPr>
        <w:pStyle w:val="null3"/>
        <w:jc w:val="left"/>
      </w:pPr>
      <w:r>
        <w:rPr>
          <w:sz w:val="20"/>
        </w:rPr>
        <w:t>4、4K医用监视器</w:t>
      </w:r>
    </w:p>
    <w:p>
      <w:pPr>
        <w:pStyle w:val="null3"/>
        <w:jc w:val="left"/>
      </w:pPr>
      <w:r>
        <w:rPr>
          <w:sz w:val="20"/>
        </w:rPr>
        <w:t>4.1 4K医用LCD监视器，尺寸≥32英寸；</w:t>
      </w:r>
    </w:p>
    <w:p>
      <w:pPr>
        <w:pStyle w:val="null3"/>
        <w:jc w:val="left"/>
      </w:pPr>
      <w:r>
        <w:rPr>
          <w:sz w:val="20"/>
        </w:rPr>
        <w:t>4.2 支持4K 60Hz 图像超高清显示；</w:t>
      </w:r>
    </w:p>
    <w:p>
      <w:pPr>
        <w:pStyle w:val="null3"/>
        <w:jc w:val="left"/>
      </w:pPr>
      <w:r>
        <w:rPr>
          <w:sz w:val="20"/>
        </w:rPr>
        <w:t>4.3 具有HDMI或12G-SDI的4K超高清接口，可满足4K图像显示；</w:t>
      </w:r>
    </w:p>
    <w:p>
      <w:pPr>
        <w:pStyle w:val="null3"/>
        <w:jc w:val="left"/>
      </w:pPr>
      <w:r>
        <w:rPr>
          <w:sz w:val="20"/>
        </w:rPr>
        <w:t>4.4 具有3G-SDI或DVI的全高清接口，可满足全高清图像显示；</w:t>
      </w:r>
    </w:p>
    <w:p>
      <w:pPr>
        <w:pStyle w:val="null3"/>
        <w:jc w:val="left"/>
      </w:pPr>
      <w:r>
        <w:rPr>
          <w:sz w:val="20"/>
        </w:rPr>
        <w:t>4.5 显示器对比度≥1400；</w:t>
      </w:r>
    </w:p>
    <w:p>
      <w:pPr>
        <w:pStyle w:val="null3"/>
        <w:jc w:val="left"/>
      </w:pPr>
      <w:r>
        <w:rPr>
          <w:sz w:val="20"/>
        </w:rPr>
        <w:t>4.6 具有≥178°可视角度，满足手术室不同站位需求。</w:t>
      </w:r>
    </w:p>
    <w:p>
      <w:pPr>
        <w:pStyle w:val="null3"/>
        <w:jc w:val="left"/>
      </w:pPr>
      <w:r>
        <w:rPr>
          <w:sz w:val="20"/>
        </w:rPr>
        <w:t>5、台车</w:t>
      </w:r>
    </w:p>
    <w:p>
      <w:pPr>
        <w:pStyle w:val="null3"/>
        <w:jc w:val="left"/>
      </w:pPr>
      <w:r>
        <w:rPr>
          <w:sz w:val="20"/>
        </w:rPr>
        <w:t>5.1具有后盖门及线缆管理设计；</w:t>
      </w:r>
    </w:p>
    <w:p>
      <w:pPr>
        <w:pStyle w:val="null3"/>
        <w:jc w:val="left"/>
      </w:pPr>
      <w:r>
        <w:rPr>
          <w:sz w:val="20"/>
        </w:rPr>
        <w:t>5.2台车可放置≥32英寸医用4K医用监视器。</w:t>
      </w:r>
    </w:p>
    <w:p>
      <w:pPr>
        <w:pStyle w:val="null3"/>
        <w:jc w:val="left"/>
      </w:pPr>
      <w:r>
        <w:rPr>
          <w:sz w:val="20"/>
        </w:rPr>
        <w:t>6、等离子手术主机</w:t>
      </w:r>
    </w:p>
    <w:p>
      <w:pPr>
        <w:pStyle w:val="null3"/>
        <w:jc w:val="left"/>
      </w:pPr>
      <w:r>
        <w:rPr>
          <w:sz w:val="20"/>
        </w:rPr>
        <w:t>6.1 具有等离子双极电切和电凝的手术功能；</w:t>
      </w:r>
    </w:p>
    <w:p>
      <w:pPr>
        <w:pStyle w:val="null3"/>
        <w:jc w:val="left"/>
      </w:pPr>
      <w:r>
        <w:rPr>
          <w:sz w:val="20"/>
        </w:rPr>
        <w:t>6.2 ▲额定输出频率≥300KHz，切割模式下额定负载150Ω±10Ω,最大输出功率200 W±40 W，凝血模式下额定负载100Ω±10Ω，最大输出功率120 W±24 W；（需提供产品彩页或技术白皮书作为证明材料）</w:t>
      </w:r>
    </w:p>
    <w:p>
      <w:pPr>
        <w:pStyle w:val="null3"/>
        <w:jc w:val="left"/>
      </w:pPr>
      <w:r>
        <w:rPr>
          <w:sz w:val="20"/>
        </w:rPr>
        <w:t>6.3 工作状态显示为LCD液晶屏显示，≥5.6寸，多界面可同时显示：动态阻抗、电极状态和切凝的模式、功率等图形、字母和数字；</w:t>
      </w:r>
    </w:p>
    <w:p>
      <w:pPr>
        <w:pStyle w:val="null3"/>
        <w:jc w:val="left"/>
      </w:pPr>
      <w:r>
        <w:rPr>
          <w:sz w:val="20"/>
        </w:rPr>
        <w:t>6.4 具有凝血模式和切割模式的输出选择及各模式输出功率的增减控制，并可显示，同时具有自动识别不同代码电极的功能；</w:t>
      </w:r>
    </w:p>
    <w:p>
      <w:pPr>
        <w:pStyle w:val="null3"/>
        <w:jc w:val="left"/>
      </w:pPr>
      <w:r>
        <w:rPr>
          <w:sz w:val="20"/>
        </w:rPr>
        <w:t>6.5 具有超负荷保护装置，输出过载时终止输出并亮起提示灯, 同时屏幕显示报警；</w:t>
      </w:r>
    </w:p>
    <w:p>
      <w:pPr>
        <w:pStyle w:val="null3"/>
        <w:jc w:val="left"/>
      </w:pPr>
      <w:r>
        <w:rPr>
          <w:sz w:val="20"/>
        </w:rPr>
        <w:t>6.6 具有切割模式手术时帮助判定组织效应的阻抗条图显示；</w:t>
      </w:r>
    </w:p>
    <w:p>
      <w:pPr>
        <w:pStyle w:val="null3"/>
        <w:jc w:val="left"/>
      </w:pPr>
      <w:r>
        <w:rPr>
          <w:sz w:val="20"/>
        </w:rPr>
        <w:t>6.7 具有电极安装状态显示；</w:t>
      </w:r>
    </w:p>
    <w:p>
      <w:pPr>
        <w:pStyle w:val="null3"/>
        <w:jc w:val="left"/>
      </w:pPr>
      <w:r>
        <w:rPr>
          <w:sz w:val="20"/>
        </w:rPr>
        <w:t>6.8 ▲具有至少一种切割模式、三种凝血模式，凝血模式中需包含一种独立输出的双极凝血模式；（需提供产品彩页或技术白皮书作为证明材料）</w:t>
      </w:r>
    </w:p>
    <w:p>
      <w:pPr>
        <w:pStyle w:val="null3"/>
        <w:jc w:val="left"/>
      </w:pPr>
      <w:r>
        <w:rPr>
          <w:sz w:val="20"/>
        </w:rPr>
        <w:t>6.9 具有凝血模式或切割模式手术时输出功率设定值的闪烁显示；</w:t>
      </w:r>
    </w:p>
    <w:p>
      <w:pPr>
        <w:pStyle w:val="null3"/>
        <w:jc w:val="left"/>
      </w:pPr>
      <w:r>
        <w:rPr>
          <w:sz w:val="20"/>
        </w:rPr>
        <w:t>6.10 配有双踏板脚踏开关；</w:t>
      </w:r>
    </w:p>
    <w:p>
      <w:pPr>
        <w:pStyle w:val="null3"/>
        <w:jc w:val="left"/>
      </w:pPr>
      <w:r>
        <w:rPr>
          <w:sz w:val="20"/>
        </w:rPr>
        <w:t>6.11 专用双极电极（双极环状电极），电极符合国家标准要求即医疗器械管理分类的医疗产品，要求与等离子主机为同一厂家产品；（需提供产品彩页或技术白皮书作为证明材料）</w:t>
      </w:r>
    </w:p>
    <w:p>
      <w:pPr>
        <w:pStyle w:val="null3"/>
        <w:jc w:val="left"/>
      </w:pPr>
      <w:r>
        <w:rPr>
          <w:sz w:val="20"/>
        </w:rPr>
        <w:t>6.12 ▲配套双极电极（多形状电极），具有多种手术配套用的双极电极，包括环状、铲状、犁形电极、杆状、针状、钩状、滚状、电凝钩(腹腔镜手术用)、腹腔镜用双极电凝钳、多功能凝切钳等，其中杆状和针状需满足270mm、330mm、570mm至少三种规格长度。</w:t>
      </w:r>
    </w:p>
    <w:p>
      <w:pPr>
        <w:pStyle w:val="null3"/>
        <w:jc w:val="left"/>
      </w:pPr>
      <w:r>
        <w:rPr>
          <w:sz w:val="20"/>
        </w:rPr>
        <w:t>7、26Fr等离子电切镜</w:t>
      </w:r>
    </w:p>
    <w:p>
      <w:pPr>
        <w:pStyle w:val="null3"/>
        <w:jc w:val="left"/>
      </w:pPr>
      <w:r>
        <w:rPr>
          <w:sz w:val="20"/>
        </w:rPr>
        <w:t>7.1 内窥镜视向角30°，直径≤4mm，工作长度≥300mm；</w:t>
      </w:r>
    </w:p>
    <w:p>
      <w:pPr>
        <w:pStyle w:val="null3"/>
        <w:jc w:val="left"/>
      </w:pPr>
      <w:r>
        <w:rPr>
          <w:sz w:val="20"/>
        </w:rPr>
        <w:t>7.2 配有被动式操作器；</w:t>
      </w:r>
    </w:p>
    <w:p>
      <w:pPr>
        <w:pStyle w:val="null3"/>
        <w:jc w:val="left"/>
      </w:pPr>
      <w:r>
        <w:rPr>
          <w:sz w:val="20"/>
        </w:rPr>
        <w:t>7.3 外鞘工作部外径≤26Fr,设置进、出水通道和控制开关，始终保持进出水垂直对流；</w:t>
      </w:r>
    </w:p>
    <w:p>
      <w:pPr>
        <w:pStyle w:val="null3"/>
        <w:jc w:val="left"/>
      </w:pPr>
      <w:r>
        <w:rPr>
          <w:sz w:val="20"/>
        </w:rPr>
        <w:t>7.4 内鞘工作部外径≤24Fr,可360°旋转；</w:t>
      </w:r>
    </w:p>
    <w:p>
      <w:pPr>
        <w:pStyle w:val="null3"/>
        <w:jc w:val="left"/>
      </w:pPr>
      <w:r>
        <w:rPr>
          <w:sz w:val="20"/>
        </w:rPr>
        <w:t>7.5 内鞘进水接头，遇尿道狭窄时可配合内鞘实现腔内进水，实施单鞘手术；</w:t>
      </w:r>
    </w:p>
    <w:p>
      <w:pPr>
        <w:pStyle w:val="null3"/>
        <w:jc w:val="left"/>
      </w:pPr>
      <w:r>
        <w:rPr>
          <w:sz w:val="20"/>
        </w:rPr>
        <w:t>7.6 全套手术器械可高温高压灭菌；</w:t>
      </w:r>
    </w:p>
    <w:p>
      <w:pPr>
        <w:pStyle w:val="null3"/>
        <w:jc w:val="left"/>
      </w:pPr>
      <w:r>
        <w:rPr>
          <w:sz w:val="20"/>
        </w:rPr>
        <w:t>7.7 与等离子手术主机为同一制造商。</w:t>
      </w:r>
    </w:p>
    <w:p>
      <w:pPr>
        <w:pStyle w:val="null3"/>
        <w:jc w:val="left"/>
      </w:pPr>
      <w:r>
        <w:rPr>
          <w:sz w:val="20"/>
        </w:rPr>
        <w:t>8、22.5Fr等离子电切镜</w:t>
      </w:r>
    </w:p>
    <w:p>
      <w:pPr>
        <w:pStyle w:val="null3"/>
        <w:jc w:val="left"/>
      </w:pPr>
      <w:r>
        <w:rPr>
          <w:sz w:val="20"/>
        </w:rPr>
        <w:t>8.1 内窥镜视向角30°，直径≤2.9mm，工作长度≥300mm；高清内窥镜,可高温高压消毒。</w:t>
      </w:r>
    </w:p>
    <w:p>
      <w:pPr>
        <w:pStyle w:val="null3"/>
        <w:jc w:val="left"/>
      </w:pPr>
      <w:r>
        <w:rPr>
          <w:sz w:val="20"/>
        </w:rPr>
        <w:t>8.2 配有被动式操作器；</w:t>
      </w:r>
    </w:p>
    <w:p>
      <w:pPr>
        <w:pStyle w:val="null3"/>
        <w:jc w:val="left"/>
      </w:pPr>
      <w:r>
        <w:rPr>
          <w:sz w:val="20"/>
        </w:rPr>
        <w:t>8.3 外鞘工作部外径≤22.5Fr,内镜最小通道≧20 Fr，设置进、出水通道和控制开关，始终保持进出水垂直对流；</w:t>
      </w:r>
    </w:p>
    <w:p>
      <w:pPr>
        <w:pStyle w:val="null3"/>
        <w:jc w:val="left"/>
      </w:pPr>
      <w:r>
        <w:rPr>
          <w:sz w:val="20"/>
        </w:rPr>
        <w:t>8.4 内鞘工作部外径 ≦20Fr 、内径最小通道≧16.5 Fr，可360°旋转；</w:t>
      </w:r>
    </w:p>
    <w:p>
      <w:pPr>
        <w:pStyle w:val="null3"/>
        <w:jc w:val="left"/>
      </w:pPr>
      <w:r>
        <w:rPr>
          <w:sz w:val="20"/>
        </w:rPr>
        <w:t>8.5 全套手术器械可高温高压灭菌；</w:t>
      </w:r>
    </w:p>
    <w:p>
      <w:pPr>
        <w:pStyle w:val="null3"/>
        <w:jc w:val="left"/>
      </w:pPr>
      <w:r>
        <w:rPr>
          <w:sz w:val="20"/>
        </w:rPr>
        <w:t>8.6 与等离子手术主机为同一制造商。</w:t>
      </w:r>
    </w:p>
    <w:p>
      <w:pPr>
        <w:pStyle w:val="null3"/>
        <w:jc w:val="left"/>
      </w:pPr>
      <w:r>
        <w:rPr>
          <w:sz w:val="20"/>
        </w:rPr>
        <w:t>9、内窥镜冲洗系统</w:t>
      </w:r>
    </w:p>
    <w:p>
      <w:pPr>
        <w:pStyle w:val="null3"/>
        <w:jc w:val="left"/>
      </w:pPr>
      <w:r>
        <w:rPr>
          <w:sz w:val="20"/>
        </w:rPr>
        <w:t>9.1 安全类型：I类BF型；</w:t>
      </w:r>
    </w:p>
    <w:p>
      <w:pPr>
        <w:pStyle w:val="null3"/>
        <w:jc w:val="left"/>
      </w:pPr>
      <w:r>
        <w:rPr>
          <w:sz w:val="20"/>
        </w:rPr>
        <w:t>9.2 运行模式：连续运行；</w:t>
      </w:r>
    </w:p>
    <w:p>
      <w:pPr>
        <w:pStyle w:val="null3"/>
        <w:jc w:val="left"/>
      </w:pPr>
      <w:r>
        <w:rPr>
          <w:sz w:val="20"/>
        </w:rPr>
        <w:t>9.3 冲洗压强调节范围：包括但不限于15 mmHg～700 mmHg；</w:t>
      </w:r>
    </w:p>
    <w:p>
      <w:pPr>
        <w:pStyle w:val="null3"/>
        <w:jc w:val="left"/>
      </w:pPr>
      <w:r>
        <w:rPr>
          <w:sz w:val="20"/>
        </w:rPr>
        <w:t>9.4 冲洗压强准确性：＜50mmHg时，允差为±5mmHg；≥50mmHg，允差为±10%；</w:t>
      </w:r>
    </w:p>
    <w:p>
      <w:pPr>
        <w:pStyle w:val="null3"/>
        <w:jc w:val="left"/>
      </w:pPr>
      <w:r>
        <w:rPr>
          <w:sz w:val="20"/>
        </w:rPr>
        <w:t>9.5 冲洗流量调节范围：包括但不限于10 mL/min～1500 mL/min；</w:t>
      </w:r>
    </w:p>
    <w:p>
      <w:pPr>
        <w:pStyle w:val="null3"/>
        <w:jc w:val="left"/>
      </w:pPr>
      <w:r>
        <w:rPr>
          <w:sz w:val="20"/>
        </w:rPr>
        <w:t>9.6 冲洗流量准确性：≥100mL/min时，流量设置的允差为±10%；＜100mL/min时，流量设置的允差为±10mL/min；</w:t>
      </w:r>
    </w:p>
    <w:p>
      <w:pPr>
        <w:pStyle w:val="null3"/>
        <w:jc w:val="left"/>
      </w:pPr>
      <w:r>
        <w:rPr>
          <w:sz w:val="20"/>
        </w:rPr>
        <w:t>9.7 冲洗管道挤压部分的耐久性：以运行3h停1h的周期，可进行≥20个周期；牢固性：承受15N的静态轴向拉力≥15s不脱开；</w:t>
      </w:r>
    </w:p>
    <w:p>
      <w:pPr>
        <w:pStyle w:val="null3"/>
        <w:jc w:val="left"/>
      </w:pPr>
      <w:r>
        <w:rPr>
          <w:sz w:val="20"/>
        </w:rPr>
        <w:t>9.8 滚压管路的内径：内径为7.0mm，允差应为±0.33mm；</w:t>
      </w:r>
    </w:p>
    <w:p>
      <w:pPr>
        <w:pStyle w:val="null3"/>
        <w:jc w:val="left"/>
      </w:pPr>
      <w:r>
        <w:rPr>
          <w:sz w:val="20"/>
        </w:rPr>
        <w:t>9.9 管路消毒耐受性：采用温度为121℃的饱和蒸汽，每次持续15min，可进行至少20次；</w:t>
      </w:r>
    </w:p>
    <w:p>
      <w:pPr>
        <w:pStyle w:val="null3"/>
        <w:jc w:val="left"/>
      </w:pPr>
      <w:r>
        <w:rPr>
          <w:sz w:val="20"/>
        </w:rPr>
        <w:t>9.10 系统冲洗管路的气压室部分一旦脱离正常位置，系统的冲洗功能应立即停止工作，回到待机状态。</w:t>
      </w:r>
    </w:p>
    <w:p>
      <w:pPr>
        <w:pStyle w:val="null3"/>
        <w:jc w:val="left"/>
      </w:pPr>
      <w:r>
        <w:rPr>
          <w:sz w:val="20"/>
        </w:rPr>
        <w:t>10、宫腔镜</w:t>
      </w:r>
    </w:p>
    <w:p>
      <w:pPr>
        <w:pStyle w:val="null3"/>
        <w:jc w:val="left"/>
      </w:pPr>
      <w:r>
        <w:rPr>
          <w:sz w:val="20"/>
        </w:rPr>
        <w:t>10.1 内窥镜视向角30°，直径≤2.9mm，工作长度≥300mm，视场角≥80°，蓝宝石镜面；</w:t>
      </w:r>
    </w:p>
    <w:p>
      <w:pPr>
        <w:pStyle w:val="null3"/>
        <w:jc w:val="left"/>
      </w:pPr>
      <w:r>
        <w:rPr>
          <w:sz w:val="20"/>
        </w:rPr>
        <w:t>10.2 操作器最大插入宽度≤6.1mm，有效工作长度≥225mm，器械通道最小宽度≥1.8mm（5Fr）；</w:t>
      </w:r>
    </w:p>
    <w:p>
      <w:pPr>
        <w:pStyle w:val="null3"/>
        <w:jc w:val="left"/>
      </w:pPr>
      <w:r>
        <w:rPr>
          <w:sz w:val="20"/>
        </w:rPr>
        <w:t>10.3 外鞘为水滴状外形结构，最大插入外径≤6.5mm（19Fr），有效工作长度≥216mm，外鞘通道最小宽度≥5.2mm；</w:t>
      </w:r>
    </w:p>
    <w:p>
      <w:pPr>
        <w:pStyle w:val="null3"/>
        <w:jc w:val="left"/>
      </w:pPr>
      <w:r>
        <w:rPr>
          <w:sz w:val="20"/>
        </w:rPr>
        <w:t>10.4 配有剪刀：直径≥1.6mm，工作长度≥400mm；</w:t>
      </w:r>
    </w:p>
    <w:p>
      <w:pPr>
        <w:pStyle w:val="null3"/>
        <w:jc w:val="left"/>
      </w:pPr>
      <w:r>
        <w:rPr>
          <w:sz w:val="20"/>
        </w:rPr>
        <w:t>10.5 配有异物钳：直径≥1.6mm，工作长度≥400mm；</w:t>
      </w:r>
    </w:p>
    <w:p>
      <w:pPr>
        <w:pStyle w:val="null3"/>
        <w:jc w:val="left"/>
      </w:pPr>
      <w:r>
        <w:rPr>
          <w:sz w:val="20"/>
        </w:rPr>
        <w:t>10.6 配有活检钳：直径≥1.6mm，工作长度≥400mm。</w:t>
      </w:r>
    </w:p>
    <w:p>
      <w:pPr>
        <w:pStyle w:val="null3"/>
        <w:jc w:val="left"/>
      </w:pPr>
      <w:r>
        <w:rPr>
          <w:sz w:val="20"/>
          <w:b/>
        </w:rPr>
        <w:t>整体配置清单：</w:t>
      </w:r>
    </w:p>
    <w:tbl>
      <w:tblPr>
        <w:tblW w:w="0" w:type="auto"/>
        <w:tblBorders>
          <w:top w:val="none" w:color="000000" w:sz="4"/>
          <w:left w:val="none" w:color="000000" w:sz="4"/>
          <w:bottom w:val="none" w:color="000000" w:sz="4"/>
          <w:right w:val="none" w:color="000000" w:sz="4"/>
          <w:insideH w:val="none"/>
          <w:insideV w:val="none"/>
        </w:tblBorders>
      </w:tblPr>
      <w:tblGrid>
        <w:gridCol w:w="956"/>
        <w:gridCol w:w="2957"/>
        <w:gridCol w:w="1203"/>
        <w:gridCol w:w="1245"/>
      </w:tblGrid>
      <w:tr>
        <w:tc>
          <w:tcPr>
            <w:tcW w:type="dxa" w:w="956"/>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0"/>
              </w:rPr>
              <w:t>序号</w:t>
            </w:r>
          </w:p>
        </w:tc>
        <w:tc>
          <w:tcPr>
            <w:tcW w:type="dxa" w:w="2957"/>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0"/>
              </w:rPr>
              <w:t>名称</w:t>
            </w:r>
          </w:p>
        </w:tc>
        <w:tc>
          <w:tcPr>
            <w:tcW w:type="dxa" w:w="1203"/>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0"/>
              </w:rPr>
              <w:t>数量</w:t>
            </w:r>
          </w:p>
        </w:tc>
        <w:tc>
          <w:tcPr>
            <w:tcW w:type="dxa" w:w="1245"/>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0"/>
              </w:rPr>
              <w:t>单位</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4K内窥镜摄像主机</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4K超高清摄像头</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医用内窥镜冷光源</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导光束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4K医用监视器</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显示器俯仰挂架</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等离子手术主机</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双踏板脚踏开关</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专用双极电极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一次性等离子电极</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4mm电切内窥镜</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被动式操作器</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26Fr外鞘</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24Fr内鞘</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内鞘进水接头</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冲洗接头</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哥</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闭孔鞘芯</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冲洗器</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2.9mm电切内窥镜</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被动式操作器</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22.5Fr外鞘</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20Fr内鞘</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电切镜消毒盒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内窥镜冲洗系统</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冲洗管道</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宫腔内窥镜</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宫腔镜操作器</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宫腔镜外鞘</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宫腔镜手术器械（剪刀）</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宫腔镜手术器械（活检钳）</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宫腔镜手术器械（异物钳）</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2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宫腔镜消毒盒</w:t>
            </w:r>
          </w:p>
        </w:tc>
        <w:tc>
          <w:tcPr>
            <w:tcW w:type="dxa" w:w="1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bl>
    <w:p>
      <w:pPr>
        <w:pStyle w:val="null3"/>
        <w:jc w:val="left"/>
      </w:pPr>
      <w:r>
        <w:rPr>
          <w:sz w:val="20"/>
          <w:b/>
        </w:rPr>
        <w:t>五、宫腔镜冷刀及配套</w:t>
      </w:r>
    </w:p>
    <w:p>
      <w:pPr>
        <w:pStyle w:val="null3"/>
        <w:jc w:val="left"/>
      </w:pPr>
      <w:r>
        <w:rPr>
          <w:sz w:val="20"/>
          <w:b/>
        </w:rPr>
        <w:t>宫腔镜</w:t>
      </w:r>
      <w:r>
        <w:rPr>
          <w:sz w:val="20"/>
          <w:b/>
        </w:rPr>
        <w:t>(一体镜)</w:t>
      </w:r>
    </w:p>
    <w:p>
      <w:pPr>
        <w:pStyle w:val="null3"/>
        <w:jc w:val="left"/>
      </w:pPr>
      <w:r>
        <w:rPr>
          <w:sz w:val="20"/>
        </w:rPr>
        <w:t>1.镜体设计为一体式设计，插入部头端截面可观察到进水通道为对称独立通道，与光学镜体间无缝隙，降低院感控制风险；</w:t>
      </w:r>
    </w:p>
    <w:p>
      <w:pPr>
        <w:pStyle w:val="null3"/>
        <w:jc w:val="left"/>
      </w:pPr>
      <w:r>
        <w:rPr>
          <w:sz w:val="20"/>
        </w:rPr>
        <w:t>2.具有5Fr的手术器械通道，在可视情况下手术操作；</w:t>
      </w:r>
    </w:p>
    <w:p>
      <w:pPr>
        <w:pStyle w:val="null3"/>
        <w:jc w:val="left"/>
      </w:pPr>
      <w:r>
        <w:rPr>
          <w:sz w:val="20"/>
        </w:rPr>
        <w:t>3.▲超广角镜头，视场角≥90°；</w:t>
      </w:r>
    </w:p>
    <w:p>
      <w:pPr>
        <w:pStyle w:val="null3"/>
        <w:jc w:val="left"/>
      </w:pPr>
      <w:r>
        <w:rPr>
          <w:sz w:val="20"/>
        </w:rPr>
        <w:t>4.视向角≥22°、景深3mm-100mm；</w:t>
      </w:r>
    </w:p>
    <w:p>
      <w:pPr>
        <w:pStyle w:val="null3"/>
        <w:jc w:val="left"/>
      </w:pPr>
      <w:r>
        <w:rPr>
          <w:sz w:val="20"/>
        </w:rPr>
        <w:t>5.▲插入部工作长度≤200mm，插入部最大宽度≤4.9mm，免扩宫；</w:t>
      </w:r>
    </w:p>
    <w:p>
      <w:pPr>
        <w:pStyle w:val="null3"/>
        <w:jc w:val="left"/>
      </w:pPr>
      <w:r>
        <w:rPr>
          <w:sz w:val="20"/>
        </w:rPr>
        <w:t>6.可适配多种器械，包括剪刀、活检钳、异物钳等</w:t>
      </w:r>
    </w:p>
    <w:p>
      <w:pPr>
        <w:pStyle w:val="null3"/>
        <w:jc w:val="left"/>
      </w:pPr>
      <w:r>
        <w:rPr>
          <w:sz w:val="20"/>
        </w:rPr>
        <w:t>7.器械插入口为喇叭形，方便器械进入；</w:t>
      </w:r>
    </w:p>
    <w:p>
      <w:pPr>
        <w:pStyle w:val="null3"/>
        <w:jc w:val="left"/>
      </w:pPr>
      <w:r>
        <w:rPr>
          <w:sz w:val="20"/>
        </w:rPr>
        <w:t>8.</w:t>
      </w:r>
      <w:r>
        <w:rPr>
          <w:sz w:val="20"/>
        </w:rPr>
        <w:t>密封帽内置，双层医用硅胶致密密封防漏水设计，自动闭合操作通道；</w:t>
      </w:r>
    </w:p>
    <w:p>
      <w:pPr>
        <w:pStyle w:val="null3"/>
        <w:jc w:val="left"/>
      </w:pPr>
      <w:r>
        <w:rPr>
          <w:sz w:val="20"/>
        </w:rPr>
        <w:t>9.器械通道无磁片设计，避免影响输卵管疏通导丝等术中耗材通过，且与手术器械紧密包裹，杜绝气泡进入宫腔；</w:t>
      </w:r>
    </w:p>
    <w:p>
      <w:pPr>
        <w:pStyle w:val="null3"/>
        <w:jc w:val="left"/>
      </w:pPr>
      <w:r>
        <w:rPr>
          <w:sz w:val="20"/>
        </w:rPr>
        <w:t>10.可低温等离子消毒；</w:t>
      </w:r>
    </w:p>
    <w:p>
      <w:pPr>
        <w:pStyle w:val="null3"/>
        <w:jc w:val="left"/>
      </w:pPr>
      <w:r>
        <w:rPr>
          <w:sz w:val="20"/>
        </w:rPr>
        <w:t>11.▲可耐高温高压消毒，镜体密封性好，内镜上标有可耐压力蒸汽灭菌标识；</w:t>
      </w:r>
    </w:p>
    <w:p>
      <w:pPr>
        <w:pStyle w:val="null3"/>
        <w:jc w:val="left"/>
      </w:pPr>
      <w:r>
        <w:rPr>
          <w:sz w:val="20"/>
          <w:b/>
        </w:rPr>
        <w:t>宫腔镜</w:t>
      </w:r>
    </w:p>
    <w:p>
      <w:pPr>
        <w:pStyle w:val="null3"/>
        <w:jc w:val="left"/>
      </w:pPr>
      <w:r>
        <w:rPr>
          <w:sz w:val="20"/>
        </w:rPr>
        <w:t>1.用于宫腔检查、宫腔疾病的治疗，通过实现宫腔镜手术器械巨型化以完成有困难的手术检查和治疗，如子宫纵膈、子宫肌瘤、宫腔息肉、宫腔粘连以及异物嵌顿或胚胎残留取出等；</w:t>
      </w:r>
    </w:p>
    <w:p>
      <w:pPr>
        <w:pStyle w:val="null3"/>
        <w:jc w:val="left"/>
      </w:pPr>
      <w:r>
        <w:rPr>
          <w:sz w:val="20"/>
        </w:rPr>
        <w:t>2.平行视野Ｚ型宫腔镜，视向角≥12°，符合临床使用习惯</w:t>
      </w:r>
    </w:p>
    <w:p>
      <w:pPr>
        <w:pStyle w:val="null3"/>
        <w:jc w:val="left"/>
      </w:pPr>
      <w:r>
        <w:rPr>
          <w:sz w:val="20"/>
        </w:rPr>
        <w:t>3.▲具有超广角视野，视场角≥100°；</w:t>
      </w:r>
    </w:p>
    <w:p>
      <w:pPr>
        <w:pStyle w:val="null3"/>
        <w:jc w:val="left"/>
      </w:pPr>
      <w:r>
        <w:rPr>
          <w:sz w:val="20"/>
        </w:rPr>
        <w:t>4.Z型横杆，纵杆长度≤6.5cm；</w:t>
      </w:r>
    </w:p>
    <w:p>
      <w:pPr>
        <w:pStyle w:val="null3"/>
        <w:jc w:val="left"/>
      </w:pPr>
      <w:r>
        <w:rPr>
          <w:sz w:val="20"/>
        </w:rPr>
        <w:t>5蓝宝石镜面，光学玻璃晶棒、光纤、光锥，采用新型光学系统设计，高清分辨率，主镜工作长度≥200mm；</w:t>
      </w:r>
    </w:p>
    <w:p>
      <w:pPr>
        <w:pStyle w:val="null3"/>
        <w:jc w:val="left"/>
      </w:pPr>
      <w:r>
        <w:rPr>
          <w:sz w:val="20"/>
        </w:rPr>
        <w:t>6.▲外径≤6.8mm；总体插入部外径较细，避免因外径过大，无法顺利通过宫颈口的问题，保护子宫下段至宫颈内口位置的子宫内膜；</w:t>
      </w:r>
    </w:p>
    <w:p>
      <w:pPr>
        <w:pStyle w:val="null3"/>
        <w:jc w:val="left"/>
      </w:pPr>
      <w:r>
        <w:rPr>
          <w:sz w:val="20"/>
        </w:rPr>
        <w:t>7.视场中心角分辨力≥4.5C/(°)；</w:t>
      </w:r>
    </w:p>
    <w:p>
      <w:pPr>
        <w:pStyle w:val="null3"/>
        <w:jc w:val="left"/>
      </w:pPr>
      <w:r>
        <w:rPr>
          <w:sz w:val="20"/>
        </w:rPr>
        <w:t>8.▲平行视野宫腔镜镜体具有大于3mm的器械通道，器械通道包含在镜体内，镜子手术器械通道≥3mm，注液通道孔径≥1.0mm；</w:t>
      </w:r>
    </w:p>
    <w:p>
      <w:pPr>
        <w:pStyle w:val="null3"/>
        <w:jc w:val="left"/>
      </w:pPr>
      <w:r>
        <w:rPr>
          <w:sz w:val="20"/>
        </w:rPr>
        <w:t>9.器械通道入口采用喇叭口设计，方便器械进入；</w:t>
      </w:r>
    </w:p>
    <w:p>
      <w:pPr>
        <w:pStyle w:val="null3"/>
        <w:jc w:val="left"/>
      </w:pPr>
      <w:r>
        <w:rPr>
          <w:sz w:val="20"/>
        </w:rPr>
        <w:t>10.密封帽内置设计，双层医用硅胶装置自动闭合，无需单独开关，防止术中膨宫液体向术者喷溅；</w:t>
      </w:r>
    </w:p>
    <w:p>
      <w:pPr>
        <w:pStyle w:val="null3"/>
        <w:jc w:val="left"/>
      </w:pPr>
      <w:r>
        <w:rPr>
          <w:sz w:val="20"/>
        </w:rPr>
        <w:t>11.器械通道无磁片设计，避免影响输卵管疏通导丝等术中耗材通过，且与手术器械紧密包裹，杜绝气泡进入宫腔；</w:t>
      </w:r>
    </w:p>
    <w:p>
      <w:pPr>
        <w:pStyle w:val="null3"/>
        <w:jc w:val="left"/>
      </w:pPr>
      <w:r>
        <w:rPr>
          <w:sz w:val="20"/>
        </w:rPr>
        <w:t>12.可配备多种器械，至少包括圆头弯剪刀、尖头单开直剪刀、尖头双开直剪刀、微型钩剪刀、弯分离钳、活检钳、重型抓钳、大型抓钳等；各类手术器械工作长度360mm，360°可旋转手柄，工作头部外径3mm；</w:t>
      </w:r>
    </w:p>
    <w:p>
      <w:pPr>
        <w:pStyle w:val="null3"/>
        <w:jc w:val="left"/>
      </w:pPr>
      <w:r>
        <w:rPr>
          <w:sz w:val="20"/>
        </w:rPr>
        <w:t>13.手术器械最小化三拆卸设计（手柄、钳杆、钳芯）符合内窥镜手术器械清洗灭菌要求。可低温等离子、高温高压消毒；</w:t>
      </w:r>
    </w:p>
    <w:p>
      <w:pPr>
        <w:pStyle w:val="null3"/>
        <w:jc w:val="left"/>
      </w:pPr>
      <w:r>
        <w:rPr>
          <w:sz w:val="20"/>
        </w:rPr>
        <w:t>14.▲可耐高温高压消毒，镜体密封性好，内镜上标有可耐压力蒸汽灭菌标识；</w:t>
      </w:r>
    </w:p>
    <w:p>
      <w:pPr>
        <w:pStyle w:val="null3"/>
        <w:jc w:val="left"/>
      </w:pPr>
      <w:r>
        <w:rPr>
          <w:sz w:val="20"/>
        </w:rPr>
        <w:t>15.进出水口均在外鞘实现灌流循环，优于镜体内循环，水流量更大；进出水口可根据手术需求360度旋转；</w:t>
      </w:r>
    </w:p>
    <w:p>
      <w:pPr>
        <w:pStyle w:val="null3"/>
        <w:jc w:val="left"/>
      </w:pPr>
      <w:r>
        <w:rPr>
          <w:sz w:val="20"/>
        </w:rPr>
        <w:t>16.配套手术器械注册证为宫腔镜配套手术器械；</w:t>
      </w:r>
    </w:p>
    <w:p>
      <w:pPr>
        <w:pStyle w:val="null3"/>
        <w:jc w:val="left"/>
      </w:pPr>
      <w:r>
        <w:rPr>
          <w:sz w:val="20"/>
        </w:rPr>
        <w:t>17.产品符合医疗器械国家标准GB9706.1-2020、GB9706.218-2021中规定的要求；</w:t>
      </w:r>
    </w:p>
    <w:p>
      <w:pPr>
        <w:pStyle w:val="null3"/>
        <w:jc w:val="left"/>
      </w:pPr>
      <w:r>
        <w:rPr>
          <w:sz w:val="20"/>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886"/>
        <w:gridCol w:w="4769"/>
        <w:gridCol w:w="1339"/>
      </w:tblGrid>
      <w:tr>
        <w:tc>
          <w:tcPr>
            <w:tcW w:type="dxa" w:w="88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rPr>
              <w:t>序号</w:t>
            </w:r>
          </w:p>
        </w:tc>
        <w:tc>
          <w:tcPr>
            <w:tcW w:type="dxa" w:w="476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rPr>
              <w:t>产品名称</w:t>
            </w:r>
          </w:p>
        </w:tc>
        <w:tc>
          <w:tcPr>
            <w:tcW w:type="dxa" w:w="133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0"/>
              </w:rPr>
              <w:t>数量</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2支</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宫腔镜配套手术器械（剪刀）</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宫腔镜配套手术器械（异物钳）</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宫腔镜配套手术器械（活检钳）</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专用内窥镜消毒盒</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宫腔镜配套手术器械（单开剪刀）</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宫腔镜配套手术器械（双开剪刀）</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w:t>
            </w:r>
            <w:r>
              <w:rPr>
                <w:sz w:val="20"/>
              </w:rPr>
              <w:t>(弯剪刀）</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宫腔镜配套手术器械（钩剪刀）</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宫腔镜配套手术器械（弯分离钳）</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宫腔镜配套手术器械（活检钳）</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宫腔镜配套手术器械（大型抓钳）</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宫腔镜配套手术器械（重型抓钳）</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高频手术电极（钩状电极）</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高频手术电极（棒状电极）</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2把</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专用内窥镜器械消毒盒</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bl>
    <w:p>
      <w:pPr>
        <w:pStyle w:val="null3"/>
        <w:jc w:val="left"/>
      </w:pPr>
      <w:r>
        <w:rPr/>
        <w:t xml:space="preserve"> </w:t>
      </w:r>
    </w:p>
    <w:p>
      <w:pPr>
        <w:pStyle w:val="null3"/>
        <w:ind w:firstLine="201"/>
        <w:jc w:val="both"/>
      </w:pPr>
      <w:r>
        <w:rPr>
          <w:sz w:val="20"/>
          <w:b/>
        </w:rPr>
        <w:t>六、</w:t>
      </w:r>
      <w:r>
        <w:rPr>
          <w:sz w:val="20"/>
          <w:b/>
        </w:rPr>
        <w:t>除颤监护仪技术参数</w:t>
      </w:r>
    </w:p>
    <w:p>
      <w:pPr>
        <w:pStyle w:val="null3"/>
        <w:jc w:val="left"/>
      </w:pPr>
      <w:r>
        <w:rPr>
          <w:sz w:val="20"/>
        </w:rPr>
        <w:t>1.</w:t>
      </w:r>
      <w:r>
        <w:rPr>
          <w:sz w:val="20"/>
        </w:rPr>
        <w:t>重量：</w:t>
      </w:r>
      <w:r>
        <w:rPr>
          <w:sz w:val="20"/>
        </w:rPr>
        <w:t>≤4.</w:t>
      </w:r>
      <w:r>
        <w:rPr>
          <w:sz w:val="20"/>
        </w:rPr>
        <w:t>5</w:t>
      </w:r>
      <w:r>
        <w:rPr>
          <w:sz w:val="20"/>
        </w:rPr>
        <w:t>kg（标配，含电池）。</w:t>
      </w:r>
    </w:p>
    <w:p>
      <w:pPr>
        <w:pStyle w:val="null3"/>
        <w:jc w:val="left"/>
      </w:pPr>
      <w:r>
        <w:rPr>
          <w:sz w:val="20"/>
        </w:rPr>
        <w:t>2.</w:t>
      </w:r>
      <w:r>
        <w:rPr>
          <w:sz w:val="20"/>
        </w:rPr>
        <w:t>▲彩色电容触摸屏≥8英寸,分辨率≥1024×768像素，可显示≥5通道监护参数波形，支持手势操作、自动亮度调节。</w:t>
      </w:r>
    </w:p>
    <w:p>
      <w:pPr>
        <w:pStyle w:val="null3"/>
        <w:jc w:val="left"/>
      </w:pPr>
      <w:r>
        <w:rPr>
          <w:sz w:val="20"/>
        </w:rPr>
        <w:t>3.</w:t>
      </w:r>
      <w:r>
        <w:rPr>
          <w:sz w:val="20"/>
        </w:rPr>
        <w:t>提供图形化故障排除指引，帮助医护人员快速解决设备故障。</w:t>
      </w:r>
    </w:p>
    <w:p>
      <w:pPr>
        <w:pStyle w:val="null3"/>
        <w:jc w:val="left"/>
      </w:pPr>
      <w:r>
        <w:rPr>
          <w:sz w:val="20"/>
        </w:rPr>
        <w:t>4.</w:t>
      </w:r>
      <w:r>
        <w:rPr>
          <w:sz w:val="20"/>
        </w:rPr>
        <w:t>支持中文操作界面。</w:t>
      </w:r>
    </w:p>
    <w:p>
      <w:pPr>
        <w:pStyle w:val="null3"/>
        <w:jc w:val="left"/>
      </w:pPr>
      <w:r>
        <w:rPr>
          <w:sz w:val="20"/>
        </w:rPr>
        <w:t>5.</w:t>
      </w:r>
      <w:r>
        <w:rPr>
          <w:sz w:val="20"/>
        </w:rPr>
        <w:t>▲屏幕显示心电波形扫描时间最大不小于36s。</w:t>
      </w:r>
    </w:p>
    <w:p>
      <w:pPr>
        <w:pStyle w:val="null3"/>
        <w:jc w:val="left"/>
      </w:pPr>
      <w:r>
        <w:rPr>
          <w:sz w:val="20"/>
        </w:rPr>
        <w:t>6.</w:t>
      </w:r>
      <w:r>
        <w:rPr>
          <w:sz w:val="20"/>
        </w:rPr>
        <w:t>▲具备手动除颤、心电监护、呼吸监护、自动体外除颤（AED）功能，AED功能适用于29天以上人群。</w:t>
      </w:r>
    </w:p>
    <w:p>
      <w:pPr>
        <w:pStyle w:val="null3"/>
        <w:jc w:val="left"/>
      </w:pPr>
      <w:r>
        <w:rPr>
          <w:sz w:val="20"/>
        </w:rPr>
        <w:t>7.</w:t>
      </w:r>
      <w:r>
        <w:rPr>
          <w:sz w:val="20"/>
        </w:rPr>
        <w:t>除颤采用双相波技术，具备自动阻抗补偿功能。</w:t>
      </w:r>
    </w:p>
    <w:p>
      <w:pPr>
        <w:pStyle w:val="null3"/>
        <w:jc w:val="left"/>
      </w:pPr>
      <w:r>
        <w:rPr>
          <w:sz w:val="20"/>
        </w:rPr>
        <w:t>8.</w:t>
      </w:r>
      <w:r>
        <w:rPr>
          <w:sz w:val="20"/>
        </w:rPr>
        <w:t>手动除颤分为同步和异步两种方式，能量分</w:t>
      </w:r>
      <w:r>
        <w:rPr>
          <w:sz w:val="20"/>
        </w:rPr>
        <w:t>20档以上，可通过体外电极板进行能量选择，最大能量可达360J。</w:t>
      </w:r>
    </w:p>
    <w:p>
      <w:pPr>
        <w:pStyle w:val="null3"/>
        <w:jc w:val="left"/>
      </w:pPr>
      <w:r>
        <w:rPr>
          <w:sz w:val="20"/>
        </w:rPr>
        <w:t>9.可升级</w:t>
      </w:r>
      <w:r>
        <w:rPr>
          <w:sz w:val="20"/>
        </w:rPr>
        <w:t>体内除颤手柄，体内手动除颤能量选择：</w:t>
      </w:r>
      <w:r>
        <w:rPr>
          <w:sz w:val="20"/>
        </w:rPr>
        <w:t>1/2/3/4/5/6/7/8/9/10/15/20/30/50J。</w:t>
      </w:r>
    </w:p>
    <w:p>
      <w:pPr>
        <w:pStyle w:val="null3"/>
        <w:jc w:val="left"/>
      </w:pPr>
      <w:r>
        <w:rPr>
          <w:sz w:val="20"/>
        </w:rPr>
        <w:t>10.</w:t>
      </w:r>
      <w:r>
        <w:rPr>
          <w:sz w:val="20"/>
        </w:rPr>
        <w:t>体外除颤电极板同时支持成人和小儿，一体化设计，支持快速切换。</w:t>
      </w:r>
    </w:p>
    <w:p>
      <w:pPr>
        <w:pStyle w:val="null3"/>
        <w:jc w:val="left"/>
      </w:pPr>
      <w:r>
        <w:rPr>
          <w:sz w:val="20"/>
        </w:rPr>
        <w:t>11.</w:t>
      </w:r>
      <w:r>
        <w:rPr>
          <w:sz w:val="20"/>
        </w:rPr>
        <w:t>电极板支持能量选择，充电和放电三步操作，满足单人除颤操作。</w:t>
      </w:r>
    </w:p>
    <w:p>
      <w:pPr>
        <w:pStyle w:val="null3"/>
        <w:jc w:val="left"/>
      </w:pPr>
      <w:r>
        <w:rPr>
          <w:sz w:val="20"/>
        </w:rPr>
        <w:t>12.</w:t>
      </w:r>
      <w:r>
        <w:rPr>
          <w:sz w:val="20"/>
        </w:rPr>
        <w:t>AED除颤功能提供中文语音和中文提醒功能，对于抢救过程支持自动录音功能，记录时长≥8小时。</w:t>
      </w:r>
    </w:p>
    <w:p>
      <w:pPr>
        <w:pStyle w:val="null3"/>
        <w:jc w:val="left"/>
      </w:pPr>
      <w:r>
        <w:rPr>
          <w:sz w:val="20"/>
        </w:rPr>
        <w:t>13.</w:t>
      </w:r>
      <w:r>
        <w:rPr>
          <w:sz w:val="20"/>
        </w:rPr>
        <w:t>开机到可进行除颤充电操作的时间</w:t>
      </w:r>
      <w:r>
        <w:rPr>
          <w:sz w:val="20"/>
        </w:rPr>
        <w:t>≤2s，符合临床使用。</w:t>
      </w:r>
    </w:p>
    <w:p>
      <w:pPr>
        <w:pStyle w:val="null3"/>
        <w:jc w:val="left"/>
      </w:pPr>
      <w:r>
        <w:rPr>
          <w:sz w:val="20"/>
        </w:rPr>
        <w:t>14.</w:t>
      </w:r>
      <w:r>
        <w:rPr>
          <w:sz w:val="20"/>
        </w:rPr>
        <w:t>除颤充电迅速，充电至</w:t>
      </w:r>
      <w:r>
        <w:rPr>
          <w:sz w:val="20"/>
        </w:rPr>
        <w:t>200J≤4s。</w:t>
      </w:r>
    </w:p>
    <w:p>
      <w:pPr>
        <w:pStyle w:val="null3"/>
        <w:jc w:val="left"/>
      </w:pPr>
      <w:r>
        <w:rPr>
          <w:sz w:val="20"/>
        </w:rPr>
        <w:t>15.</w:t>
      </w:r>
      <w:r>
        <w:rPr>
          <w:sz w:val="20"/>
        </w:rPr>
        <w:t>除颤后心电基线恢复时间</w:t>
      </w:r>
      <w:r>
        <w:rPr>
          <w:sz w:val="20"/>
        </w:rPr>
        <w:t>≤2.5s。</w:t>
      </w:r>
    </w:p>
    <w:p>
      <w:pPr>
        <w:pStyle w:val="null3"/>
        <w:jc w:val="left"/>
      </w:pPr>
      <w:r>
        <w:rPr>
          <w:sz w:val="20"/>
        </w:rPr>
        <w:t>16.</w:t>
      </w:r>
      <w:r>
        <w:rPr>
          <w:sz w:val="20"/>
        </w:rPr>
        <w:t>从开始</w:t>
      </w:r>
      <w:r>
        <w:rPr>
          <w:sz w:val="20"/>
        </w:rPr>
        <w:t>AED分析到放电准备就绪≤10s。</w:t>
      </w:r>
    </w:p>
    <w:p>
      <w:pPr>
        <w:pStyle w:val="null3"/>
        <w:jc w:val="left"/>
      </w:pPr>
      <w:r>
        <w:rPr>
          <w:sz w:val="20"/>
        </w:rPr>
        <w:t>17.</w:t>
      </w:r>
      <w:r>
        <w:rPr>
          <w:sz w:val="20"/>
        </w:rPr>
        <w:t>▲支持病人接触状态和阻抗值实时显示。</w:t>
      </w:r>
    </w:p>
    <w:p>
      <w:pPr>
        <w:pStyle w:val="null3"/>
        <w:jc w:val="left"/>
      </w:pPr>
      <w:r>
        <w:rPr>
          <w:sz w:val="20"/>
        </w:rPr>
        <w:t>18.</w:t>
      </w:r>
      <w:r>
        <w:rPr>
          <w:sz w:val="20"/>
        </w:rPr>
        <w:t>支持智能分析功能，手动除颤模式下也可提供自动节律分析和操作指引。</w:t>
      </w:r>
    </w:p>
    <w:p>
      <w:pPr>
        <w:pStyle w:val="null3"/>
        <w:jc w:val="left"/>
      </w:pPr>
      <w:r>
        <w:rPr>
          <w:sz w:val="20"/>
        </w:rPr>
        <w:t>19.可升级</w:t>
      </w:r>
      <w:r>
        <w:rPr>
          <w:sz w:val="20"/>
        </w:rPr>
        <w:t>体外起搏功能，起搏分为固定和按需两种模式。具备降速起搏功能。</w:t>
      </w:r>
    </w:p>
    <w:p>
      <w:pPr>
        <w:pStyle w:val="null3"/>
        <w:jc w:val="left"/>
      </w:pPr>
      <w:r>
        <w:rPr>
          <w:sz w:val="20"/>
        </w:rPr>
        <w:t>20.可升级</w:t>
      </w:r>
      <w:r>
        <w:rPr>
          <w:sz w:val="20"/>
        </w:rPr>
        <w:t>CPR辅助功能，CPR传感器设计符合2020 AHA指南，提供即时的按压反馈，设备界面提供按压深度、频率实时参数显示。</w:t>
      </w:r>
    </w:p>
    <w:p>
      <w:pPr>
        <w:pStyle w:val="null3"/>
        <w:jc w:val="left"/>
      </w:pPr>
      <w:r>
        <w:rPr>
          <w:sz w:val="20"/>
        </w:rPr>
        <w:t>21.</w:t>
      </w:r>
      <w:r>
        <w:rPr>
          <w:sz w:val="20"/>
        </w:rPr>
        <w:t>▲</w:t>
      </w:r>
      <w:r>
        <w:rPr>
          <w:sz w:val="20"/>
        </w:rPr>
        <w:t>可升级</w:t>
      </w:r>
      <w:r>
        <w:rPr>
          <w:sz w:val="20"/>
        </w:rPr>
        <w:t>基于脉搏氧波形分析的心肺复苏质量指数，实现无创、实时评估人工心肺复苏质量。</w:t>
      </w:r>
    </w:p>
    <w:p>
      <w:pPr>
        <w:pStyle w:val="null3"/>
        <w:jc w:val="left"/>
      </w:pPr>
      <w:r>
        <w:rPr>
          <w:sz w:val="20"/>
        </w:rPr>
        <w:t>22.</w:t>
      </w:r>
      <w:r>
        <w:rPr>
          <w:sz w:val="20"/>
        </w:rPr>
        <w:t>提供</w:t>
      </w:r>
      <w:r>
        <w:rPr>
          <w:sz w:val="20"/>
        </w:rPr>
        <w:t>CPR按压干扰滤过功能，通过除颤电极片或CPR传感器自动检测按压干扰并实时滤波，减少按压中断。</w:t>
      </w:r>
    </w:p>
    <w:p>
      <w:pPr>
        <w:pStyle w:val="null3"/>
        <w:jc w:val="left"/>
      </w:pPr>
      <w:r>
        <w:rPr>
          <w:sz w:val="20"/>
        </w:rPr>
        <w:t>23.</w:t>
      </w:r>
      <w:r>
        <w:rPr>
          <w:sz w:val="20"/>
        </w:rPr>
        <w:t>▲抢救结束后自动生成抢救报告，并可通过网络将除颤和按压数据自动上传至急救数据分析系统；急救数据分析系统提供抢救数据复盘、分析工具。</w:t>
      </w:r>
    </w:p>
    <w:p>
      <w:pPr>
        <w:pStyle w:val="null3"/>
        <w:jc w:val="left"/>
      </w:pPr>
      <w:r>
        <w:rPr>
          <w:sz w:val="20"/>
        </w:rPr>
        <w:t>24.</w:t>
      </w:r>
      <w:r>
        <w:rPr>
          <w:sz w:val="20"/>
        </w:rPr>
        <w:t>支持培训模式，包含</w:t>
      </w:r>
      <w:r>
        <w:rPr>
          <w:sz w:val="20"/>
        </w:rPr>
        <w:t>CPR操作培训、抢救操作培训；可提供培训考核系统，支持多台设备同时接入进行在线培训、考核。</w:t>
      </w:r>
    </w:p>
    <w:p>
      <w:pPr>
        <w:pStyle w:val="null3"/>
        <w:jc w:val="left"/>
      </w:pPr>
      <w:r>
        <w:rPr>
          <w:sz w:val="20"/>
        </w:rPr>
        <w:t>25.</w:t>
      </w:r>
      <w:r>
        <w:rPr>
          <w:sz w:val="20"/>
        </w:rPr>
        <w:t>▲心电波形速度支持50 mm/s、25 mm/s、12.5 mm/s、6.25 mm/s。阻抗呼吸和呼吸末二氧化碳波形速度支持25 mm/s、12.5 mm/s、6.25 mm/s。血氧饱和度波形速度支持25 mm/s、12.5 mm/s。</w:t>
      </w:r>
    </w:p>
    <w:p>
      <w:pPr>
        <w:pStyle w:val="null3"/>
        <w:jc w:val="left"/>
      </w:pPr>
      <w:r>
        <w:rPr>
          <w:sz w:val="20"/>
        </w:rPr>
        <w:t>26.</w:t>
      </w:r>
      <w:r>
        <w:rPr>
          <w:sz w:val="20"/>
        </w:rPr>
        <w:t>通过心电电极片可监测的心律失常分析种类不少于</w:t>
      </w:r>
      <w:r>
        <w:rPr>
          <w:sz w:val="20"/>
        </w:rPr>
        <w:t>27种。</w:t>
      </w:r>
    </w:p>
    <w:p>
      <w:pPr>
        <w:pStyle w:val="null3"/>
        <w:jc w:val="left"/>
      </w:pPr>
      <w:r>
        <w:rPr>
          <w:sz w:val="20"/>
        </w:rPr>
        <w:t>27.</w:t>
      </w:r>
      <w:r>
        <w:rPr>
          <w:sz w:val="20"/>
        </w:rPr>
        <w:t>支持</w:t>
      </w:r>
      <w:r>
        <w:rPr>
          <w:sz w:val="20"/>
        </w:rPr>
        <w:t>ST和QT实时分析。</w:t>
      </w:r>
    </w:p>
    <w:p>
      <w:pPr>
        <w:pStyle w:val="null3"/>
        <w:jc w:val="left"/>
      </w:pPr>
      <w:r>
        <w:rPr>
          <w:sz w:val="20"/>
        </w:rPr>
        <w:t>28.</w:t>
      </w:r>
      <w:r>
        <w:rPr>
          <w:sz w:val="20"/>
        </w:rPr>
        <w:t>阻抗呼吸率范围：</w:t>
      </w:r>
      <w:r>
        <w:rPr>
          <w:sz w:val="20"/>
        </w:rPr>
        <w:t>0-200rpm。</w:t>
      </w:r>
    </w:p>
    <w:p>
      <w:pPr>
        <w:pStyle w:val="null3"/>
        <w:jc w:val="left"/>
      </w:pPr>
      <w:r>
        <w:rPr>
          <w:sz w:val="20"/>
        </w:rPr>
        <w:t>29.配备</w:t>
      </w:r>
      <w:r>
        <w:rPr>
          <w:sz w:val="20"/>
        </w:rPr>
        <w:t>监护功能：血氧饱和度、无创血压、呼吸末二氧化碳。</w:t>
      </w:r>
    </w:p>
    <w:p>
      <w:pPr>
        <w:pStyle w:val="null3"/>
        <w:jc w:val="left"/>
      </w:pPr>
      <w:r>
        <w:rPr>
          <w:sz w:val="20"/>
        </w:rPr>
        <w:t>30.</w:t>
      </w:r>
      <w:r>
        <w:rPr>
          <w:sz w:val="20"/>
        </w:rPr>
        <w:t>提供的监护参数适用于成人，小儿和新生儿。</w:t>
      </w:r>
    </w:p>
    <w:p>
      <w:pPr>
        <w:pStyle w:val="null3"/>
        <w:jc w:val="left"/>
      </w:pPr>
      <w:r>
        <w:rPr>
          <w:sz w:val="20"/>
        </w:rPr>
        <w:t>31.</w:t>
      </w:r>
      <w:r>
        <w:rPr>
          <w:sz w:val="20"/>
        </w:rPr>
        <w:t>支持脉率范围：</w:t>
      </w:r>
      <w:r>
        <w:rPr>
          <w:sz w:val="20"/>
        </w:rPr>
        <w:t>20-300bpm。</w:t>
      </w:r>
    </w:p>
    <w:p>
      <w:pPr>
        <w:pStyle w:val="null3"/>
        <w:jc w:val="left"/>
      </w:pPr>
      <w:r>
        <w:rPr>
          <w:sz w:val="20"/>
        </w:rPr>
        <w:t>32.</w:t>
      </w:r>
      <w:r>
        <w:rPr>
          <w:sz w:val="20"/>
        </w:rPr>
        <w:t>支持无创血压收缩压测量范围：</w:t>
      </w:r>
      <w:r>
        <w:rPr>
          <w:sz w:val="20"/>
        </w:rPr>
        <w:t>25-290mmHg（成人）、25-240mmHg（小儿）、25-140mmHg（新生儿），舒张压测量范围：10-250mmHg（成人）、10-200mmHg（小儿），10-115mmHg（新生儿）。</w:t>
      </w:r>
    </w:p>
    <w:p>
      <w:pPr>
        <w:pStyle w:val="null3"/>
        <w:jc w:val="left"/>
      </w:pPr>
      <w:r>
        <w:rPr>
          <w:sz w:val="20"/>
        </w:rPr>
        <w:t>33.</w:t>
      </w:r>
      <w:r>
        <w:rPr>
          <w:sz w:val="20"/>
        </w:rPr>
        <w:t>▲可根据病人类型自动切换除颤默认能量、CPR提示和参数报警限。</w:t>
      </w:r>
    </w:p>
    <w:p>
      <w:pPr>
        <w:pStyle w:val="null3"/>
        <w:jc w:val="left"/>
      </w:pPr>
      <w:r>
        <w:rPr>
          <w:sz w:val="20"/>
        </w:rPr>
        <w:t>34.</w:t>
      </w:r>
      <w:r>
        <w:rPr>
          <w:sz w:val="20"/>
        </w:rPr>
        <w:t>支持连接中央站，与科室床旁监护仪共用监护网络。</w:t>
      </w:r>
    </w:p>
    <w:p>
      <w:pPr>
        <w:pStyle w:val="null3"/>
        <w:jc w:val="left"/>
      </w:pPr>
      <w:r>
        <w:rPr>
          <w:sz w:val="20"/>
        </w:rPr>
        <w:t>35.</w:t>
      </w:r>
      <w:r>
        <w:rPr>
          <w:sz w:val="20"/>
        </w:rPr>
        <w:t>支持通过中央站远程修改病人信息和系统时间同步。</w:t>
      </w:r>
    </w:p>
    <w:p>
      <w:pPr>
        <w:pStyle w:val="null3"/>
        <w:jc w:val="left"/>
      </w:pPr>
      <w:r>
        <w:rPr>
          <w:sz w:val="20"/>
        </w:rPr>
        <w:t>36.</w:t>
      </w:r>
      <w:r>
        <w:rPr>
          <w:sz w:val="20"/>
        </w:rPr>
        <w:t>支持提供</w:t>
      </w:r>
      <w:r>
        <w:rPr>
          <w:sz w:val="20"/>
        </w:rPr>
        <w:t>IHE HL7协议，满足院前院内急救系统的联网通信。</w:t>
      </w:r>
    </w:p>
    <w:p>
      <w:pPr>
        <w:pStyle w:val="null3"/>
        <w:jc w:val="left"/>
      </w:pPr>
      <w:r>
        <w:rPr>
          <w:sz w:val="20"/>
        </w:rPr>
        <w:t>37.</w:t>
      </w:r>
      <w:r>
        <w:rPr>
          <w:sz w:val="20"/>
        </w:rPr>
        <w:t>标配</w:t>
      </w:r>
      <w:r>
        <w:rPr>
          <w:sz w:val="20"/>
        </w:rPr>
        <w:t>1块外置智能锂电池，可支持200J除颤≥300次。</w:t>
      </w:r>
    </w:p>
    <w:p>
      <w:pPr>
        <w:pStyle w:val="null3"/>
        <w:jc w:val="left"/>
      </w:pPr>
      <w:r>
        <w:rPr>
          <w:sz w:val="20"/>
        </w:rPr>
        <w:t>38.</w:t>
      </w:r>
      <w:r>
        <w:rPr>
          <w:sz w:val="20"/>
        </w:rPr>
        <w:t>具备生理报警和技术报警功能，通过声音、文字和灯光</w:t>
      </w:r>
      <w:r>
        <w:rPr>
          <w:sz w:val="20"/>
        </w:rPr>
        <w:t>3种方式进行报警。</w:t>
      </w:r>
    </w:p>
    <w:p>
      <w:pPr>
        <w:pStyle w:val="null3"/>
        <w:jc w:val="left"/>
      </w:pPr>
      <w:r>
        <w:rPr>
          <w:sz w:val="20"/>
        </w:rPr>
        <w:t>39.</w:t>
      </w:r>
      <w:r>
        <w:rPr>
          <w:sz w:val="20"/>
        </w:rPr>
        <w:t>配置</w:t>
      </w:r>
      <w:r>
        <w:rPr>
          <w:sz w:val="20"/>
        </w:rPr>
        <w:t>50mm记录纸记录仪，可同时打印不少于3通道波形；自动打印除颤记录，单次波形记录时间最大不小于30s；支持连续波形记录。</w:t>
      </w:r>
    </w:p>
    <w:p>
      <w:pPr>
        <w:pStyle w:val="null3"/>
        <w:jc w:val="left"/>
      </w:pPr>
      <w:r>
        <w:rPr>
          <w:sz w:val="20"/>
        </w:rPr>
        <w:t>40.</w:t>
      </w:r>
      <w:r>
        <w:rPr>
          <w:sz w:val="20"/>
        </w:rPr>
        <w:t>可存储</w:t>
      </w:r>
      <w:r>
        <w:rPr>
          <w:sz w:val="20"/>
        </w:rPr>
        <w:t>120小时连续ECG波形，数据可导出至电脑查看。</w:t>
      </w:r>
    </w:p>
    <w:p>
      <w:pPr>
        <w:pStyle w:val="null3"/>
        <w:jc w:val="left"/>
      </w:pPr>
      <w:r>
        <w:rPr>
          <w:sz w:val="20"/>
        </w:rPr>
        <w:t>41.</w:t>
      </w:r>
      <w:r>
        <w:rPr>
          <w:sz w:val="20"/>
        </w:rPr>
        <w:t>关机状态下设备支持每天定时自动运行自检（含监护模块和治疗模块），支持定期自动大能量自检（最大放电能量）。</w:t>
      </w:r>
    </w:p>
    <w:p>
      <w:pPr>
        <w:pStyle w:val="null3"/>
        <w:jc w:val="left"/>
      </w:pPr>
      <w:r>
        <w:rPr>
          <w:sz w:val="20"/>
        </w:rPr>
        <w:t>42.</w:t>
      </w:r>
      <w:r>
        <w:rPr>
          <w:sz w:val="20"/>
        </w:rPr>
        <w:t>▲支持设备状态指示灯用户检测。</w:t>
      </w:r>
    </w:p>
    <w:p>
      <w:pPr>
        <w:pStyle w:val="null3"/>
        <w:jc w:val="left"/>
      </w:pPr>
      <w:r>
        <w:rPr>
          <w:sz w:val="20"/>
        </w:rPr>
        <w:t>43.</w:t>
      </w:r>
      <w:r>
        <w:rPr>
          <w:sz w:val="20"/>
        </w:rPr>
        <w:t>设备自检后支持对于自检报告进行自动打印或按需打印。</w:t>
      </w:r>
    </w:p>
    <w:p>
      <w:pPr>
        <w:pStyle w:val="null3"/>
        <w:jc w:val="left"/>
      </w:pPr>
      <w:r>
        <w:rPr>
          <w:sz w:val="20"/>
        </w:rPr>
        <w:t>44.</w:t>
      </w:r>
      <w:r>
        <w:rPr>
          <w:sz w:val="20"/>
        </w:rPr>
        <w:t>▲支持自检放电能量精度显示和打印。</w:t>
      </w:r>
    </w:p>
    <w:p>
      <w:pPr>
        <w:pStyle w:val="null3"/>
        <w:jc w:val="left"/>
      </w:pPr>
      <w:r>
        <w:rPr>
          <w:sz w:val="20"/>
        </w:rPr>
        <w:t>45.</w:t>
      </w:r>
      <w:r>
        <w:rPr>
          <w:sz w:val="20"/>
        </w:rPr>
        <w:t>▲可自动上传自检报告，并支持在设备管理系统或中央站集中查看除颤设备状态。</w:t>
      </w:r>
    </w:p>
    <w:p>
      <w:pPr>
        <w:pStyle w:val="null3"/>
        <w:jc w:val="left"/>
      </w:pPr>
      <w:r>
        <w:rPr>
          <w:sz w:val="20"/>
        </w:rPr>
        <w:t>46.</w:t>
      </w:r>
      <w:r>
        <w:rPr>
          <w:sz w:val="20"/>
        </w:rPr>
        <w:t>具备良好的防尘防水性能，防尘防水级别</w:t>
      </w:r>
      <w:r>
        <w:rPr>
          <w:sz w:val="20"/>
        </w:rPr>
        <w:t>≥IP55。</w:t>
      </w:r>
    </w:p>
    <w:p>
      <w:pPr>
        <w:pStyle w:val="null3"/>
        <w:jc w:val="left"/>
      </w:pPr>
      <w:r>
        <w:rPr>
          <w:sz w:val="20"/>
        </w:rPr>
        <w:t>47.</w:t>
      </w:r>
      <w:r>
        <w:rPr>
          <w:sz w:val="20"/>
        </w:rPr>
        <w:t>具备优异的抗跌落性能，满足救护车标准</w:t>
      </w:r>
      <w:r>
        <w:rPr>
          <w:sz w:val="20"/>
        </w:rPr>
        <w:t>EN1789 中6.3.4.3 关于跌落试验的要求，可承受0.75米跌落冲击。</w:t>
      </w:r>
    </w:p>
    <w:p>
      <w:pPr>
        <w:pStyle w:val="null3"/>
        <w:jc w:val="left"/>
      </w:pPr>
      <w:r>
        <w:rPr>
          <w:sz w:val="20"/>
        </w:rPr>
        <w:t>48.</w:t>
      </w:r>
      <w:r>
        <w:rPr>
          <w:sz w:val="20"/>
        </w:rPr>
        <w:t>工作环境，温度范围：</w:t>
      </w:r>
      <w:r>
        <w:rPr>
          <w:sz w:val="20"/>
        </w:rPr>
        <w:t>-20°C-55°C，湿度范围：5%-95%，大气压范围：57.0 kPa ～ 106.2 kPa。</w:t>
      </w:r>
    </w:p>
    <w:p>
      <w:pPr>
        <w:pStyle w:val="null3"/>
        <w:jc w:val="left"/>
      </w:pPr>
      <w:r>
        <w:rPr>
          <w:sz w:val="20"/>
          <w:b/>
          <w:color w:val="000000"/>
        </w:rPr>
        <w:t>单套</w:t>
      </w:r>
      <w:r>
        <w:rPr>
          <w:sz w:val="20"/>
          <w:b/>
          <w:color w:val="000000"/>
        </w:rPr>
        <w:t>产品配置</w:t>
      </w:r>
    </w:p>
    <w:tbl>
      <w:tblPr>
        <w:tblW w:w="0" w:type="auto"/>
        <w:tblBorders>
          <w:top w:val="none" w:color="000000" w:sz="4"/>
          <w:left w:val="none" w:color="000000" w:sz="4"/>
          <w:bottom w:val="none" w:color="000000" w:sz="4"/>
          <w:right w:val="none" w:color="000000" w:sz="4"/>
          <w:insideH w:val="none"/>
          <w:insideV w:val="none"/>
        </w:tblBorders>
      </w:tblPr>
      <w:tblGrid>
        <w:gridCol w:w="921"/>
        <w:gridCol w:w="4309"/>
        <w:gridCol w:w="1628"/>
        <w:gridCol w:w="1447"/>
      </w:tblGrid>
      <w:tr>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1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心电附件包</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除颤电极附件包</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锂电池</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国际电源线</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本</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记录仪</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保修卡</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合格证</w:t>
            </w:r>
          </w:p>
        </w:tc>
        <w:tc>
          <w:tcPr>
            <w:tcW w:type="dxa" w:w="1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left"/>
      </w:pPr>
      <w:r>
        <w:rPr>
          <w:sz w:val="20"/>
          <w:b/>
        </w:rPr>
        <w:t>七、便携式监护仪</w:t>
      </w:r>
    </w:p>
    <w:p>
      <w:pPr>
        <w:pStyle w:val="null3"/>
        <w:jc w:val="left"/>
      </w:pPr>
      <w:r>
        <w:rPr>
          <w:sz w:val="20"/>
        </w:rPr>
        <w:t>1.适用于成人、小儿、新生儿的监测。</w:t>
      </w:r>
    </w:p>
    <w:p>
      <w:pPr>
        <w:pStyle w:val="null3"/>
        <w:jc w:val="left"/>
      </w:pPr>
      <w:r>
        <w:rPr>
          <w:sz w:val="20"/>
        </w:rPr>
        <w:t>2.转运监护仪，满足救护车，直升飞机和固定翼飞机,通过相关转运标准。</w:t>
      </w:r>
    </w:p>
    <w:p>
      <w:pPr>
        <w:pStyle w:val="null3"/>
        <w:jc w:val="left"/>
      </w:pPr>
      <w:r>
        <w:rPr>
          <w:sz w:val="20"/>
        </w:rPr>
        <w:t>3.▲≤5.5英寸彩色触摸电容显示屏，支持屏幕手势滑动操作，支持穿戴医用防护手套操作。</w:t>
      </w:r>
    </w:p>
    <w:p>
      <w:pPr>
        <w:pStyle w:val="null3"/>
        <w:jc w:val="left"/>
      </w:pPr>
      <w:r>
        <w:rPr>
          <w:sz w:val="20"/>
        </w:rPr>
        <w:t>4.整机重量＜1Kg，小巧便携</w:t>
      </w:r>
    </w:p>
    <w:p>
      <w:pPr>
        <w:pStyle w:val="null3"/>
        <w:jc w:val="left"/>
      </w:pPr>
      <w:r>
        <w:rPr>
          <w:sz w:val="20"/>
        </w:rPr>
        <w:t>5.≥IP44防尘防水，易清洁和适用医院内外不同临床救治环境。</w:t>
      </w:r>
    </w:p>
    <w:p>
      <w:pPr>
        <w:pStyle w:val="null3"/>
        <w:jc w:val="left"/>
      </w:pPr>
      <w:r>
        <w:rPr>
          <w:sz w:val="20"/>
        </w:rPr>
        <w:t>6.坚固耐用，抗1.2米6面跌落，满足转运过程中的复杂临床救治环境。</w:t>
      </w:r>
    </w:p>
    <w:p>
      <w:pPr>
        <w:pStyle w:val="null3"/>
        <w:jc w:val="left"/>
      </w:pPr>
      <w:r>
        <w:rPr>
          <w:sz w:val="20"/>
        </w:rPr>
        <w:t>7.整机无风扇设计。</w:t>
      </w:r>
    </w:p>
    <w:p>
      <w:pPr>
        <w:pStyle w:val="null3"/>
        <w:jc w:val="left"/>
      </w:pPr>
      <w:r>
        <w:rPr>
          <w:sz w:val="20"/>
        </w:rPr>
        <w:t>8.内置锂电池供电，支持≥5小时的持续监测。</w:t>
      </w:r>
    </w:p>
    <w:p>
      <w:pPr>
        <w:pStyle w:val="null3"/>
        <w:jc w:val="left"/>
      </w:pPr>
      <w:r>
        <w:rPr>
          <w:sz w:val="20"/>
        </w:rPr>
        <w:t>9.内置DC电源接口，可以进行车载充电。</w:t>
      </w:r>
    </w:p>
    <w:p>
      <w:pPr>
        <w:pStyle w:val="null3"/>
        <w:jc w:val="left"/>
      </w:pPr>
      <w:r>
        <w:rPr>
          <w:sz w:val="20"/>
        </w:rPr>
        <w:t>10.具备3/5导心电，阻抗呼吸，血氧、无创血压、2通道体温。</w:t>
      </w:r>
    </w:p>
    <w:p>
      <w:pPr>
        <w:pStyle w:val="null3"/>
        <w:jc w:val="left"/>
      </w:pPr>
      <w:r>
        <w:rPr>
          <w:sz w:val="20"/>
        </w:rPr>
        <w:t>11.支持2通道有创血压及模拟输出/除颤同步。</w:t>
      </w:r>
    </w:p>
    <w:p>
      <w:pPr>
        <w:pStyle w:val="null3"/>
        <w:jc w:val="left"/>
      </w:pPr>
      <w:r>
        <w:rPr>
          <w:sz w:val="20"/>
        </w:rPr>
        <w:t>12.可升级内置EtCO2监测，与主机一体化设计，最小抽气流</w:t>
      </w:r>
      <w:r>
        <w:rPr>
          <w:sz w:val="20"/>
        </w:rPr>
        <w:t>速</w:t>
      </w:r>
      <w:r>
        <w:rPr>
          <w:sz w:val="20"/>
        </w:rPr>
        <w:t>≥50</w:t>
      </w:r>
      <w:r>
        <w:rPr>
          <w:sz w:val="20"/>
        </w:rPr>
        <w:t>ml/min</w:t>
      </w:r>
    </w:p>
    <w:p>
      <w:pPr>
        <w:pStyle w:val="null3"/>
        <w:jc w:val="left"/>
      </w:pPr>
      <w:r>
        <w:rPr>
          <w:sz w:val="20"/>
        </w:rPr>
        <w:t>13.选配便携插件箱，可扩展1个参数插槽，满足插入更多参数模块的监测扩展。</w:t>
      </w:r>
    </w:p>
    <w:p>
      <w:pPr>
        <w:pStyle w:val="null3"/>
        <w:jc w:val="left"/>
      </w:pPr>
      <w:r>
        <w:rPr>
          <w:sz w:val="20"/>
        </w:rPr>
        <w:t>14.外置2通道IBP有创血压监测模块，主机最多支持4通道IBP有创压力监测</w:t>
      </w:r>
    </w:p>
    <w:p>
      <w:pPr>
        <w:pStyle w:val="null3"/>
        <w:jc w:val="left"/>
      </w:pPr>
      <w:r>
        <w:rPr>
          <w:sz w:val="20"/>
        </w:rPr>
        <w:t>15.可选配外置主流、旁流、微流EtCO2监测模块</w:t>
      </w:r>
    </w:p>
    <w:p>
      <w:pPr>
        <w:pStyle w:val="null3"/>
        <w:jc w:val="left"/>
      </w:pPr>
      <w:r>
        <w:rPr>
          <w:sz w:val="20"/>
        </w:rPr>
        <w:t>16.▲可具备微创连续血流动力学监测模块，非无创电阻抗法，具有更好的监测准确性，可采用PiCCO或类似技术，实现CCO连续心排量、SVV每搏变异量等血液动力学监测参数，直观观察病人的变化情况，须提供所售监护仪注册证和说明书证明已具备该功能</w:t>
      </w:r>
    </w:p>
    <w:p>
      <w:pPr>
        <w:pStyle w:val="null3"/>
        <w:jc w:val="left"/>
      </w:pPr>
      <w:r>
        <w:rPr>
          <w:sz w:val="20"/>
        </w:rPr>
        <w:t>17.▲心电支持≥3个分析导联实时动态同步分析，并非多个导联波形同屏显示及12导联静息分析，需提供产品界面、说明书证明支持实时分析通道数量，或相关证明材料</w:t>
      </w:r>
    </w:p>
    <w:p>
      <w:pPr>
        <w:pStyle w:val="null3"/>
        <w:jc w:val="left"/>
      </w:pPr>
      <w:r>
        <w:rPr>
          <w:sz w:val="20"/>
        </w:rPr>
        <w:t>18.心率测量范围：成人15 -300 bpm，小儿/新生儿15 - 350 bpm。</w:t>
      </w:r>
    </w:p>
    <w:p>
      <w:pPr>
        <w:pStyle w:val="null3"/>
        <w:jc w:val="left"/>
      </w:pPr>
      <w:r>
        <w:rPr>
          <w:sz w:val="20"/>
        </w:rPr>
        <w:t>19.波速提供50mm/s，25 mm/s、12.5 mm/s、6.25 mm/s可选。</w:t>
      </w:r>
    </w:p>
    <w:p>
      <w:pPr>
        <w:pStyle w:val="null3"/>
        <w:jc w:val="left"/>
      </w:pPr>
      <w:r>
        <w:rPr>
          <w:sz w:val="20"/>
        </w:rPr>
        <w:t>20.滤波模式提供诊断模式（0.05 -150Hz），监护模式（0.5 -40Hz），ST模式（0.05 - 40Hz），手术模式（1-20Hz）。</w:t>
      </w:r>
    </w:p>
    <w:p>
      <w:pPr>
        <w:pStyle w:val="null3"/>
        <w:jc w:val="left"/>
      </w:pPr>
      <w:r>
        <w:rPr>
          <w:sz w:val="20"/>
        </w:rPr>
        <w:t>21.▲支持室上性心动过速和SVCs/min等室上性心律失常分析，提供产品说明书证明材料</w:t>
      </w:r>
    </w:p>
    <w:p>
      <w:pPr>
        <w:pStyle w:val="null3"/>
        <w:jc w:val="left"/>
      </w:pPr>
      <w:r>
        <w:rPr>
          <w:sz w:val="20"/>
        </w:rPr>
        <w:t>22.提供ST段分析，提供显示和存储ST值和每个ST的模板。</w:t>
      </w:r>
    </w:p>
    <w:p>
      <w:pPr>
        <w:pStyle w:val="null3"/>
        <w:jc w:val="left"/>
      </w:pPr>
      <w:r>
        <w:rPr>
          <w:sz w:val="20"/>
        </w:rPr>
        <w:t>23.具有QT/QTc测量功能，提供QT，QTc和ΔQTc参数值，QT和QTc实时监测参数测量范围：200～800 ms</w:t>
      </w:r>
    </w:p>
    <w:p>
      <w:pPr>
        <w:pStyle w:val="null3"/>
        <w:jc w:val="left"/>
      </w:pPr>
      <w:r>
        <w:rPr>
          <w:sz w:val="20"/>
        </w:rPr>
        <w:t>24.可显示弱灌注指数（PI）。</w:t>
      </w:r>
    </w:p>
    <w:p>
      <w:pPr>
        <w:pStyle w:val="null3"/>
        <w:jc w:val="left"/>
      </w:pPr>
      <w:r>
        <w:rPr>
          <w:sz w:val="20"/>
        </w:rPr>
        <w:t>25.提供双通道体温和温差参数的监测, 并可根据需要更改体温通道标名。</w:t>
      </w:r>
    </w:p>
    <w:p>
      <w:pPr>
        <w:pStyle w:val="null3"/>
        <w:jc w:val="left"/>
      </w:pPr>
      <w:r>
        <w:rPr>
          <w:sz w:val="20"/>
        </w:rPr>
        <w:t>26.提供手动、自动间隔、连续、序列和整点五种无创血压测量模式。</w:t>
      </w:r>
    </w:p>
    <w:p>
      <w:pPr>
        <w:pStyle w:val="null3"/>
        <w:jc w:val="left"/>
      </w:pPr>
      <w:r>
        <w:rPr>
          <w:sz w:val="20"/>
        </w:rPr>
        <w:t>27.IBP测量范围：-50–360 mmHg，支持实时PPV测量。</w:t>
      </w:r>
    </w:p>
    <w:p>
      <w:pPr>
        <w:pStyle w:val="null3"/>
        <w:jc w:val="left"/>
      </w:pPr>
      <w:r>
        <w:rPr>
          <w:sz w:val="20"/>
        </w:rPr>
        <w:t>28.≥800条事件回顾。每条报警事件至少能够存储32秒三道相关波形，以及报警触发时所有测量参数值。</w:t>
      </w:r>
    </w:p>
    <w:p>
      <w:pPr>
        <w:pStyle w:val="null3"/>
        <w:jc w:val="left"/>
      </w:pPr>
      <w:r>
        <w:rPr>
          <w:sz w:val="20"/>
        </w:rPr>
        <w:t>29.≥800条NIBP测量结果回顾。</w:t>
      </w:r>
    </w:p>
    <w:p>
      <w:pPr>
        <w:pStyle w:val="null3"/>
        <w:jc w:val="left"/>
      </w:pPr>
      <w:r>
        <w:rPr>
          <w:sz w:val="20"/>
        </w:rPr>
        <w:t>30.▲≥40小时全息波形回顾。</w:t>
      </w:r>
    </w:p>
    <w:p>
      <w:pPr>
        <w:pStyle w:val="null3"/>
        <w:jc w:val="left"/>
      </w:pPr>
      <w:r>
        <w:rPr>
          <w:sz w:val="20"/>
        </w:rPr>
        <w:t>31.≥100小时趋势数据回顾。</w:t>
      </w:r>
    </w:p>
    <w:p>
      <w:pPr>
        <w:pStyle w:val="null3"/>
        <w:jc w:val="left"/>
      </w:pPr>
      <w:r>
        <w:rPr>
          <w:sz w:val="20"/>
        </w:rPr>
        <w:t>33.产品设计使用年限≥10年。</w:t>
      </w:r>
    </w:p>
    <w:p>
      <w:pPr>
        <w:pStyle w:val="null3"/>
        <w:jc w:val="left"/>
      </w:pPr>
      <w:r>
        <w:rPr>
          <w:sz w:val="20"/>
          <w:b/>
        </w:rPr>
        <w:t>单套配置要求</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IBP通道（内置）</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1组</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国标电源线</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心电附件包</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血氧附件包</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血压附件包</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有创血压附件包</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主机托架</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监护仪支架</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保修卡</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合格证</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bl>
    <w:p>
      <w:pPr>
        <w:pStyle w:val="null3"/>
        <w:jc w:val="left"/>
      </w:pPr>
      <w:r>
        <w:rPr/>
        <w:t>采购包1（手术室、ICU设备）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手术器械</w:t>
            </w:r>
          </w:p>
        </w:tc>
        <w:tc>
          <w:tcPr>
            <w:tcW w:type="dxa" w:w="831"/>
          </w:tcPr>
          <w:p>
            <w:pPr>
              <w:pStyle w:val="null3"/>
              <w:jc w:val="left"/>
            </w:pPr>
            <w:r>
              <w:rPr/>
              <w:t>吊桥</w:t>
            </w:r>
          </w:p>
        </w:tc>
        <w:tc>
          <w:tcPr>
            <w:tcW w:type="dxa" w:w="831"/>
          </w:tcPr>
          <w:p>
            <w:pPr>
              <w:pStyle w:val="null3"/>
              <w:jc w:val="left"/>
            </w:pPr>
            <w:r>
              <w:rPr/>
              <w:t>套</w:t>
            </w:r>
          </w:p>
        </w:tc>
        <w:tc>
          <w:tcPr>
            <w:tcW w:type="dxa" w:w="831"/>
          </w:tcPr>
          <w:p>
            <w:pPr>
              <w:pStyle w:val="null3"/>
              <w:jc w:val="right"/>
            </w:pPr>
            <w:r>
              <w:rPr/>
              <w:t>24.00</w:t>
            </w:r>
          </w:p>
        </w:tc>
        <w:tc>
          <w:tcPr>
            <w:tcW w:type="dxa" w:w="831"/>
          </w:tcPr>
          <w:p>
            <w:pPr>
              <w:pStyle w:val="null3"/>
              <w:jc w:val="right"/>
            </w:pPr>
            <w:r>
              <w:rPr/>
              <w:t>57,635.00</w:t>
            </w:r>
          </w:p>
        </w:tc>
        <w:tc>
          <w:tcPr>
            <w:tcW w:type="dxa" w:w="831"/>
          </w:tcPr>
          <w:p>
            <w:pPr>
              <w:pStyle w:val="null3"/>
              <w:jc w:val="right"/>
            </w:pPr>
            <w:r>
              <w:rPr/>
              <w:t>1,383,240.00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手术器械</w:t>
            </w:r>
          </w:p>
        </w:tc>
        <w:tc>
          <w:tcPr>
            <w:tcW w:type="dxa" w:w="831"/>
          </w:tcPr>
          <w:p>
            <w:pPr>
              <w:pStyle w:val="null3"/>
              <w:jc w:val="left"/>
            </w:pPr>
            <w:r>
              <w:rPr/>
              <w:t>吊塔</w:t>
            </w:r>
          </w:p>
        </w:tc>
        <w:tc>
          <w:tcPr>
            <w:tcW w:type="dxa" w:w="831"/>
          </w:tcPr>
          <w:p>
            <w:pPr>
              <w:pStyle w:val="null3"/>
              <w:jc w:val="left"/>
            </w:pPr>
            <w:r>
              <w:rPr/>
              <w:t>套</w:t>
            </w:r>
          </w:p>
        </w:tc>
        <w:tc>
          <w:tcPr>
            <w:tcW w:type="dxa" w:w="831"/>
          </w:tcPr>
          <w:p>
            <w:pPr>
              <w:pStyle w:val="null3"/>
              <w:jc w:val="right"/>
            </w:pPr>
            <w:r>
              <w:rPr/>
              <w:t>27.00</w:t>
            </w:r>
          </w:p>
        </w:tc>
        <w:tc>
          <w:tcPr>
            <w:tcW w:type="dxa" w:w="831"/>
          </w:tcPr>
          <w:p>
            <w:pPr>
              <w:pStyle w:val="null3"/>
              <w:jc w:val="right"/>
            </w:pPr>
            <w:r>
              <w:rPr/>
              <w:t>61,390.00</w:t>
            </w:r>
          </w:p>
        </w:tc>
        <w:tc>
          <w:tcPr>
            <w:tcW w:type="dxa" w:w="831"/>
          </w:tcPr>
          <w:p>
            <w:pPr>
              <w:pStyle w:val="null3"/>
              <w:jc w:val="right"/>
            </w:pPr>
            <w:r>
              <w:rPr/>
              <w:t>1,657,530.00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手术器械</w:t>
            </w:r>
          </w:p>
        </w:tc>
        <w:tc>
          <w:tcPr>
            <w:tcW w:type="dxa" w:w="831"/>
          </w:tcPr>
          <w:p>
            <w:pPr>
              <w:pStyle w:val="null3"/>
              <w:jc w:val="left"/>
            </w:pPr>
            <w:r>
              <w:rPr/>
              <w:t>子母无影灯</w:t>
            </w:r>
          </w:p>
        </w:tc>
        <w:tc>
          <w:tcPr>
            <w:tcW w:type="dxa" w:w="831"/>
          </w:tcPr>
          <w:p>
            <w:pPr>
              <w:pStyle w:val="null3"/>
              <w:jc w:val="left"/>
            </w:pPr>
            <w:r>
              <w:rPr/>
              <w:t>套</w:t>
            </w:r>
          </w:p>
        </w:tc>
        <w:tc>
          <w:tcPr>
            <w:tcW w:type="dxa" w:w="831"/>
          </w:tcPr>
          <w:p>
            <w:pPr>
              <w:pStyle w:val="null3"/>
              <w:jc w:val="right"/>
            </w:pPr>
            <w:r>
              <w:rPr/>
              <w:t>18.00</w:t>
            </w:r>
          </w:p>
        </w:tc>
        <w:tc>
          <w:tcPr>
            <w:tcW w:type="dxa" w:w="831"/>
          </w:tcPr>
          <w:p>
            <w:pPr>
              <w:pStyle w:val="null3"/>
              <w:jc w:val="right"/>
            </w:pPr>
            <w:r>
              <w:rPr/>
              <w:t>148,110.00</w:t>
            </w:r>
          </w:p>
        </w:tc>
        <w:tc>
          <w:tcPr>
            <w:tcW w:type="dxa" w:w="831"/>
          </w:tcPr>
          <w:p>
            <w:pPr>
              <w:pStyle w:val="null3"/>
              <w:jc w:val="right"/>
            </w:pPr>
            <w:r>
              <w:rPr/>
              <w:t>2,665,980.00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手术器械</w:t>
            </w:r>
          </w:p>
        </w:tc>
        <w:tc>
          <w:tcPr>
            <w:tcW w:type="dxa" w:w="831"/>
          </w:tcPr>
          <w:p>
            <w:pPr>
              <w:pStyle w:val="null3"/>
              <w:jc w:val="left"/>
            </w:pPr>
            <w:r>
              <w:rPr/>
              <w:t>宫腔镜摄像系统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817,500.00</w:t>
            </w:r>
          </w:p>
        </w:tc>
        <w:tc>
          <w:tcPr>
            <w:tcW w:type="dxa" w:w="831"/>
          </w:tcPr>
          <w:p>
            <w:pPr>
              <w:pStyle w:val="null3"/>
              <w:jc w:val="right"/>
            </w:pPr>
            <w:r>
              <w:rPr/>
              <w:t>1,635,000.00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手术器械</w:t>
            </w:r>
          </w:p>
        </w:tc>
        <w:tc>
          <w:tcPr>
            <w:tcW w:type="dxa" w:w="831"/>
          </w:tcPr>
          <w:p>
            <w:pPr>
              <w:pStyle w:val="null3"/>
              <w:jc w:val="left"/>
            </w:pPr>
            <w:r>
              <w:rPr/>
              <w:t>宫腔镜冷刀及配套</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193,000.00</w:t>
            </w:r>
          </w:p>
        </w:tc>
        <w:tc>
          <w:tcPr>
            <w:tcW w:type="dxa" w:w="831"/>
          </w:tcPr>
          <w:p>
            <w:pPr>
              <w:pStyle w:val="null3"/>
              <w:jc w:val="right"/>
            </w:pPr>
            <w:r>
              <w:rPr/>
              <w:t>193,000.00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手术器械</w:t>
            </w:r>
          </w:p>
        </w:tc>
        <w:tc>
          <w:tcPr>
            <w:tcW w:type="dxa" w:w="831"/>
          </w:tcPr>
          <w:p>
            <w:pPr>
              <w:pStyle w:val="null3"/>
              <w:jc w:val="left"/>
            </w:pPr>
            <w:r>
              <w:rPr/>
              <w:t>除颤监护仪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55,000.00</w:t>
            </w:r>
          </w:p>
        </w:tc>
        <w:tc>
          <w:tcPr>
            <w:tcW w:type="dxa" w:w="831"/>
          </w:tcPr>
          <w:p>
            <w:pPr>
              <w:pStyle w:val="null3"/>
              <w:jc w:val="right"/>
            </w:pPr>
            <w:r>
              <w:rPr/>
              <w:t>110,000.00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手术器械</w:t>
            </w:r>
          </w:p>
        </w:tc>
        <w:tc>
          <w:tcPr>
            <w:tcW w:type="dxa" w:w="831"/>
          </w:tcPr>
          <w:p>
            <w:pPr>
              <w:pStyle w:val="null3"/>
              <w:jc w:val="left"/>
            </w:pPr>
            <w:r>
              <w:rPr/>
              <w:t>便携式监护仪</w:t>
            </w:r>
          </w:p>
        </w:tc>
        <w:tc>
          <w:tcPr>
            <w:tcW w:type="dxa" w:w="831"/>
          </w:tcPr>
          <w:p>
            <w:pPr>
              <w:pStyle w:val="null3"/>
              <w:jc w:val="left"/>
            </w:pPr>
            <w:r>
              <w:rPr/>
              <w:t>套</w:t>
            </w:r>
          </w:p>
        </w:tc>
        <w:tc>
          <w:tcPr>
            <w:tcW w:type="dxa" w:w="831"/>
          </w:tcPr>
          <w:p>
            <w:pPr>
              <w:pStyle w:val="null3"/>
              <w:jc w:val="right"/>
            </w:pPr>
            <w:r>
              <w:rPr/>
              <w:t>15.00</w:t>
            </w:r>
          </w:p>
        </w:tc>
        <w:tc>
          <w:tcPr>
            <w:tcW w:type="dxa" w:w="831"/>
          </w:tcPr>
          <w:p>
            <w:pPr>
              <w:pStyle w:val="null3"/>
              <w:jc w:val="right"/>
            </w:pPr>
            <w:r>
              <w:rPr/>
              <w:t>24,800.00</w:t>
            </w:r>
          </w:p>
        </w:tc>
        <w:tc>
          <w:tcPr>
            <w:tcW w:type="dxa" w:w="831"/>
          </w:tcPr>
          <w:p>
            <w:pPr>
              <w:pStyle w:val="null3"/>
              <w:jc w:val="right"/>
            </w:pPr>
            <w:r>
              <w:rPr/>
              <w:t>372,000.00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吊桥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吊塔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子母无影灯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宫腔镜摄像系统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宫腔镜冷刀及配套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除颤监护仪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便携式监护仪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采购包1(手术室、ICU设备)：综合评分法,是指投标文件满足招标文件全部实质性要求，且按照评审因素的量化指标评审得分最高的投标人为中标候选人的评标方法。（最低报价不是中标的唯一依据。）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采购包1（手术室、ICU设备）：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采购包1（手术室、ICU设备）：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采购包1（手术室、ICU设备）：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采购包1(手术室、ICU设备):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设备采购合同</w:t>
      </w:r>
    </w:p>
    <w:p>
      <w:pPr>
        <w:pStyle w:val="null3"/>
        <w:jc w:val="both"/>
      </w:pPr>
      <w:r>
        <w:rPr>
          <w:sz w:val="24"/>
          <w:b/>
          <w:color w:val="000000"/>
        </w:rPr>
        <w:t>甲方：（受委托方、采购人）</w:t>
      </w:r>
      <w:r>
        <w:rPr>
          <w:sz w:val="24"/>
          <w:b/>
        </w:rPr>
        <w:t>广州中医药大学第一附属医院深汕医院</w:t>
      </w:r>
      <w:r>
        <w:rPr>
          <w:sz w:val="24"/>
          <w:b/>
        </w:rPr>
        <w:t>(</w:t>
      </w:r>
      <w:r>
        <w:rPr>
          <w:sz w:val="24"/>
          <w:b/>
        </w:rPr>
        <w:t>深汕中医医院、汕尾市中医医院</w:t>
      </w:r>
      <w:r>
        <w:rPr>
          <w:sz w:val="24"/>
          <w:b/>
        </w:rPr>
        <w:t>)</w:t>
      </w:r>
    </w:p>
    <w:p>
      <w:pPr>
        <w:pStyle w:val="null3"/>
        <w:jc w:val="both"/>
      </w:pPr>
      <w:r>
        <w:rPr>
          <w:sz w:val="24"/>
          <w:color w:val="000000"/>
        </w:rPr>
        <w:t>乙方：（供应商）</w:t>
      </w:r>
    </w:p>
    <w:p>
      <w:pPr>
        <w:pStyle w:val="null3"/>
        <w:ind w:left="210"/>
        <w:jc w:val="both"/>
      </w:pPr>
      <w:r>
        <w:rPr>
          <w:sz w:val="24"/>
          <w:color w:val="000000"/>
        </w:rPr>
        <w:t>丙方：（委托方）</w:t>
      </w:r>
      <w:r>
        <w:rPr>
          <w:sz w:val="24"/>
        </w:rPr>
        <w:t>汕尾市代建项目事务中心</w:t>
      </w:r>
    </w:p>
    <w:p>
      <w:pPr>
        <w:pStyle w:val="null3"/>
        <w:jc w:val="both"/>
      </w:pPr>
      <w:r>
        <w:rPr>
          <w:sz w:val="24"/>
          <w:b/>
          <w:color w:val="000000"/>
        </w:rPr>
        <w:t>本合同设备是甲方受丙方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2"/>
        <w:jc w:val="both"/>
      </w:pPr>
      <w:r>
        <w:rPr>
          <w:sz w:val="24"/>
          <w:b/>
        </w:rPr>
        <w:t>1</w:t>
      </w:r>
      <w:r>
        <w:rPr>
          <w:sz w:val="24"/>
          <w:b/>
        </w:rPr>
        <w:t>、合同设备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10"/>
        <w:gridCol w:w="1006"/>
        <w:gridCol w:w="792"/>
        <w:gridCol w:w="701"/>
        <w:gridCol w:w="655"/>
        <w:gridCol w:w="610"/>
        <w:gridCol w:w="701"/>
        <w:gridCol w:w="1189"/>
        <w:gridCol w:w="1234"/>
        <w:gridCol w:w="808"/>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w:t>
      </w:r>
      <w:r>
        <w:rPr>
          <w:sz w:val="24"/>
          <w:b/>
        </w:rPr>
        <w:t>、合同总价</w:t>
      </w:r>
    </w:p>
    <w:p>
      <w:pPr>
        <w:pStyle w:val="null3"/>
        <w:ind w:firstLine="480"/>
        <w:jc w:val="both"/>
      </w:pPr>
      <w:r>
        <w:rPr>
          <w:sz w:val="24"/>
        </w:rPr>
        <w:t>总价为</w:t>
      </w:r>
      <w:r>
        <w:rPr>
          <w:sz w:val="24"/>
        </w:rPr>
        <w:t>(</w:t>
      </w:r>
      <w:r>
        <w:rPr>
          <w:sz w:val="24"/>
        </w:rPr>
        <w:t>大写</w:t>
      </w:r>
      <w:r>
        <w:rPr>
          <w:sz w:val="24"/>
        </w:rPr>
        <w:t>)</w:t>
      </w:r>
      <w:r>
        <w:rPr>
          <w:sz w:val="24"/>
        </w:rPr>
        <w:t>：</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b/>
        </w:rPr>
        <w:t>3</w:t>
      </w:r>
      <w:r>
        <w:rPr>
          <w:sz w:val="24"/>
          <w:b/>
        </w:rPr>
        <w:t>、合同组成</w:t>
      </w:r>
    </w:p>
    <w:p>
      <w:pPr>
        <w:pStyle w:val="null3"/>
        <w:spacing w:after="120"/>
        <w:ind w:firstLine="480"/>
        <w:jc w:val="both"/>
      </w:pPr>
      <w:r>
        <w:rPr>
          <w:sz w:val="24"/>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4"/>
          <w:b/>
        </w:rPr>
        <w:t>4</w:t>
      </w:r>
      <w:r>
        <w:rPr>
          <w:sz w:val="24"/>
          <w:b/>
        </w:rPr>
        <w:t>、各方权利义务</w:t>
      </w:r>
    </w:p>
    <w:p>
      <w:pPr>
        <w:pStyle w:val="null3"/>
        <w:spacing w:after="120"/>
        <w:ind w:firstLine="480"/>
        <w:jc w:val="both"/>
      </w:pPr>
      <w:r>
        <w:rPr>
          <w:sz w:val="24"/>
        </w:rPr>
        <w:t>甲方作为采购方，乙方作为供应商，全面履行合同内甲乙双方的权利和义务，丙方作为委托方，履行合同内丙方的权利和义务，监督甲乙两方履行合同条款。</w:t>
      </w:r>
    </w:p>
    <w:p>
      <w:pPr>
        <w:pStyle w:val="null3"/>
        <w:jc w:val="both"/>
      </w:pPr>
      <w:r>
        <w:rPr>
          <w:sz w:val="24"/>
          <w:b/>
        </w:rPr>
        <w:t>5</w:t>
      </w:r>
      <w:r>
        <w:rPr>
          <w:sz w:val="24"/>
          <w:b/>
        </w:rPr>
        <w:t>、技术要求</w:t>
      </w:r>
    </w:p>
    <w:p>
      <w:pPr>
        <w:pStyle w:val="null3"/>
        <w:ind w:firstLine="480"/>
        <w:jc w:val="left"/>
      </w:pPr>
      <w:r>
        <w:rPr>
          <w:sz w:val="24"/>
        </w:rPr>
        <w:t>乙方所提供设备，必须符合国家有关规范和环保要求及甲方的技术要求，并提供设备的出厂测试报告。</w:t>
      </w:r>
    </w:p>
    <w:p>
      <w:pPr>
        <w:pStyle w:val="null3"/>
        <w:jc w:val="both"/>
      </w:pPr>
      <w:r>
        <w:rPr>
          <w:sz w:val="24"/>
          <w:b/>
        </w:rPr>
        <w:t>6</w:t>
      </w:r>
      <w:r>
        <w:rPr>
          <w:sz w:val="24"/>
          <w:b/>
        </w:rPr>
        <w:t>、合同设备包装、交货、安装及验收</w:t>
      </w:r>
    </w:p>
    <w:p>
      <w:pPr>
        <w:pStyle w:val="null3"/>
        <w:ind w:firstLine="240"/>
        <w:jc w:val="both"/>
      </w:pPr>
      <w:r>
        <w:rPr>
          <w:sz w:val="24"/>
        </w:rPr>
        <w:t>（</w:t>
      </w:r>
      <w:r>
        <w:rPr>
          <w:sz w:val="24"/>
        </w:rPr>
        <w:t>1</w:t>
      </w:r>
      <w:r>
        <w:rPr>
          <w:sz w:val="24"/>
        </w:rPr>
        <w:t>）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  合同设备的交货</w:t>
      </w:r>
    </w:p>
    <w:p>
      <w:pPr>
        <w:pStyle w:val="null3"/>
        <w:ind w:left="480"/>
        <w:jc w:val="both"/>
      </w:pPr>
      <w:r>
        <w:rPr>
          <w:sz w:val="24"/>
        </w:rPr>
        <w:t>1</w:t>
      </w:r>
      <w:r>
        <w:rPr>
          <w:sz w:val="24"/>
        </w:rPr>
        <w:t>）乙方交货时间：采购合同签订且乙方接到甲方发货通知后，</w:t>
      </w:r>
      <w:r>
        <w:rPr>
          <w:sz w:val="24"/>
        </w:rPr>
        <w:t>30</w:t>
      </w:r>
      <w:r>
        <w:rPr>
          <w:sz w:val="24"/>
        </w:rPr>
        <w:t xml:space="preserve">日内完成交货。    </w:t>
      </w:r>
      <w:r>
        <w:br/>
      </w:r>
      <w:r>
        <w:rPr>
          <w:sz w:val="24"/>
        </w:rPr>
        <w:t>2</w:t>
      </w:r>
      <w:r>
        <w:rPr>
          <w:sz w:val="24"/>
        </w:rPr>
        <w:t>）乙方交货地点：由乙方负责运输及卸车至甲方指定地点并承担运输及卸载的费用。货物交付并验收合格且安装完毕前的风险由乙方承担。费用已经包含在本合同总价内。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w:t>
      </w:r>
      <w:r>
        <w:rPr>
          <w:sz w:val="24"/>
        </w:rPr>
        <w:t>）  合同设备的安装</w:t>
      </w:r>
    </w:p>
    <w:p>
      <w:pPr>
        <w:pStyle w:val="null3"/>
        <w:ind w:firstLine="480"/>
        <w:jc w:val="both"/>
      </w:pPr>
      <w:r>
        <w:rPr>
          <w:sz w:val="24"/>
        </w:rPr>
        <w:t>1</w:t>
      </w:r>
      <w:r>
        <w:rPr>
          <w:sz w:val="24"/>
        </w:rPr>
        <w:t>）乙方负责合同项下的安装维修调试，一切费用由乙方负责。</w:t>
      </w:r>
    </w:p>
    <w:p>
      <w:pPr>
        <w:pStyle w:val="null3"/>
        <w:ind w:firstLine="480"/>
        <w:jc w:val="both"/>
      </w:pPr>
      <w:r>
        <w:rPr>
          <w:sz w:val="24"/>
        </w:rPr>
        <w:t>2</w:t>
      </w:r>
      <w:r>
        <w:rPr>
          <w:sz w:val="24"/>
        </w:rPr>
        <w:t>）乙方安装时须对各安装场地内的其他设备、设施有良好保护措施。不得对其他设备、设施造成任何损坏，否则，乙方应承担相应的违约责任和赔偿损失。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）乙方接到甲方发货通知后</w:t>
      </w:r>
      <w:r>
        <w:rPr>
          <w:sz w:val="24"/>
        </w:rPr>
        <w:t>30</w:t>
      </w:r>
      <w:r>
        <w:rPr>
          <w:sz w:val="24"/>
        </w:rPr>
        <w:t>日内完成交货、安装并调试至可以正常稳定安全使用。</w:t>
      </w:r>
    </w:p>
    <w:p>
      <w:pPr>
        <w:pStyle w:val="null3"/>
        <w:ind w:firstLine="480"/>
        <w:jc w:val="both"/>
      </w:pPr>
      <w:r>
        <w:rPr>
          <w:sz w:val="24"/>
        </w:rPr>
        <w:t>4</w:t>
      </w:r>
      <w:r>
        <w:rPr>
          <w:sz w:val="24"/>
        </w:rPr>
        <w:t>）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80"/>
        <w:jc w:val="both"/>
      </w:pPr>
      <w:r>
        <w:rPr>
          <w:sz w:val="24"/>
        </w:rPr>
        <w:t>5)</w:t>
      </w:r>
      <w:r>
        <w:rPr>
          <w:sz w:val="24"/>
        </w:rPr>
        <w:t>各种设备必须提供装箱清单，由甲方按合同清单验收货物。</w:t>
      </w:r>
    </w:p>
    <w:p>
      <w:pPr>
        <w:pStyle w:val="null3"/>
        <w:jc w:val="both"/>
      </w:pPr>
      <w:r>
        <w:rPr>
          <w:sz w:val="24"/>
        </w:rPr>
        <w:t>（</w:t>
      </w:r>
      <w:r>
        <w:rPr>
          <w:sz w:val="24"/>
        </w:rPr>
        <w:t>4</w:t>
      </w:r>
      <w:r>
        <w:rPr>
          <w:sz w:val="24"/>
        </w:rPr>
        <w:t>）  设备的验收</w:t>
      </w:r>
    </w:p>
    <w:p>
      <w:pPr>
        <w:pStyle w:val="null3"/>
        <w:ind w:firstLine="480"/>
        <w:jc w:val="both"/>
      </w:pPr>
      <w:r>
        <w:rPr>
          <w:sz w:val="24"/>
        </w:rPr>
        <w:t>合同签订且乙方接到甲方发货通知后</w:t>
      </w:r>
      <w:r>
        <w:rPr>
          <w:sz w:val="24"/>
        </w:rPr>
        <w:t>30</w:t>
      </w:r>
      <w:r>
        <w:rPr>
          <w:sz w:val="24"/>
        </w:rPr>
        <w:t>日内完成货物（设备）的配套安装、调试工作，并在完成上述工作后</w:t>
      </w:r>
      <w:r>
        <w:rPr>
          <w:sz w:val="24"/>
        </w:rPr>
        <w:t>5</w:t>
      </w:r>
      <w:r>
        <w:rPr>
          <w:sz w:val="24"/>
        </w:rPr>
        <w:t>日内通过甲方的验收，交付给甲方正常使用。</w:t>
      </w:r>
    </w:p>
    <w:p>
      <w:pPr>
        <w:pStyle w:val="null3"/>
        <w:ind w:firstLine="482"/>
        <w:jc w:val="both"/>
      </w:pPr>
      <w:r>
        <w:rPr>
          <w:sz w:val="24"/>
          <w:b/>
        </w:rPr>
        <w:t>7</w:t>
      </w:r>
      <w:r>
        <w:rPr>
          <w:sz w:val="24"/>
          <w:b/>
        </w:rPr>
        <w:t>、质量保证及培训、售后服务</w:t>
      </w:r>
    </w:p>
    <w:p>
      <w:pPr>
        <w:pStyle w:val="null3"/>
        <w:ind w:firstLine="480"/>
        <w:jc w:val="both"/>
      </w:pPr>
      <w:r>
        <w:rPr>
          <w:sz w:val="24"/>
        </w:rPr>
        <w:t>（</w:t>
      </w:r>
      <w:r>
        <w:rPr>
          <w:sz w:val="24"/>
        </w:rPr>
        <w:t>1</w:t>
      </w:r>
      <w:r>
        <w:rPr>
          <w:sz w:val="24"/>
        </w:rPr>
        <w:t>）乙方保证合同设备是全新、未曾使用过、符合国家有关法律规定的产品，其质量、规格及技术特征符合合同附件的要求。</w:t>
      </w:r>
    </w:p>
    <w:p>
      <w:pPr>
        <w:pStyle w:val="null3"/>
        <w:ind w:firstLine="480"/>
        <w:jc w:val="both"/>
      </w:pPr>
      <w:r>
        <w:rPr>
          <w:sz w:val="24"/>
        </w:rPr>
        <w:t>（</w:t>
      </w:r>
      <w:r>
        <w:rPr>
          <w:sz w:val="24"/>
        </w:rPr>
        <w:t>2</w:t>
      </w:r>
      <w:r>
        <w:rPr>
          <w:sz w:val="24"/>
        </w:rPr>
        <w:t>）合同设备保质保用期，为本项目有关部门验收签字之日起整机免费保修</w:t>
      </w:r>
      <w:r>
        <w:rPr>
          <w:u w:val="single"/>
        </w:rPr>
        <w:t xml:space="preserve">  </w:t>
      </w:r>
      <w:r>
        <w:rPr>
          <w:sz w:val="24"/>
        </w:rPr>
        <w:t>年，提供每年一次设备校准服务。每年至少</w:t>
      </w:r>
      <w:r>
        <w:rPr>
          <w:sz w:val="24"/>
        </w:rPr>
        <w:t xml:space="preserve">4 </w:t>
      </w:r>
      <w:r>
        <w:rPr>
          <w:sz w:val="24"/>
        </w:rPr>
        <w:t>次现场维护，现场维护包括但不限于整机清洁、维护保养、定期巡查、性能调整等内容。保质保用期内非因甲方的人为原因而出现产品质量及安装问题，由乙方负责包修、包换或包退，并承担因此而产生的一切费用。若达不到技术要求及质量要求，包括以下情况：①质保期</w:t>
      </w:r>
      <w:r>
        <w:rPr>
          <w:sz w:val="24"/>
        </w:rPr>
        <w:t>1</w:t>
      </w:r>
      <w:r>
        <w:rPr>
          <w:sz w:val="24"/>
        </w:rPr>
        <w:t>年内同类故障发生</w:t>
      </w:r>
      <w:r>
        <w:rPr>
          <w:sz w:val="24"/>
        </w:rPr>
        <w:t>3</w:t>
      </w:r>
      <w:r>
        <w:rPr>
          <w:sz w:val="24"/>
        </w:rPr>
        <w:t>次及以上产品；②质保期内发生故障，修复期不超过</w:t>
      </w:r>
      <w:r>
        <w:rPr>
          <w:sz w:val="24"/>
        </w:rPr>
        <w:t>14</w:t>
      </w:r>
      <w:r>
        <w:rPr>
          <w:sz w:val="24"/>
        </w:rPr>
        <w:t>个工作日；③经两次维修或更换，货物仍不能达到合同约定的质量标准，甲方可要求进行退货处理或违约索赔，乙方应退还甲方支付的相应合同款项，同时应承担该货物的直接费用（运输、保险、检验、货款利息及银行手续费）。保修承担方为：</w:t>
      </w:r>
      <w:r>
        <w:rPr>
          <w:u w:val="single"/>
        </w:rPr>
        <w:t xml:space="preserve">       </w:t>
      </w:r>
      <w:r>
        <w:rPr>
          <w:sz w:val="24"/>
        </w:rPr>
        <w:t>。</w:t>
      </w:r>
    </w:p>
    <w:p>
      <w:pPr>
        <w:pStyle w:val="null3"/>
        <w:ind w:firstLine="480"/>
        <w:jc w:val="both"/>
      </w:pPr>
      <w:r>
        <w:rPr>
          <w:sz w:val="24"/>
        </w:rPr>
        <w:t>（</w:t>
      </w:r>
      <w:r>
        <w:rPr>
          <w:sz w:val="24"/>
        </w:rPr>
        <w:t>3</w:t>
      </w:r>
      <w:r>
        <w:rPr>
          <w:sz w:val="24"/>
        </w:rPr>
        <w:t>）因设备的质量问题而发生争议，由广东省或汕尾市质检部门进行质量鉴定。设备符合质量标准的，鉴定费用由甲方承担，设备不符合质量标准的鉴定费用由乙方承担。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）对甲方的服务通知，乙方</w:t>
      </w:r>
      <w:r>
        <w:rPr>
          <w:sz w:val="24"/>
        </w:rPr>
        <w:t>4</w:t>
      </w:r>
      <w:r>
        <w:rPr>
          <w:sz w:val="24"/>
        </w:rPr>
        <w:t>小时内派员到现场维修，乙方无偿培训甲方维修人员。培训地点主要在设备安装现场或按甲方安排。</w:t>
      </w:r>
    </w:p>
    <w:p>
      <w:pPr>
        <w:pStyle w:val="null3"/>
        <w:ind w:firstLine="480"/>
        <w:jc w:val="both"/>
      </w:pPr>
      <w:r>
        <w:rPr>
          <w:sz w:val="24"/>
        </w:rPr>
        <w:t>（</w:t>
      </w:r>
      <w:r>
        <w:rPr>
          <w:sz w:val="24"/>
        </w:rPr>
        <w:t>5</w:t>
      </w:r>
      <w:r>
        <w:rPr>
          <w:sz w:val="24"/>
        </w:rPr>
        <w:t>）乙方须开放接口并承担设备（软、硬件）连入医院信息系统、院内互联网的相关费用，使设备可达正常使用的状态。</w:t>
      </w:r>
    </w:p>
    <w:p>
      <w:pPr>
        <w:pStyle w:val="null3"/>
        <w:ind w:firstLine="480"/>
        <w:jc w:val="both"/>
      </w:pPr>
      <w:r>
        <w:rPr>
          <w:sz w:val="24"/>
        </w:rPr>
        <w:t>（</w:t>
      </w:r>
      <w:r>
        <w:rPr>
          <w:sz w:val="24"/>
        </w:rPr>
        <w:t>6</w:t>
      </w:r>
      <w:r>
        <w:rPr>
          <w:sz w:val="24"/>
        </w:rPr>
        <w:t>）投标人承诺为本项目所提供的所有软件及应用系统为适配所投产品的最新完整正版版本，质保期内所有软件及应用系统终身免费维护并免费及时更新升级。</w:t>
      </w:r>
    </w:p>
    <w:p>
      <w:pPr>
        <w:pStyle w:val="null3"/>
        <w:ind w:left="210" w:firstLine="482"/>
        <w:jc w:val="both"/>
      </w:pPr>
      <w:r>
        <w:rPr>
          <w:sz w:val="24"/>
          <w:b/>
        </w:rPr>
        <w:t>8</w:t>
      </w:r>
      <w:r>
        <w:rPr>
          <w:sz w:val="24"/>
          <w:b/>
        </w:rPr>
        <w:t>、付款办法</w:t>
      </w:r>
    </w:p>
    <w:p>
      <w:pPr>
        <w:pStyle w:val="null3"/>
        <w:ind w:left="210" w:firstLine="480"/>
        <w:jc w:val="both"/>
      </w:pPr>
      <w:r>
        <w:rPr>
          <w:sz w:val="24"/>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4"/>
        </w:rPr>
        <w:t>,</w:t>
      </w:r>
      <w:r>
        <w:rPr>
          <w:sz w:val="24"/>
        </w:rPr>
        <w:t>丙方向深汕中医医院（汕尾市中医医院）建设办公室申请</w:t>
      </w:r>
      <w:r>
        <w:rPr>
          <w:sz w:val="24"/>
        </w:rPr>
        <w:t>,</w:t>
      </w:r>
      <w:r>
        <w:rPr>
          <w:sz w:val="24"/>
        </w:rPr>
        <w:t>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t xml:space="preserve">   </w:t>
      </w:r>
      <w:r>
        <w:rPr>
          <w:sz w:val="24"/>
        </w:rPr>
        <w:t>8.1</w:t>
      </w:r>
      <w:r>
        <w:rPr>
          <w:sz w:val="24"/>
        </w:rPr>
        <w:t>若乙方为大型企业（依据《关于印发中小企业划型标准规定的通知》工信部联企业〔</w:t>
      </w:r>
      <w:r>
        <w:rPr>
          <w:sz w:val="24"/>
        </w:rPr>
        <w:t>2011</w:t>
      </w:r>
      <w:r>
        <w:rPr>
          <w:sz w:val="24"/>
        </w:rPr>
        <w:t>〕</w:t>
      </w:r>
      <w:r>
        <w:rPr>
          <w:sz w:val="24"/>
        </w:rPr>
        <w:t>300</w:t>
      </w:r>
      <w:r>
        <w:rPr>
          <w:sz w:val="24"/>
        </w:rPr>
        <w:t>号划分大型企业），设备安装调试验收合格后，乙方应向甲方提交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100%</w:t>
      </w:r>
      <w:r>
        <w:rPr>
          <w:sz w:val="24"/>
        </w:rPr>
        <w:t>的货款。</w:t>
      </w:r>
    </w:p>
    <w:p>
      <w:pPr>
        <w:pStyle w:val="null3"/>
        <w:jc w:val="both"/>
      </w:pPr>
      <w:r>
        <w:rPr>
          <w:sz w:val="24"/>
        </w:rPr>
        <w:t>8.2</w:t>
      </w:r>
      <w:r>
        <w:rPr>
          <w:sz w:val="24"/>
        </w:rPr>
        <w:t>如乙方为中小企业（依据《关于印发中小企业划型标准规定的通知》工信部联企业〔</w:t>
      </w:r>
      <w:r>
        <w:rPr>
          <w:sz w:val="24"/>
        </w:rPr>
        <w:t>2011</w:t>
      </w:r>
      <w:r>
        <w:rPr>
          <w:sz w:val="24"/>
        </w:rPr>
        <w:t>〕</w:t>
      </w:r>
      <w:r>
        <w:rPr>
          <w:sz w:val="24"/>
        </w:rPr>
        <w:t>300</w:t>
      </w:r>
      <w:r>
        <w:rPr>
          <w:sz w:val="24"/>
        </w:rPr>
        <w:t xml:space="preserve">号划分中小企业） </w:t>
      </w:r>
      <w:r>
        <w:rPr>
          <w:sz w:val="24"/>
        </w:rPr>
        <w:t>1</w:t>
      </w:r>
      <w:r>
        <w:rPr>
          <w:sz w:val="24"/>
        </w:rPr>
        <w:t>）合同签订后，乙方向丙方开具合同总价</w:t>
      </w:r>
      <w:r>
        <w:rPr>
          <w:sz w:val="24"/>
        </w:rPr>
        <w:t>30%</w:t>
      </w:r>
      <w:r>
        <w:rPr>
          <w:sz w:val="24"/>
        </w:rPr>
        <w:t>的发票，满足付款支付条件后最多不超过</w:t>
      </w:r>
      <w:r>
        <w:rPr>
          <w:sz w:val="24"/>
        </w:rPr>
        <w:t>10</w:t>
      </w:r>
      <w:r>
        <w:rPr>
          <w:sz w:val="24"/>
        </w:rPr>
        <w:t>个工作日内支付合同总金额的</w:t>
      </w:r>
      <w:r>
        <w:rPr>
          <w:sz w:val="24"/>
        </w:rPr>
        <w:t>30%</w:t>
      </w:r>
      <w:r>
        <w:rPr>
          <w:sz w:val="24"/>
        </w:rPr>
        <w:t xml:space="preserve">； </w:t>
      </w:r>
      <w:r>
        <w:rPr>
          <w:sz w:val="24"/>
        </w:rPr>
        <w:t>2</w:t>
      </w:r>
      <w:r>
        <w:rPr>
          <w:sz w:val="24"/>
        </w:rPr>
        <w:t>） 设备安装调试验收合格后，乙方向甲方提交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经甲方确认的付款当期的验收证明和现场安装照片；</w:t>
      </w:r>
      <w:r>
        <w:rPr>
          <w:sz w:val="24"/>
        </w:rPr>
        <w:t>(5)</w:t>
      </w:r>
      <w:r>
        <w:rPr>
          <w:sz w:val="24"/>
        </w:rPr>
        <w:t>乙方向丙方开具的等额正式发票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70%</w:t>
      </w:r>
      <w:r>
        <w:rPr>
          <w:sz w:val="24"/>
        </w:rPr>
        <w:t>的货款。</w:t>
      </w:r>
    </w:p>
    <w:p>
      <w:pPr>
        <w:pStyle w:val="null3"/>
        <w:ind w:firstLine="482"/>
        <w:jc w:val="both"/>
      </w:pPr>
      <w:r>
        <w:rPr>
          <w:sz w:val="24"/>
          <w:b/>
        </w:rPr>
        <w:t>9</w:t>
      </w:r>
      <w:r>
        <w:rPr>
          <w:sz w:val="24"/>
          <w:b/>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2"/>
        <w:jc w:val="both"/>
      </w:pPr>
      <w:r>
        <w:rPr>
          <w:sz w:val="24"/>
          <w:b/>
        </w:rPr>
        <w:t>10</w:t>
      </w:r>
      <w:r>
        <w:rPr>
          <w:sz w:val="24"/>
          <w:b/>
        </w:rPr>
        <w:t>、不可抗力</w:t>
      </w:r>
    </w:p>
    <w:p>
      <w:pPr>
        <w:pStyle w:val="null3"/>
        <w:ind w:firstLine="480"/>
        <w:jc w:val="both"/>
      </w:pPr>
      <w:r>
        <w:rPr>
          <w:sz w:val="24"/>
        </w:rPr>
        <w:t>（</w:t>
      </w:r>
      <w:r>
        <w:rPr>
          <w:sz w:val="24"/>
        </w:rPr>
        <w:t>1</w:t>
      </w:r>
      <w:r>
        <w:rPr>
          <w:sz w:val="24"/>
        </w:rPr>
        <w:t>）不可抗力指战争、严重火灾、洪水、台风、地震等或其他三方认定的不可抗力事件。</w:t>
      </w:r>
    </w:p>
    <w:p>
      <w:pPr>
        <w:pStyle w:val="null3"/>
        <w:ind w:firstLine="480"/>
        <w:jc w:val="both"/>
      </w:pPr>
      <w:r>
        <w:rPr>
          <w:sz w:val="24"/>
        </w:rPr>
        <w:t>（</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）签约双方中任何一方由于不可抗力影响合同执行时，发生不可抗力一方应尽快将事故通知另一方。在此情况下，乙方仍然有责任采取必要的措施加速供货，双方应通过友好协商解决本合同的执行问题</w:t>
      </w:r>
      <w:r>
        <w:rPr>
          <w:sz w:val="24"/>
          <w:b/>
        </w:rPr>
        <w:t>。</w:t>
      </w:r>
    </w:p>
    <w:p>
      <w:pPr>
        <w:pStyle w:val="null3"/>
        <w:ind w:firstLine="482"/>
        <w:jc w:val="both"/>
      </w:pPr>
      <w:r>
        <w:rPr>
          <w:sz w:val="24"/>
          <w:b/>
        </w:rPr>
        <w:t>11</w:t>
      </w:r>
      <w:r>
        <w:rPr>
          <w:sz w:val="24"/>
          <w:b/>
        </w:rPr>
        <w:t>索赔</w:t>
      </w:r>
    </w:p>
    <w:p>
      <w:pPr>
        <w:pStyle w:val="null3"/>
        <w:ind w:firstLine="480"/>
        <w:jc w:val="both"/>
      </w:pPr>
      <w:r>
        <w:rPr>
          <w:sz w:val="24"/>
        </w:rPr>
        <w:t>（</w:t>
      </w:r>
      <w:r>
        <w:rPr>
          <w:sz w:val="24"/>
        </w:rPr>
        <w:t>1</w:t>
      </w:r>
      <w:r>
        <w:rPr>
          <w:sz w:val="24"/>
        </w:rPr>
        <w:t>）如甲方对货物质量有异议，甲方有权根据有关质检部门的检验结果向乙方提出索赔。</w:t>
      </w:r>
    </w:p>
    <w:p>
      <w:pPr>
        <w:pStyle w:val="null3"/>
        <w:ind w:firstLine="480"/>
        <w:jc w:val="both"/>
      </w:pPr>
      <w:r>
        <w:rPr>
          <w:sz w:val="24"/>
        </w:rPr>
        <w:t>（</w:t>
      </w:r>
      <w:r>
        <w:rPr>
          <w:sz w:val="24"/>
        </w:rPr>
        <w:t>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1</w:t>
      </w:r>
      <w:r>
        <w:rPr>
          <w:sz w:val="24"/>
        </w:rPr>
        <w:t>）乙方同意退货，并按合同规定的同种货币将货款退还给甲方，并承担由此发生的一切损失和费用。</w:t>
      </w:r>
    </w:p>
    <w:p>
      <w:pPr>
        <w:pStyle w:val="null3"/>
        <w:ind w:firstLine="480"/>
        <w:jc w:val="both"/>
      </w:pPr>
      <w:r>
        <w:rPr>
          <w:sz w:val="24"/>
        </w:rPr>
        <w:t>2</w:t>
      </w:r>
      <w:r>
        <w:rPr>
          <w:sz w:val="24"/>
        </w:rPr>
        <w:t>）根据货物低劣程度、损坏程度以及甲方所遭受损失的数额，甲乙双方商定降低货物的价格。</w:t>
      </w:r>
    </w:p>
    <w:p>
      <w:pPr>
        <w:pStyle w:val="null3"/>
        <w:ind w:firstLine="480"/>
        <w:jc w:val="both"/>
      </w:pPr>
      <w:r>
        <w:rPr>
          <w:sz w:val="24"/>
        </w:rPr>
        <w:t>3</w:t>
      </w:r>
      <w:r>
        <w:rPr>
          <w:sz w:val="24"/>
        </w:rPr>
        <w:t>）用符合规格、质量和性能要求的新零件、部件或货物来更换有缺陷部分或修补缺陷的部分，乙方应承担一切费用和风险并负担甲方所发生的一切直接费用。同时，相应延长质量保证期。</w:t>
      </w:r>
    </w:p>
    <w:p>
      <w:pPr>
        <w:pStyle w:val="null3"/>
        <w:ind w:firstLine="480"/>
        <w:jc w:val="both"/>
      </w:pPr>
      <w:r>
        <w:rPr>
          <w:sz w:val="24"/>
        </w:rPr>
        <w:t>（</w:t>
      </w:r>
      <w:r>
        <w:rPr>
          <w:sz w:val="24"/>
        </w:rPr>
        <w:t>3</w:t>
      </w:r>
      <w:r>
        <w:rPr>
          <w:sz w:val="24"/>
        </w:rPr>
        <w:t>） 如果在甲方发出索赔通知后</w:t>
      </w:r>
      <w:r>
        <w:rPr>
          <w:sz w:val="24"/>
        </w:rPr>
        <w:t>30</w:t>
      </w:r>
      <w:r>
        <w:rPr>
          <w:sz w:val="24"/>
        </w:rPr>
        <w:t>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w:t>
      </w:r>
      <w:r>
        <w:rPr>
          <w:sz w:val="24"/>
        </w:rPr>
        <w:t>）本合同所称之损失包括直接经济损失和合同履行后可以获得的利益及合理的调查费、评估费、公证费、诉讼费、交通费、律师费等相关法律费用。</w:t>
      </w:r>
    </w:p>
    <w:p>
      <w:pPr>
        <w:pStyle w:val="null3"/>
        <w:ind w:firstLine="482"/>
        <w:jc w:val="both"/>
      </w:pPr>
      <w:r>
        <w:rPr>
          <w:sz w:val="24"/>
          <w:b/>
        </w:rPr>
        <w:t>12</w:t>
      </w:r>
      <w:r>
        <w:rPr>
          <w:sz w:val="24"/>
          <w:b/>
        </w:rPr>
        <w:t>、违约与处罚</w:t>
      </w:r>
    </w:p>
    <w:p>
      <w:pPr>
        <w:pStyle w:val="null3"/>
        <w:ind w:firstLine="480"/>
        <w:jc w:val="both"/>
      </w:pPr>
      <w:r>
        <w:rPr>
          <w:sz w:val="24"/>
        </w:rPr>
        <w:t>（</w:t>
      </w:r>
      <w:r>
        <w:rPr>
          <w:sz w:val="24"/>
        </w:rPr>
        <w:t>1</w:t>
      </w:r>
      <w:r>
        <w:rPr>
          <w:sz w:val="24"/>
        </w:rPr>
        <w:t>）乙方未能按时交货，每拖延一天，须向甲方支付合同金额的万分之五的违约金；逾期超过</w:t>
      </w:r>
      <w:r>
        <w:rPr>
          <w:sz w:val="24"/>
        </w:rPr>
        <w:t>15</w:t>
      </w:r>
      <w:r>
        <w:rPr>
          <w:sz w:val="24"/>
        </w:rPr>
        <w:t>日，甲方有权单方解除本合同，乙方应当退还甲方已付的货款（如有）并按本合同总价款的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2</w:t>
      </w:r>
      <w:r>
        <w:rPr>
          <w:sz w:val="24"/>
        </w:rPr>
        <w:t>）乙方交付的货物不符合合同规定的，或甲方、丙方要求的，甲方有权选择单方解除合同或要求乙方继续履行合同。如甲方未提出解除合同，乙方应继续履行合同，由此造成逾期交付的，乙方按本合同第</w:t>
      </w:r>
      <w:r>
        <w:rPr>
          <w:sz w:val="24"/>
        </w:rPr>
        <w:t>11</w:t>
      </w:r>
      <w:r>
        <w:rPr>
          <w:sz w:val="24"/>
        </w:rPr>
        <w:t>条第（</w:t>
      </w:r>
      <w:r>
        <w:rPr>
          <w:sz w:val="24"/>
        </w:rPr>
        <w:t>1</w:t>
      </w:r>
      <w:r>
        <w:rPr>
          <w:sz w:val="24"/>
        </w:rPr>
        <w:t>）项的约定承担违约责任；如甲方提出解除合同，甲方有权拒付货款，乙方应当退还甲方已付的货款（如有），并向甲方支付本合同总金额</w:t>
      </w:r>
      <w:r>
        <w:rPr>
          <w:sz w:val="24"/>
        </w:rPr>
        <w:t>20%</w:t>
      </w:r>
      <w:r>
        <w:rPr>
          <w:sz w:val="24"/>
        </w:rPr>
        <w:t>的违约金，同时不予退还履约保证金（如有），由此造成甲方损失的，乙方承担损失赔偿责任。</w:t>
      </w:r>
    </w:p>
    <w:p>
      <w:pPr>
        <w:pStyle w:val="null3"/>
        <w:ind w:firstLine="240"/>
        <w:jc w:val="both"/>
      </w:pPr>
      <w:r>
        <w:rPr>
          <w:sz w:val="24"/>
        </w:rPr>
        <w:t>（</w:t>
      </w:r>
      <w:r>
        <w:rPr>
          <w:sz w:val="24"/>
        </w:rPr>
        <w:t>3</w:t>
      </w:r>
      <w:r>
        <w:rPr>
          <w:sz w:val="24"/>
        </w:rPr>
        <w:t>）乙方未能交付货物，甲方有权单方解除本合同，乙方应当退还甲方已付的货款（如有）并按本合同总价款的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4</w:t>
      </w:r>
      <w:r>
        <w:rPr>
          <w:sz w:val="24"/>
        </w:rPr>
        <w:t>）乙方以保函</w:t>
      </w:r>
      <w:r>
        <w:rPr>
          <w:sz w:val="24"/>
        </w:rPr>
        <w:t>(</w:t>
      </w:r>
      <w:r>
        <w:rPr>
          <w:sz w:val="24"/>
        </w:rPr>
        <w:t>保险</w:t>
      </w:r>
      <w:r>
        <w:rPr>
          <w:sz w:val="24"/>
        </w:rPr>
        <w:t>)</w:t>
      </w:r>
      <w:r>
        <w:rPr>
          <w:sz w:val="24"/>
        </w:rPr>
        <w:t>形式提交本合同总金额</w:t>
      </w:r>
      <w:r>
        <w:rPr>
          <w:sz w:val="24"/>
        </w:rPr>
        <w:t>5%</w:t>
      </w:r>
      <w:r>
        <w:rPr>
          <w:sz w:val="24"/>
        </w:rPr>
        <w:t>履约保证金，若乙方没有违约行为，待设备安装正常运行后甲方在收到相关申请资料后次月自动失效。</w:t>
      </w:r>
    </w:p>
    <w:p>
      <w:pPr>
        <w:pStyle w:val="null3"/>
        <w:ind w:left="210"/>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w:t>
      </w:r>
      <w:r>
        <w:rPr>
          <w:sz w:val="24"/>
        </w:rPr>
        <w:t>的违约金和承担甲方、丙方的损失。</w:t>
      </w:r>
    </w:p>
    <w:p>
      <w:pPr>
        <w:pStyle w:val="null3"/>
        <w:ind w:firstLine="240"/>
        <w:jc w:val="both"/>
      </w:pPr>
      <w:r>
        <w:rPr>
          <w:sz w:val="24"/>
        </w:rPr>
        <w:t>（</w:t>
      </w:r>
      <w:r>
        <w:rPr>
          <w:sz w:val="24"/>
        </w:rPr>
        <w:t>6</w:t>
      </w:r>
      <w:r>
        <w:rPr>
          <w:sz w:val="24"/>
        </w:rPr>
        <w:t>）乙方应保证其在本项目的服务、交付的货物或其任何一部分不会产生因第三方提出侵犯其专利权、商标权或其他知识产权而引起的法律和经济纠纷，否则，一切责任由乙方承担，乙方应当向甲方支付本合同总价</w:t>
      </w:r>
      <w:r>
        <w:rPr>
          <w:sz w:val="24"/>
        </w:rPr>
        <w:t>20%</w:t>
      </w:r>
      <w:r>
        <w:rPr>
          <w:sz w:val="24"/>
        </w:rPr>
        <w:t>的违约金和承担甲方、丙方的损失。</w:t>
      </w:r>
    </w:p>
    <w:p>
      <w:pPr>
        <w:pStyle w:val="null3"/>
        <w:ind w:firstLine="482"/>
        <w:jc w:val="both"/>
      </w:pPr>
      <w:r>
        <w:rPr>
          <w:sz w:val="24"/>
          <w:b/>
        </w:rPr>
        <w:t>13</w:t>
      </w:r>
      <w:r>
        <w:rPr>
          <w:sz w:val="24"/>
          <w:b/>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ind w:firstLine="482"/>
        <w:jc w:val="both"/>
      </w:pPr>
      <w:r>
        <w:rPr>
          <w:sz w:val="24"/>
          <w:b/>
        </w:rPr>
        <w:t>14</w:t>
      </w:r>
      <w:r>
        <w:rPr>
          <w:sz w:val="24"/>
          <w:b/>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签约三方在履约中发生争执和分歧，三方应通过友好协商解决，若经协商不成时，则向丙方所在地人民法院提起诉讼。诉讼期间，三方应继续执行合同其余无争议部分。</w:t>
      </w:r>
    </w:p>
    <w:p>
      <w:pPr>
        <w:pStyle w:val="null3"/>
        <w:ind w:firstLine="482"/>
        <w:jc w:val="both"/>
      </w:pPr>
      <w:r>
        <w:rPr>
          <w:sz w:val="24"/>
          <w:b/>
        </w:rPr>
        <w:t>15</w:t>
      </w:r>
      <w:r>
        <w:rPr>
          <w:sz w:val="24"/>
          <w:b/>
        </w:rPr>
        <w:t>、送达条款：</w:t>
      </w:r>
    </w:p>
    <w:p>
      <w:pPr>
        <w:pStyle w:val="null3"/>
        <w:ind w:firstLine="420"/>
        <w:jc w:val="left"/>
      </w:pPr>
      <w:r>
        <w:rPr>
          <w:sz w:val="24"/>
        </w:rPr>
        <w:t>（</w:t>
      </w:r>
      <w:r>
        <w:rPr>
          <w:sz w:val="24"/>
        </w:rPr>
        <w:t>1</w:t>
      </w:r>
      <w:r>
        <w:rPr>
          <w:sz w:val="24"/>
        </w:rPr>
        <w:t>）三方在此确认，本合同中三方各自的地址是双方指定接收各类法律文书、往来函件、通知的唯一邮寄地址，双方承诺上述住所地址信息均是真实、准确、完整的；</w:t>
      </w:r>
      <w:r>
        <w:br/>
      </w:r>
      <w:r>
        <w:rPr>
          <w:sz w:val="24"/>
        </w:rPr>
        <w:t xml:space="preserve">   </w:t>
      </w:r>
      <w:r>
        <w:rPr>
          <w:sz w:val="24"/>
        </w:rPr>
        <w:t>（</w:t>
      </w:r>
      <w:r>
        <w:rPr>
          <w:sz w:val="24"/>
        </w:rPr>
        <w:t>2</w:t>
      </w:r>
      <w:r>
        <w:rPr>
          <w:sz w:val="24"/>
        </w:rPr>
        <w:t>）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4"/>
        </w:rPr>
        <w:t xml:space="preserve">   </w:t>
      </w:r>
      <w:r>
        <w:rPr>
          <w:sz w:val="24"/>
        </w:rPr>
        <w:t>（</w:t>
      </w:r>
      <w:r>
        <w:rPr>
          <w:sz w:val="24"/>
        </w:rPr>
        <w:t>3</w:t>
      </w:r>
      <w:r>
        <w:rPr>
          <w:sz w:val="24"/>
        </w:rPr>
        <w:t>）三方按照指定的邮寄地址邮寄各类法律文书、函件、通知被退回的，文书、函件、通知被退回之日视为送达之日。</w:t>
      </w:r>
      <w:r>
        <w:br/>
      </w:r>
      <w:r>
        <w:rPr>
          <w:sz w:val="24"/>
        </w:rPr>
        <w:t xml:space="preserve">   </w:t>
      </w:r>
      <w:r>
        <w:rPr>
          <w:sz w:val="24"/>
        </w:rPr>
        <w:t>（</w:t>
      </w:r>
      <w:r>
        <w:rPr>
          <w:sz w:val="24"/>
        </w:rPr>
        <w:t>4</w:t>
      </w:r>
      <w:r>
        <w:rPr>
          <w:sz w:val="24"/>
        </w:rPr>
        <w:t>）上述送达地址持续适用于合同履行期间、履行本合同发生争议进入民事诉讼程序</w:t>
      </w:r>
      <w:r>
        <w:rPr>
          <w:sz w:val="24"/>
        </w:rPr>
        <w:t>(</w:t>
      </w:r>
      <w:r>
        <w:rPr>
          <w:sz w:val="24"/>
        </w:rPr>
        <w:t>包括一审、二审、再审、执行程序和特别程序</w:t>
      </w:r>
      <w:r>
        <w:rPr>
          <w:sz w:val="24"/>
        </w:rPr>
        <w:t>)</w:t>
      </w:r>
      <w:r>
        <w:rPr>
          <w:sz w:val="24"/>
        </w:rPr>
        <w:t>或仲裁阶段后，人民法院或仲裁机构向各方送达各类法律文书。</w:t>
      </w:r>
    </w:p>
    <w:p>
      <w:pPr>
        <w:pStyle w:val="null3"/>
        <w:ind w:firstLine="482"/>
        <w:jc w:val="both"/>
      </w:pPr>
      <w:r>
        <w:rPr>
          <w:sz w:val="24"/>
          <w:b/>
        </w:rPr>
        <w:t>16</w:t>
      </w:r>
      <w:r>
        <w:rPr>
          <w:sz w:val="24"/>
          <w:b/>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r>
              <w:rPr>
                <w:sz w:val="24"/>
              </w:rPr>
              <w:t>(</w:t>
            </w:r>
            <w:r>
              <w:rPr>
                <w:sz w:val="24"/>
              </w:rPr>
              <w:t>深汕中医医院、汕尾市中医医院</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r>
              <w:rPr>
                <w:sz w:val="19"/>
                <w:u w:val="single"/>
              </w:rPr>
              <w:t xml:space="preserve"> </w:t>
            </w:r>
            <w:r>
              <w:rPr>
                <w:sz w:val="24"/>
              </w:rPr>
              <w:t>电话：</w:t>
            </w:r>
            <w:r>
              <w:rPr>
                <w:sz w:val="19"/>
                <w:u w:val="single"/>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441501-2025-02040</w:t>
      </w:r>
    </w:p>
    <w:p>
      <w:pPr>
        <w:pStyle w:val="null3"/>
        <w:jc w:val="center"/>
        <w:outlineLvl w:val="3"/>
      </w:pPr>
      <w:r>
        <w:rPr>
          <w:sz w:val="24"/>
          <w:b/>
        </w:rPr>
        <w:t>采购项目编号：</w:t>
      </w:r>
      <w:r>
        <w:rPr>
          <w:sz w:val="24"/>
          <w:b/>
        </w:rPr>
        <w:t>0724-2531SW906698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深汕中医医院(汕尾市中医医院)建设项目一期第三批医疗设备采购项目（六）</w:t>
      </w:r>
      <w:r>
        <w:rPr>
          <w:u w:val="single"/>
        </w:rPr>
        <w:t>”</w:t>
      </w:r>
      <w:r>
        <w:rPr/>
        <w:t>项目的招标[采购项目编号为：</w:t>
      </w:r>
      <w:r>
        <w:rPr>
          <w:u w:val="single"/>
        </w:rPr>
        <w:t>0724-2531SW906698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深汕中医医院(汕尾市中医医院)建设项目一期第三批医疗设备采购项目（六）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深汕中医医院(汕尾市中医医院)建设项目一期第三批医疗设备采购项目（六）</w:t>
      </w:r>
      <w:r>
        <w:rPr/>
        <w:t>”项目采购[采购项目编号为</w:t>
      </w:r>
      <w:r>
        <w:rPr/>
        <w:t>0724-2531SW906698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深汕中医医院(汕尾市中医医院)建设项目一期第三批医疗设备采购项目（六）</w:t>
      </w:r>
      <w:r>
        <w:rPr/>
        <w:t>招标中获中标（采购项目编号：</w:t>
      </w:r>
      <w:r>
        <w:rPr/>
        <w:t>0724-2531SW906698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深汕中医医院(汕尾市中医医院)建设项目一期第三批医疗设备采购项目（六）</w:t>
      </w:r>
      <w:r>
        <w:rPr/>
        <w:t>”项目（采购项目编号：</w:t>
      </w:r>
      <w:r>
        <w:rPr/>
        <w:t>0724-2531SW906698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