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440112-2026-02469</w:t>
      </w:r>
    </w:p>
    <w:p>
      <w:pPr>
        <w:pStyle w:val="null3"/>
        <w:jc w:val="center"/>
        <w:outlineLvl w:val="3"/>
      </w:pPr>
      <w:r>
        <w:rPr>
          <w:sz w:val="24"/>
          <w:b/>
        </w:rPr>
        <w:t>采购项目编号：</w:t>
      </w:r>
      <w:r>
        <w:rPr>
          <w:sz w:val="24"/>
          <w:b/>
        </w:rPr>
        <w:t>0724-2631Z2633896</w:t>
      </w:r>
    </w:p>
    <w:p>
      <w:pPr>
        <w:pStyle w:val="null3"/>
        <w:jc w:val="center"/>
        <w:outlineLvl w:val="3"/>
      </w:pPr>
      <w:r>
        <w:rPr>
          <w:sz w:val="24"/>
          <w:b/>
        </w:rPr>
        <w:t>项目名称：</w:t>
      </w:r>
      <w:r>
        <w:rPr>
          <w:sz w:val="24"/>
          <w:b/>
        </w:rPr>
        <w:t>广州市黄埔区云埔街社区卫生服务中心其他医疗卫生服务</w:t>
      </w:r>
    </w:p>
    <w:p>
      <w:pPr>
        <w:pStyle w:val="null3"/>
        <w:jc w:val="center"/>
        <w:outlineLvl w:val="3"/>
      </w:pPr>
      <w:r>
        <w:rPr>
          <w:sz w:val="24"/>
          <w:b/>
        </w:rPr>
        <w:t>采购人：</w:t>
      </w:r>
      <w:r>
        <w:rPr>
          <w:sz w:val="24"/>
          <w:b/>
        </w:rPr>
        <w:t>广州市黄埔区云埔街社区卫生服务中心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广州市黄埔区云埔街社区卫生服务中心</w:t>
      </w:r>
      <w:r>
        <w:rPr/>
        <w:t>的委托，采用</w:t>
      </w:r>
      <w:r>
        <w:rPr/>
        <w:t>公开招标</w:t>
      </w:r>
      <w:r>
        <w:rPr/>
        <w:t>方式组织采购</w:t>
      </w:r>
      <w:r>
        <w:rPr/>
        <w:t>广州市黄埔区云埔街社区卫生服务中心其他医疗卫生服务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广州市黄埔区云埔街社区卫生服务中心其他医疗卫生服务</w:t>
      </w:r>
    </w:p>
    <w:p>
      <w:pPr>
        <w:pStyle w:val="null3"/>
        <w:ind w:firstLine="480"/>
      </w:pPr>
      <w:r>
        <w:rPr/>
        <w:t>采购计划编号：</w:t>
      </w:r>
      <w:r>
        <w:rPr/>
        <w:t>440112-2026-02469</w:t>
      </w:r>
    </w:p>
    <w:p>
      <w:pPr>
        <w:pStyle w:val="null3"/>
        <w:ind w:firstLine="480"/>
      </w:pPr>
      <w:r>
        <w:rPr/>
        <w:t>采购项目编号：</w:t>
      </w:r>
      <w:r>
        <w:rPr/>
        <w:t>0724-2631Z2633896</w:t>
      </w:r>
    </w:p>
    <w:p>
      <w:pPr>
        <w:pStyle w:val="null3"/>
        <w:ind w:firstLine="480"/>
      </w:pPr>
      <w:r>
        <w:rPr/>
        <w:t>采购方式：</w:t>
      </w:r>
      <w:r>
        <w:rPr/>
        <w:t>公开招标</w:t>
      </w:r>
    </w:p>
    <w:p>
      <w:pPr>
        <w:pStyle w:val="null3"/>
        <w:ind w:firstLine="480"/>
      </w:pPr>
      <w:r>
        <w:rPr/>
        <w:t>预算金额：</w:t>
      </w:r>
      <w:r>
        <w:rPr/>
        <w:t>3,900,000.00</w:t>
      </w:r>
      <w:r>
        <w:rPr/>
        <w:t>元</w:t>
      </w:r>
    </w:p>
    <w:p>
      <w:pPr>
        <w:pStyle w:val="null3"/>
        <w:outlineLvl w:val="3"/>
      </w:pPr>
      <w:r>
        <w:rPr>
          <w:sz w:val="24"/>
          <w:b/>
        </w:rPr>
        <w:t>2.项目内容及需求情况（采购项目技术规格、参数及要求）</w:t>
      </w:r>
    </w:p>
    <w:p>
      <w:pPr>
        <w:pStyle w:val="null3"/>
      </w:pPr>
      <w:r>
        <w:rPr/>
        <w:t>采购包1(其他医疗卫生服务):</w:t>
      </w:r>
    </w:p>
    <w:p>
      <w:pPr>
        <w:pStyle w:val="null3"/>
      </w:pPr>
      <w:r>
        <w:rPr/>
        <w:t>采购包预算金额：3,900,000.00元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协助完成基本公共卫生服务工作及协助完成医疗卫生服务工作</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3,900,000.00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采购包1（其他医疗卫生服务）：</w:t>
      </w: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租赁和商务服务业（本项目必须提供《中小企业声明函》，填写时行业应填写为“租赁和商务服务业”）；或提供由监狱管理局、戒毒管理局（含新疆生产建设兵团）出具的供应商属于监狱企业的证明文件；或提供声明供应商为残疾人福利单位的《残疾人福利性单位声明函》。）</w:t>
      </w:r>
    </w:p>
    <w:p>
      <w:pPr>
        <w:pStyle w:val="null3"/>
        <w:outlineLvl w:val="3"/>
      </w:pPr>
      <w:r>
        <w:rPr>
          <w:sz w:val="24"/>
          <w:b/>
        </w:rPr>
        <w:t>3.本项目特定的资格要求：</w:t>
      </w:r>
    </w:p>
    <w:p>
      <w:pPr>
        <w:pStyle w:val="null3"/>
      </w:pPr>
      <w:r>
        <w:rPr/>
        <w:t>采购包1（其他医疗卫生服务）：</w:t>
      </w:r>
    </w:p>
    <w:p>
      <w:pPr>
        <w:pStyle w:val="null3"/>
      </w:pPr>
      <w:r>
        <w:rPr/>
        <w:t>1)供应商未被列入“信用中国”网站(www.creditchina.gov.cn)“记录失信被执行人或重大税收违法案件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函相关承诺要求内容。（提供《资格声明函》）</w:t>
      </w:r>
    </w:p>
    <w:p>
      <w:pPr>
        <w:pStyle w:val="null3"/>
      </w:pPr>
      <w:r>
        <w:rPr/>
        <w:t>3)已获取本次采购文件。(具体方式详见本项目公告)</w:t>
      </w:r>
    </w:p>
    <w:p>
      <w:pPr>
        <w:pStyle w:val="null3"/>
      </w:pPr>
      <w:r>
        <w:rPr/>
        <w:t>4)本项目不接受联合体投标，不允许分包、转包：提供《资格声明函》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广州市黄埔区云埔街社区卫生服务中心</w:t>
      </w:r>
    </w:p>
    <w:p>
      <w:pPr>
        <w:pStyle w:val="null3"/>
        <w:ind w:firstLine="480"/>
      </w:pPr>
      <w:r>
        <w:rPr/>
        <w:t xml:space="preserve"> 地址：</w:t>
      </w:r>
      <w:r>
        <w:rPr/>
        <w:t>广州市黄埔区云埔街榕悦一街2号</w:t>
      </w:r>
    </w:p>
    <w:p>
      <w:pPr>
        <w:pStyle w:val="null3"/>
        <w:ind w:firstLine="480"/>
      </w:pPr>
      <w:r>
        <w:rPr/>
        <w:t xml:space="preserve"> 联系方式：</w:t>
      </w:r>
      <w:r>
        <w:rPr/>
        <w:t>020-82020363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020-37860515\37860526</w:t>
      </w:r>
    </w:p>
    <w:p>
      <w:pPr>
        <w:pStyle w:val="null3"/>
        <w:outlineLvl w:val="3"/>
      </w:pPr>
      <w:r>
        <w:rPr>
          <w:sz w:val="24"/>
          <w:b/>
        </w:rPr>
        <w:t xml:space="preserve"> 3.项目联系方式</w:t>
      </w:r>
    </w:p>
    <w:p>
      <w:pPr>
        <w:pStyle w:val="null3"/>
        <w:ind w:firstLine="480"/>
      </w:pPr>
      <w:r>
        <w:rPr/>
        <w:t xml:space="preserve"> 项目联系人：</w:t>
      </w:r>
      <w:r>
        <w:rPr/>
        <w:t>梁云亭、邓子华</w:t>
      </w:r>
    </w:p>
    <w:p>
      <w:pPr>
        <w:pStyle w:val="null3"/>
        <w:ind w:firstLine="480"/>
      </w:pPr>
      <w:r>
        <w:rPr/>
        <w:t xml:space="preserve"> 电话：</w:t>
      </w:r>
      <w:r>
        <w:rPr/>
        <w:t>020-37860515\37860526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4153"/>
        <w:gridCol w:w="945"/>
        <w:gridCol w:w="3208"/>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标的内容</w:t>
            </w:r>
          </w:p>
        </w:tc>
        <w:tc>
          <w:tcPr>
            <w:tcW w:type="dxa" w:w="9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3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采购预算（人民币）</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其他医疗卫生服务</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年</w:t>
            </w: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390</w:t>
            </w:r>
            <w:r>
              <w:rPr>
                <w:sz w:val="21"/>
                <w:color w:val="000000"/>
              </w:rPr>
              <w:t>万元</w:t>
            </w:r>
          </w:p>
        </w:tc>
      </w:tr>
    </w:tbl>
    <w:p>
      <w:pPr>
        <w:pStyle w:val="null3"/>
        <w:jc w:val="both"/>
      </w:pPr>
      <w:r>
        <w:rPr>
          <w:sz w:val="21"/>
          <w:color w:val="000000"/>
        </w:rPr>
        <w:t>详细技术规范请参阅招标文件中的用户需求书。投标人必须对本项目的全部内容进行投标报价，如有缺漏或报价超出本项目的采购预算，将导致投标无效。</w:t>
      </w:r>
    </w:p>
    <w:p>
      <w:pPr>
        <w:pStyle w:val="null3"/>
        <w:jc w:val="both"/>
      </w:pPr>
      <w:r>
        <w:rPr>
          <w:sz w:val="21"/>
          <w:color w:val="000000"/>
        </w:rPr>
        <w:t>本项目</w:t>
      </w:r>
      <w:r>
        <w:rPr>
          <w:sz w:val="21"/>
          <w:color w:val="000000"/>
        </w:rPr>
        <w:t>不</w:t>
      </w:r>
      <w:r>
        <w:rPr>
          <w:sz w:val="21"/>
          <w:color w:val="000000"/>
        </w:rPr>
        <w:t>采购</w:t>
      </w:r>
      <w:r>
        <w:rPr>
          <w:sz w:val="21"/>
          <w:color w:val="000000"/>
        </w:rPr>
        <w:t>进口</w:t>
      </w:r>
      <w:r>
        <w:rPr>
          <w:sz w:val="21"/>
          <w:color w:val="000000"/>
        </w:rPr>
        <w:t>服务。</w:t>
      </w:r>
    </w:p>
    <w:p>
      <w:pPr>
        <w:pStyle w:val="null3"/>
        <w:jc w:val="center"/>
      </w:pPr>
      <w:r>
        <w:rPr>
          <w:sz w:val="21"/>
          <w:b/>
          <w:color w:val="000000"/>
        </w:rPr>
        <w:t>用户需求书</w:t>
      </w:r>
    </w:p>
    <w:p>
      <w:pPr>
        <w:pStyle w:val="null3"/>
        <w:jc w:val="both"/>
      </w:pPr>
      <w:r>
        <w:rPr>
          <w:sz w:val="21"/>
          <w:b/>
          <w:color w:val="000000"/>
        </w:rPr>
        <w:t>说明：打</w:t>
      </w:r>
      <w:r>
        <w:rPr>
          <w:sz w:val="21"/>
          <w:b/>
          <w:color w:val="000000"/>
        </w:rPr>
        <w:t>“★”号条款为实质性条款，若有任何一条负偏离或不满足则导致投标（响应）无效。</w:t>
      </w:r>
    </w:p>
    <w:p>
      <w:pPr>
        <w:pStyle w:val="null3"/>
        <w:jc w:val="both"/>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jc w:val="center"/>
      </w:pPr>
      <w:r>
        <w:rPr>
          <w:sz w:val="21"/>
          <w:color w:val="000000"/>
        </w:rPr>
        <w:t>一、总体服务要求</w:t>
      </w:r>
    </w:p>
    <w:p>
      <w:pPr>
        <w:pStyle w:val="null3"/>
      </w:pPr>
      <w:r>
        <w:rPr>
          <w:sz w:val="21"/>
          <w:color w:val="000000"/>
        </w:rPr>
        <w:t xml:space="preserve"> </w:t>
      </w:r>
      <w:r>
        <w:rPr>
          <w:sz w:val="21"/>
          <w:color w:val="000000"/>
        </w:rPr>
        <w:t>1.本项目报价包括：投入服务人员的劳务费、保险费、风险金、利润、各项税费及项目实施过程中不可预见的全部费用。</w:t>
      </w:r>
    </w:p>
    <w:p>
      <w:pPr>
        <w:pStyle w:val="null3"/>
      </w:pPr>
      <w:r>
        <w:rPr>
          <w:sz w:val="21"/>
          <w:color w:val="000000"/>
        </w:rPr>
        <w:t xml:space="preserve"> </w:t>
      </w:r>
      <w:r>
        <w:rPr>
          <w:sz w:val="21"/>
          <w:color w:val="000000"/>
        </w:rPr>
        <w:t>2.服务标准：中标人全部工作人员应专职服务本项目，如遇特殊情况需借用本项目工作人员，须报请采购人批准，并保证本项目正常运行。</w:t>
      </w:r>
    </w:p>
    <w:p>
      <w:pPr>
        <w:pStyle w:val="null3"/>
      </w:pPr>
      <w:r>
        <w:rPr>
          <w:sz w:val="21"/>
          <w:color w:val="000000"/>
        </w:rPr>
        <w:t xml:space="preserve"> </w:t>
      </w:r>
      <w:r>
        <w:rPr>
          <w:sz w:val="21"/>
          <w:color w:val="000000"/>
        </w:rPr>
        <w:t>3.人员要求：</w:t>
      </w:r>
    </w:p>
    <w:p>
      <w:pPr>
        <w:pStyle w:val="null3"/>
      </w:pPr>
      <w:r>
        <w:rPr>
          <w:sz w:val="21"/>
          <w:color w:val="000000"/>
        </w:rPr>
        <w:t xml:space="preserve"> </w:t>
      </w:r>
      <w:r>
        <w:rPr>
          <w:sz w:val="21"/>
          <w:color w:val="000000"/>
        </w:rPr>
        <w:t>3.1中标人指定一名项目负责人，负责现场服务运维工作。</w:t>
      </w:r>
    </w:p>
    <w:p>
      <w:pPr>
        <w:pStyle w:val="null3"/>
      </w:pPr>
      <w:r>
        <w:rPr>
          <w:sz w:val="21"/>
          <w:color w:val="000000"/>
        </w:rPr>
        <w:t xml:space="preserve"> </w:t>
      </w:r>
      <w:r>
        <w:rPr>
          <w:sz w:val="21"/>
          <w:color w:val="000000"/>
        </w:rPr>
        <w:t>3.2人员素质要求</w:t>
      </w:r>
    </w:p>
    <w:p>
      <w:pPr>
        <w:pStyle w:val="null3"/>
      </w:pPr>
      <w:r>
        <w:rPr>
          <w:sz w:val="21"/>
          <w:color w:val="000000"/>
        </w:rPr>
        <w:t xml:space="preserve"> </w:t>
      </w:r>
      <w:r>
        <w:rPr>
          <w:sz w:val="21"/>
          <w:color w:val="000000"/>
        </w:rPr>
        <w:t>（</w:t>
      </w:r>
      <w:r>
        <w:rPr>
          <w:sz w:val="21"/>
          <w:color w:val="000000"/>
        </w:rPr>
        <w:t>1）从业人员应知法、懂法、守法，依法办事，必须严格遵守从业规范，模范遵守安全管理规定。</w:t>
      </w:r>
    </w:p>
    <w:p>
      <w:pPr>
        <w:pStyle w:val="null3"/>
      </w:pPr>
      <w:r>
        <w:rPr>
          <w:sz w:val="21"/>
          <w:color w:val="000000"/>
        </w:rPr>
        <w:t xml:space="preserve"> </w:t>
      </w:r>
      <w:r>
        <w:rPr>
          <w:sz w:val="21"/>
          <w:color w:val="000000"/>
        </w:rPr>
        <w:t>（</w:t>
      </w:r>
      <w:r>
        <w:rPr>
          <w:sz w:val="21"/>
          <w:color w:val="000000"/>
        </w:rPr>
        <w:t>2）服务人员要具备较高的政治思想素养和业务水平，有较强的组织协调能力，受过专业的工作业务培训。预防接种人员持有健康证、所学专业的相关资格证书及经过政府卫生主管部门组织的预防接种专业培训并考核合格的执业医师、执业助理医师、护士。接种人员要严格执行操作程序，严格执行无菌操作，实行一人一针一管。</w:t>
      </w:r>
    </w:p>
    <w:p>
      <w:pPr>
        <w:pStyle w:val="null3"/>
      </w:pPr>
      <w:r>
        <w:rPr>
          <w:sz w:val="21"/>
          <w:color w:val="000000"/>
        </w:rPr>
        <w:t xml:space="preserve"> </w:t>
      </w:r>
      <w:r>
        <w:rPr>
          <w:sz w:val="21"/>
          <w:color w:val="000000"/>
        </w:rPr>
        <w:t>（</w:t>
      </w:r>
      <w:r>
        <w:rPr>
          <w:sz w:val="21"/>
          <w:color w:val="000000"/>
        </w:rPr>
        <w:t>3）服务人员个人素质条件：身体健康，没有传染病及精神病等不能控制自己行为能力的疾病病史。没有犯罪记录。</w:t>
      </w:r>
    </w:p>
    <w:p>
      <w:pPr>
        <w:pStyle w:val="null3"/>
      </w:pPr>
      <w:r>
        <w:rPr>
          <w:sz w:val="21"/>
          <w:color w:val="000000"/>
        </w:rPr>
        <w:t xml:space="preserve"> </w:t>
      </w:r>
      <w:r>
        <w:rPr>
          <w:sz w:val="21"/>
          <w:color w:val="000000"/>
        </w:rPr>
        <w:t>（</w:t>
      </w:r>
      <w:r>
        <w:rPr>
          <w:sz w:val="21"/>
          <w:color w:val="000000"/>
        </w:rPr>
        <w:t>4）服务人员有吃苦耐劳的精神和高度的责任感，受过专门的岗前培训，熟知采购人的管理规定，严格履行岗位职责，善于发现各类问题，具备一定的管理经验和处理突发事件能力。</w:t>
      </w:r>
    </w:p>
    <w:p>
      <w:pPr>
        <w:pStyle w:val="null3"/>
      </w:pPr>
      <w:r>
        <w:rPr>
          <w:sz w:val="21"/>
          <w:color w:val="000000"/>
        </w:rPr>
        <w:t xml:space="preserve"> </w:t>
      </w:r>
      <w:r>
        <w:rPr>
          <w:sz w:val="21"/>
          <w:color w:val="000000"/>
        </w:rPr>
        <w:t>（</w:t>
      </w:r>
      <w:r>
        <w:rPr>
          <w:sz w:val="21"/>
          <w:color w:val="000000"/>
        </w:rPr>
        <w:t>5）中标人要加强对服务人员业务的管理，确保服务人员在服务区内无违规事件发生。</w:t>
      </w:r>
    </w:p>
    <w:p>
      <w:pPr>
        <w:pStyle w:val="null3"/>
      </w:pPr>
      <w:r>
        <w:rPr>
          <w:sz w:val="21"/>
          <w:color w:val="000000"/>
        </w:rPr>
        <w:t xml:space="preserve"> </w:t>
      </w:r>
      <w:r>
        <w:rPr>
          <w:sz w:val="21"/>
          <w:color w:val="000000"/>
        </w:rPr>
        <w:t>（</w:t>
      </w:r>
      <w:r>
        <w:rPr>
          <w:sz w:val="21"/>
          <w:color w:val="000000"/>
        </w:rPr>
        <w:t>6）★为保证工作的安全性与稳定性，本项目服务人员均为与中标人建立正式劳动关系并签订劳动合同的员工，原则上不允许发生变更，确需变更的需提前征得采购人同意。中标人向采购人提供服务人员名单、社保凭证、守密协议进行备案登记，服务人员变更时及时向采购人更新备案资料；服务人员名单经双方确认后，原则上不允许变更（严重失职，给采购人造成重大损害的；被依法追究刑事责任的情形除外），确需退回的双方需另行协商。（响应供应商须提供承诺函并加盖响应供应商公章）</w:t>
      </w:r>
    </w:p>
    <w:p>
      <w:pPr>
        <w:pStyle w:val="null3"/>
      </w:pPr>
      <w:r>
        <w:rPr>
          <w:sz w:val="21"/>
          <w:color w:val="000000"/>
        </w:rPr>
        <w:t xml:space="preserve"> </w:t>
      </w:r>
      <w:r>
        <w:rPr>
          <w:sz w:val="21"/>
          <w:color w:val="000000"/>
        </w:rPr>
        <w:t>4.人员管理要求：</w:t>
      </w:r>
    </w:p>
    <w:p>
      <w:pPr>
        <w:pStyle w:val="null3"/>
      </w:pPr>
      <w:r>
        <w:rPr>
          <w:sz w:val="21"/>
          <w:color w:val="000000"/>
        </w:rPr>
        <w:t xml:space="preserve"> </w:t>
      </w:r>
      <w:r>
        <w:rPr>
          <w:sz w:val="21"/>
          <w:color w:val="000000"/>
        </w:rPr>
        <w:t>（</w:t>
      </w:r>
      <w:r>
        <w:rPr>
          <w:sz w:val="21"/>
          <w:color w:val="000000"/>
        </w:rPr>
        <w:t>1）采购人与服务人员不发生任何劳动和雇佣关系，服务人员由中标人自行管理，并按法律法规和地方政府的规定支付服务人员的工资、福利、保险、奖金、加班费等一切费用。</w:t>
      </w:r>
    </w:p>
    <w:p>
      <w:pPr>
        <w:pStyle w:val="null3"/>
      </w:pPr>
      <w:r>
        <w:rPr>
          <w:sz w:val="21"/>
          <w:color w:val="000000"/>
        </w:rPr>
        <w:t xml:space="preserve"> </w:t>
      </w:r>
      <w:r>
        <w:rPr>
          <w:sz w:val="21"/>
          <w:color w:val="000000"/>
        </w:rPr>
        <w:t>（</w:t>
      </w:r>
      <w:r>
        <w:rPr>
          <w:sz w:val="21"/>
          <w:color w:val="000000"/>
        </w:rPr>
        <w:t>2）若采购人加班期间要求提供相关服务的，中标人应按上班期间要求，保质保量地做好保障工作。</w:t>
      </w:r>
    </w:p>
    <w:p>
      <w:pPr>
        <w:pStyle w:val="null3"/>
      </w:pPr>
      <w:r>
        <w:rPr>
          <w:sz w:val="21"/>
          <w:color w:val="000000"/>
        </w:rPr>
        <w:t xml:space="preserve"> </w:t>
      </w:r>
      <w:r>
        <w:rPr>
          <w:sz w:val="21"/>
          <w:color w:val="000000"/>
        </w:rPr>
        <w:t>（</w:t>
      </w:r>
      <w:r>
        <w:rPr>
          <w:sz w:val="21"/>
          <w:color w:val="000000"/>
        </w:rPr>
        <w:t>3）中标人的派驻服务人员应遵守安全操作规章制度，若发生人身伤害等工伤事故，由中标人负责，与采购人无关。</w:t>
      </w:r>
    </w:p>
    <w:p>
      <w:pPr>
        <w:pStyle w:val="null3"/>
      </w:pPr>
      <w:r>
        <w:rPr>
          <w:sz w:val="21"/>
          <w:color w:val="000000"/>
        </w:rPr>
        <w:t xml:space="preserve"> </w:t>
      </w:r>
      <w:r>
        <w:rPr>
          <w:sz w:val="21"/>
          <w:color w:val="000000"/>
        </w:rPr>
        <w:t>（</w:t>
      </w:r>
      <w:r>
        <w:rPr>
          <w:sz w:val="21"/>
          <w:color w:val="000000"/>
        </w:rPr>
        <w:t>4）中标人全部工作人员应专职服务本项目，如遇特殊情况需借用本项目工作人员，须报请采购人批准，并保证本项目正常运行。</w:t>
      </w:r>
    </w:p>
    <w:p>
      <w:pPr>
        <w:pStyle w:val="null3"/>
      </w:pPr>
      <w:r>
        <w:rPr>
          <w:sz w:val="21"/>
          <w:color w:val="000000"/>
        </w:rPr>
        <w:t xml:space="preserve"> </w:t>
      </w:r>
      <w:r>
        <w:rPr>
          <w:sz w:val="21"/>
          <w:color w:val="000000"/>
        </w:rPr>
        <w:t>（</w:t>
      </w:r>
      <w:r>
        <w:rPr>
          <w:sz w:val="21"/>
          <w:color w:val="000000"/>
        </w:rPr>
        <w:t>5）投诉处理率100%，且及时、妥善，有完整的记录档案。</w:t>
      </w:r>
    </w:p>
    <w:p>
      <w:pPr>
        <w:pStyle w:val="null3"/>
      </w:pPr>
      <w:r>
        <w:rPr>
          <w:sz w:val="21"/>
          <w:color w:val="000000"/>
        </w:rPr>
        <w:t xml:space="preserve"> </w:t>
      </w:r>
      <w:r>
        <w:rPr>
          <w:sz w:val="21"/>
          <w:color w:val="000000"/>
        </w:rPr>
        <w:t>5.中标人应按照《中华人民共和国社会保险法》和《住房公积金管理条例》的相关规定，支付国家规定必须购买的社会保险费用（基本养老保险、基本医疗保险、工伤保险、失业保险、生育保险）和缴存住房公积金。</w:t>
      </w:r>
    </w:p>
    <w:p>
      <w:pPr>
        <w:pStyle w:val="null3"/>
      </w:pPr>
      <w:r>
        <w:rPr>
          <w:sz w:val="21"/>
          <w:color w:val="000000"/>
        </w:rPr>
        <w:t xml:space="preserve"> </w:t>
      </w:r>
      <w:r>
        <w:rPr>
          <w:sz w:val="21"/>
          <w:color w:val="000000"/>
        </w:rPr>
        <w:t>6.中标人不得以任何方式转包或分包本项目。</w:t>
      </w:r>
    </w:p>
    <w:p>
      <w:pPr>
        <w:pStyle w:val="null3"/>
      </w:pPr>
      <w:r>
        <w:rPr>
          <w:sz w:val="21"/>
          <w:color w:val="000000"/>
        </w:rPr>
        <w:t xml:space="preserve"> </w:t>
      </w:r>
      <w:r>
        <w:rPr>
          <w:sz w:val="21"/>
          <w:color w:val="000000"/>
        </w:rPr>
        <w:t>7.凡涉嫌技术、外观专利等产权侵权纠纷的服务不予以采购。</w:t>
      </w:r>
    </w:p>
    <w:p>
      <w:pPr>
        <w:pStyle w:val="null3"/>
      </w:pPr>
      <w:r>
        <w:rPr>
          <w:sz w:val="21"/>
          <w:color w:val="000000"/>
        </w:rPr>
        <w:t xml:space="preserve"> </w:t>
      </w:r>
      <w:r>
        <w:rPr>
          <w:sz w:val="21"/>
          <w:color w:val="000000"/>
        </w:rPr>
        <w:t>8.中标人在实际提供服务时，若被发现提供的服务未能达到招标文件和投标文件中的有关要求，将按有关法规进行处罚，采购人将有权单方面中止合同的执行,并追究因中标人所提供的未达到所承诺准确率服务而产生的所有损失和责任。</w:t>
      </w:r>
    </w:p>
    <w:p>
      <w:pPr>
        <w:pStyle w:val="null3"/>
      </w:pPr>
      <w:r>
        <w:rPr>
          <w:sz w:val="21"/>
          <w:color w:val="000000"/>
        </w:rPr>
        <w:t xml:space="preserve"> </w:t>
      </w:r>
      <w:r>
        <w:rPr>
          <w:sz w:val="21"/>
          <w:color w:val="000000"/>
        </w:rPr>
        <w:t>9.项目属性：服务类</w:t>
      </w:r>
    </w:p>
    <w:p>
      <w:pPr>
        <w:pStyle w:val="null3"/>
      </w:pPr>
      <w:r>
        <w:rPr>
          <w:sz w:val="21"/>
          <w:color w:val="000000"/>
        </w:rPr>
        <w:t xml:space="preserve"> </w:t>
      </w:r>
      <w:r>
        <w:rPr>
          <w:sz w:val="21"/>
          <w:color w:val="000000"/>
        </w:rPr>
        <w:t>10.本项目对应的中小企业划分标准所属行业为：租赁和商务服务业。</w:t>
      </w:r>
    </w:p>
    <w:p>
      <w:pPr>
        <w:pStyle w:val="null3"/>
        <w:jc w:val="both"/>
      </w:pPr>
      <w:r>
        <w:rPr>
          <w:sz w:val="21"/>
        </w:rPr>
        <w:t>二、</w:t>
      </w:r>
      <w:r>
        <w:rPr>
          <w:sz w:val="21"/>
        </w:rPr>
        <w:t>服务区域范围</w:t>
      </w:r>
    </w:p>
    <w:p>
      <w:pPr>
        <w:pStyle w:val="null3"/>
        <w:jc w:val="both"/>
      </w:pPr>
      <w:r>
        <w:rPr>
          <w:sz w:val="21"/>
        </w:rPr>
        <w:t>（一）公共场所（地）地址</w:t>
      </w:r>
      <w:r>
        <w:br/>
      </w:r>
      <w:r>
        <w:rPr>
          <w:sz w:val="21"/>
        </w:rPr>
        <w:t>1.1</w:t>
      </w:r>
      <w:r>
        <w:rPr>
          <w:sz w:val="21"/>
        </w:rPr>
        <w:t>项目地址</w:t>
      </w:r>
      <w:r>
        <w:rPr>
          <w:sz w:val="21"/>
        </w:rPr>
        <w:t>①：广州市黄埔区云埔街榕悦花园一街2号；建筑面积：</w:t>
      </w:r>
      <w:r>
        <w:rPr>
          <w:sz w:val="21"/>
        </w:rPr>
        <w:t>2553</w:t>
      </w:r>
      <w:r>
        <w:rPr>
          <w:sz w:val="21"/>
        </w:rPr>
        <w:t>平方米（共</w:t>
      </w:r>
      <w:r>
        <w:rPr>
          <w:sz w:val="21"/>
        </w:rPr>
        <w:t>五</w:t>
      </w:r>
      <w:r>
        <w:rPr>
          <w:sz w:val="21"/>
        </w:rPr>
        <w:t>层）；门前广场（包括停车场和绿化面积）：</w:t>
      </w:r>
      <w:r>
        <w:rPr>
          <w:sz w:val="21"/>
        </w:rPr>
        <w:t>500平方米；</w:t>
      </w:r>
    </w:p>
    <w:p>
      <w:pPr>
        <w:pStyle w:val="null3"/>
        <w:jc w:val="both"/>
      </w:pPr>
      <w:r>
        <w:rPr>
          <w:sz w:val="21"/>
        </w:rPr>
        <w:t>1.2</w:t>
      </w:r>
      <w:r>
        <w:rPr>
          <w:sz w:val="21"/>
        </w:rPr>
        <w:t>项目地址</w:t>
      </w:r>
      <w:r>
        <w:rPr>
          <w:sz w:val="21"/>
        </w:rPr>
        <w:t>②：金色梦想卫生站；建筑面积：</w:t>
      </w:r>
      <w:r>
        <w:rPr>
          <w:sz w:val="21"/>
        </w:rPr>
        <w:t>约</w:t>
      </w:r>
      <w:r>
        <w:rPr>
          <w:sz w:val="21"/>
        </w:rPr>
        <w:t>300平方米；</w:t>
      </w:r>
    </w:p>
    <w:p>
      <w:pPr>
        <w:pStyle w:val="null3"/>
        <w:jc w:val="both"/>
      </w:pPr>
      <w:r>
        <w:rPr>
          <w:sz w:val="21"/>
        </w:rPr>
        <w:t>1.3</w:t>
      </w:r>
      <w:r>
        <w:rPr>
          <w:sz w:val="21"/>
        </w:rPr>
        <w:t>项目地址</w:t>
      </w:r>
      <w:r>
        <w:rPr>
          <w:sz w:val="21"/>
        </w:rPr>
        <w:t>③：爱特城卫生站；建筑面积：</w:t>
      </w:r>
      <w:r>
        <w:rPr>
          <w:sz w:val="21"/>
        </w:rPr>
        <w:t>约</w:t>
      </w:r>
      <w:r>
        <w:rPr>
          <w:sz w:val="21"/>
        </w:rPr>
        <w:t>300平方米；</w:t>
      </w:r>
    </w:p>
    <w:p>
      <w:pPr>
        <w:pStyle w:val="null3"/>
        <w:jc w:val="both"/>
      </w:pPr>
      <w:r>
        <w:rPr>
          <w:sz w:val="21"/>
        </w:rPr>
        <w:t>1.4</w:t>
      </w:r>
      <w:r>
        <w:rPr>
          <w:sz w:val="21"/>
        </w:rPr>
        <w:t>项目地址</w:t>
      </w:r>
      <w:r>
        <w:rPr>
          <w:sz w:val="21"/>
        </w:rPr>
        <w:t>④：</w:t>
      </w:r>
      <w:r>
        <w:rPr>
          <w:sz w:val="21"/>
        </w:rPr>
        <w:t>雅筑</w:t>
      </w:r>
      <w:r>
        <w:rPr>
          <w:sz w:val="21"/>
        </w:rPr>
        <w:t>卫生站；建筑面积：</w:t>
      </w:r>
      <w:r>
        <w:rPr>
          <w:sz w:val="21"/>
        </w:rPr>
        <w:t>约</w:t>
      </w:r>
      <w:r>
        <w:rPr>
          <w:sz w:val="21"/>
        </w:rPr>
        <w:t>300平方米；</w:t>
      </w:r>
    </w:p>
    <w:p>
      <w:pPr>
        <w:pStyle w:val="null3"/>
        <w:jc w:val="both"/>
      </w:pPr>
      <w:r>
        <w:rPr>
          <w:sz w:val="21"/>
        </w:rPr>
        <w:t>1.5</w:t>
      </w:r>
      <w:r>
        <w:rPr>
          <w:sz w:val="21"/>
        </w:rPr>
        <w:t>项目地址</w:t>
      </w:r>
      <w:r>
        <w:rPr>
          <w:sz w:val="21"/>
        </w:rPr>
        <w:t>⑤：</w:t>
      </w:r>
      <w:r>
        <w:rPr>
          <w:sz w:val="21"/>
        </w:rPr>
        <w:t>春树里</w:t>
      </w:r>
      <w:r>
        <w:rPr>
          <w:sz w:val="21"/>
        </w:rPr>
        <w:t>A区</w:t>
      </w:r>
      <w:r>
        <w:rPr>
          <w:sz w:val="21"/>
        </w:rPr>
        <w:t>卫生站；建筑面积：</w:t>
      </w:r>
      <w:r>
        <w:rPr>
          <w:sz w:val="21"/>
        </w:rPr>
        <w:t>约</w:t>
      </w:r>
      <w:r>
        <w:rPr>
          <w:sz w:val="21"/>
        </w:rPr>
        <w:t>300平方米；</w:t>
      </w:r>
    </w:p>
    <w:p>
      <w:pPr>
        <w:pStyle w:val="null3"/>
        <w:jc w:val="both"/>
      </w:pPr>
      <w:r>
        <w:rPr>
          <w:sz w:val="21"/>
        </w:rPr>
        <w:t>1.6</w:t>
      </w:r>
      <w:r>
        <w:rPr>
          <w:sz w:val="21"/>
        </w:rPr>
        <w:t>项目地址</w:t>
      </w:r>
      <w:r>
        <w:rPr>
          <w:sz w:val="21"/>
        </w:rPr>
        <w:t>⑥：</w:t>
      </w:r>
      <w:r>
        <w:rPr>
          <w:sz w:val="21"/>
        </w:rPr>
        <w:t>春树里</w:t>
      </w:r>
      <w:r>
        <w:rPr>
          <w:sz w:val="21"/>
        </w:rPr>
        <w:t>B区</w:t>
      </w:r>
      <w:r>
        <w:rPr>
          <w:sz w:val="21"/>
        </w:rPr>
        <w:t>卫生站；建筑面积：</w:t>
      </w:r>
      <w:r>
        <w:rPr>
          <w:sz w:val="21"/>
        </w:rPr>
        <w:t>约</w:t>
      </w:r>
      <w:r>
        <w:rPr>
          <w:sz w:val="21"/>
        </w:rPr>
        <w:t>300平方米；</w:t>
      </w:r>
    </w:p>
    <w:p>
      <w:pPr>
        <w:pStyle w:val="null3"/>
        <w:jc w:val="both"/>
      </w:pPr>
      <w:r>
        <w:rPr>
          <w:sz w:val="21"/>
        </w:rPr>
        <w:t>1.7</w:t>
      </w:r>
      <w:r>
        <w:rPr>
          <w:sz w:val="21"/>
        </w:rPr>
        <w:t>项目地址</w:t>
      </w:r>
      <w:r>
        <w:rPr>
          <w:sz w:val="21"/>
        </w:rPr>
        <w:t>⑦：</w:t>
      </w:r>
      <w:r>
        <w:rPr>
          <w:sz w:val="21"/>
        </w:rPr>
        <w:t>刘村一期</w:t>
      </w:r>
      <w:r>
        <w:rPr>
          <w:sz w:val="21"/>
        </w:rPr>
        <w:t>卫生站；建筑面积：</w:t>
      </w:r>
      <w:r>
        <w:rPr>
          <w:sz w:val="21"/>
        </w:rPr>
        <w:t>约</w:t>
      </w:r>
      <w:r>
        <w:rPr>
          <w:sz w:val="21"/>
        </w:rPr>
        <w:t>300平方米；</w:t>
      </w:r>
    </w:p>
    <w:p>
      <w:pPr>
        <w:pStyle w:val="null3"/>
        <w:jc w:val="both"/>
      </w:pPr>
      <w:r>
        <w:rPr>
          <w:sz w:val="21"/>
        </w:rPr>
        <w:t>1.8</w:t>
      </w:r>
      <w:r>
        <w:rPr>
          <w:sz w:val="21"/>
        </w:rPr>
        <w:t>项目地址</w:t>
      </w:r>
      <w:r>
        <w:rPr>
          <w:sz w:val="21"/>
        </w:rPr>
        <w:t>⑧：</w:t>
      </w:r>
      <w:r>
        <w:rPr>
          <w:sz w:val="21"/>
        </w:rPr>
        <w:t>刘村新村分中心；</w:t>
      </w:r>
      <w:r>
        <w:rPr>
          <w:sz w:val="21"/>
        </w:rPr>
        <w:t>建筑面积：</w:t>
      </w:r>
      <w:r>
        <w:rPr>
          <w:sz w:val="21"/>
        </w:rPr>
        <w:t>约</w:t>
      </w:r>
      <w:r>
        <w:rPr>
          <w:sz w:val="21"/>
        </w:rPr>
        <w:t>3</w:t>
      </w:r>
      <w:r>
        <w:rPr>
          <w:sz w:val="21"/>
        </w:rPr>
        <w:t>9</w:t>
      </w:r>
      <w:r>
        <w:rPr>
          <w:sz w:val="21"/>
        </w:rPr>
        <w:t>0</w:t>
      </w:r>
      <w:r>
        <w:rPr>
          <w:sz w:val="21"/>
        </w:rPr>
        <w:t>0</w:t>
      </w:r>
      <w:r>
        <w:rPr>
          <w:sz w:val="21"/>
        </w:rPr>
        <w:t>平方米。</w:t>
      </w:r>
    </w:p>
    <w:p>
      <w:pPr>
        <w:pStyle w:val="null3"/>
        <w:jc w:val="both"/>
      </w:pPr>
      <w:r>
        <w:rPr>
          <w:sz w:val="21"/>
        </w:rPr>
        <w:t>（二）公用设施、设备及公共场所（地）情况：</w:t>
      </w:r>
    </w:p>
    <w:p>
      <w:pPr>
        <w:pStyle w:val="null3"/>
        <w:jc w:val="both"/>
      </w:pPr>
      <w:r>
        <w:rPr>
          <w:sz w:val="21"/>
        </w:rPr>
        <w:t>1.</w:t>
      </w:r>
      <w:r>
        <w:rPr>
          <w:sz w:val="21"/>
        </w:rPr>
        <w:t>中心</w:t>
      </w:r>
      <w:r>
        <w:rPr>
          <w:sz w:val="21"/>
        </w:rPr>
        <w:t>车辆出入口</w:t>
      </w:r>
      <w:r>
        <w:rPr>
          <w:sz w:val="21"/>
        </w:rPr>
        <w:t>2</w:t>
      </w:r>
      <w:r>
        <w:rPr>
          <w:sz w:val="21"/>
        </w:rPr>
        <w:t>个，人行出入口</w:t>
      </w:r>
      <w:r>
        <w:rPr>
          <w:sz w:val="21"/>
        </w:rPr>
        <w:t>2个；</w:t>
      </w:r>
    </w:p>
    <w:p>
      <w:pPr>
        <w:pStyle w:val="null3"/>
        <w:jc w:val="both"/>
      </w:pPr>
      <w:r>
        <w:rPr>
          <w:sz w:val="21"/>
        </w:rPr>
        <w:t>2.停车场：室外停车位</w:t>
      </w:r>
      <w:r>
        <w:rPr>
          <w:sz w:val="21"/>
        </w:rPr>
        <w:t>24</w:t>
      </w:r>
      <w:r>
        <w:rPr>
          <w:sz w:val="21"/>
        </w:rPr>
        <w:t>个；</w:t>
      </w:r>
    </w:p>
    <w:p>
      <w:pPr>
        <w:pStyle w:val="null3"/>
        <w:jc w:val="both"/>
      </w:pPr>
      <w:r>
        <w:rPr>
          <w:sz w:val="21"/>
        </w:rPr>
        <w:t>3</w:t>
      </w:r>
      <w:r>
        <w:rPr>
          <w:sz w:val="21"/>
        </w:rPr>
        <w:t>.电梯</w:t>
      </w:r>
      <w:r>
        <w:rPr>
          <w:sz w:val="21"/>
        </w:rPr>
        <w:t>2</w:t>
      </w:r>
      <w:r>
        <w:rPr>
          <w:sz w:val="21"/>
        </w:rPr>
        <w:t>台，启用时间</w:t>
      </w:r>
      <w:r>
        <w:rPr>
          <w:sz w:val="21"/>
        </w:rPr>
        <w:t>20</w:t>
      </w:r>
      <w:r>
        <w:rPr>
          <w:sz w:val="21"/>
        </w:rPr>
        <w:t>21</w:t>
      </w:r>
      <w:r>
        <w:rPr>
          <w:sz w:val="21"/>
        </w:rPr>
        <w:t>年</w:t>
      </w:r>
      <w:r>
        <w:rPr>
          <w:sz w:val="21"/>
        </w:rPr>
        <w:t>9</w:t>
      </w:r>
      <w:r>
        <w:rPr>
          <w:sz w:val="21"/>
        </w:rPr>
        <w:t>月；</w:t>
      </w:r>
    </w:p>
    <w:p>
      <w:pPr>
        <w:pStyle w:val="null3"/>
        <w:jc w:val="both"/>
      </w:pPr>
      <w:r>
        <w:rPr>
          <w:sz w:val="21"/>
        </w:rPr>
        <w:t>4</w:t>
      </w:r>
      <w:r>
        <w:rPr>
          <w:sz w:val="21"/>
        </w:rPr>
        <w:t>.消防自动报警系统及消防灭火器配备齐全；</w:t>
      </w:r>
    </w:p>
    <w:p>
      <w:pPr>
        <w:pStyle w:val="null3"/>
        <w:jc w:val="both"/>
      </w:pPr>
      <w:r>
        <w:rPr>
          <w:sz w:val="21"/>
        </w:rPr>
        <w:t>5</w:t>
      </w:r>
      <w:r>
        <w:rPr>
          <w:sz w:val="21"/>
        </w:rPr>
        <w:t>.药房自动报警系统1套；</w:t>
      </w:r>
    </w:p>
    <w:p>
      <w:pPr>
        <w:pStyle w:val="null3"/>
        <w:jc w:val="both"/>
      </w:pPr>
      <w:r>
        <w:rPr>
          <w:sz w:val="21"/>
        </w:rPr>
        <w:t>6.</w:t>
      </w:r>
      <w:r>
        <w:rPr>
          <w:sz w:val="21"/>
        </w:rPr>
        <w:t>采购人提供值班室</w:t>
      </w:r>
      <w:r>
        <w:rPr>
          <w:sz w:val="21"/>
        </w:rPr>
        <w:t>1间</w:t>
      </w:r>
      <w:r>
        <w:rPr>
          <w:sz w:val="21"/>
        </w:rPr>
        <w:t>及</w:t>
      </w:r>
      <w:r>
        <w:rPr>
          <w:sz w:val="21"/>
        </w:rPr>
        <w:t>工作间</w:t>
      </w:r>
      <w:r>
        <w:rPr>
          <w:sz w:val="21"/>
        </w:rPr>
        <w:t>1间。</w:t>
      </w:r>
    </w:p>
    <w:p>
      <w:pPr>
        <w:pStyle w:val="null3"/>
      </w:pPr>
      <w:r>
        <w:rPr>
          <w:sz w:val="21"/>
        </w:rPr>
        <w:t xml:space="preserve"> </w:t>
      </w:r>
      <w:r>
        <w:rPr>
          <w:sz w:val="21"/>
        </w:rPr>
        <w:t>三、服务内容及要求</w:t>
      </w:r>
      <w:r>
        <w:br/>
      </w: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00"/>
        <w:gridCol w:w="1088"/>
        <w:gridCol w:w="1560"/>
        <w:gridCol w:w="2563"/>
        <w:gridCol w:w="2663"/>
      </w:tblGrid>
      <w:tr>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w:t>
            </w:r>
          </w:p>
        </w:tc>
        <w:tc>
          <w:tcPr>
            <w:tcW w:type="dxa" w:w="25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结算方式</w:t>
            </w:r>
          </w:p>
        </w:tc>
        <w:tc>
          <w:tcPr>
            <w:tcW w:type="dxa" w:w="2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报价说明</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基本公共卫生服务</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¥3,198,000.00</w:t>
            </w:r>
          </w:p>
        </w:tc>
        <w:tc>
          <w:tcPr>
            <w:tcW w:type="dxa" w:w="2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按下表中对应服务的固定单价</w:t>
            </w:r>
            <w:r>
              <w:rPr>
                <w:sz w:val="21"/>
              </w:rPr>
              <w:t>×服务次数，最终核准按实结算，实际结算总金额不得超出该部分预算。具体结算规则详见“四、付款方式”</w:t>
            </w:r>
          </w:p>
        </w:tc>
        <w:tc>
          <w:tcPr>
            <w:tcW w:type="dxa" w:w="26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1、投标人报价由两部分构成：基本公共卫生服务费用（固定价 319.8 万元）+ 其他医疗服务费用（投标人自主填报报价），两部分金额相加形成投标总价，须在分项报价表中清晰列明两项单独金额；其中基本公共卫生服务费用为固定预算 3,198,000.00 元，该分项报价所有投标人不得下调、不得增加。</w:t>
            </w:r>
          </w:p>
          <w:p>
            <w:pPr>
              <w:pStyle w:val="null3"/>
              <w:jc w:val="center"/>
            </w:pPr>
            <w:r>
              <w:rPr>
                <w:sz w:val="21"/>
              </w:rPr>
              <w:t>投标总价包含但不限于投入服务人员的劳务费、保险费、风险金、利润、各项税费及项目实施过程中不可预见的全部费用，采购人无需额外支付任何其他费用。</w:t>
            </w:r>
          </w:p>
          <w:p>
            <w:pPr>
              <w:pStyle w:val="null3"/>
              <w:jc w:val="center"/>
            </w:pPr>
            <w:r>
              <w:rPr>
                <w:sz w:val="21"/>
              </w:rPr>
              <w:t>2、投标人填报的投标总价（基本公共卫生服务费用 + 其他医疗服务费用合计金额）不得超过项目总体采购预算 3,900,000.00 元，超出总预算的投标报价按无效报价处理。</w:t>
            </w:r>
          </w:p>
          <w:p>
            <w:pPr>
              <w:pStyle w:val="null3"/>
              <w:jc w:val="center"/>
            </w:pPr>
            <w:r>
              <w:rPr>
                <w:sz w:val="21"/>
              </w:rPr>
              <w:t>3、投标文件内必须单独附完整明细报价表，表格中需分栏清晰列明：①基本公共卫生服务固定金额 3,198,000.00 元、②投标人自主填报的其他医疗服务明细报价金额；该分项明细报价表为项目中标金额、最终合同签约金额唯一确认依据。</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其他医疗服务</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¥702,000.00</w:t>
            </w:r>
          </w:p>
        </w:tc>
        <w:tc>
          <w:tcPr>
            <w:tcW w:type="dxa" w:w="2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报包干价，不得超出该部分预算。结算时按中标金额（合同金额）结算，具体结算规则详见</w:t>
            </w:r>
            <w:r>
              <w:rPr>
                <w:sz w:val="21"/>
              </w:rPr>
              <w:t>“四、付款方式”。</w:t>
            </w:r>
          </w:p>
        </w:tc>
        <w:tc>
          <w:tcPr>
            <w:tcW w:type="dxa" w:w="2663"/>
            <w:vMerge/>
            <w:tcBorders>
              <w:top w:val="none" w:color="000000" w:sz="4"/>
              <w:left w:val="single" w:color="000000" w:sz="4"/>
              <w:bottom w:val="single" w:color="000000" w:sz="4"/>
              <w:right w:val="single" w:color="000000" w:sz="4"/>
            </w:tcBorders>
          </w:tcPr>
          <w:p/>
        </w:tc>
      </w:tr>
    </w:tbl>
    <w:p>
      <w:pPr>
        <w:pStyle w:val="null3"/>
      </w:pPr>
      <w:r>
        <w:rPr>
          <w:sz w:val="21"/>
        </w:rPr>
        <w:t>（一）基本公共卫生服务</w:t>
      </w:r>
    </w:p>
    <w:p>
      <w:pPr>
        <w:pStyle w:val="null3"/>
        <w:jc w:val="center"/>
      </w:pPr>
      <w:r>
        <w:rPr>
          <w:sz w:val="21"/>
          <w:b/>
        </w:rPr>
        <w:t>《采购服务清单》</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540"/>
        <w:gridCol w:w="780"/>
        <w:gridCol w:w="1305"/>
        <w:gridCol w:w="1635"/>
        <w:gridCol w:w="585"/>
        <w:gridCol w:w="1185"/>
        <w:gridCol w:w="915"/>
        <w:gridCol w:w="1200"/>
      </w:tblGrid>
      <w:tr>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类别</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 xml:space="preserve"> </w:t>
            </w:r>
            <w:r>
              <w:rPr>
                <w:sz w:val="21"/>
                <w:b/>
              </w:rPr>
              <w:t>项目</w:t>
            </w:r>
          </w:p>
        </w:tc>
        <w:tc>
          <w:tcPr>
            <w:tcW w:type="dxa" w:w="1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工作内容</w:t>
            </w:r>
          </w:p>
        </w:tc>
        <w:tc>
          <w:tcPr>
            <w:tcW w:type="dxa" w:w="5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预估服务量</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单价（元）</w:t>
            </w:r>
          </w:p>
        </w:tc>
        <w:tc>
          <w:tcPr>
            <w:tcW w:type="dxa" w:w="1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总金额</w:t>
            </w:r>
          </w:p>
        </w:tc>
      </w:tr>
      <w:tr>
        <w:tc>
          <w:tcPr>
            <w:tcW w:type="dxa" w:w="5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居民健康档案</w:t>
            </w:r>
          </w:p>
        </w:tc>
        <w:tc>
          <w:tcPr>
            <w:tcW w:type="dxa" w:w="13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协助新建居民健康档案</w:t>
            </w:r>
          </w:p>
        </w:tc>
        <w:tc>
          <w:tcPr>
            <w:tcW w:type="dxa" w:w="16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①新建档案，质控结果；</w:t>
            </w:r>
            <w:r>
              <w:br/>
            </w:r>
            <w:r>
              <w:rPr>
                <w:sz w:val="21"/>
              </w:rPr>
              <w:t>②收集整理并完善档案信息资料；</w:t>
            </w:r>
            <w:r>
              <w:br/>
            </w:r>
            <w:r>
              <w:rPr>
                <w:sz w:val="21"/>
              </w:rPr>
              <w:t>③及时注销死亡、迁移档案，整合各专线服务动态。</w:t>
            </w:r>
          </w:p>
        </w:tc>
        <w:tc>
          <w:tcPr>
            <w:tcW w:type="dxa" w:w="5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13000</w:t>
            </w:r>
          </w:p>
        </w:tc>
        <w:tc>
          <w:tcPr>
            <w:tcW w:type="dxa" w:w="9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104000</w:t>
            </w: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vMerge/>
            <w:tcBorders>
              <w:top w:val="none" w:color="000000" w:sz="4"/>
              <w:left w:val="none" w:color="000000" w:sz="4"/>
              <w:bottom w:val="single" w:color="000000" w:sz="4"/>
              <w:right w:val="single" w:color="000000" w:sz="4"/>
            </w:tcBorders>
          </w:tcPr>
          <w:p/>
        </w:tc>
        <w:tc>
          <w:tcPr>
            <w:tcW w:type="dxa" w:w="1635"/>
            <w:vMerge/>
            <w:tcBorders>
              <w:top w:val="none" w:color="000000" w:sz="4"/>
              <w:left w:val="none" w:color="000000" w:sz="4"/>
              <w:bottom w:val="single" w:color="000000" w:sz="4"/>
              <w:right w:val="single" w:color="000000" w:sz="4"/>
            </w:tcBorders>
          </w:tcPr>
          <w:p/>
        </w:tc>
        <w:tc>
          <w:tcPr>
            <w:tcW w:type="dxa" w:w="585"/>
            <w:vMerge/>
            <w:tcBorders>
              <w:top w:val="none" w:color="000000" w:sz="4"/>
              <w:left w:val="none" w:color="000000" w:sz="4"/>
              <w:bottom w:val="single" w:color="000000" w:sz="4"/>
              <w:right w:val="single" w:color="000000" w:sz="4"/>
            </w:tcBorders>
          </w:tcPr>
          <w:p/>
        </w:tc>
        <w:tc>
          <w:tcPr>
            <w:tcW w:type="dxa" w:w="1185"/>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1200"/>
            <w:vMerge/>
            <w:tcBorders>
              <w:top w:val="none" w:color="000000" w:sz="4"/>
              <w:left w:val="none" w:color="000000" w:sz="4"/>
              <w:bottom w:val="single" w:color="000000" w:sz="4"/>
              <w:right w:val="single" w:color="000000" w:sz="4"/>
            </w:tcBorders>
          </w:tcP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更新维护居民健康档案</w:t>
            </w:r>
          </w:p>
        </w:tc>
        <w:tc>
          <w:tcPr>
            <w:tcW w:type="dxa" w:w="163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111589</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446356</w:t>
            </w:r>
          </w:p>
        </w:tc>
      </w:tr>
      <w:tr>
        <w:tc>
          <w:tcPr>
            <w:tcW w:type="dxa" w:w="5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健康教育</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协助设置健康教育宣传栏、播放音像资料、发放印刷材料</w:t>
            </w:r>
          </w:p>
        </w:tc>
        <w:tc>
          <w:tcPr>
            <w:tcW w:type="dxa" w:w="16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①协助每条专线开展健康教育活动；</w:t>
            </w:r>
            <w:r>
              <w:br/>
            </w:r>
            <w:r>
              <w:rPr>
                <w:sz w:val="21"/>
              </w:rPr>
              <w:t>②规范整理健康教育活动资料，完成更新健康医院的工作落实；</w:t>
            </w:r>
            <w:r>
              <w:br/>
            </w:r>
            <w:r>
              <w:rPr>
                <w:sz w:val="21"/>
              </w:rPr>
              <w:t>③协助做好无烟医院，健康社区建设等工作。</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3000</w:t>
            </w: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协助开展公众健康咨询</w:t>
            </w:r>
          </w:p>
        </w:tc>
        <w:tc>
          <w:tcPr>
            <w:tcW w:type="dxa" w:w="163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场次</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3600</w:t>
            </w: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协助举办健康知识讲座</w:t>
            </w:r>
          </w:p>
        </w:tc>
        <w:tc>
          <w:tcPr>
            <w:tcW w:type="dxa" w:w="163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场次</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预防接种</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预防接种配苗或接种剂次</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预防接种门诊开诊，为群众提供高效专业的预防接种服务。</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剂次</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43600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261600</w:t>
            </w:r>
          </w:p>
        </w:tc>
      </w:tr>
      <w:tr>
        <w:tc>
          <w:tcPr>
            <w:tcW w:type="dxa" w:w="5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0-6岁儿童健康管理</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散居儿童档案建立及迁移</w:t>
            </w:r>
          </w:p>
        </w:tc>
        <w:tc>
          <w:tcPr>
            <w:tcW w:type="dxa" w:w="16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①协助进行儿保前台开单排号，建立儿童健康档案；</w:t>
            </w:r>
            <w:r>
              <w:br/>
            </w:r>
            <w:r>
              <w:rPr>
                <w:sz w:val="21"/>
              </w:rPr>
              <w:t>②为体检儿童测量身高、体重、头围；协助儿保采血并测量血常规，将相关信息及时录入妇幼信息系统；</w:t>
            </w:r>
            <w:r>
              <w:br/>
            </w:r>
            <w:r>
              <w:rPr>
                <w:sz w:val="21"/>
              </w:rPr>
              <w:t>③打电话核对儿童户口信息；</w:t>
            </w:r>
            <w:r>
              <w:br/>
            </w:r>
            <w:r>
              <w:rPr>
                <w:sz w:val="21"/>
              </w:rPr>
              <w:t>④通知儿童过来体检，查漏补缺外院体检儿童信息；</w:t>
            </w:r>
            <w:r>
              <w:br/>
            </w:r>
            <w:r>
              <w:rPr>
                <w:sz w:val="21"/>
              </w:rPr>
              <w:t>⑤开展集体儿童体检工作；</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人次</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11500</w:t>
            </w: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协助散居儿童保健（测量身高）</w:t>
            </w:r>
          </w:p>
        </w:tc>
        <w:tc>
          <w:tcPr>
            <w:tcW w:type="dxa" w:w="163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人次</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45000</w:t>
            </w: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散居儿童保健（采血、测血常规）</w:t>
            </w:r>
          </w:p>
        </w:tc>
        <w:tc>
          <w:tcPr>
            <w:tcW w:type="dxa" w:w="163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人次</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2630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39450</w:t>
            </w: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协助散居儿童保健（中医药指导）</w:t>
            </w:r>
          </w:p>
        </w:tc>
        <w:tc>
          <w:tcPr>
            <w:tcW w:type="dxa" w:w="163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人次</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50000</w:t>
            </w: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学龄前儿童健康管理</w:t>
            </w:r>
            <w:r>
              <w:rPr>
                <w:sz w:val="21"/>
              </w:rPr>
              <w:t>(4-6岁，每年1次下乡体检）（抽血、心电图）</w:t>
            </w:r>
          </w:p>
        </w:tc>
        <w:tc>
          <w:tcPr>
            <w:tcW w:type="dxa" w:w="163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人数</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210000</w:t>
            </w: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学龄前儿童健康管理</w:t>
            </w:r>
            <w:r>
              <w:rPr>
                <w:sz w:val="21"/>
              </w:rPr>
              <w:t>(4-6岁，每年1次下乡体检）（身高、体重、视力等筛查）</w:t>
            </w:r>
          </w:p>
        </w:tc>
        <w:tc>
          <w:tcPr>
            <w:tcW w:type="dxa" w:w="163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人数</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105000</w:t>
            </w: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学龄前儿童健康管理</w:t>
            </w:r>
            <w:r>
              <w:rPr>
                <w:sz w:val="21"/>
              </w:rPr>
              <w:t>(4-6岁，每年1次下乡体检）辅助检查(下乡)（体检相关后勤布置工作）</w:t>
            </w:r>
          </w:p>
        </w:tc>
        <w:tc>
          <w:tcPr>
            <w:tcW w:type="dxa" w:w="163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人数</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35000</w:t>
            </w: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学龄前儿童健康管理</w:t>
            </w:r>
            <w:r>
              <w:rPr>
                <w:sz w:val="21"/>
              </w:rPr>
              <w:t>(4-6岁，每年1次下乡体检）录入体检小程序</w:t>
            </w:r>
          </w:p>
        </w:tc>
        <w:tc>
          <w:tcPr>
            <w:tcW w:type="dxa" w:w="163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人数</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21000</w:t>
            </w:r>
          </w:p>
        </w:tc>
      </w:tr>
      <w:tr>
        <w:tc>
          <w:tcPr>
            <w:tcW w:type="dxa" w:w="5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孕产妇健康管理</w:t>
            </w:r>
          </w:p>
        </w:tc>
        <w:tc>
          <w:tcPr>
            <w:tcW w:type="dxa" w:w="13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孕早期健康管理</w:t>
            </w:r>
            <w:r>
              <w:rPr>
                <w:sz w:val="21"/>
              </w:rPr>
              <w:t>(面对面，建立母子健康手册，完成第一次产前检查服务，有提供辅助检查服务，有签名佐证)</w:t>
            </w:r>
          </w:p>
        </w:tc>
        <w:tc>
          <w:tcPr>
            <w:tcW w:type="dxa" w:w="163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①协助完成孕早期建册等健康管理工作，进行合理 饮食等指导；</w:t>
            </w:r>
          </w:p>
        </w:tc>
        <w:tc>
          <w:tcPr>
            <w:tcW w:type="dxa" w:w="5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人数</w:t>
            </w:r>
          </w:p>
        </w:tc>
        <w:tc>
          <w:tcPr>
            <w:tcW w:type="dxa" w:w="1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1900</w:t>
            </w:r>
          </w:p>
        </w:tc>
        <w:tc>
          <w:tcPr>
            <w:tcW w:type="dxa" w:w="9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2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57000</w:t>
            </w: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vMerge/>
            <w:tcBorders>
              <w:top w:val="none" w:color="000000" w:sz="4"/>
              <w:left w:val="none" w:color="000000" w:sz="4"/>
              <w:bottom w:val="single" w:color="000000" w:sz="4"/>
              <w:right w:val="single" w:color="000000" w:sz="4"/>
            </w:tcBorders>
          </w:tcPr>
          <w:p/>
        </w:tc>
        <w:tc>
          <w:tcPr>
            <w:tcW w:type="dxa" w:w="16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②查漏补缺外院体检孕妇信息，及时录入妇幼信息系统；</w:t>
            </w:r>
            <w:r>
              <w:br/>
            </w:r>
            <w:r>
              <w:rPr>
                <w:sz w:val="21"/>
              </w:rPr>
              <w:t>③及时录入妇幼信息系统；</w:t>
            </w:r>
            <w:r>
              <w:br/>
            </w:r>
            <w:r>
              <w:rPr>
                <w:sz w:val="21"/>
              </w:rPr>
              <w:t>④协助开展产后访视工作。</w:t>
            </w:r>
          </w:p>
        </w:tc>
        <w:tc>
          <w:tcPr>
            <w:tcW w:type="dxa" w:w="585"/>
            <w:vMerge/>
            <w:tcBorders>
              <w:top w:val="none" w:color="000000" w:sz="4"/>
              <w:left w:val="none" w:color="000000" w:sz="4"/>
              <w:bottom w:val="single" w:color="000000" w:sz="4"/>
              <w:right w:val="single" w:color="000000" w:sz="4"/>
            </w:tcBorders>
          </w:tcPr>
          <w:p/>
        </w:tc>
        <w:tc>
          <w:tcPr>
            <w:tcW w:type="dxa" w:w="1185"/>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1200"/>
            <w:vMerge/>
            <w:tcBorders>
              <w:top w:val="none" w:color="000000" w:sz="4"/>
              <w:left w:val="none" w:color="000000" w:sz="4"/>
              <w:bottom w:val="single" w:color="000000" w:sz="4"/>
              <w:right w:val="single" w:color="000000" w:sz="4"/>
            </w:tcBorders>
          </w:tcP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孕产妇档案质控</w:t>
            </w:r>
          </w:p>
        </w:tc>
        <w:tc>
          <w:tcPr>
            <w:tcW w:type="dxa" w:w="163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人次</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18000</w:t>
            </w: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产后</w:t>
            </w:r>
            <w:r>
              <w:rPr>
                <w:sz w:val="21"/>
              </w:rPr>
              <w:t>42天随访预约及入户访视，并录入相关资料</w:t>
            </w:r>
          </w:p>
        </w:tc>
        <w:tc>
          <w:tcPr>
            <w:tcW w:type="dxa" w:w="163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人数</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1945</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194500</w:t>
            </w:r>
          </w:p>
        </w:tc>
      </w:tr>
      <w:tr>
        <w:tc>
          <w:tcPr>
            <w:tcW w:type="dxa" w:w="5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老年人健康管理</w:t>
            </w:r>
          </w:p>
        </w:tc>
        <w:tc>
          <w:tcPr>
            <w:tcW w:type="dxa" w:w="130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老年人痴呆问卷筛查（中心门诊）</w:t>
            </w:r>
          </w:p>
        </w:tc>
        <w:tc>
          <w:tcPr>
            <w:tcW w:type="dxa" w:w="16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①项目宣传、动员，电话通知辖区老年人</w:t>
            </w:r>
            <w:r>
              <w:br/>
            </w:r>
            <w:r>
              <w:rPr>
                <w:sz w:val="21"/>
              </w:rPr>
              <w:t>②体检项目检验检查</w:t>
            </w:r>
            <w:r>
              <w:br/>
            </w:r>
            <w:r>
              <w:rPr>
                <w:sz w:val="21"/>
              </w:rPr>
              <w:t>③体检数据质控，报告发放</w:t>
            </w:r>
            <w:r>
              <w:br/>
            </w:r>
            <w:r>
              <w:rPr>
                <w:sz w:val="21"/>
              </w:rPr>
              <w:t>④日常随访</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人次</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26000</w:t>
            </w: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体格检查（中心门诊）（含抽血、心电图）</w:t>
            </w:r>
          </w:p>
        </w:tc>
        <w:tc>
          <w:tcPr>
            <w:tcW w:type="dxa" w:w="163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人数</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40000</w:t>
            </w: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体格检查（中心门诊）（胸片）</w:t>
            </w:r>
          </w:p>
        </w:tc>
        <w:tc>
          <w:tcPr>
            <w:tcW w:type="dxa" w:w="163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人数</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40000</w:t>
            </w: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辅助检查（中心门诊）（测量身高体重血压腰围视力等指标）</w:t>
            </w:r>
          </w:p>
        </w:tc>
        <w:tc>
          <w:tcPr>
            <w:tcW w:type="dxa" w:w="163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人数</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w:t>
            </w: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健康指导（中心门诊）（体质辨识及中医药健康指导）</w:t>
            </w:r>
          </w:p>
        </w:tc>
        <w:tc>
          <w:tcPr>
            <w:tcW w:type="dxa" w:w="163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人数</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w:t>
            </w: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辅助检查</w:t>
            </w:r>
            <w:r>
              <w:rPr>
                <w:sz w:val="21"/>
              </w:rPr>
              <w:t>(下乡)（体检相关后勤布置工作）</w:t>
            </w:r>
          </w:p>
        </w:tc>
        <w:tc>
          <w:tcPr>
            <w:tcW w:type="dxa" w:w="163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人数</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28000</w:t>
            </w:r>
          </w:p>
        </w:tc>
      </w:tr>
      <w:tr>
        <w:tc>
          <w:tcPr>
            <w:tcW w:type="dxa" w:w="5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7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高血压患者健康管理</w:t>
            </w:r>
          </w:p>
        </w:tc>
        <w:tc>
          <w:tcPr>
            <w:tcW w:type="dxa" w:w="13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筛查及高危人群管理</w:t>
            </w:r>
          </w:p>
        </w:tc>
        <w:tc>
          <w:tcPr>
            <w:tcW w:type="dxa" w:w="16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①根据国家基本公共卫生服务规范，协助完成本辖区内高血压患者任务指标；</w:t>
            </w:r>
            <w:r>
              <w:br/>
            </w:r>
            <w:r>
              <w:rPr>
                <w:sz w:val="21"/>
              </w:rPr>
              <w:t>②对辖区内已建档慢病患者（确诊高血压，名单由中心提供）进行面对面随访，提供血压、血糖免费检测（每季度一次），并当天录入东软系统电子病历，填写完整（高血压患者有血压记录，以及系统模板要求的其他项目）</w:t>
            </w:r>
            <w:r>
              <w:br/>
            </w:r>
            <w:r>
              <w:rPr>
                <w:sz w:val="21"/>
              </w:rPr>
              <w:t>③体检项目检验检查；</w:t>
            </w:r>
            <w:r>
              <w:br/>
            </w:r>
            <w:r>
              <w:rPr>
                <w:sz w:val="21"/>
              </w:rPr>
              <w:t>④及时录入资料，质控。</w:t>
            </w:r>
          </w:p>
        </w:tc>
        <w:tc>
          <w:tcPr>
            <w:tcW w:type="dxa" w:w="5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w:t>
            </w:r>
          </w:p>
        </w:tc>
        <w:tc>
          <w:tcPr>
            <w:tcW w:type="dxa" w:w="1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20900</w:t>
            </w:r>
          </w:p>
        </w:tc>
        <w:tc>
          <w:tcPr>
            <w:tcW w:type="dxa" w:w="9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271700</w:t>
            </w: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vMerge/>
            <w:tcBorders>
              <w:top w:val="none" w:color="000000" w:sz="4"/>
              <w:left w:val="none" w:color="000000" w:sz="4"/>
              <w:bottom w:val="single" w:color="000000" w:sz="4"/>
              <w:right w:val="single" w:color="000000" w:sz="4"/>
            </w:tcBorders>
          </w:tcPr>
          <w:p/>
        </w:tc>
        <w:tc>
          <w:tcPr>
            <w:tcW w:type="dxa" w:w="1635"/>
            <w:vMerge/>
            <w:tcBorders>
              <w:top w:val="none" w:color="000000" w:sz="4"/>
              <w:left w:val="none" w:color="000000" w:sz="4"/>
              <w:bottom w:val="single" w:color="000000" w:sz="4"/>
              <w:right w:val="single" w:color="000000" w:sz="4"/>
            </w:tcBorders>
          </w:tcPr>
          <w:p/>
        </w:tc>
        <w:tc>
          <w:tcPr>
            <w:tcW w:type="dxa" w:w="585"/>
            <w:vMerge/>
            <w:tcBorders>
              <w:top w:val="none" w:color="000000" w:sz="4"/>
              <w:left w:val="none" w:color="000000" w:sz="4"/>
              <w:bottom w:val="single" w:color="000000" w:sz="4"/>
              <w:right w:val="single" w:color="000000" w:sz="4"/>
            </w:tcBorders>
          </w:tcPr>
          <w:p/>
        </w:tc>
        <w:tc>
          <w:tcPr>
            <w:tcW w:type="dxa" w:w="1185"/>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1200"/>
            <w:vMerge/>
            <w:tcBorders>
              <w:top w:val="none" w:color="000000" w:sz="4"/>
              <w:left w:val="none" w:color="000000" w:sz="4"/>
              <w:bottom w:val="single" w:color="000000" w:sz="4"/>
              <w:right w:val="single" w:color="000000" w:sz="4"/>
            </w:tcBorders>
          </w:tcP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随访评估</w:t>
            </w:r>
            <w:r>
              <w:rPr>
                <w:sz w:val="21"/>
              </w:rPr>
              <w:t>(门诊面对随访）</w:t>
            </w:r>
          </w:p>
        </w:tc>
        <w:tc>
          <w:tcPr>
            <w:tcW w:type="dxa" w:w="163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人次</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16540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165400</w:t>
            </w: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随访评估</w:t>
            </w:r>
            <w:r>
              <w:rPr>
                <w:sz w:val="21"/>
              </w:rPr>
              <w:t>(入户)</w:t>
            </w:r>
          </w:p>
        </w:tc>
        <w:tc>
          <w:tcPr>
            <w:tcW w:type="dxa" w:w="163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人次</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4854</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291240</w:t>
            </w:r>
          </w:p>
        </w:tc>
      </w:tr>
      <w:tr>
        <w:tc>
          <w:tcPr>
            <w:tcW w:type="dxa" w:w="5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2型糖尿病患者健康管理</w:t>
            </w:r>
          </w:p>
        </w:tc>
        <w:tc>
          <w:tcPr>
            <w:tcW w:type="dxa" w:w="13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筛查及高危人群管理</w:t>
            </w:r>
          </w:p>
        </w:tc>
        <w:tc>
          <w:tcPr>
            <w:tcW w:type="dxa" w:w="16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①根据国家基本公共卫生服务规范，协助完成本辖区内糖尿病患者任务指标；</w:t>
            </w:r>
            <w:r>
              <w:br/>
            </w:r>
            <w:r>
              <w:rPr>
                <w:sz w:val="21"/>
              </w:rPr>
              <w:t>②对辖区内已建档慢病患者（确诊糖尿病患者，名单由中心提供）进行面对面随访，提供血压、血糖免费检测（每季度一次），并当天录入东软系统电子病历，填写完整（糖尿病患者有血压、血糖记录，以及系统模板要求的其他项目）；</w:t>
            </w:r>
            <w:r>
              <w:br/>
            </w:r>
            <w:r>
              <w:rPr>
                <w:sz w:val="21"/>
              </w:rPr>
              <w:t>③体检项目检验检查；</w:t>
            </w:r>
            <w:r>
              <w:br/>
            </w:r>
            <w:r>
              <w:rPr>
                <w:sz w:val="21"/>
              </w:rPr>
              <w:t>④及时录入资料，质控。</w:t>
            </w:r>
          </w:p>
        </w:tc>
        <w:tc>
          <w:tcPr>
            <w:tcW w:type="dxa" w:w="5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w:t>
            </w:r>
          </w:p>
        </w:tc>
        <w:tc>
          <w:tcPr>
            <w:tcW w:type="dxa" w:w="1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10590</w:t>
            </w:r>
          </w:p>
        </w:tc>
        <w:tc>
          <w:tcPr>
            <w:tcW w:type="dxa" w:w="9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137670</w:t>
            </w: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vMerge/>
            <w:tcBorders>
              <w:top w:val="none" w:color="000000" w:sz="4"/>
              <w:left w:val="none" w:color="000000" w:sz="4"/>
              <w:bottom w:val="single" w:color="000000" w:sz="4"/>
              <w:right w:val="single" w:color="000000" w:sz="4"/>
            </w:tcBorders>
          </w:tcPr>
          <w:p/>
        </w:tc>
        <w:tc>
          <w:tcPr>
            <w:tcW w:type="dxa" w:w="1635"/>
            <w:vMerge/>
            <w:tcBorders>
              <w:top w:val="none" w:color="000000" w:sz="4"/>
              <w:left w:val="none" w:color="000000" w:sz="4"/>
              <w:bottom w:val="single" w:color="000000" w:sz="4"/>
              <w:right w:val="single" w:color="000000" w:sz="4"/>
            </w:tcBorders>
          </w:tcPr>
          <w:p/>
        </w:tc>
        <w:tc>
          <w:tcPr>
            <w:tcW w:type="dxa" w:w="585"/>
            <w:vMerge/>
            <w:tcBorders>
              <w:top w:val="none" w:color="000000" w:sz="4"/>
              <w:left w:val="none" w:color="000000" w:sz="4"/>
              <w:bottom w:val="single" w:color="000000" w:sz="4"/>
              <w:right w:val="single" w:color="000000" w:sz="4"/>
            </w:tcBorders>
          </w:tcPr>
          <w:p/>
        </w:tc>
        <w:tc>
          <w:tcPr>
            <w:tcW w:type="dxa" w:w="1185"/>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1200"/>
            <w:vMerge/>
            <w:tcBorders>
              <w:top w:val="none" w:color="000000" w:sz="4"/>
              <w:left w:val="none" w:color="000000" w:sz="4"/>
              <w:bottom w:val="single" w:color="000000" w:sz="4"/>
              <w:right w:val="single" w:color="000000" w:sz="4"/>
            </w:tcBorders>
          </w:tcP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随访评估</w:t>
            </w:r>
            <w:r>
              <w:rPr>
                <w:sz w:val="21"/>
              </w:rPr>
              <w:t>(门诊面对随访）</w:t>
            </w:r>
          </w:p>
        </w:tc>
        <w:tc>
          <w:tcPr>
            <w:tcW w:type="dxa" w:w="163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人次</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5973</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59730</w:t>
            </w: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随访评估</w:t>
            </w:r>
            <w:r>
              <w:rPr>
                <w:sz w:val="21"/>
              </w:rPr>
              <w:t>(入户)</w:t>
            </w:r>
          </w:p>
        </w:tc>
        <w:tc>
          <w:tcPr>
            <w:tcW w:type="dxa" w:w="163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人次</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3049</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182940</w:t>
            </w:r>
          </w:p>
        </w:tc>
      </w:tr>
      <w:tr>
        <w:tc>
          <w:tcPr>
            <w:tcW w:type="dxa" w:w="5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7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慢阻肺患者健康管理</w:t>
            </w:r>
          </w:p>
        </w:tc>
        <w:tc>
          <w:tcPr>
            <w:tcW w:type="dxa" w:w="13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筛查及高危人群管理</w:t>
            </w:r>
          </w:p>
        </w:tc>
        <w:tc>
          <w:tcPr>
            <w:tcW w:type="dxa" w:w="16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①根据国家基本公共卫生服务规范，协助完成本辖区内慢阻肺患者任务指标；</w:t>
            </w:r>
            <w:r>
              <w:br/>
            </w:r>
            <w:r>
              <w:rPr>
                <w:sz w:val="21"/>
              </w:rPr>
              <w:t>②对辖区内已建档慢病患者（确诊慢阻肺患者，名单由中心提供）进行面对面随访，提供血压、血氧免费检测（每季度一次），并当天录入东软系统电子病历，填写完整（慢阻肺患者有血压、血氧记录，以及系统模板要求的其他项目）；</w:t>
            </w:r>
            <w:r>
              <w:br/>
            </w:r>
            <w:r>
              <w:rPr>
                <w:sz w:val="21"/>
              </w:rPr>
              <w:t>③体检项目检验检查；</w:t>
            </w:r>
            <w:r>
              <w:br/>
            </w:r>
            <w:r>
              <w:rPr>
                <w:sz w:val="21"/>
              </w:rPr>
              <w:t>④及时录入资料，质控。</w:t>
            </w:r>
          </w:p>
        </w:tc>
        <w:tc>
          <w:tcPr>
            <w:tcW w:type="dxa" w:w="5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w:t>
            </w:r>
          </w:p>
        </w:tc>
        <w:tc>
          <w:tcPr>
            <w:tcW w:type="dxa" w:w="1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7500</w:t>
            </w:r>
          </w:p>
        </w:tc>
        <w:tc>
          <w:tcPr>
            <w:tcW w:type="dxa" w:w="9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97500</w:t>
            </w: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vMerge/>
            <w:tcBorders>
              <w:top w:val="none" w:color="000000" w:sz="4"/>
              <w:left w:val="none" w:color="000000" w:sz="4"/>
              <w:bottom w:val="single" w:color="000000" w:sz="4"/>
              <w:right w:val="single" w:color="000000" w:sz="4"/>
            </w:tcBorders>
          </w:tcPr>
          <w:p/>
        </w:tc>
        <w:tc>
          <w:tcPr>
            <w:tcW w:type="dxa" w:w="1635"/>
            <w:vMerge/>
            <w:tcBorders>
              <w:top w:val="none" w:color="000000" w:sz="4"/>
              <w:left w:val="none" w:color="000000" w:sz="4"/>
              <w:bottom w:val="single" w:color="000000" w:sz="4"/>
              <w:right w:val="single" w:color="000000" w:sz="4"/>
            </w:tcBorders>
          </w:tcPr>
          <w:p/>
        </w:tc>
        <w:tc>
          <w:tcPr>
            <w:tcW w:type="dxa" w:w="585"/>
            <w:vMerge/>
            <w:tcBorders>
              <w:top w:val="none" w:color="000000" w:sz="4"/>
              <w:left w:val="none" w:color="000000" w:sz="4"/>
              <w:bottom w:val="single" w:color="000000" w:sz="4"/>
              <w:right w:val="single" w:color="000000" w:sz="4"/>
            </w:tcBorders>
          </w:tcPr>
          <w:p/>
        </w:tc>
        <w:tc>
          <w:tcPr>
            <w:tcW w:type="dxa" w:w="1185"/>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1200"/>
            <w:vMerge/>
            <w:tcBorders>
              <w:top w:val="none" w:color="000000" w:sz="4"/>
              <w:left w:val="none" w:color="000000" w:sz="4"/>
              <w:bottom w:val="single" w:color="000000" w:sz="4"/>
              <w:right w:val="single" w:color="000000" w:sz="4"/>
            </w:tcBorders>
          </w:tcP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随访评估</w:t>
            </w:r>
            <w:r>
              <w:rPr>
                <w:sz w:val="21"/>
              </w:rPr>
              <w:t>(门诊面对随访）</w:t>
            </w:r>
          </w:p>
        </w:tc>
        <w:tc>
          <w:tcPr>
            <w:tcW w:type="dxa" w:w="163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人次</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w:t>
            </w: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随访评估</w:t>
            </w:r>
            <w:r>
              <w:rPr>
                <w:sz w:val="21"/>
              </w:rPr>
              <w:t>(入户)</w:t>
            </w:r>
          </w:p>
        </w:tc>
        <w:tc>
          <w:tcPr>
            <w:tcW w:type="dxa" w:w="163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人次</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45000</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严重精神障碍患者管理</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协助健康体检（抽血、心电图、测量身高、血压等）</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严重精障患者一年一次的免费体检工作。</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人次</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768</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113664</w:t>
            </w:r>
          </w:p>
        </w:tc>
      </w:tr>
      <w:tr>
        <w:tc>
          <w:tcPr>
            <w:tcW w:type="dxa" w:w="5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结核病患者健康管理</w:t>
            </w:r>
          </w:p>
        </w:tc>
        <w:tc>
          <w:tcPr>
            <w:tcW w:type="dxa" w:w="13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协助开展结核病患者管理</w:t>
            </w:r>
          </w:p>
        </w:tc>
        <w:tc>
          <w:tcPr>
            <w:tcW w:type="dxa" w:w="16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①完成疑似病例转介、转诊、追踪工作；</w:t>
            </w:r>
            <w:r>
              <w:br/>
            </w:r>
            <w:r>
              <w:rPr>
                <w:sz w:val="21"/>
              </w:rPr>
              <w:t>②对确诊病例进行入户面访；</w:t>
            </w:r>
            <w:r>
              <w:br/>
            </w:r>
            <w:r>
              <w:rPr>
                <w:sz w:val="21"/>
              </w:rPr>
              <w:t>③密切接触者的排查工作。</w:t>
            </w:r>
          </w:p>
        </w:tc>
        <w:tc>
          <w:tcPr>
            <w:tcW w:type="dxa" w:w="5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人次</w:t>
            </w:r>
          </w:p>
        </w:tc>
        <w:tc>
          <w:tcPr>
            <w:tcW w:type="dxa" w:w="1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9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12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7600</w:t>
            </w: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vMerge/>
            <w:tcBorders>
              <w:top w:val="none" w:color="000000" w:sz="4"/>
              <w:left w:val="none" w:color="000000" w:sz="4"/>
              <w:bottom w:val="single" w:color="000000" w:sz="4"/>
              <w:right w:val="single" w:color="000000" w:sz="4"/>
            </w:tcBorders>
          </w:tcPr>
          <w:p/>
        </w:tc>
        <w:tc>
          <w:tcPr>
            <w:tcW w:type="dxa" w:w="1635"/>
            <w:vMerge/>
            <w:tcBorders>
              <w:top w:val="none" w:color="000000" w:sz="4"/>
              <w:left w:val="none" w:color="000000" w:sz="4"/>
              <w:bottom w:val="single" w:color="000000" w:sz="4"/>
              <w:right w:val="single" w:color="000000" w:sz="4"/>
            </w:tcBorders>
          </w:tcPr>
          <w:p/>
        </w:tc>
        <w:tc>
          <w:tcPr>
            <w:tcW w:type="dxa" w:w="585"/>
            <w:vMerge/>
            <w:tcBorders>
              <w:top w:val="none" w:color="000000" w:sz="4"/>
              <w:left w:val="none" w:color="000000" w:sz="4"/>
              <w:bottom w:val="single" w:color="000000" w:sz="4"/>
              <w:right w:val="single" w:color="000000" w:sz="4"/>
            </w:tcBorders>
          </w:tcPr>
          <w:p/>
        </w:tc>
        <w:tc>
          <w:tcPr>
            <w:tcW w:type="dxa" w:w="1185"/>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1200"/>
            <w:vMerge/>
            <w:tcBorders>
              <w:top w:val="none" w:color="000000" w:sz="4"/>
              <w:left w:val="none" w:color="000000" w:sz="4"/>
              <w:bottom w:val="single" w:color="000000" w:sz="4"/>
              <w:right w:val="single" w:color="000000" w:sz="4"/>
            </w:tcBorders>
          </w:tcP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vMerge/>
            <w:tcBorders>
              <w:top w:val="none" w:color="000000" w:sz="4"/>
              <w:left w:val="none" w:color="000000" w:sz="4"/>
              <w:bottom w:val="single" w:color="000000" w:sz="4"/>
              <w:right w:val="single" w:color="000000" w:sz="4"/>
            </w:tcBorders>
          </w:tcPr>
          <w:p/>
        </w:tc>
        <w:tc>
          <w:tcPr>
            <w:tcW w:type="dxa" w:w="1635"/>
            <w:vMerge/>
            <w:tcBorders>
              <w:top w:val="none" w:color="000000" w:sz="4"/>
              <w:left w:val="none" w:color="000000" w:sz="4"/>
              <w:bottom w:val="single" w:color="000000" w:sz="4"/>
              <w:right w:val="single" w:color="000000" w:sz="4"/>
            </w:tcBorders>
          </w:tcPr>
          <w:p/>
        </w:tc>
        <w:tc>
          <w:tcPr>
            <w:tcW w:type="dxa" w:w="585"/>
            <w:vMerge/>
            <w:tcBorders>
              <w:top w:val="none" w:color="000000" w:sz="4"/>
              <w:left w:val="none" w:color="000000" w:sz="4"/>
              <w:bottom w:val="single" w:color="000000" w:sz="4"/>
              <w:right w:val="single" w:color="000000" w:sz="4"/>
            </w:tcBorders>
          </w:tcPr>
          <w:p/>
        </w:tc>
        <w:tc>
          <w:tcPr>
            <w:tcW w:type="dxa" w:w="1185"/>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1200"/>
            <w:vMerge/>
            <w:tcBorders>
              <w:top w:val="none" w:color="000000" w:sz="4"/>
              <w:left w:val="none" w:color="000000" w:sz="4"/>
              <w:bottom w:val="single" w:color="000000" w:sz="4"/>
              <w:right w:val="single" w:color="000000" w:sz="4"/>
            </w:tcBorders>
          </w:tcPr>
          <w:p/>
        </w:tc>
      </w:tr>
      <w:tr>
        <w:tc>
          <w:tcPr>
            <w:tcW w:type="dxa" w:w="5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卫生计生监督协管</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协助巡查次数</w:t>
            </w:r>
          </w:p>
        </w:tc>
        <w:tc>
          <w:tcPr>
            <w:tcW w:type="dxa" w:w="16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①各专业场所一年2次的巡查，对于存在问题的场所开展回头看，督促落实；</w:t>
            </w:r>
            <w:r>
              <w:br/>
            </w:r>
            <w:r>
              <w:rPr>
                <w:sz w:val="21"/>
              </w:rPr>
              <w:t>②巡查资料按要求整理归档。</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次数</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20000</w:t>
            </w:r>
          </w:p>
        </w:tc>
      </w:tr>
      <w:tr>
        <w:tc>
          <w:tcPr>
            <w:tcW w:type="dxa" w:w="540"/>
            <w:vMerge/>
            <w:tcBorders>
              <w:top w:val="none" w:color="000000" w:sz="4"/>
              <w:left w:val="single" w:color="000000" w:sz="4"/>
              <w:bottom w:val="single" w:color="000000" w:sz="4"/>
              <w:right w:val="single" w:color="000000" w:sz="4"/>
            </w:tcBorders>
          </w:tcPr>
          <w:p/>
        </w:tc>
        <w:tc>
          <w:tcPr>
            <w:tcW w:type="dxa" w:w="780"/>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归档整理巡查档案</w:t>
            </w:r>
          </w:p>
        </w:tc>
        <w:tc>
          <w:tcPr>
            <w:tcW w:type="dxa" w:w="163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份数</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3198000</w:t>
            </w:r>
          </w:p>
        </w:tc>
      </w:tr>
    </w:tbl>
    <w:p>
      <w:pPr>
        <w:pStyle w:val="null3"/>
        <w:jc w:val="left"/>
      </w:pPr>
      <w:r>
        <w:rPr>
          <w:sz w:val="21"/>
        </w:rPr>
        <w:t>服务项目和次数最终以合同总额进行结算</w:t>
      </w:r>
      <w:r>
        <w:rPr/>
        <w:t xml:space="preserve"> </w:t>
      </w:r>
    </w:p>
    <w:p>
      <w:pPr>
        <w:pStyle w:val="null3"/>
        <w:jc w:val="left"/>
      </w:pPr>
      <w:r>
        <w:rPr>
          <w:sz w:val="21"/>
        </w:rPr>
        <w:t>（二）</w:t>
      </w:r>
      <w:r>
        <w:rPr>
          <w:sz w:val="21"/>
        </w:rPr>
        <w:t>其他医疗服务</w:t>
      </w:r>
      <w:r>
        <w:br/>
      </w:r>
      <w:r>
        <w:rPr>
          <w:sz w:val="21"/>
        </w:rPr>
        <w:t>1</w:t>
      </w:r>
      <w:r>
        <w:rPr>
          <w:sz w:val="21"/>
        </w:rPr>
        <w:t>、医疗收费</w:t>
      </w:r>
      <w:r>
        <w:rPr>
          <w:sz w:val="21"/>
        </w:rPr>
        <w:t>服务</w:t>
      </w:r>
    </w:p>
    <w:p>
      <w:pPr>
        <w:pStyle w:val="null3"/>
        <w:jc w:val="left"/>
      </w:pPr>
      <w:r>
        <w:rPr>
          <w:sz w:val="21"/>
        </w:rPr>
        <w:t>（</w:t>
      </w:r>
      <w:r>
        <w:rPr>
          <w:sz w:val="21"/>
        </w:rPr>
        <w:t>1</w:t>
      </w:r>
      <w:r>
        <w:rPr>
          <w:sz w:val="21"/>
        </w:rPr>
        <w:t>）</w:t>
      </w:r>
      <w:r>
        <w:rPr>
          <w:sz w:val="21"/>
        </w:rPr>
        <w:t>负责收费窗口各类就诊患者的挂号收费、划价收费、结算收费、发票打印、退费处理等工作。</w:t>
      </w:r>
      <w:r>
        <w:br/>
      </w:r>
      <w:r>
        <w:rPr>
          <w:sz w:val="21"/>
        </w:rPr>
        <w:t>（</w:t>
      </w:r>
      <w:r>
        <w:rPr>
          <w:sz w:val="21"/>
        </w:rPr>
        <w:t>2</w:t>
      </w:r>
      <w:r>
        <w:rPr>
          <w:sz w:val="21"/>
        </w:rPr>
        <w:t>）</w:t>
      </w:r>
      <w:r>
        <w:rPr>
          <w:sz w:val="21"/>
        </w:rPr>
        <w:t>工作期间确保随时划价、收费等，并积极宣传就诊的注意事项及制度等。熟练掌握收费程序和各项收费标准。</w:t>
      </w:r>
      <w:r>
        <w:br/>
      </w:r>
      <w:r>
        <w:rPr>
          <w:sz w:val="21"/>
        </w:rPr>
        <w:t>（</w:t>
      </w:r>
      <w:r>
        <w:rPr>
          <w:sz w:val="21"/>
        </w:rPr>
        <w:t>3</w:t>
      </w:r>
      <w:r>
        <w:rPr>
          <w:sz w:val="21"/>
        </w:rPr>
        <w:t>）</w:t>
      </w:r>
      <w:r>
        <w:rPr>
          <w:sz w:val="21"/>
        </w:rPr>
        <w:t>收付现金要唱收唱付，当面点清。</w:t>
      </w:r>
      <w:r>
        <w:br/>
      </w:r>
      <w:r>
        <w:rPr>
          <w:sz w:val="21"/>
        </w:rPr>
        <w:t>（</w:t>
      </w:r>
      <w:r>
        <w:rPr>
          <w:sz w:val="21"/>
        </w:rPr>
        <w:t>4</w:t>
      </w:r>
      <w:r>
        <w:rPr>
          <w:sz w:val="21"/>
        </w:rPr>
        <w:t>）</w:t>
      </w:r>
      <w:r>
        <w:rPr>
          <w:sz w:val="21"/>
        </w:rPr>
        <w:t>做好维护收费系统、管理现金、帐务处理等相关服务。</w:t>
      </w:r>
      <w:r>
        <w:br/>
      </w:r>
      <w:r>
        <w:rPr>
          <w:sz w:val="21"/>
        </w:rPr>
        <w:t>（</w:t>
      </w:r>
      <w:r>
        <w:rPr>
          <w:sz w:val="21"/>
        </w:rPr>
        <w:t>5</w:t>
      </w:r>
      <w:r>
        <w:rPr>
          <w:sz w:val="21"/>
        </w:rPr>
        <w:t>）</w:t>
      </w:r>
      <w:r>
        <w:rPr>
          <w:sz w:val="21"/>
        </w:rPr>
        <w:t>完成相应报表的填报工作及其他交办的工作。</w:t>
      </w:r>
      <w:r>
        <w:br/>
      </w:r>
      <w:r>
        <w:rPr>
          <w:sz w:val="21"/>
        </w:rPr>
        <w:t>2</w:t>
      </w:r>
      <w:r>
        <w:rPr>
          <w:sz w:val="21"/>
        </w:rPr>
        <w:t>、导诊、预检分诊</w:t>
      </w:r>
      <w:r>
        <w:rPr>
          <w:sz w:val="21"/>
        </w:rPr>
        <w:t>服务</w:t>
      </w:r>
      <w:r>
        <w:br/>
      </w:r>
      <w:r>
        <w:rPr>
          <w:sz w:val="21"/>
        </w:rPr>
        <w:t>（</w:t>
      </w:r>
      <w:r>
        <w:rPr>
          <w:sz w:val="21"/>
        </w:rPr>
        <w:t>1</w:t>
      </w:r>
      <w:r>
        <w:rPr>
          <w:sz w:val="21"/>
        </w:rPr>
        <w:t>）</w:t>
      </w:r>
      <w:r>
        <w:rPr>
          <w:sz w:val="21"/>
        </w:rPr>
        <w:t>开展导诊咨询、引导患者就医，提供健康教育和就医指导，收集患者反馈意见、维持就诊秩序，协助医生和护士开展相关工作。</w:t>
      </w:r>
      <w:r>
        <w:br/>
      </w:r>
      <w:r>
        <w:rPr>
          <w:sz w:val="21"/>
        </w:rPr>
        <w:t>（</w:t>
      </w:r>
      <w:r>
        <w:rPr>
          <w:sz w:val="21"/>
        </w:rPr>
        <w:t>2</w:t>
      </w:r>
      <w:r>
        <w:rPr>
          <w:sz w:val="21"/>
        </w:rPr>
        <w:t>）</w:t>
      </w:r>
      <w:r>
        <w:rPr>
          <w:sz w:val="21"/>
        </w:rPr>
        <w:t>负责门诊病人的挂号、购买病历和分诊工作。</w:t>
      </w:r>
      <w:r>
        <w:br/>
      </w:r>
      <w:r>
        <w:rPr>
          <w:sz w:val="21"/>
        </w:rPr>
        <w:t>（</w:t>
      </w:r>
      <w:r>
        <w:rPr>
          <w:sz w:val="21"/>
        </w:rPr>
        <w:t>3</w:t>
      </w:r>
      <w:r>
        <w:rPr>
          <w:sz w:val="21"/>
        </w:rPr>
        <w:t>）</w:t>
      </w:r>
      <w:r>
        <w:rPr>
          <w:sz w:val="21"/>
        </w:rPr>
        <w:t>负责门诊病历盖章工作。</w:t>
      </w:r>
      <w:r>
        <w:br/>
      </w:r>
      <w:r>
        <w:rPr>
          <w:sz w:val="21"/>
        </w:rPr>
        <w:t>（</w:t>
      </w:r>
      <w:r>
        <w:rPr>
          <w:sz w:val="21"/>
        </w:rPr>
        <w:t>4</w:t>
      </w:r>
      <w:r>
        <w:rPr>
          <w:sz w:val="21"/>
        </w:rPr>
        <w:t>）</w:t>
      </w:r>
      <w:r>
        <w:rPr>
          <w:sz w:val="21"/>
        </w:rPr>
        <w:t>负责二、三楼病人的候诊指引工作。</w:t>
      </w:r>
      <w:r>
        <w:br/>
      </w:r>
      <w:r>
        <w:rPr>
          <w:sz w:val="21"/>
        </w:rPr>
        <w:t>（</w:t>
      </w:r>
      <w:r>
        <w:rPr>
          <w:sz w:val="21"/>
        </w:rPr>
        <w:t>5</w:t>
      </w:r>
      <w:r>
        <w:rPr>
          <w:sz w:val="21"/>
        </w:rPr>
        <w:t>）</w:t>
      </w:r>
      <w:r>
        <w:rPr>
          <w:sz w:val="21"/>
        </w:rPr>
        <w:t>负责每天两次就诊区域健康教育音像资料的播放和登记。</w:t>
      </w:r>
      <w:r>
        <w:br/>
      </w:r>
      <w:r>
        <w:rPr>
          <w:sz w:val="21"/>
        </w:rPr>
        <w:t>（</w:t>
      </w:r>
      <w:r>
        <w:rPr>
          <w:sz w:val="21"/>
        </w:rPr>
        <w:t>6</w:t>
      </w:r>
      <w:r>
        <w:rPr>
          <w:sz w:val="21"/>
        </w:rPr>
        <w:t>）</w:t>
      </w:r>
      <w:r>
        <w:rPr>
          <w:sz w:val="21"/>
        </w:rPr>
        <w:t>负责导诊台体温计盒的消毒工作。</w:t>
      </w:r>
      <w:r>
        <w:br/>
      </w:r>
      <w:r>
        <w:rPr>
          <w:sz w:val="21"/>
        </w:rPr>
        <w:t>（</w:t>
      </w:r>
      <w:r>
        <w:rPr>
          <w:sz w:val="21"/>
        </w:rPr>
        <w:t>7</w:t>
      </w:r>
      <w:r>
        <w:rPr>
          <w:sz w:val="21"/>
        </w:rPr>
        <w:t>）</w:t>
      </w:r>
      <w:r>
        <w:rPr>
          <w:sz w:val="21"/>
        </w:rPr>
        <w:t>负责各诊室紫外线灯管的擦拭消毒工作，并做好登记。</w:t>
      </w:r>
      <w:r>
        <w:br/>
      </w:r>
      <w:r>
        <w:rPr>
          <w:sz w:val="21"/>
        </w:rPr>
        <w:t>（</w:t>
      </w:r>
      <w:r>
        <w:rPr>
          <w:sz w:val="21"/>
        </w:rPr>
        <w:t>8</w:t>
      </w:r>
      <w:r>
        <w:rPr>
          <w:sz w:val="21"/>
        </w:rPr>
        <w:t>）</w:t>
      </w:r>
      <w:r>
        <w:rPr>
          <w:sz w:val="21"/>
        </w:rPr>
        <w:t>负责做好各诊室的物品补充工作。</w:t>
      </w:r>
      <w:r>
        <w:br/>
      </w:r>
      <w:r>
        <w:rPr>
          <w:sz w:val="21"/>
        </w:rPr>
        <w:t>（</w:t>
      </w:r>
      <w:r>
        <w:rPr>
          <w:sz w:val="21"/>
        </w:rPr>
        <w:t>9</w:t>
      </w:r>
      <w:r>
        <w:rPr>
          <w:sz w:val="21"/>
        </w:rPr>
        <w:t>）</w:t>
      </w:r>
      <w:r>
        <w:rPr>
          <w:sz w:val="21"/>
        </w:rPr>
        <w:t>完成领导交办的其他相关工作任务。</w:t>
      </w:r>
    </w:p>
    <w:p>
      <w:pPr>
        <w:pStyle w:val="null3"/>
        <w:jc w:val="left"/>
      </w:pPr>
      <w:r>
        <w:rPr/>
        <w:t xml:space="preserve"> </w:t>
      </w:r>
      <w:r>
        <w:rPr>
          <w:sz w:val="21"/>
        </w:rPr>
        <w:t>3</w:t>
      </w:r>
      <w:r>
        <w:rPr>
          <w:sz w:val="21"/>
        </w:rPr>
        <w:t>、运输</w:t>
      </w:r>
      <w:r>
        <w:rPr>
          <w:sz w:val="21"/>
        </w:rPr>
        <w:t>服务</w:t>
      </w:r>
      <w:r>
        <w:br/>
      </w:r>
      <w:r>
        <w:rPr>
          <w:sz w:val="21"/>
        </w:rPr>
        <w:t>包括但不限于开展根据安排及要求协助做好下乡义诊医生、资料、设备器材、本卫生服务中心和本卫生服务中心所管辖社区卫生服务站之间标本及资料等相关运输。</w:t>
      </w:r>
      <w:r>
        <w:br/>
      </w:r>
      <w:r>
        <w:rPr/>
        <w:t xml:space="preserve">  </w:t>
      </w:r>
      <w:r>
        <w:rPr>
          <w:sz w:val="21"/>
        </w:rPr>
        <w:t>4</w:t>
      </w:r>
      <w:r>
        <w:rPr>
          <w:sz w:val="21"/>
        </w:rPr>
        <w:t>、检验</w:t>
      </w:r>
      <w:r>
        <w:rPr>
          <w:sz w:val="21"/>
        </w:rPr>
        <w:t>服务</w:t>
      </w:r>
      <w:r>
        <w:br/>
      </w:r>
      <w:r>
        <w:rPr>
          <w:sz w:val="21"/>
        </w:rPr>
        <w:t>（</w:t>
      </w:r>
      <w:r>
        <w:rPr>
          <w:sz w:val="21"/>
        </w:rPr>
        <w:t>1</w:t>
      </w:r>
      <w:r>
        <w:rPr>
          <w:sz w:val="21"/>
        </w:rPr>
        <w:t>）</w:t>
      </w:r>
      <w:r>
        <w:rPr>
          <w:sz w:val="21"/>
        </w:rPr>
        <w:t>协助检验室完成部分标本（如血液、尿液、痰液、脑脊液）的采集、处理和测试等检验检测工作。</w:t>
      </w:r>
      <w:r>
        <w:br/>
      </w:r>
      <w:r>
        <w:rPr>
          <w:sz w:val="21"/>
        </w:rPr>
        <w:t>（</w:t>
      </w:r>
      <w:r>
        <w:rPr>
          <w:sz w:val="21"/>
        </w:rPr>
        <w:t>2</w:t>
      </w:r>
      <w:r>
        <w:rPr>
          <w:sz w:val="21"/>
        </w:rPr>
        <w:t>）</w:t>
      </w:r>
      <w:r>
        <w:rPr>
          <w:sz w:val="21"/>
        </w:rPr>
        <w:t>作业人员须具备国家规定执业</w:t>
      </w:r>
      <w:r>
        <w:rPr>
          <w:sz w:val="21"/>
        </w:rPr>
        <w:t>/ 从业资格证书。</w:t>
      </w:r>
      <w:r>
        <w:br/>
      </w:r>
      <w:r>
        <w:rPr/>
        <w:t xml:space="preserve">  </w:t>
      </w:r>
      <w:r>
        <w:rPr>
          <w:sz w:val="21"/>
        </w:rPr>
        <w:t>5</w:t>
      </w:r>
      <w:r>
        <w:rPr>
          <w:sz w:val="21"/>
        </w:rPr>
        <w:t>、药剂</w:t>
      </w:r>
      <w:r>
        <w:rPr>
          <w:sz w:val="21"/>
        </w:rPr>
        <w:t>服务</w:t>
      </w:r>
      <w:r>
        <w:br/>
      </w:r>
      <w:r>
        <w:rPr>
          <w:sz w:val="21"/>
        </w:rPr>
        <w:t>（</w:t>
      </w:r>
      <w:r>
        <w:rPr>
          <w:sz w:val="21"/>
        </w:rPr>
        <w:t>1</w:t>
      </w:r>
      <w:r>
        <w:rPr>
          <w:sz w:val="21"/>
        </w:rPr>
        <w:t>）</w:t>
      </w:r>
      <w:r>
        <w:rPr>
          <w:sz w:val="21"/>
        </w:rPr>
        <w:t>协助药房开展药剂调配，正确发放药品，合理解答患者的咨询问题。</w:t>
      </w:r>
      <w:r>
        <w:br/>
      </w:r>
      <w:r>
        <w:rPr>
          <w:sz w:val="21"/>
        </w:rPr>
        <w:t>（</w:t>
      </w:r>
      <w:r>
        <w:rPr>
          <w:sz w:val="21"/>
        </w:rPr>
        <w:t>2</w:t>
      </w:r>
      <w:r>
        <w:rPr>
          <w:sz w:val="21"/>
        </w:rPr>
        <w:t>）</w:t>
      </w:r>
      <w:r>
        <w:rPr>
          <w:sz w:val="21"/>
        </w:rPr>
        <w:t>负责药品的日常规整、发放等工作。</w:t>
      </w:r>
      <w:r>
        <w:br/>
      </w:r>
      <w:r>
        <w:rPr>
          <w:sz w:val="21"/>
        </w:rPr>
        <w:t>（</w:t>
      </w:r>
      <w:r>
        <w:rPr>
          <w:sz w:val="21"/>
        </w:rPr>
        <w:t>3</w:t>
      </w:r>
      <w:r>
        <w:rPr>
          <w:sz w:val="21"/>
        </w:rPr>
        <w:t>）</w:t>
      </w:r>
      <w:r>
        <w:rPr>
          <w:sz w:val="21"/>
        </w:rPr>
        <w:t>协助完成药品出入库管理等工作。</w:t>
      </w:r>
      <w:r>
        <w:br/>
      </w:r>
      <w:r>
        <w:rPr>
          <w:sz w:val="21"/>
        </w:rPr>
        <w:t>（</w:t>
      </w:r>
      <w:r>
        <w:rPr>
          <w:sz w:val="21"/>
        </w:rPr>
        <w:t>4</w:t>
      </w:r>
      <w:r>
        <w:rPr>
          <w:sz w:val="21"/>
        </w:rPr>
        <w:t>）</w:t>
      </w:r>
      <w:r>
        <w:rPr>
          <w:sz w:val="21"/>
        </w:rPr>
        <w:t>严格按照药事管理法规等相关制度及要求进行科室各项事务的操作。</w:t>
      </w:r>
      <w:r>
        <w:br/>
      </w:r>
      <w:r>
        <w:rPr>
          <w:sz w:val="21"/>
        </w:rPr>
        <w:t>（</w:t>
      </w:r>
      <w:r>
        <w:rPr>
          <w:sz w:val="21"/>
        </w:rPr>
        <w:t>5</w:t>
      </w:r>
      <w:r>
        <w:rPr>
          <w:sz w:val="21"/>
        </w:rPr>
        <w:t>）</w:t>
      </w:r>
      <w:r>
        <w:rPr>
          <w:sz w:val="21"/>
        </w:rPr>
        <w:t>作业人员须具备国家规定执业</w:t>
      </w:r>
      <w:r>
        <w:rPr>
          <w:sz w:val="21"/>
        </w:rPr>
        <w:t>/ 从业资格证书。</w:t>
      </w:r>
      <w:r>
        <w:br/>
      </w:r>
      <w:r>
        <w:rPr>
          <w:sz w:val="21"/>
        </w:rPr>
        <w:t xml:space="preserve"> </w:t>
      </w:r>
      <w:r>
        <w:rPr>
          <w:sz w:val="21"/>
        </w:rPr>
        <w:t>四、付款方式</w:t>
      </w:r>
    </w:p>
    <w:p>
      <w:pPr>
        <w:pStyle w:val="null3"/>
        <w:jc w:val="left"/>
      </w:pPr>
      <w:r>
        <w:rPr>
          <w:sz w:val="21"/>
        </w:rPr>
        <w:t>4.1</w:t>
      </w:r>
      <w:r>
        <w:rPr>
          <w:sz w:val="21"/>
        </w:rPr>
        <w:t>每月</w:t>
      </w:r>
      <w:r>
        <w:rPr>
          <w:sz w:val="21"/>
        </w:rPr>
        <w:t>10</w:t>
      </w:r>
      <w:r>
        <w:rPr>
          <w:sz w:val="21"/>
        </w:rPr>
        <w:t>日前，采购人</w:t>
      </w:r>
      <w:r>
        <w:rPr>
          <w:sz w:val="21"/>
        </w:rPr>
        <w:t>和</w:t>
      </w:r>
      <w:r>
        <w:rPr>
          <w:sz w:val="21"/>
        </w:rPr>
        <w:t>供应商</w:t>
      </w:r>
      <w:r>
        <w:rPr>
          <w:sz w:val="21"/>
        </w:rPr>
        <w:t>一起组织验收，填写</w:t>
      </w:r>
      <w:r>
        <w:rPr>
          <w:sz w:val="21"/>
        </w:rPr>
        <w:t>《月度服务考核表》（附扣分证据材料），供应商应在</w:t>
      </w:r>
      <w:r>
        <w:rPr>
          <w:sz w:val="21"/>
        </w:rPr>
        <w:t>5</w:t>
      </w:r>
      <w:r>
        <w:rPr>
          <w:sz w:val="21"/>
        </w:rPr>
        <w:t>个工作日内确认或提出书面异议，如未提出，则视为认同评分结果。</w:t>
      </w:r>
    </w:p>
    <w:p>
      <w:pPr>
        <w:pStyle w:val="null3"/>
        <w:jc w:val="both"/>
      </w:pPr>
      <w:r>
        <w:rPr>
          <w:sz w:val="21"/>
        </w:rPr>
        <w:t>4.2</w:t>
      </w:r>
      <w:r>
        <w:rPr>
          <w:sz w:val="21"/>
        </w:rPr>
        <w:t>双方确认最终</w:t>
      </w:r>
      <w:r>
        <w:rPr>
          <w:sz w:val="21"/>
        </w:rPr>
        <w:t>考核情况</w:t>
      </w:r>
      <w:r>
        <w:rPr>
          <w:sz w:val="21"/>
        </w:rPr>
        <w:t>后，采购人在收到供应商提供的增值税普通发票</w:t>
      </w:r>
      <w:r>
        <w:rPr>
          <w:sz w:val="21"/>
        </w:rPr>
        <w:t>和签名确认的考核表</w:t>
      </w:r>
      <w:r>
        <w:rPr>
          <w:sz w:val="21"/>
        </w:rPr>
        <w:t>后</w:t>
      </w:r>
      <w:r>
        <w:rPr>
          <w:sz w:val="21"/>
        </w:rPr>
        <w:t>20日</w:t>
      </w:r>
      <w:r>
        <w:rPr>
          <w:sz w:val="21"/>
        </w:rPr>
        <w:t>内</w:t>
      </w:r>
      <w:r>
        <w:rPr>
          <w:sz w:val="21"/>
        </w:rPr>
        <w:t>（如遇节假日顺延至第一个工作日）支付</w:t>
      </w:r>
      <w:r>
        <w:rPr>
          <w:sz w:val="21"/>
        </w:rPr>
        <w:t>上</w:t>
      </w:r>
      <w:r>
        <w:rPr>
          <w:sz w:val="21"/>
        </w:rPr>
        <w:t>月服务费（</w:t>
      </w:r>
      <w:r>
        <w:rPr>
          <w:sz w:val="21"/>
        </w:rPr>
        <w:t>基本公共卫生服务按有效服务数量</w:t>
      </w:r>
      <w:r>
        <w:rPr>
          <w:sz w:val="21"/>
        </w:rPr>
        <w:t>据实结算</w:t>
      </w:r>
      <w:r>
        <w:rPr>
          <w:sz w:val="21"/>
        </w:rPr>
        <w:t>，</w:t>
      </w:r>
      <w:r>
        <w:rPr>
          <w:sz w:val="21"/>
        </w:rPr>
        <w:t>其他医疗服务按支付标准支付</w:t>
      </w:r>
      <w:r>
        <w:rPr>
          <w:sz w:val="21"/>
        </w:rPr>
        <w:t>），如</w:t>
      </w:r>
      <w:r>
        <w:rPr>
          <w:sz w:val="21"/>
        </w:rPr>
        <w:t>中标人</w:t>
      </w:r>
      <w:r>
        <w:rPr>
          <w:sz w:val="21"/>
        </w:rPr>
        <w:t>提供服务不足一个月时按日计算。</w:t>
      </w:r>
      <w:r>
        <w:br/>
      </w:r>
      <w:r>
        <w:rPr>
          <w:sz w:val="21"/>
        </w:rPr>
        <w:t>4.3</w:t>
      </w:r>
      <w:r>
        <w:rPr>
          <w:sz w:val="21"/>
        </w:rPr>
        <w:t>支付标准：</w:t>
      </w:r>
    </w:p>
    <w:p>
      <w:pPr>
        <w:pStyle w:val="null3"/>
        <w:jc w:val="both"/>
      </w:pPr>
      <w:r>
        <w:rPr>
          <w:sz w:val="21"/>
        </w:rPr>
        <w:t>①月度评分≥</w:t>
      </w:r>
      <w:r>
        <w:rPr>
          <w:sz w:val="21"/>
        </w:rPr>
        <w:t>85</w:t>
      </w:r>
      <w:r>
        <w:rPr>
          <w:sz w:val="21"/>
        </w:rPr>
        <w:t>分，采购人全额支付。</w:t>
      </w:r>
    </w:p>
    <w:p>
      <w:pPr>
        <w:pStyle w:val="null3"/>
        <w:jc w:val="both"/>
      </w:pPr>
      <w:r>
        <w:rPr>
          <w:sz w:val="21"/>
        </w:rPr>
        <w:t>②</w:t>
      </w:r>
      <w:r>
        <w:rPr>
          <w:sz w:val="21"/>
        </w:rPr>
        <w:t>85</w:t>
      </w:r>
      <w:r>
        <w:rPr>
          <w:sz w:val="21"/>
        </w:rPr>
        <w:t>分＞月度评分</w:t>
      </w:r>
      <w:r>
        <w:rPr>
          <w:sz w:val="21"/>
        </w:rPr>
        <w:t>≥80，按每月支付金额的90%进行支付。</w:t>
      </w:r>
    </w:p>
    <w:p>
      <w:pPr>
        <w:pStyle w:val="null3"/>
        <w:jc w:val="both"/>
      </w:pPr>
      <w:r>
        <w:rPr>
          <w:sz w:val="21"/>
        </w:rPr>
        <w:t>③80分＞月度评分≥60，按每月支付金额的80%进行支付。</w:t>
      </w:r>
    </w:p>
    <w:p>
      <w:pPr>
        <w:pStyle w:val="null3"/>
        <w:jc w:val="both"/>
      </w:pPr>
      <w:r>
        <w:rPr>
          <w:sz w:val="21"/>
        </w:rPr>
        <w:t>④月度评分＜60分，暂停支付，待次月整改复验合格后支付。</w:t>
      </w:r>
    </w:p>
    <w:p>
      <w:pPr>
        <w:pStyle w:val="null3"/>
        <w:jc w:val="both"/>
      </w:pPr>
      <w:r>
        <w:rPr>
          <w:sz w:val="21"/>
        </w:rPr>
        <w:t>⑤连续三个月评分低于60分，采购人有权终止合同。</w:t>
      </w:r>
    </w:p>
    <w:p>
      <w:pPr>
        <w:pStyle w:val="null3"/>
        <w:jc w:val="both"/>
      </w:pPr>
      <w:r>
        <w:rPr>
          <w:sz w:val="21"/>
          <w:b/>
          <w:color w:val="000000"/>
        </w:rPr>
        <w:t>附件：月度服务考核表</w:t>
      </w:r>
    </w:p>
    <w:p>
      <w:pPr>
        <w:pStyle w:val="null3"/>
        <w:jc w:val="center"/>
      </w:pPr>
      <w:r>
        <w:rPr>
          <w:sz w:val="21"/>
          <w:b/>
          <w:color w:val="000000"/>
        </w:rPr>
        <w:t>基本公共卫生服务月度考核表</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类别</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 xml:space="preserve"> </w:t>
            </w:r>
            <w:r>
              <w:rPr>
                <w:sz w:val="21"/>
                <w:b/>
                <w:color w:val="000000"/>
              </w:rPr>
              <w:t>项目</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工作内容</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本月完成工作量</w:t>
            </w: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居民健康档案</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协助新建居民健康档案</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①新建档案，质控结果；</w:t>
            </w:r>
            <w:r>
              <w:br/>
            </w:r>
            <w:r>
              <w:rPr>
                <w:sz w:val="21"/>
                <w:color w:val="000000"/>
              </w:rPr>
              <w:t>②收集整理并完善档案信息资料；</w:t>
            </w:r>
            <w:r>
              <w:br/>
            </w:r>
            <w:r>
              <w:rPr>
                <w:sz w:val="21"/>
                <w:color w:val="000000"/>
              </w:rPr>
              <w:t>③及时注销死亡、迁移档案，整合各专线服务动态。</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更新维护居民健康档案</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健康教育</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协助设置健康教育宣传栏、播放音像资料、发放印刷材料</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①协助每条专线开展健康教育活动；</w:t>
            </w:r>
            <w:r>
              <w:br/>
            </w:r>
            <w:r>
              <w:rPr>
                <w:sz w:val="21"/>
                <w:color w:val="000000"/>
              </w:rPr>
              <w:t>②规范整理健康教育活动资料，完成更新健康医院的工作落实；</w:t>
            </w:r>
            <w:r>
              <w:br/>
            </w:r>
            <w:r>
              <w:rPr>
                <w:sz w:val="21"/>
                <w:color w:val="000000"/>
              </w:rPr>
              <w:t>③协助做好无烟医院，健康社区建设等工作。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协助开展公众健康咨询</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场次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协助举办健康知识讲座</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场次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预防接种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预防接种配苗或接种剂次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预防接种门诊开诊，为群众提供高效专业的预防接种服务。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剂次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w:t>
            </w:r>
            <w:r>
              <w:rPr>
                <w:sz w:val="21"/>
                <w:color w:val="000000"/>
              </w:rPr>
              <w:t>岁儿童健康管理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散居儿童档案建立及迁移</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①协助进行儿保前台开单排号，建立儿童健康档案；</w:t>
            </w:r>
            <w:r>
              <w:br/>
            </w:r>
            <w:r>
              <w:rPr>
                <w:sz w:val="21"/>
                <w:color w:val="000000"/>
              </w:rPr>
              <w:t>②为体检儿童测量身高、体重、头围；协助儿保采血并测量血常规，将相关信息及时录入妇幼信息系统；</w:t>
            </w:r>
            <w:r>
              <w:br/>
            </w:r>
            <w:r>
              <w:rPr>
                <w:sz w:val="21"/>
                <w:color w:val="000000"/>
              </w:rPr>
              <w:t>③打电话核对儿童户口信息；</w:t>
            </w:r>
            <w:r>
              <w:br/>
            </w:r>
            <w:r>
              <w:rPr>
                <w:sz w:val="21"/>
                <w:color w:val="000000"/>
              </w:rPr>
              <w:t>④通知儿童过来体检，查漏补缺外院体检儿童信息；</w:t>
            </w:r>
            <w:r>
              <w:br/>
            </w:r>
            <w:r>
              <w:rPr>
                <w:sz w:val="21"/>
                <w:color w:val="000000"/>
              </w:rPr>
              <w:t>⑤开展集体儿童体检工作；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协助散居儿童保健（测量身高）</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散居儿童保健（采血、测血常规）</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协助散居儿童保健（中医药指导）</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学龄前儿童健康管理</w:t>
            </w:r>
            <w:r>
              <w:rPr>
                <w:sz w:val="21"/>
                <w:color w:val="000000"/>
              </w:rPr>
              <w:t>(4-6</w:t>
            </w:r>
            <w:r>
              <w:rPr>
                <w:sz w:val="21"/>
                <w:color w:val="000000"/>
              </w:rPr>
              <w:t>岁，每年</w:t>
            </w:r>
            <w:r>
              <w:rPr>
                <w:sz w:val="21"/>
                <w:color w:val="000000"/>
              </w:rPr>
              <w:t>1</w:t>
            </w:r>
            <w:r>
              <w:rPr>
                <w:sz w:val="21"/>
                <w:color w:val="000000"/>
              </w:rPr>
              <w:t>次下乡体检）（抽血、心电图）</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人数</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学龄前儿童健康管理</w:t>
            </w:r>
            <w:r>
              <w:rPr>
                <w:sz w:val="21"/>
                <w:color w:val="000000"/>
              </w:rPr>
              <w:t>(4-6</w:t>
            </w:r>
            <w:r>
              <w:rPr>
                <w:sz w:val="21"/>
                <w:color w:val="000000"/>
              </w:rPr>
              <w:t>岁，每年</w:t>
            </w:r>
            <w:r>
              <w:rPr>
                <w:sz w:val="21"/>
                <w:color w:val="000000"/>
              </w:rPr>
              <w:t>1</w:t>
            </w:r>
            <w:r>
              <w:rPr>
                <w:sz w:val="21"/>
                <w:color w:val="000000"/>
              </w:rPr>
              <w:t>次下乡体检）（身高、体重、视力等筛查）</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人数</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学龄前儿童健康管理</w:t>
            </w:r>
            <w:r>
              <w:rPr>
                <w:sz w:val="21"/>
                <w:color w:val="000000"/>
              </w:rPr>
              <w:t>(4-6</w:t>
            </w:r>
            <w:r>
              <w:rPr>
                <w:sz w:val="21"/>
                <w:color w:val="000000"/>
              </w:rPr>
              <w:t>岁，每年</w:t>
            </w:r>
            <w:r>
              <w:rPr>
                <w:sz w:val="21"/>
                <w:color w:val="000000"/>
              </w:rPr>
              <w:t>1</w:t>
            </w:r>
            <w:r>
              <w:rPr>
                <w:sz w:val="21"/>
                <w:color w:val="000000"/>
              </w:rPr>
              <w:t>次下乡体检）辅助检查</w:t>
            </w:r>
            <w:r>
              <w:rPr>
                <w:sz w:val="21"/>
                <w:color w:val="000000"/>
              </w:rPr>
              <w:t>(</w:t>
            </w:r>
            <w:r>
              <w:rPr>
                <w:sz w:val="21"/>
                <w:color w:val="000000"/>
              </w:rPr>
              <w:t>下乡</w:t>
            </w:r>
            <w:r>
              <w:rPr>
                <w:sz w:val="21"/>
                <w:color w:val="000000"/>
              </w:rPr>
              <w:t>)</w:t>
            </w:r>
            <w:r>
              <w:rPr>
                <w:sz w:val="21"/>
                <w:color w:val="000000"/>
              </w:rPr>
              <w:t>（体检相关后勤布置工作）</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人数</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学龄前儿童健康管理</w:t>
            </w:r>
            <w:r>
              <w:rPr>
                <w:sz w:val="21"/>
                <w:color w:val="000000"/>
              </w:rPr>
              <w:t>(4-6</w:t>
            </w:r>
            <w:r>
              <w:rPr>
                <w:sz w:val="21"/>
                <w:color w:val="000000"/>
              </w:rPr>
              <w:t>岁，每年</w:t>
            </w:r>
            <w:r>
              <w:rPr>
                <w:sz w:val="21"/>
                <w:color w:val="000000"/>
              </w:rPr>
              <w:t>1</w:t>
            </w:r>
            <w:r>
              <w:rPr>
                <w:sz w:val="21"/>
                <w:color w:val="000000"/>
              </w:rPr>
              <w:t>次下乡体检）录入体检小程序</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人数</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84"/>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孕产妇健康管理</w:t>
            </w:r>
          </w:p>
        </w:tc>
        <w:tc>
          <w:tcPr>
            <w:tcW w:type="dxa" w:w="138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孕早期健康管理</w:t>
            </w:r>
            <w:r>
              <w:rPr>
                <w:sz w:val="21"/>
                <w:color w:val="000000"/>
              </w:rPr>
              <w:t>(</w:t>
            </w:r>
            <w:r>
              <w:rPr>
                <w:sz w:val="21"/>
                <w:color w:val="000000"/>
              </w:rPr>
              <w:t>面对面，建立母子健康手册，完成第一次产前检查服务，有提供辅助检查服务，有签名佐证</w:t>
            </w:r>
            <w:r>
              <w:rPr>
                <w:sz w:val="21"/>
                <w:color w:val="000000"/>
              </w:rPr>
              <w:t>)</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①协助完成孕早期建册等健康管理工作，进行合理 饮食等指导；</w:t>
            </w:r>
            <w:r>
              <w:br/>
            </w:r>
            <w:r>
              <w:rPr>
                <w:sz w:val="21"/>
                <w:color w:val="000000"/>
              </w:rPr>
              <w:t>②查漏补缺外院体检孕妇信息，及时录入妇幼信息系统；</w:t>
            </w:r>
            <w:r>
              <w:br/>
            </w:r>
            <w:r>
              <w:rPr>
                <w:sz w:val="21"/>
                <w:color w:val="000000"/>
              </w:rPr>
              <w:t>③及时录入妇幼信息系统；</w:t>
            </w:r>
            <w:r>
              <w:br/>
            </w:r>
            <w:r>
              <w:rPr>
                <w:sz w:val="21"/>
                <w:color w:val="000000"/>
              </w:rPr>
              <w:t>④协助开展产后访视工作。</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人数</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none" w:color="000000" w:sz="4"/>
            </w:tcBorders>
          </w:tcPr>
          <w:p/>
        </w:tc>
        <w:tc>
          <w:tcPr>
            <w:tcW w:type="dxa" w:w="1384"/>
            <w:vMerge/>
            <w:tcBorders>
              <w:top w:val="singl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none" w:color="000000" w:sz="4"/>
            </w:tcBorders>
          </w:tcP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孕产妇档案质控</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none" w:color="000000" w:sz="4"/>
            </w:tcBorders>
          </w:tcP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产后</w:t>
            </w:r>
            <w:r>
              <w:rPr>
                <w:sz w:val="21"/>
                <w:color w:val="000000"/>
              </w:rPr>
              <w:t>42</w:t>
            </w:r>
            <w:r>
              <w:rPr>
                <w:sz w:val="21"/>
                <w:color w:val="000000"/>
              </w:rPr>
              <w:t>天随访预约及入户访视，并录入相关资料</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人数</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384"/>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老年人健康管理</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老年人痴呆问卷筛查（中心门诊）</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①项目宣传、动员，电话通知辖区老年人</w:t>
            </w:r>
            <w:r>
              <w:br/>
            </w:r>
            <w:r>
              <w:rPr>
                <w:sz w:val="21"/>
                <w:color w:val="000000"/>
              </w:rPr>
              <w:t>②体检项目检验检查</w:t>
            </w:r>
            <w:r>
              <w:br/>
            </w:r>
            <w:r>
              <w:rPr>
                <w:sz w:val="21"/>
                <w:color w:val="000000"/>
              </w:rPr>
              <w:t>③体检数据质控，报告发放</w:t>
            </w:r>
            <w:r>
              <w:br/>
            </w:r>
            <w:r>
              <w:rPr>
                <w:sz w:val="21"/>
                <w:color w:val="000000"/>
              </w:rPr>
              <w:t>④日常随访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none" w:color="000000" w:sz="4"/>
            </w:tcBorders>
          </w:tcP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体格检查（中心门诊）（含抽血、心电图）</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人数</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none" w:color="000000" w:sz="4"/>
            </w:tcBorders>
          </w:tcP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体格检查（中心门诊）（胸片）</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人数</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none" w:color="000000" w:sz="4"/>
            </w:tcBorders>
          </w:tcP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辅助检查（中心门诊）（测量身高体重血压腰围视力等指标）</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人数</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none" w:color="000000" w:sz="4"/>
            </w:tcBorders>
          </w:tcP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健康指导（中心门诊）（体质辨识及中医药健康指导）</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人数</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none" w:color="000000" w:sz="4"/>
            </w:tcBorders>
          </w:tcP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辅助检查</w:t>
            </w:r>
            <w:r>
              <w:rPr>
                <w:sz w:val="21"/>
                <w:color w:val="000000"/>
              </w:rPr>
              <w:t>(</w:t>
            </w:r>
            <w:r>
              <w:rPr>
                <w:sz w:val="21"/>
                <w:color w:val="000000"/>
              </w:rPr>
              <w:t>下乡</w:t>
            </w:r>
            <w:r>
              <w:rPr>
                <w:sz w:val="21"/>
                <w:color w:val="000000"/>
              </w:rPr>
              <w:t>)</w:t>
            </w:r>
            <w:r>
              <w:rPr>
                <w:sz w:val="21"/>
                <w:color w:val="000000"/>
              </w:rPr>
              <w:t>（体检相关后勤布置工作）</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人数</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高血压患者健康管理</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筛查及高危人群管理</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①根据国家基本公共卫生服务规范，协助完成本辖区内高血压患者任务指标；</w:t>
            </w:r>
            <w:r>
              <w:br/>
            </w:r>
            <w:r>
              <w:rPr>
                <w:sz w:val="21"/>
                <w:color w:val="000000"/>
              </w:rPr>
              <w:t>②对辖区内已建档慢病患者（确诊高血压，名单由中心提供）进行面对面随访，提供血压、血糖免费检测（每季度一次），并当天录入东软系统电子病历，填写完整（高血压患者有血压记录，以及系统模板要求的其他项目）</w:t>
            </w:r>
            <w:r>
              <w:br/>
            </w:r>
            <w:r>
              <w:rPr>
                <w:sz w:val="21"/>
                <w:color w:val="000000"/>
              </w:rPr>
              <w:t>③体检项目检验检查；</w:t>
            </w:r>
            <w:r>
              <w:br/>
            </w:r>
            <w:r>
              <w:rPr>
                <w:sz w:val="21"/>
                <w:color w:val="000000"/>
              </w:rPr>
              <w:t>④及时录入资料，质控。</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随访评估</w:t>
            </w:r>
            <w:r>
              <w:rPr>
                <w:sz w:val="21"/>
                <w:color w:val="000000"/>
              </w:rPr>
              <w:t>(</w:t>
            </w:r>
            <w:r>
              <w:rPr>
                <w:sz w:val="21"/>
                <w:color w:val="000000"/>
              </w:rPr>
              <w:t>门诊面对随访）</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随访评估</w:t>
            </w:r>
            <w:r>
              <w:rPr>
                <w:sz w:val="21"/>
                <w:color w:val="000000"/>
              </w:rPr>
              <w:t>(</w:t>
            </w:r>
            <w:r>
              <w:rPr>
                <w:sz w:val="21"/>
                <w:color w:val="000000"/>
              </w:rPr>
              <w:t>入户</w:t>
            </w:r>
            <w:r>
              <w:rPr>
                <w:sz w:val="21"/>
                <w:color w:val="000000"/>
              </w:rPr>
              <w:t>)</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型糖尿病患者健康管理</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筛查及高危人群管理</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①根据国家基本公共卫生服务规范，协助完成本辖区内糖尿病患者任务指标；</w:t>
            </w:r>
            <w:r>
              <w:br/>
            </w:r>
            <w:r>
              <w:rPr>
                <w:sz w:val="21"/>
                <w:color w:val="000000"/>
              </w:rPr>
              <w:t>②对辖区内已建档慢病患者（确诊糖尿病患者，名单由中心提供）进行面对面随访，提供血压、血糖免费检测（每季度一次），并当天录入东软系统电子病历，填写完整（糖尿病患者有血压、血糖记录，以及系统模板要求的其他项目）；</w:t>
            </w:r>
            <w:r>
              <w:br/>
            </w:r>
            <w:r>
              <w:rPr>
                <w:sz w:val="21"/>
                <w:color w:val="000000"/>
              </w:rPr>
              <w:t>③体检项目检验检查；</w:t>
            </w:r>
            <w:r>
              <w:br/>
            </w:r>
            <w:r>
              <w:rPr>
                <w:sz w:val="21"/>
                <w:color w:val="000000"/>
              </w:rPr>
              <w:t>④及时录入资料，质控。</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随访评估</w:t>
            </w:r>
            <w:r>
              <w:rPr>
                <w:sz w:val="21"/>
                <w:color w:val="000000"/>
              </w:rPr>
              <w:t>(</w:t>
            </w:r>
            <w:r>
              <w:rPr>
                <w:sz w:val="21"/>
                <w:color w:val="000000"/>
              </w:rPr>
              <w:t>门诊面对随访）</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随访评估</w:t>
            </w:r>
            <w:r>
              <w:rPr>
                <w:sz w:val="21"/>
                <w:color w:val="000000"/>
              </w:rPr>
              <w:t>(</w:t>
            </w:r>
            <w:r>
              <w:rPr>
                <w:sz w:val="21"/>
                <w:color w:val="000000"/>
              </w:rPr>
              <w:t>入户</w:t>
            </w:r>
            <w:r>
              <w:rPr>
                <w:sz w:val="21"/>
                <w:color w:val="000000"/>
              </w:rPr>
              <w:t>)</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慢阻肺患者健康管理</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筛查及高危人群管理</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①根据国家基本公共卫生服务规范，协助完成本辖区内慢阻肺患者任务指标；</w:t>
            </w:r>
            <w:r>
              <w:br/>
            </w:r>
            <w:r>
              <w:rPr>
                <w:sz w:val="21"/>
                <w:color w:val="000000"/>
              </w:rPr>
              <w:t>②对辖区内已建档慢病患者（确诊慢阻肺患者，名单由中心提供）进行面对面随访，提供血压、血氧免费检测（每季度一次），并当天录入东软系统电子病历，填写完整（慢阻肺患者有血压、血氧记录，以及系统模板要求的其他项目）；</w:t>
            </w:r>
            <w:r>
              <w:br/>
            </w:r>
            <w:r>
              <w:rPr>
                <w:sz w:val="21"/>
                <w:color w:val="000000"/>
              </w:rPr>
              <w:t>③体检项目检验检查；</w:t>
            </w:r>
            <w:r>
              <w:br/>
            </w:r>
            <w:r>
              <w:rPr>
                <w:sz w:val="21"/>
                <w:color w:val="000000"/>
              </w:rPr>
              <w:t>④及时录入资料，质控。</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随访评估</w:t>
            </w:r>
            <w:r>
              <w:rPr>
                <w:sz w:val="21"/>
                <w:color w:val="000000"/>
              </w:rPr>
              <w:t>(</w:t>
            </w:r>
            <w:r>
              <w:rPr>
                <w:sz w:val="21"/>
                <w:color w:val="000000"/>
              </w:rPr>
              <w:t>门诊面对随访）</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随访评估</w:t>
            </w:r>
            <w:r>
              <w:rPr>
                <w:sz w:val="21"/>
                <w:color w:val="000000"/>
              </w:rPr>
              <w:t>(</w:t>
            </w:r>
            <w:r>
              <w:rPr>
                <w:sz w:val="21"/>
                <w:color w:val="000000"/>
              </w:rPr>
              <w:t>入户</w:t>
            </w:r>
            <w:r>
              <w:rPr>
                <w:sz w:val="21"/>
                <w:color w:val="000000"/>
              </w:rPr>
              <w:t>)</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严重精神障碍患者管理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协助健康体检（抽血、心电图、测量身高、血压等）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严重精障患者一年一次的免费体检工作。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结核病患者健康管理</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协助开展结核病患者管理</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①完成疑似病例转介、转诊、追踪工作；</w:t>
            </w:r>
            <w:r>
              <w:br/>
            </w:r>
            <w:r>
              <w:rPr>
                <w:sz w:val="21"/>
                <w:color w:val="000000"/>
              </w:rPr>
              <w:t>②对确诊病例进行入户面访；</w:t>
            </w:r>
            <w:r>
              <w:br/>
            </w:r>
            <w:r>
              <w:rPr>
                <w:sz w:val="21"/>
                <w:color w:val="000000"/>
              </w:rPr>
              <w:t>③密切接触者的排查工作。</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人次</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卫生计生监督协管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协助巡查次数</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①各专业场所一年2次的巡查，对于存在问题的场所开展回头看，督促落实；</w:t>
            </w:r>
            <w:r>
              <w:br/>
            </w:r>
            <w:r>
              <w:rPr>
                <w:sz w:val="21"/>
                <w:color w:val="000000"/>
              </w:rPr>
              <w:t>②巡查资料按要求整理归档。</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次数</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归档整理巡查档案</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份数</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sz w:val="21"/>
        </w:rPr>
        <w:t>其他医疗服务月度考核表</w:t>
      </w:r>
    </w:p>
    <w:tbl>
      <w:tblPr>
        <w:tblW w:w="0" w:type="auto"/>
        <w:tblBorders>
          <w:top w:val="none" w:color="000000" w:sz="4"/>
          <w:left w:val="none" w:color="000000" w:sz="4"/>
          <w:bottom w:val="none" w:color="000000" w:sz="4"/>
          <w:right w:val="none" w:color="000000" w:sz="4"/>
          <w:insideH w:val="none"/>
          <w:insideV w:val="none"/>
        </w:tblBorders>
      </w:tblPr>
      <w:tblGrid>
        <w:gridCol w:w="1076"/>
        <w:gridCol w:w="2921"/>
        <w:gridCol w:w="2124"/>
        <w:gridCol w:w="663"/>
        <w:gridCol w:w="885"/>
        <w:gridCol w:w="590"/>
      </w:tblGrid>
      <w:tr>
        <w:tc>
          <w:tcPr>
            <w:tcW w:type="dxa" w:w="1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29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2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评价标准</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本月</w:t>
            </w:r>
            <w:r>
              <w:rPr>
                <w:sz w:val="21"/>
                <w:b/>
              </w:rPr>
              <w:t>得分</w:t>
            </w:r>
          </w:p>
        </w:tc>
        <w:tc>
          <w:tcPr>
            <w:tcW w:type="dxa" w:w="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人员配置情况</w:t>
            </w:r>
          </w:p>
        </w:tc>
        <w:tc>
          <w:tcPr>
            <w:tcW w:type="dxa" w:w="2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人员配置及时性情况</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配置人员不及时，每出现一次，扣</w:t>
            </w:r>
            <w:r>
              <w:rPr>
                <w:sz w:val="21"/>
              </w:rPr>
              <w:t>2分。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工作形象</w:t>
            </w:r>
          </w:p>
        </w:tc>
        <w:tc>
          <w:tcPr>
            <w:tcW w:type="dxa" w:w="2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穿着规范服装，不得穿拖鞋</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每有一项发生，扣</w:t>
            </w:r>
            <w:r>
              <w:rPr>
                <w:sz w:val="21"/>
              </w:rPr>
              <w:t>1分。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劳动纪律</w:t>
            </w:r>
          </w:p>
        </w:tc>
        <w:tc>
          <w:tcPr>
            <w:tcW w:type="dxa" w:w="2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工作时间不得迟到早退、擅自离岗、串岗、吃东西、玩手机或喧哗聊天</w:t>
            </w:r>
            <w:r>
              <w:rPr>
                <w:sz w:val="21"/>
              </w:rPr>
              <w:t>，</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每有一项发生，扣</w:t>
            </w:r>
            <w:r>
              <w:rPr>
                <w:sz w:val="21"/>
              </w:rPr>
              <w:t>2分。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服务态度</w:t>
            </w:r>
          </w:p>
        </w:tc>
        <w:tc>
          <w:tcPr>
            <w:tcW w:type="dxa" w:w="2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热诚、周到，使用文明礼貌用语及手势。</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每有一次被市民投诉经确认属实的，扣</w:t>
            </w:r>
            <w:r>
              <w:rPr>
                <w:sz w:val="21"/>
              </w:rPr>
              <w:t>5分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工作服从性</w:t>
            </w:r>
          </w:p>
        </w:tc>
        <w:tc>
          <w:tcPr>
            <w:tcW w:type="dxa" w:w="2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认真履行工作岗位职责，有全局意识，服从工作安排。</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不服从工作安排或推卸责任的每次扣</w:t>
            </w:r>
            <w:r>
              <w:rPr>
                <w:sz w:val="21"/>
              </w:rPr>
              <w:t>3</w:t>
            </w:r>
            <w:r>
              <w:rPr>
                <w:sz w:val="21"/>
              </w:rPr>
              <w:t>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工作质量</w:t>
            </w:r>
          </w:p>
        </w:tc>
        <w:tc>
          <w:tcPr>
            <w:tcW w:type="dxa" w:w="2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日常工作质量情况</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未按照采购人要求完成工作指标，每出现一次扣</w:t>
            </w:r>
            <w:r>
              <w:rPr>
                <w:sz w:val="21"/>
              </w:rPr>
              <w:t>3</w:t>
            </w:r>
            <w:r>
              <w:rPr>
                <w:sz w:val="21"/>
              </w:rPr>
              <w:t>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应急处理</w:t>
            </w:r>
          </w:p>
        </w:tc>
        <w:tc>
          <w:tcPr>
            <w:tcW w:type="dxa" w:w="2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紧急情况处理</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收到采购人应急通知，应在</w:t>
            </w:r>
            <w:r>
              <w:rPr>
                <w:sz w:val="21"/>
              </w:rPr>
              <w:t>1小时内到达现场，未按要求到达现场的1次扣5分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7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其他要求</w:t>
            </w:r>
          </w:p>
        </w:tc>
        <w:tc>
          <w:tcPr>
            <w:tcW w:type="dxa" w:w="2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由于工作监督执行不到位被政府部门通报批评</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出现</w:t>
            </w:r>
            <w:r>
              <w:rPr>
                <w:sz w:val="21"/>
              </w:rPr>
              <w:t>1次扣10分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76"/>
            <w:vMerge/>
            <w:tcBorders>
              <w:top w:val="none" w:color="000000" w:sz="4"/>
              <w:left w:val="single" w:color="000000" w:sz="4"/>
              <w:bottom w:val="none" w:color="000000" w:sz="4"/>
              <w:right w:val="single" w:color="000000" w:sz="4"/>
            </w:tcBorders>
          </w:tcPr>
          <w:p/>
        </w:tc>
        <w:tc>
          <w:tcPr>
            <w:tcW w:type="dxa" w:w="2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由于服务人员工作监督执行不到位发生安全事故</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出现</w:t>
            </w:r>
            <w:r>
              <w:rPr>
                <w:sz w:val="21"/>
              </w:rPr>
              <w:t>1次扣10分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76"/>
            <w:vMerge/>
            <w:tcBorders>
              <w:top w:val="none" w:color="000000" w:sz="4"/>
              <w:left w:val="single" w:color="000000" w:sz="4"/>
              <w:bottom w:val="none" w:color="000000" w:sz="4"/>
              <w:right w:val="single" w:color="000000" w:sz="4"/>
            </w:tcBorders>
          </w:tcPr>
          <w:p/>
        </w:tc>
        <w:tc>
          <w:tcPr>
            <w:tcW w:type="dxa" w:w="2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12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color w:val="000000"/>
        </w:rPr>
        <w:t>五</w:t>
      </w:r>
      <w:r>
        <w:rPr>
          <w:sz w:val="21"/>
          <w:b/>
          <w:color w:val="000000"/>
        </w:rPr>
        <w:t>、其他要求</w:t>
      </w:r>
    </w:p>
    <w:p>
      <w:pPr>
        <w:pStyle w:val="null3"/>
        <w:jc w:val="left"/>
      </w:pPr>
      <w:r>
        <w:rPr>
          <w:sz w:val="21"/>
          <w:color w:val="000000"/>
        </w:rPr>
        <w:t>投标文件中需提供总体服务方案</w:t>
      </w:r>
      <w:r>
        <w:rPr>
          <w:sz w:val="21"/>
          <w:color w:val="000000"/>
        </w:rPr>
        <w:t>、</w:t>
      </w:r>
      <w:r>
        <w:rPr>
          <w:sz w:val="21"/>
          <w:color w:val="000000"/>
        </w:rPr>
        <w:t>后勤管理服务方案</w:t>
      </w:r>
      <w:r>
        <w:rPr>
          <w:sz w:val="21"/>
          <w:color w:val="000000"/>
        </w:rPr>
        <w:t>（包括但不限于收费员、导诊、医疗及公卫工作辅助兼资料录入员、检验师、药剂师管理方案）</w:t>
      </w:r>
      <w:r>
        <w:rPr>
          <w:sz w:val="21"/>
          <w:color w:val="000000"/>
        </w:rPr>
        <w:t>、拟投入项目人员培训和考核方案、对突发事件的应急服务预案等。</w:t>
      </w:r>
    </w:p>
    <w:p>
      <w:pPr>
        <w:pStyle w:val="null3"/>
      </w:pPr>
      <w:r>
        <w:rPr/>
        <w:t>采购包1（其他医疗卫生服务）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见用户需求书。</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1期：支付比例100%,见用户需求书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其他，1、真实性和有效性：同意采购人以任何形式对投标文件内容及采购人认为有必要的相关资料的真实性和有效性进行审查、验证。 2、招标文件需求书：投标人应将招标公告的“补充附件”内容填写好相关信息后附在投标文件中。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协助完成基本公共卫生服务工作及协助完成医疗卫生服务工作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3,900,000.00</w:t>
            </w:r>
          </w:p>
        </w:tc>
        <w:tc>
          <w:tcPr>
            <w:tcW w:type="dxa" w:w="933"/>
          </w:tcPr>
          <w:p>
            <w:pPr>
              <w:pStyle w:val="null3"/>
              <w:jc w:val="right"/>
            </w:pPr>
            <w:r>
              <w:rPr/>
              <w:t>3,900,000.00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协助完成基本公共卫生服务工作及协助完成医疗卫生服务工作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详见招标文件中</w:t>
            </w:r>
            <w:r>
              <w:rPr>
                <w:sz w:val="21"/>
                <w:b/>
              </w:rPr>
              <w:t>“</w:t>
            </w:r>
            <w:r>
              <w:rPr>
                <w:sz w:val="21"/>
                <w:b/>
              </w:rPr>
              <w:t>项目概况</w:t>
            </w:r>
            <w:r>
              <w:rPr>
                <w:sz w:val="21"/>
                <w:b/>
              </w:rPr>
              <w:t>”</w:t>
            </w:r>
            <w:r>
              <w:rPr>
                <w:sz w:val="21"/>
                <w:b/>
              </w:rPr>
              <w:t>的</w:t>
            </w:r>
            <w:r>
              <w:rPr>
                <w:sz w:val="21"/>
                <w:b/>
              </w:rPr>
              <w:t>“</w:t>
            </w:r>
            <w:r>
              <w:rPr>
                <w:sz w:val="21"/>
                <w:b/>
              </w:rPr>
              <w:t>用户需求</w:t>
            </w:r>
            <w:r>
              <w:rPr>
                <w:sz w:val="21"/>
                <w:b/>
              </w:rPr>
              <w:t>书</w:t>
            </w:r>
            <w:r>
              <w:rPr>
                <w:sz w:val="21"/>
                <w:b/>
              </w:rPr>
              <w:t>”</w:t>
            </w:r>
            <w:r>
              <w:rPr>
                <w:sz w:val="21"/>
                <w:b/>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广州市黄埔区云埔街社区卫生服务中心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中标总金额为计费基数，根据服务类型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其他，1，本项目（采购包）采用招标方式进行采购，第二中标候选人报价高于第一中标候选人报价20％以上的，只推荐1名中标候选人。 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 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采购包1(其他医疗卫生服务)：综合评分法,是指投标文件满足招标文件全部实质性要求，且按照评审因素的量化指标评审得分最高的投标人为中标候选人的评标方法。（最低报价不是中标的唯一依据。）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采购包1（其他医疗卫生服务）：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采购包1（其他医疗卫生服务）：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租赁和商务服务业（本项目必须提供《中小企业声明函》，填写时行业应填写为“租赁和商务服务业”）；或提供由监狱管理局、戒毒管理局（含新疆生产建设兵团）出具的供应商属于监狱企业的证明文件；或提供声明供应商为残疾人福利单位的《残疾人福利性单位声明函》。）</w:t>
            </w:r>
          </w:p>
        </w:tc>
      </w:tr>
    </w:tbl>
    <w:p>
      <w:pPr>
        <w:pStyle w:val="null3"/>
        <w:ind w:firstLine="480"/>
      </w:pPr>
      <w:r>
        <w:rPr/>
        <w:t>表二符合性审查表：</w:t>
      </w:r>
    </w:p>
    <w:p>
      <w:pPr>
        <w:pStyle w:val="null3"/>
      </w:pPr>
      <w:r>
        <w:rPr/>
        <w:t>采购包1（其他医疗卫生服务）：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采购包1(其他医疗卫生服务):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(15.0分)</w:t>
            </w:r>
          </w:p>
        </w:tc>
        <w:tc>
          <w:tcPr>
            <w:tcW w:type="dxa" w:w="5076"/>
          </w:tcPr>
          <w:p>
            <w:pPr>
              <w:pStyle w:val="null3"/>
              <w:jc w:val="left"/>
            </w:pPr>
            <w:r>
              <w:rPr/>
              <w:t>提供总体服务方案（拟采用的服务模式、解决措施、服务优势与亮点等）： （1）能提供总体服务方案，得3分； （2）总体服务方案包含服务模式得3分，包含服务优势与亮点得3分，本小项最高得6分； （3）能根据采购需求列举本项目的重难点，每列举一项得1分，本小项最高得3分； （4）根据上述的重难点提出解决措施，每提出一条有效解决措施得1分，本小项最高得3分。 未提供或无响应不得分。</w:t>
            </w:r>
          </w:p>
        </w:tc>
      </w:tr>
      <w:tr>
        <w:tc>
          <w:tcPr>
            <w:tcW w:type="dxa" w:w="922"/>
            <w:gridSpan w:val="2"/>
            <w:vMerge/>
          </w:tcPr>
          <w:p/>
        </w:tc>
        <w:tc>
          <w:tcPr>
            <w:tcW w:type="dxa" w:w="2307"/>
          </w:tcPr>
          <w:p>
            <w:pPr>
              <w:pStyle w:val="null3"/>
              <w:jc w:val="left"/>
            </w:pPr>
            <w:r>
              <w:rPr/>
              <w:t>后勤管理服务方案1 (10.0分)</w:t>
            </w:r>
          </w:p>
        </w:tc>
        <w:tc>
          <w:tcPr>
            <w:tcW w:type="dxa" w:w="5076"/>
          </w:tcPr>
          <w:p>
            <w:pPr>
              <w:pStyle w:val="null3"/>
              <w:jc w:val="left"/>
            </w:pPr>
            <w:r>
              <w:rPr/>
              <w:t>能提供收费员、导诊、医疗及公卫工作辅助兼资料录入员、检验师、药剂师管理方案每提供一项得2分，最高得10分，不提供不得分。</w:t>
            </w:r>
          </w:p>
        </w:tc>
      </w:tr>
      <w:tr>
        <w:tc>
          <w:tcPr>
            <w:tcW w:type="dxa" w:w="922"/>
            <w:gridSpan w:val="2"/>
            <w:vMerge/>
          </w:tcPr>
          <w:p/>
        </w:tc>
        <w:tc>
          <w:tcPr>
            <w:tcW w:type="dxa" w:w="2307"/>
          </w:tcPr>
          <w:p>
            <w:pPr>
              <w:pStyle w:val="null3"/>
              <w:jc w:val="left"/>
            </w:pPr>
            <w:r>
              <w:rPr/>
              <w:t>后勤管理服务方案2 (15.0分)</w:t>
            </w:r>
          </w:p>
        </w:tc>
        <w:tc>
          <w:tcPr>
            <w:tcW w:type="dxa" w:w="5076"/>
          </w:tcPr>
          <w:p>
            <w:pPr>
              <w:pStyle w:val="null3"/>
              <w:jc w:val="left"/>
            </w:pPr>
            <w:r>
              <w:rPr/>
              <w:t>（1）能提供收费员服务方案及实施方案优于或满足采购需求的，得3分；只能基本满足采购需求，但存在不足的，得1分；不满足不得分。 （2）能提供导诊管理方案及实施方案优于或满足采购需求的，得3分；只能基本满足采购需求的，但存在不足的得1分；不满足不得分。 （3）能提供医疗及公卫工作辅助兼资料录入员管理方案及实施方案优于或满足采购需求的，得3分；只能基本满足采购需求的，但存在不足的得1分；不满足不得分。 （4）能提供检验师服务方案及实施方案优于或满足采购需求的，得3分；只能基本满足采购需求的，但存在不足的得1分；不满足不得分。 （5）能提供药剂师服务方案及实施方案优于或满足采购需求的，得3分；只能基本满足采购需求的，但存在不足的得1分；不满足不得分。</w:t>
            </w:r>
          </w:p>
        </w:tc>
      </w:tr>
      <w:tr>
        <w:tc>
          <w:tcPr>
            <w:tcW w:type="dxa" w:w="922"/>
            <w:gridSpan w:val="2"/>
            <w:vMerge/>
          </w:tcPr>
          <w:p/>
        </w:tc>
        <w:tc>
          <w:tcPr>
            <w:tcW w:type="dxa" w:w="2307"/>
          </w:tcPr>
          <w:p>
            <w:pPr>
              <w:pStyle w:val="null3"/>
              <w:jc w:val="left"/>
            </w:pPr>
            <w:r>
              <w:rPr/>
              <w:t>人员培训和考核方案1 (5.0分)</w:t>
            </w:r>
          </w:p>
        </w:tc>
        <w:tc>
          <w:tcPr>
            <w:tcW w:type="dxa" w:w="5076"/>
          </w:tcPr>
          <w:p>
            <w:pPr>
              <w:pStyle w:val="null3"/>
              <w:jc w:val="left"/>
            </w:pPr>
            <w:r>
              <w:rPr/>
              <w:t>能提供人员培训和考核方案，得5分，不提供不得分。</w:t>
            </w:r>
          </w:p>
        </w:tc>
      </w:tr>
      <w:tr>
        <w:tc>
          <w:tcPr>
            <w:tcW w:type="dxa" w:w="922"/>
            <w:gridSpan w:val="2"/>
            <w:vMerge/>
          </w:tcPr>
          <w:p/>
        </w:tc>
        <w:tc>
          <w:tcPr>
            <w:tcW w:type="dxa" w:w="2307"/>
          </w:tcPr>
          <w:p>
            <w:pPr>
              <w:pStyle w:val="null3"/>
              <w:jc w:val="left"/>
            </w:pPr>
            <w:r>
              <w:rPr/>
              <w:t>人员培训和考核方案2 (10.0分)</w:t>
            </w:r>
            <w:r>
              <w:rPr/>
              <w:t>）</w:t>
            </w:r>
          </w:p>
        </w:tc>
        <w:tc>
          <w:tcPr>
            <w:tcW w:type="dxa" w:w="5076"/>
          </w:tcPr>
          <w:p>
            <w:pPr>
              <w:pStyle w:val="null3"/>
              <w:jc w:val="left"/>
            </w:pPr>
            <w:r>
              <w:rPr/>
              <w:t>（1）人员培训、考核方案非常明确、详细具体，完全满足且优于或满足项目需求的得10分； （2）人员培训、考核方案较明确、较详细具体，只能基本满足项目需求，，但存在不足的得5分；（3）人员培训、考核方案部分内容明确但不够详细具体，且不能完全满足项目需求的得3分；（4）不满足不得分。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同类项目经验：依据 2023年以来的同类项目合同情况进行评审【以合同签订时间为准。分支机构投标的，总公司（总所）业绩可纳入评审】 (6.0分)</w:t>
            </w:r>
          </w:p>
        </w:tc>
        <w:tc>
          <w:tcPr>
            <w:tcW w:type="dxa" w:w="5076"/>
          </w:tcPr>
          <w:p>
            <w:pPr>
              <w:pStyle w:val="null3"/>
              <w:jc w:val="left"/>
            </w:pPr>
            <w:r>
              <w:rPr/>
              <w:t>投标人类似项目业绩情况（2023年1月1日至今，以合同签订日期为准），每提供一个合同得3分，本项最高得6分。评分依据：采购合同（合同文本关键页扫描件，能体现双方单位名称、服务内容、签订日期、合同期限、签章页），否则该项不计分。</w:t>
            </w:r>
          </w:p>
        </w:tc>
      </w:tr>
      <w:tr>
        <w:tc>
          <w:tcPr>
            <w:tcW w:type="dxa" w:w="922"/>
            <w:gridSpan w:val="2"/>
            <w:vMerge/>
          </w:tcPr>
          <w:p/>
        </w:tc>
        <w:tc>
          <w:tcPr>
            <w:tcW w:type="dxa" w:w="2307"/>
          </w:tcPr>
          <w:p>
            <w:pPr>
              <w:pStyle w:val="null3"/>
              <w:jc w:val="left"/>
            </w:pPr>
            <w:r>
              <w:rPr/>
              <w:t>收费员资质 (4.0分)</w:t>
            </w:r>
          </w:p>
        </w:tc>
        <w:tc>
          <w:tcPr>
            <w:tcW w:type="dxa" w:w="5076"/>
          </w:tcPr>
          <w:p>
            <w:pPr>
              <w:pStyle w:val="null3"/>
              <w:jc w:val="left"/>
            </w:pPr>
            <w:r>
              <w:rPr/>
              <w:t>收费员持有中级（或以上）会计专业技术资格证书，一个得4分；收费员持有初级会计专业技术资格证书，一个得2分；最高4分。 注：须提供证书证明材料及在投标人服务的外部证明材料扫描件，如投标截止日之前六个月以内任意1月的代缴个税税单或参加社会保险的《投保单》或《社会保险参保人员证明》。无提供的不得分。</w:t>
            </w:r>
          </w:p>
        </w:tc>
      </w:tr>
      <w:tr>
        <w:tc>
          <w:tcPr>
            <w:tcW w:type="dxa" w:w="922"/>
            <w:gridSpan w:val="2"/>
            <w:vMerge/>
          </w:tcPr>
          <w:p/>
        </w:tc>
        <w:tc>
          <w:tcPr>
            <w:tcW w:type="dxa" w:w="2307"/>
          </w:tcPr>
          <w:p>
            <w:pPr>
              <w:pStyle w:val="null3"/>
              <w:jc w:val="left"/>
            </w:pPr>
            <w:r>
              <w:rPr/>
              <w:t>基本公共卫生服务人员资格证书 (20.0分)</w:t>
            </w:r>
          </w:p>
        </w:tc>
        <w:tc>
          <w:tcPr>
            <w:tcW w:type="dxa" w:w="5076"/>
          </w:tcPr>
          <w:p>
            <w:pPr>
              <w:pStyle w:val="null3"/>
              <w:jc w:val="left"/>
            </w:pPr>
            <w:r>
              <w:rPr/>
              <w:t>每个基本公共卫生服务人员持有卫生专业技术资格证书的得5分。最高得20分。 注：须提供证书证明材料及在投标人服务的外部证明材料扫描件，如投标截止日之前六个月以内任意1月的代缴个税税单或参加社会保险的《投保单》或《社会保险参保人员证明》。无提供的不得分。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评审后得分最高的同品牌投标人获得中标人推荐资格；评审得分相同的，由采购人或者采购人委托评标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rPr>
        <w:t>采购合同</w:t>
      </w:r>
    </w:p>
    <w:p>
      <w:pPr>
        <w:pStyle w:val="null3"/>
        <w:jc w:val="left"/>
      </w:pPr>
      <w:r>
        <w:rPr>
          <w:sz w:val="21"/>
          <w:b/>
          <w:color w:val="000000"/>
        </w:rPr>
        <w:t>（注：本合同仅为合同的参考文本，合同签订双方可根据项目的具体要求进行修订，但不得偏离实质性条款。）</w:t>
      </w:r>
    </w:p>
    <w:p>
      <w:pPr>
        <w:pStyle w:val="null3"/>
      </w:pPr>
      <w:r>
        <w:rPr/>
        <w:t xml:space="preserve"> </w:t>
      </w:r>
    </w:p>
    <w:p>
      <w:pPr>
        <w:pStyle w:val="null3"/>
        <w:ind w:firstLine="210"/>
        <w:jc w:val="both"/>
      </w:pPr>
      <w:r>
        <w:rPr>
          <w:sz w:val="21"/>
        </w:rPr>
        <w:t>甲方：广州市黄埔区云埔街社区卫生服务中心</w:t>
      </w:r>
      <w:r>
        <w:br/>
      </w:r>
      <w:r>
        <w:rPr>
          <w:sz w:val="21"/>
        </w:rPr>
        <w:t xml:space="preserve">  </w:t>
      </w:r>
      <w:r>
        <w:rPr>
          <w:sz w:val="21"/>
        </w:rPr>
        <w:t>电话：</w:t>
      </w:r>
      <w:r>
        <w:rPr>
          <w:sz w:val="21"/>
          <w:u w:val="single"/>
        </w:rPr>
        <w:t xml:space="preserve">             </w:t>
      </w:r>
      <w:r>
        <w:rPr>
          <w:sz w:val="21"/>
        </w:rPr>
        <w:t xml:space="preserve"> </w:t>
      </w:r>
      <w:r>
        <w:rPr>
          <w:sz w:val="21"/>
        </w:rPr>
        <w:t>传真：</w:t>
      </w:r>
      <w:r>
        <w:rPr>
          <w:sz w:val="21"/>
          <w:u w:val="single"/>
        </w:rPr>
        <w:t xml:space="preserve">           </w:t>
      </w:r>
      <w:r>
        <w:rPr>
          <w:sz w:val="21"/>
        </w:rPr>
        <w:t xml:space="preserve">  </w:t>
      </w:r>
      <w:r>
        <w:rPr>
          <w:sz w:val="21"/>
        </w:rPr>
        <w:t>地址：</w:t>
      </w:r>
      <w:r>
        <w:rPr>
          <w:sz w:val="21"/>
          <w:u w:val="single"/>
        </w:rPr>
        <w:t xml:space="preserve">              </w:t>
      </w:r>
      <w:r>
        <w:rPr>
          <w:sz w:val="21"/>
        </w:rPr>
        <w:t xml:space="preserve">              </w:t>
      </w:r>
      <w:r>
        <w:br/>
      </w:r>
      <w:r>
        <w:rPr>
          <w:sz w:val="21"/>
        </w:rPr>
        <w:t>乙方：</w:t>
      </w:r>
      <w:r>
        <w:br/>
      </w:r>
      <w:r>
        <w:rPr>
          <w:sz w:val="21"/>
        </w:rPr>
        <w:t xml:space="preserve">  </w:t>
      </w:r>
      <w:r>
        <w:rPr>
          <w:sz w:val="21"/>
        </w:rPr>
        <w:t>电话：</w:t>
      </w:r>
      <w:r>
        <w:rPr>
          <w:sz w:val="21"/>
          <w:u w:val="single"/>
        </w:rPr>
        <w:t xml:space="preserve">             </w:t>
      </w:r>
      <w:r>
        <w:rPr>
          <w:sz w:val="21"/>
        </w:rPr>
        <w:t xml:space="preserve"> </w:t>
      </w:r>
      <w:r>
        <w:rPr>
          <w:sz w:val="21"/>
        </w:rPr>
        <w:t>传真：</w:t>
      </w:r>
      <w:r>
        <w:rPr>
          <w:sz w:val="21"/>
          <w:u w:val="single"/>
        </w:rPr>
        <w:t xml:space="preserve">           </w:t>
      </w:r>
      <w:r>
        <w:rPr>
          <w:sz w:val="21"/>
        </w:rPr>
        <w:t xml:space="preserve">  </w:t>
      </w:r>
      <w:r>
        <w:rPr>
          <w:sz w:val="21"/>
        </w:rPr>
        <w:t>地址：</w:t>
      </w:r>
      <w:r>
        <w:rPr>
          <w:sz w:val="21"/>
          <w:u w:val="single"/>
        </w:rPr>
        <w:t xml:space="preserve">              </w:t>
      </w:r>
      <w:r>
        <w:br/>
      </w:r>
      <w:r>
        <w:rPr>
          <w:sz w:val="21"/>
        </w:rPr>
        <w:t xml:space="preserve">      </w:t>
      </w:r>
      <w:r>
        <w:rPr>
          <w:sz w:val="21"/>
        </w:rPr>
        <w:t>根据</w:t>
      </w:r>
      <w:r>
        <w:rPr>
          <w:sz w:val="21"/>
          <w:u w:val="single"/>
        </w:rPr>
        <w:t xml:space="preserve">             </w:t>
      </w:r>
      <w:r>
        <w:rPr>
          <w:sz w:val="21"/>
        </w:rPr>
        <w:t>的采购结果，按照《中华人民共和国政府采购法》</w:t>
      </w:r>
      <w:r>
        <w:rPr>
          <w:sz w:val="21"/>
        </w:rPr>
        <w:t>,</w:t>
      </w:r>
      <w:r>
        <w:rPr>
          <w:sz w:val="21"/>
        </w:rPr>
        <w:t>《中华人民共和国民法典</w:t>
      </w:r>
      <w:r>
        <w:rPr>
          <w:sz w:val="21"/>
        </w:rPr>
        <w:t>(</w:t>
      </w:r>
      <w:r>
        <w:rPr>
          <w:sz w:val="21"/>
        </w:rPr>
        <w:t>合同编</w:t>
      </w:r>
      <w:r>
        <w:rPr>
          <w:sz w:val="21"/>
        </w:rPr>
        <w:t>)</w:t>
      </w:r>
      <w:r>
        <w:rPr>
          <w:sz w:val="21"/>
        </w:rPr>
        <w:t>》的规定</w:t>
      </w:r>
      <w:r>
        <w:rPr>
          <w:sz w:val="21"/>
        </w:rPr>
        <w:t>,</w:t>
      </w:r>
      <w:r>
        <w:rPr>
          <w:sz w:val="21"/>
        </w:rPr>
        <w:t>经双方协商，本着平等互利和诚实信用的原则，一致同意遵守本合同如下。</w:t>
      </w:r>
      <w:r>
        <w:br/>
      </w:r>
      <w:r>
        <w:rPr>
          <w:sz w:val="21"/>
        </w:rPr>
        <w:t xml:space="preserve"> </w:t>
      </w:r>
      <w:r>
        <w:rPr>
          <w:sz w:val="21"/>
        </w:rPr>
        <w:t>一、合同金额</w:t>
      </w:r>
      <w:r>
        <w:br/>
      </w:r>
      <w:r>
        <w:rPr>
          <w:sz w:val="21"/>
        </w:rPr>
        <w:t xml:space="preserve"> (</w:t>
      </w:r>
      <w:r>
        <w:rPr>
          <w:sz w:val="21"/>
        </w:rPr>
        <w:t>大写</w:t>
      </w:r>
      <w:r>
        <w:rPr>
          <w:sz w:val="21"/>
        </w:rPr>
        <w:t xml:space="preserve">) </w:t>
      </w:r>
      <w:r>
        <w:rPr>
          <w:sz w:val="21"/>
        </w:rPr>
        <w:t>：</w:t>
      </w:r>
      <w:r>
        <w:rPr>
          <w:sz w:val="21"/>
        </w:rPr>
        <w:t>_____________</w:t>
      </w:r>
      <w:r>
        <w:rPr>
          <w:sz w:val="21"/>
        </w:rPr>
        <w:t xml:space="preserve">元 </w:t>
      </w:r>
      <w:r>
        <w:rPr>
          <w:sz w:val="21"/>
        </w:rPr>
        <w:t>(</w:t>
      </w:r>
      <w:r>
        <w:rPr>
          <w:sz w:val="21"/>
        </w:rPr>
        <w:t>￥</w:t>
      </w:r>
      <w:r>
        <w:rPr>
          <w:sz w:val="21"/>
        </w:rPr>
        <w:t>_________</w:t>
      </w:r>
      <w:r>
        <w:rPr>
          <w:sz w:val="21"/>
        </w:rPr>
        <w:t>元</w:t>
      </w:r>
      <w:r>
        <w:rPr>
          <w:sz w:val="21"/>
        </w:rPr>
        <w:t xml:space="preserve">) </w:t>
      </w:r>
      <w:r>
        <w:rPr>
          <w:sz w:val="21"/>
        </w:rPr>
        <w:t>人民币。</w:t>
      </w:r>
      <w:r>
        <w:br/>
      </w:r>
      <w:r>
        <w:rPr>
          <w:sz w:val="21"/>
        </w:rPr>
        <w:t xml:space="preserve"> </w:t>
      </w:r>
      <w:r>
        <w:rPr>
          <w:sz w:val="21"/>
        </w:rPr>
        <w:t>二、服务要求</w:t>
      </w:r>
      <w:r>
        <w:br/>
      </w:r>
      <w:r>
        <w:rPr>
          <w:sz w:val="21"/>
        </w:rPr>
        <w:t xml:space="preserve"> </w:t>
      </w:r>
      <w:r>
        <w:rPr>
          <w:sz w:val="21"/>
        </w:rPr>
        <w:t>按采购需求</w:t>
      </w:r>
      <w:r>
        <w:br/>
      </w:r>
      <w:r>
        <w:rPr>
          <w:sz w:val="21"/>
        </w:rPr>
        <w:t xml:space="preserve"> </w:t>
      </w:r>
      <w:r>
        <w:rPr>
          <w:sz w:val="21"/>
        </w:rPr>
        <w:t>三、甲方乙方的权利和义务</w:t>
      </w:r>
      <w:r>
        <w:br/>
      </w:r>
      <w:r>
        <w:rPr>
          <w:sz w:val="21"/>
        </w:rPr>
        <w:t xml:space="preserve"> (</w:t>
      </w:r>
      <w:r>
        <w:rPr>
          <w:sz w:val="21"/>
        </w:rPr>
        <w:t>一</w:t>
      </w:r>
      <w:r>
        <w:rPr>
          <w:sz w:val="21"/>
        </w:rPr>
        <w:t xml:space="preserve">) </w:t>
      </w:r>
      <w:r>
        <w:rPr>
          <w:sz w:val="21"/>
        </w:rPr>
        <w:t>甲方的权利和义务</w:t>
      </w:r>
      <w:r>
        <w:br/>
      </w:r>
      <w:r>
        <w:rPr>
          <w:sz w:val="21"/>
        </w:rPr>
        <w:t xml:space="preserve"> 1</w:t>
      </w:r>
      <w:r>
        <w:rPr>
          <w:sz w:val="21"/>
        </w:rPr>
        <w:t>、甲方有权要求乙方提供符合磋商文件中《采购需求》服务内容要求的相关服务。</w:t>
      </w:r>
      <w:r>
        <w:br/>
      </w:r>
      <w:r>
        <w:rPr>
          <w:sz w:val="21"/>
        </w:rPr>
        <w:t xml:space="preserve"> 2</w:t>
      </w:r>
      <w:r>
        <w:rPr>
          <w:sz w:val="21"/>
        </w:rPr>
        <w:t>、甲方有权要求乙方履行磋商文件《采购需求》服务内容所列乙方的责任与义务。</w:t>
      </w:r>
      <w:r>
        <w:br/>
      </w:r>
      <w:r>
        <w:rPr>
          <w:sz w:val="21"/>
        </w:rPr>
        <w:t xml:space="preserve"> 3</w:t>
      </w:r>
      <w:r>
        <w:rPr>
          <w:sz w:val="21"/>
        </w:rPr>
        <w:t>、考核不通过且逾期未完成整改或终期验收不通过的，视为成交供应商违约，甲方有权解除合同，并拒绝支付项目未结费用。</w:t>
      </w:r>
      <w:r>
        <w:br/>
      </w:r>
      <w:r>
        <w:rPr>
          <w:sz w:val="21"/>
        </w:rPr>
        <w:t xml:space="preserve"> 4</w:t>
      </w:r>
      <w:r>
        <w:rPr>
          <w:sz w:val="21"/>
        </w:rPr>
        <w:t>、未经甲方同意，乙方不得将承包项目分包或转包，否则，视为乙方违约，甲方有权解除合同，拒绝支付项目未结费用，并要求乙方退还己结费用。</w:t>
      </w:r>
      <w:r>
        <w:br/>
      </w:r>
      <w:r>
        <w:rPr>
          <w:sz w:val="21"/>
        </w:rPr>
        <w:t xml:space="preserve"> 5</w:t>
      </w:r>
      <w:r>
        <w:rPr>
          <w:sz w:val="21"/>
        </w:rPr>
        <w:t>、服务期内，未经甲方同意，乙方不得随意更换项目人员。项目人员因为辞职、被辞退或其他原因导致人员不足的，乙方在</w:t>
      </w:r>
      <w:r>
        <w:rPr>
          <w:sz w:val="21"/>
        </w:rPr>
        <w:t>20</w:t>
      </w:r>
      <w:r>
        <w:rPr>
          <w:sz w:val="21"/>
        </w:rPr>
        <w:t>个工作日内未能及时补齐符合项目要求的人员时，则视为乙方违约，甲方有权解除合同并拒绝支付项目未结费用。</w:t>
      </w:r>
      <w:r>
        <w:br/>
      </w:r>
      <w:r>
        <w:rPr>
          <w:sz w:val="21"/>
        </w:rPr>
        <w:t xml:space="preserve"> 6</w:t>
      </w:r>
      <w:r>
        <w:rPr>
          <w:sz w:val="21"/>
        </w:rPr>
        <w:t>、甲方有义务及时与乙方结算服务费，并通过银行转账的方式支付相应服务费。逾期未支付服务费的要及时说明原因，不得无故拒付乙方应得服务费。</w:t>
      </w:r>
      <w:r>
        <w:br/>
      </w:r>
      <w:r>
        <w:rPr>
          <w:sz w:val="21"/>
        </w:rPr>
        <w:t xml:space="preserve"> (</w:t>
      </w:r>
      <w:r>
        <w:rPr>
          <w:sz w:val="21"/>
        </w:rPr>
        <w:t>二</w:t>
      </w:r>
      <w:r>
        <w:rPr>
          <w:sz w:val="21"/>
        </w:rPr>
        <w:t xml:space="preserve">) </w:t>
      </w:r>
      <w:r>
        <w:rPr>
          <w:sz w:val="21"/>
        </w:rPr>
        <w:t>乙方的权利和义务</w:t>
      </w:r>
      <w:r>
        <w:br/>
      </w:r>
      <w:r>
        <w:rPr>
          <w:sz w:val="21"/>
        </w:rPr>
        <w:t xml:space="preserve"> 1</w:t>
      </w:r>
      <w:r>
        <w:rPr>
          <w:sz w:val="21"/>
        </w:rPr>
        <w:t>、乙方提供服务后有权凭正规发票向甲方提出及时结算服务费，乙方提供前述发票是甲方付款的重要前提，如因乙方未能及时提供前述发票而造成付款延误，不属于甲方违约。</w:t>
      </w:r>
      <w:r>
        <w:br/>
      </w:r>
      <w:r>
        <w:rPr>
          <w:sz w:val="21"/>
        </w:rPr>
        <w:t xml:space="preserve"> 2</w:t>
      </w:r>
      <w:r>
        <w:rPr>
          <w:sz w:val="21"/>
        </w:rPr>
        <w:t>、乙方有义务按招标文件《采购需求》服务内容的相关要求提供合格服务，并承担相关责任。有义务履行自身投标文件约定与兑现相关承诺。</w:t>
      </w:r>
      <w:r>
        <w:br/>
      </w:r>
      <w:r>
        <w:rPr>
          <w:sz w:val="21"/>
        </w:rPr>
        <w:t xml:space="preserve"> 3</w:t>
      </w:r>
      <w:r>
        <w:rPr>
          <w:sz w:val="21"/>
        </w:rPr>
        <w:t>、乙方有义务主动对服务质量进行检测，确保服务符合规定要求。</w:t>
      </w:r>
      <w:r>
        <w:br/>
      </w:r>
      <w:r>
        <w:rPr>
          <w:sz w:val="21"/>
        </w:rPr>
        <w:t xml:space="preserve"> </w:t>
      </w:r>
      <w:r>
        <w:rPr>
          <w:sz w:val="21"/>
        </w:rPr>
        <w:t>四、服务期间</w:t>
      </w:r>
      <w:r>
        <w:rPr>
          <w:sz w:val="21"/>
        </w:rPr>
        <w:t>(</w:t>
      </w:r>
      <w:r>
        <w:rPr>
          <w:sz w:val="21"/>
        </w:rPr>
        <w:t>项目完成期限</w:t>
      </w:r>
      <w:r>
        <w:rPr>
          <w:sz w:val="21"/>
        </w:rPr>
        <w:t>)</w:t>
      </w:r>
      <w:r>
        <w:br/>
      </w:r>
      <w:r>
        <w:rPr>
          <w:sz w:val="21"/>
        </w:rPr>
        <w:t xml:space="preserve"> </w:t>
      </w:r>
      <w:r>
        <w:rPr>
          <w:sz w:val="21"/>
        </w:rPr>
        <w:t>合同签订之日起一年。</w:t>
      </w:r>
      <w:r>
        <w:br/>
      </w:r>
      <w:r>
        <w:rPr>
          <w:sz w:val="21"/>
        </w:rPr>
        <w:t xml:space="preserve"> </w:t>
      </w:r>
      <w:r>
        <w:rPr>
          <w:sz w:val="21"/>
        </w:rPr>
        <w:t>五、付款方式</w:t>
      </w:r>
      <w:r>
        <w:br/>
      </w:r>
      <w:r>
        <w:rPr>
          <w:sz w:val="21"/>
        </w:rPr>
        <w:t xml:space="preserve">  </w:t>
      </w:r>
      <w:r>
        <w:rPr>
          <w:sz w:val="21"/>
        </w:rPr>
        <w:t>1</w:t>
      </w:r>
      <w:r>
        <w:rPr>
          <w:sz w:val="21"/>
        </w:rPr>
        <w:t>、</w:t>
      </w:r>
      <w:r>
        <w:rPr>
          <w:sz w:val="21"/>
        </w:rPr>
        <w:t>每月</w:t>
      </w:r>
      <w:r>
        <w:rPr>
          <w:sz w:val="21"/>
        </w:rPr>
        <w:t>10</w:t>
      </w:r>
      <w:r>
        <w:rPr>
          <w:sz w:val="21"/>
        </w:rPr>
        <w:t>日前，采购人</w:t>
      </w:r>
      <w:r>
        <w:rPr>
          <w:sz w:val="21"/>
        </w:rPr>
        <w:t>和</w:t>
      </w:r>
      <w:r>
        <w:rPr>
          <w:sz w:val="21"/>
        </w:rPr>
        <w:t>供应商</w:t>
      </w:r>
      <w:r>
        <w:rPr>
          <w:sz w:val="21"/>
        </w:rPr>
        <w:t>一起组织验收，填写</w:t>
      </w:r>
      <w:r>
        <w:rPr>
          <w:sz w:val="21"/>
        </w:rPr>
        <w:t>《月度服务考核表》（附扣分证据材料），供应商应在</w:t>
      </w:r>
      <w:r>
        <w:rPr>
          <w:sz w:val="21"/>
        </w:rPr>
        <w:t>5</w:t>
      </w:r>
      <w:r>
        <w:rPr>
          <w:sz w:val="21"/>
        </w:rPr>
        <w:t>个工作日内确认或提出书面异议，如未提出，则视为认同评分结果。</w:t>
      </w:r>
    </w:p>
    <w:p>
      <w:pPr>
        <w:pStyle w:val="null3"/>
        <w:jc w:val="both"/>
      </w:pPr>
      <w:r>
        <w:rPr>
          <w:sz w:val="21"/>
        </w:rPr>
        <w:t xml:space="preserve"> </w:t>
      </w:r>
      <w:r>
        <w:rPr>
          <w:sz w:val="21"/>
        </w:rPr>
        <w:t>2</w:t>
      </w:r>
      <w:r>
        <w:rPr>
          <w:sz w:val="21"/>
        </w:rPr>
        <w:t>、</w:t>
      </w:r>
      <w:r>
        <w:rPr>
          <w:sz w:val="21"/>
        </w:rPr>
        <w:t>双方确认最终</w:t>
      </w:r>
      <w:r>
        <w:rPr>
          <w:sz w:val="21"/>
        </w:rPr>
        <w:t>考核情况</w:t>
      </w:r>
      <w:r>
        <w:rPr>
          <w:sz w:val="21"/>
        </w:rPr>
        <w:t>后，采购人在收到供应商提供的增值税普通发票</w:t>
      </w:r>
      <w:r>
        <w:rPr>
          <w:sz w:val="21"/>
        </w:rPr>
        <w:t>和签名确认的考核表</w:t>
      </w:r>
      <w:r>
        <w:rPr>
          <w:sz w:val="21"/>
        </w:rPr>
        <w:t>后</w:t>
      </w:r>
      <w:r>
        <w:rPr>
          <w:sz w:val="21"/>
        </w:rPr>
        <w:t>20日</w:t>
      </w:r>
      <w:r>
        <w:rPr>
          <w:sz w:val="21"/>
        </w:rPr>
        <w:t>内</w:t>
      </w:r>
      <w:r>
        <w:rPr>
          <w:sz w:val="21"/>
        </w:rPr>
        <w:t>（如遇节假日顺延至第一个工作日）支付</w:t>
      </w:r>
      <w:r>
        <w:rPr>
          <w:sz w:val="21"/>
        </w:rPr>
        <w:t>上</w:t>
      </w:r>
      <w:r>
        <w:rPr>
          <w:sz w:val="21"/>
        </w:rPr>
        <w:t>月服务费（</w:t>
      </w:r>
      <w:r>
        <w:rPr>
          <w:sz w:val="21"/>
        </w:rPr>
        <w:t>基本公共卫生服务按有效服务数量</w:t>
      </w:r>
      <w:r>
        <w:rPr>
          <w:sz w:val="21"/>
        </w:rPr>
        <w:t>据实结算</w:t>
      </w:r>
      <w:r>
        <w:rPr>
          <w:sz w:val="21"/>
        </w:rPr>
        <w:t>，</w:t>
      </w:r>
      <w:r>
        <w:rPr>
          <w:sz w:val="21"/>
        </w:rPr>
        <w:t>其他医疗服务按支付标准支付</w:t>
      </w:r>
      <w:r>
        <w:rPr>
          <w:sz w:val="21"/>
        </w:rPr>
        <w:t>），如</w:t>
      </w:r>
      <w:r>
        <w:rPr>
          <w:sz w:val="21"/>
        </w:rPr>
        <w:t>中标人</w:t>
      </w:r>
      <w:r>
        <w:rPr>
          <w:sz w:val="21"/>
        </w:rPr>
        <w:t>提供服务不足一个月时按日计算。</w:t>
      </w:r>
      <w:r>
        <w:br/>
      </w:r>
      <w:r>
        <w:rPr>
          <w:sz w:val="21"/>
        </w:rPr>
        <w:t xml:space="preserve">  </w:t>
      </w:r>
      <w:r>
        <w:rPr>
          <w:sz w:val="21"/>
        </w:rPr>
        <w:t>3</w:t>
      </w:r>
      <w:r>
        <w:rPr>
          <w:sz w:val="21"/>
        </w:rPr>
        <w:t>、</w:t>
      </w:r>
      <w:r>
        <w:rPr>
          <w:sz w:val="21"/>
        </w:rPr>
        <w:t>支付标准：</w:t>
      </w:r>
    </w:p>
    <w:p>
      <w:pPr>
        <w:pStyle w:val="null3"/>
        <w:ind w:firstLine="218"/>
        <w:jc w:val="both"/>
      </w:pPr>
      <w:r>
        <w:rPr>
          <w:sz w:val="21"/>
        </w:rPr>
        <w:t>（</w:t>
      </w:r>
      <w:r>
        <w:rPr>
          <w:sz w:val="21"/>
        </w:rPr>
        <w:t>1</w:t>
      </w:r>
      <w:r>
        <w:rPr>
          <w:sz w:val="21"/>
        </w:rPr>
        <w:t>）</w:t>
      </w:r>
      <w:r>
        <w:rPr>
          <w:sz w:val="21"/>
        </w:rPr>
        <w:t>月度评分</w:t>
      </w:r>
      <w:r>
        <w:rPr>
          <w:sz w:val="21"/>
        </w:rPr>
        <w:t>≥</w:t>
      </w:r>
      <w:r>
        <w:rPr>
          <w:sz w:val="21"/>
        </w:rPr>
        <w:t>85</w:t>
      </w:r>
      <w:r>
        <w:rPr>
          <w:sz w:val="21"/>
        </w:rPr>
        <w:t>分，采购人全额支付。</w:t>
      </w:r>
    </w:p>
    <w:p>
      <w:pPr>
        <w:pStyle w:val="null3"/>
        <w:ind w:firstLine="218"/>
        <w:jc w:val="both"/>
      </w:pPr>
      <w:r>
        <w:rPr>
          <w:sz w:val="21"/>
        </w:rPr>
        <w:t>（</w:t>
      </w:r>
      <w:r>
        <w:rPr>
          <w:sz w:val="21"/>
        </w:rPr>
        <w:t>2</w:t>
      </w:r>
      <w:r>
        <w:rPr>
          <w:sz w:val="21"/>
        </w:rPr>
        <w:t>）</w:t>
      </w:r>
      <w:r>
        <w:rPr>
          <w:sz w:val="21"/>
        </w:rPr>
        <w:t>85</w:t>
      </w:r>
      <w:r>
        <w:rPr>
          <w:sz w:val="21"/>
        </w:rPr>
        <w:t>分＞月度评分</w:t>
      </w:r>
      <w:r>
        <w:rPr>
          <w:sz w:val="21"/>
        </w:rPr>
        <w:t>≥80，按每月支付金额的90%进行支付。</w:t>
      </w:r>
    </w:p>
    <w:p>
      <w:pPr>
        <w:pStyle w:val="null3"/>
        <w:ind w:firstLine="218"/>
        <w:jc w:val="both"/>
      </w:pPr>
      <w:r>
        <w:rPr>
          <w:sz w:val="21"/>
        </w:rPr>
        <w:t>（</w:t>
      </w:r>
      <w:r>
        <w:rPr>
          <w:sz w:val="21"/>
        </w:rPr>
        <w:t>3</w:t>
      </w:r>
      <w:r>
        <w:rPr>
          <w:sz w:val="21"/>
        </w:rPr>
        <w:t>）</w:t>
      </w:r>
      <w:r>
        <w:rPr>
          <w:sz w:val="21"/>
        </w:rPr>
        <w:t>80分＞月度评分≥60，按每月支付金额的80%进行支付。</w:t>
      </w:r>
    </w:p>
    <w:p>
      <w:pPr>
        <w:pStyle w:val="null3"/>
        <w:ind w:firstLine="218"/>
        <w:jc w:val="both"/>
      </w:pPr>
      <w:r>
        <w:rPr>
          <w:sz w:val="21"/>
        </w:rPr>
        <w:t>（</w:t>
      </w:r>
      <w:r>
        <w:rPr>
          <w:sz w:val="21"/>
        </w:rPr>
        <w:t>4</w:t>
      </w:r>
      <w:r>
        <w:rPr>
          <w:sz w:val="21"/>
        </w:rPr>
        <w:t>）</w:t>
      </w:r>
      <w:r>
        <w:rPr>
          <w:sz w:val="21"/>
        </w:rPr>
        <w:t>月度评分＜</w:t>
      </w:r>
      <w:r>
        <w:rPr>
          <w:sz w:val="21"/>
        </w:rPr>
        <w:t>60分，暂停支付，待次月整改复验合格后支付。</w:t>
      </w:r>
    </w:p>
    <w:p>
      <w:pPr>
        <w:pStyle w:val="null3"/>
        <w:ind w:firstLine="218"/>
        <w:jc w:val="both"/>
      </w:pPr>
      <w:r>
        <w:rPr>
          <w:sz w:val="21"/>
        </w:rPr>
        <w:t>（</w:t>
      </w:r>
      <w:r>
        <w:rPr>
          <w:sz w:val="21"/>
        </w:rPr>
        <w:t>5</w:t>
      </w:r>
      <w:r>
        <w:rPr>
          <w:sz w:val="21"/>
        </w:rPr>
        <w:t>）</w:t>
      </w:r>
      <w:r>
        <w:rPr>
          <w:sz w:val="21"/>
        </w:rPr>
        <w:t>连续三个月评分低于</w:t>
      </w:r>
      <w:r>
        <w:rPr>
          <w:sz w:val="21"/>
        </w:rPr>
        <w:t>60分，采购人有权终止合同。</w:t>
      </w:r>
    </w:p>
    <w:p>
      <w:pPr>
        <w:pStyle w:val="null3"/>
        <w:jc w:val="left"/>
      </w:pPr>
      <w:r>
        <w:br/>
      </w:r>
      <w:r>
        <w:rPr>
          <w:sz w:val="21"/>
        </w:rPr>
        <w:t xml:space="preserve">  </w:t>
      </w:r>
      <w:r>
        <w:rPr>
          <w:sz w:val="21"/>
        </w:rPr>
        <w:t>六</w:t>
      </w:r>
      <w:r>
        <w:rPr>
          <w:sz w:val="21"/>
        </w:rPr>
        <w:t>、</w:t>
      </w:r>
      <w:r>
        <w:rPr>
          <w:sz w:val="21"/>
        </w:rPr>
        <w:t>保密相关</w:t>
      </w:r>
      <w:r>
        <w:br/>
      </w:r>
      <w:r>
        <w:rPr>
          <w:sz w:val="21"/>
        </w:rPr>
        <w:t>在本合同期间及结束后，对于在执行本合同中所了解甲方（含甲方服务对象）信息，在事先未得到对方书面许可之前，不得用于规定目的之外或向第三方泄露、披露。</w:t>
      </w:r>
    </w:p>
    <w:p>
      <w:pPr>
        <w:pStyle w:val="null3"/>
      </w:pPr>
      <w:r>
        <w:br/>
      </w:r>
      <w:r>
        <w:rPr/>
        <w:t xml:space="preserve">  </w:t>
      </w:r>
      <w:r>
        <w:rPr/>
        <w:t>七</w:t>
      </w:r>
      <w:r>
        <w:rPr/>
        <w:t>、违约责任与赔偿损失</w:t>
      </w:r>
      <w:r>
        <w:br/>
      </w:r>
      <w:r>
        <w:rPr/>
        <w:t xml:space="preserve"> </w:t>
      </w:r>
      <w:r>
        <w:rPr/>
        <w:t>1</w:t>
      </w:r>
      <w:r>
        <w:rPr/>
        <w:t>、乙方提供的服务不符合本合同规定的，甲方有权拒收，并且乙方须向甲方支付本合同总价</w:t>
      </w:r>
      <w:r>
        <w:rPr/>
        <w:t>5%</w:t>
      </w:r>
      <w:r>
        <w:rPr/>
        <w:t>的违约金。</w:t>
      </w:r>
      <w:r>
        <w:br/>
      </w:r>
      <w:r>
        <w:rPr/>
        <w:t xml:space="preserve"> </w:t>
      </w:r>
      <w:r>
        <w:rPr/>
        <w:t>2</w:t>
      </w:r>
      <w:r>
        <w:rPr/>
        <w:t>、乙方未能按本合同规定的交货时间提供服务，从逾期之日起每日按本合同总价</w:t>
      </w:r>
      <w:r>
        <w:rPr/>
        <w:t>3</w:t>
      </w:r>
      <w:r>
        <w:rPr/>
        <w:t>‰的数额向甲方支付违约金；逾期半个月以上的， 甲方有权终止合同， 由此造成的甲方经济损失由乙方承担。</w:t>
      </w:r>
      <w:r>
        <w:br/>
      </w:r>
      <w:r>
        <w:rPr/>
        <w:t xml:space="preserve"> </w:t>
      </w:r>
      <w:r>
        <w:rPr/>
        <w:t>3</w:t>
      </w:r>
      <w:r>
        <w:rPr/>
        <w:t>、甲方无正当理由拒收接受服务，到期拒付服务款项的， 甲方向乙方偿付本合同总的</w:t>
      </w:r>
      <w:r>
        <w:rPr/>
        <w:t>5%</w:t>
      </w:r>
      <w:r>
        <w:rPr/>
        <w:t>的违约金。 甲方逾期付款，则每日按本合同总价的</w:t>
      </w:r>
      <w:r>
        <w:rPr/>
        <w:t>3</w:t>
      </w:r>
      <w:r>
        <w:rPr/>
        <w:t>‰向乙方偿付违约金。</w:t>
      </w:r>
      <w:r>
        <w:br/>
      </w:r>
      <w:r>
        <w:rPr/>
        <w:t xml:space="preserve"> </w:t>
      </w:r>
      <w:r>
        <w:rPr/>
        <w:t>4</w:t>
      </w:r>
      <w:r>
        <w:rPr/>
        <w:t>、对于因甲方原因导致变更、中止或者终止政府采购合同的， 甲方应当依照以下合同约定对供应商受到的损失予以赔偿或者补偿：</w:t>
      </w:r>
      <w:r>
        <w:br/>
      </w:r>
      <w:r>
        <w:rPr/>
        <w:t xml:space="preserve"> </w:t>
      </w:r>
      <w:r>
        <w:rPr/>
        <w:t>5</w:t>
      </w:r>
      <w:r>
        <w:rPr/>
        <w:t>、其它违约责任按《中华人民共和国民法典</w:t>
      </w:r>
      <w:r>
        <w:rPr/>
        <w:t>(</w:t>
      </w:r>
      <w:r>
        <w:rPr/>
        <w:t>合同编</w:t>
      </w:r>
      <w:r>
        <w:rPr/>
        <w:t>)</w:t>
      </w:r>
      <w:r>
        <w:rPr/>
        <w:t>》处理。</w:t>
      </w:r>
      <w:r>
        <w:br/>
      </w:r>
      <w:r>
        <w:rPr/>
        <w:t xml:space="preserve">  </w:t>
      </w:r>
      <w:r>
        <w:rPr/>
        <w:t>八</w:t>
      </w:r>
      <w:r>
        <w:rPr/>
        <w:t>、争议的解决</w:t>
      </w:r>
      <w:r>
        <w:br/>
      </w:r>
      <w:r>
        <w:rPr/>
        <w:t xml:space="preserve"> </w:t>
      </w:r>
      <w:r>
        <w:rPr/>
        <w:t>合同执行过程中发生的任何争议，如双方不能通过友好协商解决，按相关法律法规处理。</w:t>
      </w:r>
      <w:r>
        <w:br/>
      </w:r>
      <w:r>
        <w:rPr/>
        <w:t xml:space="preserve">  </w:t>
      </w:r>
      <w:r>
        <w:rPr/>
        <w:t>九</w:t>
      </w:r>
      <w:r>
        <w:rPr/>
        <w:t>、不可抗力</w:t>
      </w:r>
      <w:r>
        <w:br/>
      </w:r>
      <w:r>
        <w:rPr/>
        <w:t xml:space="preserve"> </w:t>
      </w:r>
      <w:r>
        <w:rPr/>
        <w:t>任何一方由于不可抗力原因不能履行合同时，应在不可抗力事件结束后</w:t>
      </w:r>
      <w:r>
        <w:rPr/>
        <w:t>1</w:t>
      </w:r>
      <w:r>
        <w:rPr/>
        <w:t>日内向对方通报，以减轻可能给对方造成的损失，在取得有关机构的不可抗力证明或双方谅解确认后，允许延期 履行或修订合同，并根据情况可部分或全部免于承担违约责任。</w:t>
      </w:r>
      <w:r>
        <w:br/>
      </w:r>
      <w:r>
        <w:rPr/>
        <w:t xml:space="preserve"> </w:t>
      </w:r>
      <w:r>
        <w:rPr/>
        <w:t>十、税费</w:t>
      </w:r>
      <w:r>
        <w:br/>
      </w:r>
      <w:r>
        <w:rPr/>
        <w:t xml:space="preserve"> </w:t>
      </w:r>
      <w:r>
        <w:rPr/>
        <w:t>在中国境内、外发生的与本合同执行有关的一切税费均由乙方负担。</w:t>
      </w:r>
      <w:r>
        <w:br/>
      </w:r>
      <w:r>
        <w:rPr/>
        <w:t xml:space="preserve"> </w:t>
      </w:r>
      <w:r>
        <w:rPr/>
        <w:t>十</w:t>
      </w:r>
      <w:r>
        <w:rPr/>
        <w:t>一</w:t>
      </w:r>
      <w:r>
        <w:rPr/>
        <w:t>、其它</w:t>
      </w:r>
      <w:r>
        <w:br/>
      </w:r>
      <w:r>
        <w:rPr/>
        <w:t xml:space="preserve"> </w:t>
      </w:r>
      <w:r>
        <w:rPr/>
        <w:t>1</w:t>
      </w:r>
      <w:r>
        <w:rPr/>
        <w:t>、本合同所有附件、招标文件、投标文件、中标通知书均为合同的有效组成部分，与本合同具有同等法律效力。</w:t>
      </w:r>
      <w:r>
        <w:br/>
      </w:r>
      <w:r>
        <w:rPr/>
        <w:t xml:space="preserve"> </w:t>
      </w:r>
      <w:r>
        <w:rPr/>
        <w:t>2</w:t>
      </w:r>
      <w:r>
        <w:rPr/>
        <w:t xml:space="preserve">、在执行本合同的过程中，所有经双方签署确认的文件 </w:t>
      </w:r>
      <w:r>
        <w:rPr/>
        <w:t>(</w:t>
      </w:r>
      <w:r>
        <w:rPr/>
        <w:t>包括会议纪要、补充协议、往来信函</w:t>
      </w:r>
      <w:r>
        <w:rPr/>
        <w:t xml:space="preserve">) </w:t>
      </w:r>
      <w:r>
        <w:rPr/>
        <w:t>即成为本合同的有效组成部分。</w:t>
      </w:r>
      <w:r>
        <w:br/>
      </w:r>
      <w:r>
        <w:rPr/>
        <w:t xml:space="preserve"> </w:t>
      </w:r>
      <w:r>
        <w:rPr/>
        <w:t>3</w:t>
      </w:r>
      <w:r>
        <w:rPr/>
        <w:t>、如一方地址、 电话、传真号码有变更，应在变更当日内书面通知对方，否则，应承担相应责任。</w:t>
      </w:r>
      <w:r>
        <w:br/>
      </w:r>
      <w:r>
        <w:rPr/>
        <w:t xml:space="preserve"> </w:t>
      </w:r>
      <w:r>
        <w:rPr/>
        <w:t>4</w:t>
      </w:r>
      <w:r>
        <w:rPr/>
        <w:t>、除甲方事先书面同意外，乙方不得部分或全部转让其应履行的合同项下的义务。</w:t>
      </w:r>
      <w:r>
        <w:br/>
      </w:r>
      <w:r>
        <w:rPr/>
        <w:t xml:space="preserve"> </w:t>
      </w:r>
      <w:r>
        <w:rPr/>
        <w:t>十</w:t>
      </w:r>
      <w:r>
        <w:rPr/>
        <w:t>二</w:t>
      </w:r>
      <w:r>
        <w:rPr/>
        <w:t>、合同生效</w:t>
      </w:r>
      <w:r>
        <w:br/>
      </w:r>
      <w:r>
        <w:rPr/>
        <w:t xml:space="preserve"> </w:t>
      </w:r>
      <w:r>
        <w:rPr/>
        <w:t>1</w:t>
      </w:r>
      <w:r>
        <w:rPr/>
        <w:t>、本合同在甲乙双方法人代表或其授权代表签字盖章后生效。</w:t>
      </w:r>
      <w:r>
        <w:br/>
      </w:r>
      <w:r>
        <w:rPr/>
        <w:t xml:space="preserve"> </w:t>
      </w:r>
      <w:r>
        <w:rPr/>
        <w:t>2</w:t>
      </w:r>
      <w:r>
        <w:rPr/>
        <w:t>、合同一式  份。</w:t>
      </w:r>
    </w:p>
    <w:p>
      <w:pPr>
        <w:pStyle w:val="null3"/>
        <w:jc w:val="both"/>
      </w:pPr>
      <w:r>
        <w:br/>
      </w:r>
      <w:r>
        <w:rPr>
          <w:sz w:val="21"/>
        </w:rPr>
        <w:t xml:space="preserve"> </w:t>
      </w:r>
      <w:r>
        <w:rPr>
          <w:sz w:val="21"/>
        </w:rPr>
        <w:t>甲方</w:t>
      </w:r>
      <w:r>
        <w:rPr>
          <w:sz w:val="21"/>
        </w:rPr>
        <w:t>(</w:t>
      </w:r>
      <w:r>
        <w:rPr>
          <w:sz w:val="21"/>
        </w:rPr>
        <w:t>盖章</w:t>
      </w:r>
      <w:r>
        <w:rPr>
          <w:sz w:val="21"/>
        </w:rPr>
        <w:t xml:space="preserve">) </w:t>
      </w:r>
      <w:r>
        <w:rPr>
          <w:sz w:val="21"/>
        </w:rPr>
        <w:t xml:space="preserve">：广州市黄埔区云埔街社区卫生服务中心                      </w:t>
      </w:r>
      <w:r>
        <w:br/>
      </w:r>
      <w:r>
        <w:rPr>
          <w:sz w:val="21"/>
        </w:rPr>
        <w:t xml:space="preserve"> </w:t>
      </w:r>
      <w:r>
        <w:rPr>
          <w:sz w:val="21"/>
        </w:rPr>
        <w:t>代表：</w:t>
      </w:r>
      <w:r>
        <w:br/>
      </w:r>
      <w:r>
        <w:rPr>
          <w:sz w:val="21"/>
        </w:rPr>
        <w:t xml:space="preserve"> </w:t>
      </w:r>
      <w:r>
        <w:rPr>
          <w:sz w:val="21"/>
        </w:rPr>
        <w:t>签定地点：</w:t>
      </w:r>
      <w:r>
        <w:br/>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br/>
      </w:r>
      <w:r>
        <w:rPr>
          <w:sz w:val="21"/>
        </w:rPr>
        <w:t xml:space="preserve"> </w:t>
      </w:r>
      <w:r>
        <w:rPr>
          <w:sz w:val="21"/>
        </w:rPr>
        <w:t>乙方</w:t>
      </w:r>
      <w:r>
        <w:rPr>
          <w:sz w:val="21"/>
        </w:rPr>
        <w:t>(</w:t>
      </w:r>
      <w:r>
        <w:rPr>
          <w:sz w:val="21"/>
        </w:rPr>
        <w:t>盖章</w:t>
      </w:r>
      <w:r>
        <w:rPr>
          <w:sz w:val="21"/>
        </w:rPr>
        <w:t xml:space="preserve">) </w:t>
      </w:r>
      <w:r>
        <w:rPr>
          <w:sz w:val="21"/>
        </w:rPr>
        <w:t>：</w:t>
      </w:r>
      <w:r>
        <w:br/>
      </w:r>
      <w:r>
        <w:rPr>
          <w:sz w:val="21"/>
        </w:rPr>
        <w:t xml:space="preserve"> </w:t>
      </w:r>
      <w:r>
        <w:rPr>
          <w:sz w:val="21"/>
        </w:rPr>
        <w:t>代表：</w:t>
      </w:r>
      <w:r>
        <w:br/>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br/>
      </w:r>
      <w:r>
        <w:rPr>
          <w:sz w:val="21"/>
        </w:rPr>
        <w:t xml:space="preserve"> </w:t>
      </w:r>
      <w:r>
        <w:rPr>
          <w:sz w:val="21"/>
        </w:rPr>
        <w:t>开户名称：</w:t>
      </w:r>
      <w:r>
        <w:br/>
      </w:r>
      <w:r>
        <w:rPr>
          <w:sz w:val="21"/>
        </w:rPr>
        <w:t xml:space="preserve"> </w:t>
      </w:r>
      <w:r>
        <w:rPr>
          <w:sz w:val="21"/>
        </w:rPr>
        <w:t>银行帐号：</w:t>
      </w:r>
      <w:r>
        <w:br/>
      </w:r>
      <w:r>
        <w:rPr>
          <w:sz w:val="21"/>
        </w:rPr>
        <w:t xml:space="preserve"> </w:t>
      </w:r>
      <w:r>
        <w:rPr>
          <w:sz w:val="21"/>
        </w:rPr>
        <w:t>开户行：</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440112-2026-02469</w:t>
      </w:r>
    </w:p>
    <w:p>
      <w:pPr>
        <w:pStyle w:val="null3"/>
        <w:jc w:val="center"/>
        <w:outlineLvl w:val="3"/>
      </w:pPr>
      <w:r>
        <w:rPr>
          <w:sz w:val="24"/>
          <w:b/>
        </w:rPr>
        <w:t>采购项目编号：</w:t>
      </w:r>
      <w:r>
        <w:rPr>
          <w:sz w:val="24"/>
          <w:b/>
        </w:rPr>
        <w:t>0724-2631Z2633896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广州市黄埔区云埔街社区卫生服务中心其他医疗卫生服务</w:t>
      </w:r>
      <w:r>
        <w:rPr>
          <w:u w:val="single"/>
        </w:rPr>
        <w:t>”</w:t>
      </w:r>
      <w:r>
        <w:rPr/>
        <w:t>项目的招标[采购项目编号为：</w:t>
      </w:r>
      <w:r>
        <w:rPr>
          <w:u w:val="single"/>
        </w:rPr>
        <w:t>0724-2631Z2633896</w:t>
      </w:r>
      <w:r>
        <w:rPr/>
        <w:t>]，我方愿参与投标。</w:t>
      </w:r>
    </w:p>
    <w:p>
      <w:pPr>
        <w:pStyle w:val="null3"/>
        <w:ind w:firstLine="480"/>
      </w:pPr>
      <w:r>
        <w:rPr/>
        <w:t>我方确认收到贵方提供的</w:t>
      </w:r>
      <w:r>
        <w:rPr>
          <w:u w:val="single"/>
        </w:rPr>
        <w:t>“</w:t>
      </w:r>
      <w:r>
        <w:rPr>
          <w:u w:val="single"/>
        </w:rPr>
        <w:t>广州市黄埔区云埔街社区卫生服务中心其他医疗卫生服务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广州市黄埔区云埔街社区卫生服务中心其他医疗卫生服务</w:t>
      </w:r>
      <w:r>
        <w:rPr/>
        <w:t>”项目采购[采购项目编号为</w:t>
      </w:r>
      <w:r>
        <w:rPr/>
        <w:t>0724-2631Z2633896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广州市黄埔区云埔街社区卫生服务中心</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广州市黄埔区云埔街社区卫生服务中心其他医疗卫生服务</w:t>
      </w:r>
      <w:r>
        <w:rPr/>
        <w:t>招标中获中标（采购项目编号：</w:t>
      </w:r>
      <w:r>
        <w:rPr/>
        <w:t>0724-2631Z2633896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