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2F9D0">
      <w:pPr>
        <w:spacing w:line="360" w:lineRule="auto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中标候选人公示</w:t>
      </w:r>
    </w:p>
    <w:p w14:paraId="0060DA6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江西智动科技有限公司江西萍乡储能电池 PACK 生产基地项目 EPC 工程总承包（招标编号：0724-2620ZJ061226）项目的招标评标工作已经结束，共有4家投标人递交了投标文件，经评标委员会评审，共否决0家投标人投标文件。评标委员会经评审推荐了本项目中标候选人。现将中标候选人情况予以公示（公示时间从2026年3月31日至2026年4月3日24:00止），具体内容如下：</w:t>
      </w:r>
    </w:p>
    <w:tbl>
      <w:tblPr>
        <w:tblStyle w:val="4"/>
        <w:tblW w:w="9732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95"/>
        <w:gridCol w:w="3592"/>
        <w:gridCol w:w="3545"/>
      </w:tblGrid>
      <w:tr w14:paraId="241F6DB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F8543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中标候选人</w:t>
            </w:r>
          </w:p>
        </w:tc>
        <w:tc>
          <w:tcPr>
            <w:tcW w:w="3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06CDB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第一中标候选人</w:t>
            </w:r>
          </w:p>
        </w:tc>
        <w:tc>
          <w:tcPr>
            <w:tcW w:w="35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5A422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第二中标候选人</w:t>
            </w:r>
          </w:p>
        </w:tc>
      </w:tr>
      <w:tr w14:paraId="015D427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D7C05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单位名称</w:t>
            </w:r>
          </w:p>
        </w:tc>
        <w:tc>
          <w:tcPr>
            <w:tcW w:w="3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72CB61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中建海峡建设发展有限公司</w:t>
            </w:r>
          </w:p>
          <w:p w14:paraId="6A91BF93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广东润捷设计有限公司</w:t>
            </w:r>
          </w:p>
        </w:tc>
        <w:tc>
          <w:tcPr>
            <w:tcW w:w="3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1D2BF5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云南璟晟建设工程有限公司 </w:t>
            </w:r>
          </w:p>
          <w:p w14:paraId="5099CF4B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中佰工程设计集团有限公司</w:t>
            </w:r>
          </w:p>
        </w:tc>
      </w:tr>
      <w:tr w14:paraId="0C10F7B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D9E45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投标报价（下浮率）</w:t>
            </w:r>
          </w:p>
        </w:tc>
        <w:tc>
          <w:tcPr>
            <w:tcW w:w="3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7233F9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1.58%</w:t>
            </w:r>
          </w:p>
        </w:tc>
        <w:tc>
          <w:tcPr>
            <w:tcW w:w="3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22BF96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1.11%</w:t>
            </w:r>
          </w:p>
        </w:tc>
      </w:tr>
      <w:tr w14:paraId="15229B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0129C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0" w:name="_Hlk87629112"/>
            <w:bookmarkEnd w:id="0"/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项目负责人</w:t>
            </w:r>
          </w:p>
        </w:tc>
        <w:tc>
          <w:tcPr>
            <w:tcW w:w="3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D14B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颜远方</w:t>
            </w:r>
          </w:p>
        </w:tc>
        <w:tc>
          <w:tcPr>
            <w:tcW w:w="3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361B9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尚光武</w:t>
            </w:r>
          </w:p>
        </w:tc>
      </w:tr>
      <w:tr w14:paraId="0A2236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DE01F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执业证书编号</w:t>
            </w:r>
          </w:p>
        </w:tc>
        <w:tc>
          <w:tcPr>
            <w:tcW w:w="3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26419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一级注册建造师</w:t>
            </w:r>
          </w:p>
          <w:p w14:paraId="56273DC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闽1352020202101274</w:t>
            </w:r>
          </w:p>
        </w:tc>
        <w:tc>
          <w:tcPr>
            <w:tcW w:w="3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55026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二级注册建造师</w:t>
            </w:r>
          </w:p>
          <w:p w14:paraId="07F0C60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云2532019202117936</w:t>
            </w:r>
          </w:p>
        </w:tc>
      </w:tr>
      <w:tr w14:paraId="48BE5B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FD488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中标候选人资格能力条件</w:t>
            </w:r>
          </w:p>
        </w:tc>
        <w:tc>
          <w:tcPr>
            <w:tcW w:w="3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749E7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响应招标文件要求</w:t>
            </w:r>
          </w:p>
        </w:tc>
        <w:tc>
          <w:tcPr>
            <w:tcW w:w="3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1973D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响应招标文件要求</w:t>
            </w:r>
          </w:p>
        </w:tc>
      </w:tr>
      <w:tr w14:paraId="7F7C59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  <w:jc w:val="center"/>
        </w:trPr>
        <w:tc>
          <w:tcPr>
            <w:tcW w:w="25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7FBAD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承诺质量目标</w:t>
            </w:r>
          </w:p>
        </w:tc>
        <w:tc>
          <w:tcPr>
            <w:tcW w:w="3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79F81F">
            <w:pPr>
              <w:widowControl/>
              <w:autoSpaceDE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设计：达到现行国家、行业及地方相应规范、标准要求，并通过相关部门审查；</w:t>
            </w:r>
          </w:p>
          <w:p w14:paraId="3D26BBEF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施工：满足国家现行颁布的相关施工质量验收规范要求，达到合格验收标准，并保证各专项工程验收通过。</w:t>
            </w:r>
          </w:p>
        </w:tc>
        <w:tc>
          <w:tcPr>
            <w:tcW w:w="3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D4D38A">
            <w:pPr>
              <w:widowControl/>
              <w:autoSpaceDE w:val="0"/>
              <w:spacing w:line="240" w:lineRule="auto"/>
              <w:jc w:val="left"/>
              <w:textAlignment w:val="baseline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设计：达到现行国家、行业及地方相应规范、标准要求，并通过相关部门审查；</w:t>
            </w:r>
          </w:p>
          <w:p w14:paraId="009D38F5"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施工：满足国家现行颁布的相关施工质量验收规范要求，达到合格验收标准，并保证各专项工程验收通过。</w:t>
            </w:r>
          </w:p>
        </w:tc>
      </w:tr>
      <w:tr w14:paraId="0811E6D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767B3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承诺工期</w:t>
            </w:r>
          </w:p>
        </w:tc>
        <w:tc>
          <w:tcPr>
            <w:tcW w:w="3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9CAD0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8个月，设计周期40日历天</w:t>
            </w:r>
          </w:p>
        </w:tc>
        <w:tc>
          <w:tcPr>
            <w:tcW w:w="35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5F8D9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240个日历天</w:t>
            </w:r>
          </w:p>
        </w:tc>
      </w:tr>
    </w:tbl>
    <w:p w14:paraId="5EEEA7B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根据《中华人民共和国招标投标法实施条例》第五十四条规定。投标人或其它利害关系人对该公示内容有异议的，应当在中标候选人公示期间向招标人提出。</w:t>
      </w:r>
    </w:p>
    <w:p w14:paraId="40C8C855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100A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招标人：江西智动科技有限公司</w:t>
      </w:r>
    </w:p>
    <w:p w14:paraId="417CE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地址：江西省萍乡市萍乡经济技术开发区宣和路 621 号金融综合体2 号楼 9 层 918 室</w:t>
      </w:r>
    </w:p>
    <w:p w14:paraId="5FE38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联系人：蔡先生</w:t>
      </w:r>
    </w:p>
    <w:p w14:paraId="009B3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电话：18305081381</w:t>
      </w:r>
    </w:p>
    <w:p w14:paraId="5CDA6C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F9DB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代理公司：国义招标股份有限公司</w:t>
      </w:r>
    </w:p>
    <w:p w14:paraId="52830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地址：浙江省杭州市上城区婺江路217号近江时代大厦B座10层1002室</w:t>
      </w:r>
    </w:p>
    <w:p w14:paraId="067D5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 系 人：蔡术宇、黄凯、陈涵珺、刘闻凯</w:t>
      </w:r>
    </w:p>
    <w:p w14:paraId="48FCB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bidi="ar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电话：0571-86580858、13136191220</w:t>
      </w:r>
    </w:p>
    <w:p w14:paraId="02FD055F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1" w:name="_GoBack"/>
      <w:bookmarkEnd w:id="1"/>
    </w:p>
    <w:p w14:paraId="15D3C290">
      <w:pPr>
        <w:spacing w:line="360" w:lineRule="auto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2026年3月31日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746B04"/>
    <w:rsid w:val="250F386E"/>
    <w:rsid w:val="292E4C0A"/>
    <w:rsid w:val="36D77E83"/>
    <w:rsid w:val="48721D89"/>
    <w:rsid w:val="56D07DD1"/>
    <w:rsid w:val="577F454D"/>
    <w:rsid w:val="62E713AB"/>
    <w:rsid w:val="635B76A3"/>
    <w:rsid w:val="67931B01"/>
    <w:rsid w:val="748A428C"/>
    <w:rsid w:val="7DCE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668</Words>
  <Characters>759</Characters>
  <Lines>0</Lines>
  <Paragraphs>0</Paragraphs>
  <TotalTime>1</TotalTime>
  <ScaleCrop>false</ScaleCrop>
  <LinksUpToDate>false</LinksUpToDate>
  <CharactersWithSpaces>772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2026-03-31T06:44:00Z</dcterms:created>
  <dc:creator>gmgitc</dc:creator>
  <cp:lastModifiedBy>kk</cp:lastModifiedBy>
  <dcterms:modified xsi:type="dcterms:W3CDTF">2026-03-31T07:19:25Z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eyJoZGlkIjoiZTY0NGNjMDA2NGViMWUzMDE3YWU5ZGMwZWZiMTg3NjgiLCJ1c2VySWQiOiIyNDYyMzU0ODcifQ==</vt:lpwstr>
  </property>
  <property fmtid="{D5CDD505-2E9C-101B-9397-08002B2CF9AE}" pid="4" name="ICV">
    <vt:lpwstr>F23FE893171A44CFB5B47C1CFEB26FA9_12</vt:lpwstr>
  </property>
</Properties>
</file>