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440101-2025-20434</w:t>
      </w:r>
    </w:p>
    <w:p>
      <w:pPr>
        <w:pStyle w:val="null3"/>
        <w:jc w:val="center"/>
        <w:outlineLvl w:val="3"/>
      </w:pPr>
      <w:r>
        <w:rPr>
          <w:sz w:val="24"/>
          <w:b/>
        </w:rPr>
        <w:t>采购项目编号：</w:t>
      </w:r>
      <w:r>
        <w:rPr>
          <w:sz w:val="24"/>
          <w:b/>
        </w:rPr>
        <w:t>0724-2511ZI977609</w:t>
      </w:r>
    </w:p>
    <w:p>
      <w:pPr>
        <w:pStyle w:val="null3"/>
        <w:jc w:val="center"/>
        <w:outlineLvl w:val="3"/>
      </w:pPr>
      <w:r>
        <w:rPr>
          <w:sz w:val="24"/>
          <w:b/>
        </w:rPr>
        <w:t>项目名称：</w:t>
      </w:r>
      <w:r>
        <w:rPr>
          <w:sz w:val="24"/>
          <w:b/>
        </w:rPr>
        <w:t>广州医科大学附属中医医院（2026-2027年）电梯维保项目</w:t>
      </w:r>
    </w:p>
    <w:p>
      <w:pPr>
        <w:pStyle w:val="null3"/>
        <w:jc w:val="center"/>
        <w:outlineLvl w:val="3"/>
      </w:pPr>
      <w:r>
        <w:rPr>
          <w:sz w:val="24"/>
          <w:b/>
        </w:rPr>
        <w:t>采购人：</w:t>
      </w:r>
      <w:r>
        <w:rPr>
          <w:sz w:val="24"/>
          <w:b/>
        </w:rPr>
        <w:t>广州医科大学附属中医医院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广州医科大学附属中医医院</w:t>
      </w:r>
      <w:r>
        <w:rPr/>
        <w:t>的委托，采用</w:t>
      </w:r>
      <w:r>
        <w:rPr/>
        <w:t>公开招标</w:t>
      </w:r>
      <w:r>
        <w:rPr/>
        <w:t>方式组织采购</w:t>
      </w:r>
      <w:r>
        <w:rPr/>
        <w:t>广州医科大学附属中医医院（2026-2027年）电梯维保项目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广州医科大学附属中医医院（2026-2027年）电梯维保项目</w:t>
      </w:r>
    </w:p>
    <w:p>
      <w:pPr>
        <w:pStyle w:val="null3"/>
        <w:ind w:firstLine="480"/>
      </w:pPr>
      <w:r>
        <w:rPr/>
        <w:t>采购计划编号：</w:t>
      </w:r>
      <w:r>
        <w:rPr/>
        <w:t>440101-2025-20434</w:t>
      </w:r>
    </w:p>
    <w:p>
      <w:pPr>
        <w:pStyle w:val="null3"/>
        <w:ind w:firstLine="480"/>
      </w:pPr>
      <w:r>
        <w:rPr/>
        <w:t>采购项目编号：</w:t>
      </w:r>
      <w:r>
        <w:rPr/>
        <w:t>0724-2511ZI977609</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采购包1(（2026-2027年）电梯维保):</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电梯维修和保养服务</w:t>
            </w:r>
          </w:p>
        </w:tc>
        <w:tc>
          <w:tcPr>
            <w:tcW w:type="dxa" w:w="2052"/>
          </w:tcPr>
          <w:p>
            <w:pPr>
              <w:pStyle w:val="null3"/>
            </w:pPr>
            <w:r>
              <w:rPr/>
              <w:t>（2026-2027年）电梯维保</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2）有依法缴纳税收和社会保障资金的良好记录：提供《资格条件承诺函》，格式详见公告附件。</w:t>
      </w:r>
    </w:p>
    <w:p>
      <w:pPr>
        <w:pStyle w:val="null3"/>
      </w:pPr>
      <w:r>
        <w:rPr/>
        <w:t>3）具有良好的商业信誉和健全的财务会计制度：提供《资格条件承诺函》，格式详见公告附件。</w:t>
      </w:r>
    </w:p>
    <w:p>
      <w:pPr>
        <w:pStyle w:val="null3"/>
      </w:pPr>
      <w:r>
        <w:rPr/>
        <w:t>4）履行合同所必需的设备和专业技术能力：提供《资格条件承诺函》，格式详见公告附件。</w:t>
      </w:r>
    </w:p>
    <w:p>
      <w:pPr>
        <w:pStyle w:val="null3"/>
      </w:pPr>
      <w:r>
        <w:rPr/>
        <w:t>5）参加采购活动前3年内，在经营活动中没有重大违法记录：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采购包1（（2026-2027年）电梯维保）：</w:t>
      </w:r>
      <w:r>
        <w:rPr/>
        <w:t>本采购包专门面向中小企业采购，投标人必须为符合本采购包采购标的所属行业（工业）划分标准的中小企业（监狱企业、残疾人福利单位视同小型、微型企业）。注：投标人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采购包1（（2026-2027年）电梯维保）：</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供应商具有在有效期内的《中华人民共和国特种设备生产许可证》，许可项目：电梯安装（含修理），许可子项目含：曳引驱动乘客电梯（含消防员电梯）（B级或以上）、自动扶梯与自动人行道（不分级）（提供证书复印件并加盖公章）。注：依据《特种设备生产单位许可目录》（2022版），曳引驱动乘客电梯（含消防员电梯）许可参数级别说明：B级（额定速度：v≤2.5m/s）、A2级（额定速度：2.5m/s＜v≤6.0m/s）、A1级（额定速度：v＞6.0m/s），且A1级覆盖A2级及B级，A2级覆盖B级；自动扶梯与自动人行道无级别划分，无额外参数限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广州医科大学附属中医医院</w:t>
      </w:r>
    </w:p>
    <w:p>
      <w:pPr>
        <w:pStyle w:val="null3"/>
        <w:ind w:firstLine="480"/>
      </w:pPr>
      <w:r>
        <w:rPr/>
        <w:t xml:space="preserve"> 地址：</w:t>
      </w:r>
      <w:r>
        <w:rPr/>
        <w:t>广州市天河区天坤三路95号</w:t>
      </w:r>
    </w:p>
    <w:p>
      <w:pPr>
        <w:pStyle w:val="null3"/>
        <w:ind w:firstLine="480"/>
      </w:pPr>
      <w:r>
        <w:rPr/>
        <w:t xml:space="preserve"> 联系方式：</w:t>
      </w:r>
      <w:r>
        <w:rPr/>
        <w:t>020-81222756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02037860520</w:t>
      </w:r>
    </w:p>
    <w:p>
      <w:pPr>
        <w:pStyle w:val="null3"/>
        <w:outlineLvl w:val="3"/>
      </w:pPr>
      <w:r>
        <w:rPr>
          <w:sz w:val="24"/>
          <w:b/>
        </w:rPr>
        <w:t xml:space="preserve"> 3.项目联系方式</w:t>
      </w:r>
    </w:p>
    <w:p>
      <w:pPr>
        <w:pStyle w:val="null3"/>
        <w:ind w:firstLine="480"/>
      </w:pPr>
      <w:r>
        <w:rPr/>
        <w:t xml:space="preserve"> 项目联系人：</w:t>
      </w:r>
      <w:r>
        <w:rPr/>
        <w:t>张帆1</w:t>
      </w:r>
    </w:p>
    <w:p>
      <w:pPr>
        <w:pStyle w:val="null3"/>
        <w:ind w:firstLine="480"/>
      </w:pPr>
      <w:r>
        <w:rPr/>
        <w:t xml:space="preserve"> 电话：</w:t>
      </w:r>
      <w:r>
        <w:rPr/>
        <w:t>02037860520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详见附件“第二章 采购需求”。</w:t>
      </w:r>
    </w:p>
    <w:p>
      <w:pPr>
        <w:pStyle w:val="null3"/>
      </w:pPr>
      <w:r>
        <w:rPr/>
        <w:t>采购包1（（2026-2027年）电梯维保）</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采购人指定时间。</w:t>
            </w:r>
          </w:p>
        </w:tc>
      </w:tr>
      <w:tr>
        <w:tc>
          <w:tcPr>
            <w:tcW w:type="dxa" w:w="4153"/>
          </w:tcPr>
          <w:p>
            <w:pPr>
              <w:pStyle w:val="null3"/>
            </w:pPr>
            <w:r>
              <w:rPr/>
              <w:t>标的提供的地点</w:t>
            </w:r>
          </w:p>
        </w:tc>
        <w:tc>
          <w:tcPr>
            <w:tcW w:type="dxa" w:w="4153"/>
          </w:tcPr>
          <w:p>
            <w:pPr>
              <w:pStyle w:val="null3"/>
            </w:pPr>
            <w:r>
              <w:rPr/>
              <w:t>广州市内采购人指定地点。</w:t>
            </w:r>
          </w:p>
        </w:tc>
      </w:tr>
      <w:tr>
        <w:tc>
          <w:tcPr>
            <w:tcW w:type="dxa" w:w="4153"/>
          </w:tcPr>
          <w:p>
            <w:pPr>
              <w:pStyle w:val="null3"/>
            </w:pPr>
            <w:r>
              <w:rPr/>
              <w:t>付款方式</w:t>
            </w:r>
          </w:p>
        </w:tc>
        <w:tc>
          <w:tcPr>
            <w:tcW w:type="dxa" w:w="4153"/>
          </w:tcPr>
          <w:p>
            <w:pPr>
              <w:pStyle w:val="null3"/>
            </w:pPr>
            <w:r>
              <w:rPr/>
              <w:t>1期：支付比例100%,详见采购需求“八、付款方式”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1期：每月将对维保单位进行考核，考核要求详见采购需求“附件1：《电梯维保质量总体考核评价表》”</w:t>
            </w:r>
          </w:p>
        </w:tc>
      </w:tr>
      <w:tr>
        <w:tc>
          <w:tcPr>
            <w:tcW w:type="dxa" w:w="4153"/>
          </w:tcPr>
          <w:p>
            <w:pPr>
              <w:pStyle w:val="null3"/>
            </w:pPr>
            <w:r>
              <w:rPr/>
              <w:t>履约保证金</w:t>
            </w:r>
          </w:p>
        </w:tc>
        <w:tc>
          <w:tcPr>
            <w:tcW w:type="dxa" w:w="4153"/>
          </w:tcPr>
          <w:p>
            <w:pPr>
              <w:pStyle w:val="null3"/>
            </w:pPr>
            <w:r>
              <w:rPr/>
              <w:t>交纳比例：2.5%</w:t>
            </w:r>
          </w:p>
          <w:p>
            <w:pPr>
              <w:pStyle w:val="null3"/>
            </w:pPr>
            <w:r>
              <w:rPr/>
              <w:t>缴费渠道：</w:t>
            </w:r>
            <w:r>
              <w:rPr/>
              <w:t>电子保函（保险）</w:t>
            </w:r>
            <w:r>
              <w:rPr/>
              <w:t>、支票（本票、汇票）</w:t>
            </w:r>
            <w:r>
              <w:rPr/>
              <w:t>、其他</w:t>
            </w:r>
          </w:p>
          <w:p>
            <w:pPr>
              <w:pStyle w:val="null3"/>
            </w:pPr>
            <w:r>
              <w:rPr/>
              <w:t>账号：661360451692</w:t>
            </w:r>
          </w:p>
          <w:p>
            <w:pPr>
              <w:pStyle w:val="null3"/>
            </w:pPr>
            <w:r>
              <w:rPr/>
              <w:t>户名：广州医科大学附属中医医院</w:t>
            </w:r>
          </w:p>
          <w:p>
            <w:pPr>
              <w:pStyle w:val="null3"/>
            </w:pPr>
            <w:r>
              <w:rPr/>
              <w:t>开户行：中国银行广州荔湾支行</w:t>
            </w:r>
          </w:p>
          <w:p>
            <w:pPr>
              <w:pStyle w:val="null3"/>
            </w:pPr>
            <w:r>
              <w:rPr/>
              <w:t>支票提交方式：线下提交</w:t>
            </w:r>
          </w:p>
          <w:p>
            <w:pPr>
              <w:pStyle w:val="null3"/>
            </w:pPr>
            <w:r>
              <w:rPr/>
              <w:t>汇票、本票提交方式：线下提交</w:t>
            </w:r>
          </w:p>
          <w:p>
            <w:pPr>
              <w:pStyle w:val="null3"/>
            </w:pPr>
            <w:r>
              <w:rPr/>
              <w:t>说明：1.履约保证金的形式：合同签订后10个工作日内，履约保证金金额以支票、汇票、本票或者金融机构、担保机构出具的保函等非现金形式向采购人提交履约保证金。若中标人没有违约行为，履约保证金在设备验收结束后15个工作日内由采购人无息退还中标人，履约保证金以履约担保函形式提交的，担保责任终止。 2.下列任何一种情况发生时，采购人有权不予退还履约保证金：（1）有明显证据证明中标人未履行本合同约定的；（2）中标人有明显过错致采购人造成损失的。 3.中标人违反合同及其附件约定的任何义务，采购人有权在履约保证金中直接扣除中标人应向采购人支付的违约金或损失赔偿额，如有不足的，中标人应对超过的部分予以赔偿。 4.违约责任：采购人逾期退还履约保证金的，除应当退还履约保证金本金外，还应当每日按合同总价的1‰向中标人偿付违约金，但因中标人自身原因导致无法及时退还的除外。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电梯维修和保养服务</w:t>
            </w:r>
          </w:p>
        </w:tc>
        <w:tc>
          <w:tcPr>
            <w:tcW w:type="dxa" w:w="831"/>
          </w:tcPr>
          <w:p>
            <w:pPr>
              <w:pStyle w:val="null3"/>
              <w:jc w:val="left"/>
            </w:pPr>
            <w:r>
              <w:rPr/>
              <w:t>（2026-2027年）电梯维保</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100.0</w:t>
            </w:r>
          </w:p>
        </w:tc>
        <w:tc>
          <w:tcPr>
            <w:tcW w:type="dxa" w:w="831"/>
          </w:tcPr>
          <w:p>
            <w:pPr>
              <w:pStyle w:val="null3"/>
            </w:pPr>
            <w:r>
              <w:rPr/>
              <w:t>物业管理</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（2026-2027年）电梯维保</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本项目采购包的预算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服务类），按差额定率累进法计算下浮20%（本项目合计低于5000元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采购包1(（2026-2027年）电梯维保)：综合评分法,是指投标文件满足招标文件全部实质性要求，且按照评审因素的量化指标评审得分最高的投标人为中标候选人的评标方法。（最低报价不是中标的唯一依据。）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采购包1（（2026-2027年）电梯维保）：</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采购包1（（2026-2027年）电梯维保）：</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特定资质</w:t>
            </w:r>
          </w:p>
        </w:tc>
        <w:tc>
          <w:tcPr>
            <w:tcW w:type="dxa" w:w="4238"/>
          </w:tcPr>
          <w:p>
            <w:pPr>
              <w:pStyle w:val="null3"/>
            </w:pPr>
            <w:r>
              <w:rPr/>
              <w:t>供应商具有在有效期内的《中华人民共和国特种设备生产许可证》，许可项目：电梯安装（含修理），许可子项目含：曳引驱动乘客电梯（含消防员电梯）（B级或以上）、自动扶梯与自动人行道（不分级）（提供证书复印件并加盖公章）。注：依据《特种设备生产单位许可目录》（2022版），曳引驱动乘客电梯（含消防员电梯）许可参数级别说明：B级（额定速度：v≤2.5m/s）、A2级（额定速度：2.5m/s＜v≤6.0m/s）、A1级（额定速度：v＞6.0m/s），且A1级覆盖A2级及B级，A2级覆盖B级；自动扶梯与自动人行道无级别划分，无额外参数限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专门面向中小企业采购，投标人必须为符合本采购包采购标的所属行业（工业）划分标准的中小企业（监狱企业、残疾人福利单位视同小型、微型企业）。注：投标人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采购包1（（2026-2027年）电梯维保）：</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最高限价；（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采购包1(（2026-2027年）电梯维保):</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技术部分40.0分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电梯维保工作方案A (2.0分)</w:t>
            </w:r>
          </w:p>
        </w:tc>
        <w:tc>
          <w:tcPr>
            <w:tcW w:type="dxa" w:w="5076"/>
          </w:tcPr>
          <w:p>
            <w:pPr>
              <w:pStyle w:val="null3"/>
              <w:jc w:val="left"/>
            </w:pPr>
            <w:r>
              <w:rPr/>
              <w:t>投标人根据采购需求中“电梯维保工作要求”中的内容（不含★条款）拟定电梯维保工作方案，得2分。未提供方案的，不得分。</w:t>
            </w:r>
          </w:p>
        </w:tc>
      </w:tr>
      <w:tr>
        <w:tc>
          <w:tcPr>
            <w:tcW w:type="dxa" w:w="922"/>
            <w:gridSpan w:val="2"/>
            <w:vMerge/>
          </w:tcPr>
          <w:p/>
        </w:tc>
        <w:tc>
          <w:tcPr>
            <w:tcW w:type="dxa" w:w="2307"/>
          </w:tcPr>
          <w:p>
            <w:pPr>
              <w:pStyle w:val="null3"/>
              <w:jc w:val="left"/>
            </w:pPr>
            <w:r>
              <w:rPr/>
              <w:t>电梯维保工作方案B (8.0分)</w:t>
            </w:r>
          </w:p>
        </w:tc>
        <w:tc>
          <w:tcPr>
            <w:tcW w:type="dxa" w:w="5076"/>
          </w:tcPr>
          <w:p>
            <w:pPr>
              <w:pStyle w:val="null3"/>
              <w:jc w:val="left"/>
            </w:pPr>
            <w:r>
              <w:rPr/>
              <w:t>在满足“电梯维保工作方案A”的基础上，评标委员会从方案完整性、可行性、契合度等相关方面进行综合评价： 方案内容完整详细，描述全面且清晰，具备可行性，完全满足或优于采购需求的，得8分； 方案内容完整但不够详细，描述清晰，但仍具备一定的可行性，满足采购需求的，得4分； 方案内容简单笼统、有缺漏，描述不够清晰，可行性欠缺，部分满足采购需求的，得1分； 方案不满足采购需求或未提供方案的，不得分。</w:t>
            </w:r>
          </w:p>
        </w:tc>
      </w:tr>
      <w:tr>
        <w:tc>
          <w:tcPr>
            <w:tcW w:type="dxa" w:w="922"/>
            <w:gridSpan w:val="2"/>
            <w:vMerge/>
          </w:tcPr>
          <w:p/>
        </w:tc>
        <w:tc>
          <w:tcPr>
            <w:tcW w:type="dxa" w:w="2307"/>
          </w:tcPr>
          <w:p>
            <w:pPr>
              <w:pStyle w:val="null3"/>
              <w:jc w:val="left"/>
            </w:pPr>
            <w:r>
              <w:rPr/>
              <w:t>应急服务方案A (2.0分)</w:t>
            </w:r>
          </w:p>
        </w:tc>
        <w:tc>
          <w:tcPr>
            <w:tcW w:type="dxa" w:w="5076"/>
          </w:tcPr>
          <w:p>
            <w:pPr>
              <w:pStyle w:val="null3"/>
              <w:jc w:val="left"/>
            </w:pPr>
            <w:r>
              <w:rPr/>
              <w:t>投标人根据采购需求中“电梯运行管理工作”中“应急响应服务要求”的内容（不含▲条款）拟定应急服务方案，得2分。未提供方案的，不得分。</w:t>
            </w:r>
          </w:p>
        </w:tc>
      </w:tr>
      <w:tr>
        <w:tc>
          <w:tcPr>
            <w:tcW w:type="dxa" w:w="922"/>
            <w:gridSpan w:val="2"/>
            <w:vMerge/>
          </w:tcPr>
          <w:p/>
        </w:tc>
        <w:tc>
          <w:tcPr>
            <w:tcW w:type="dxa" w:w="2307"/>
          </w:tcPr>
          <w:p>
            <w:pPr>
              <w:pStyle w:val="null3"/>
              <w:jc w:val="left"/>
            </w:pPr>
            <w:r>
              <w:rPr/>
              <w:t>应急服务方案B (8.0分)</w:t>
            </w:r>
          </w:p>
        </w:tc>
        <w:tc>
          <w:tcPr>
            <w:tcW w:type="dxa" w:w="5076"/>
          </w:tcPr>
          <w:p>
            <w:pPr>
              <w:pStyle w:val="null3"/>
              <w:jc w:val="left"/>
            </w:pPr>
            <w:r>
              <w:rPr/>
              <w:t>在满足“应急服务方案A”的基础上，评标委员会从方案完整性、可行性、契合度等相关方面进行综合评价： 方案内容完整详细，描述全面且清晰，具备可行性，完全满足或优于采购需求的，得8分； 方案内容完整但不够详细，描述清晰，但仍具备一定的可行性，满足采购需求的，得4分； 方案内容简单笼统、有缺漏，描述不够清晰，可行性欠缺，部分满足采购需求的，得1分； 方案不满足采购需求或未提供方案的，不得分。</w:t>
            </w:r>
          </w:p>
        </w:tc>
      </w:tr>
      <w:tr>
        <w:tc>
          <w:tcPr>
            <w:tcW w:type="dxa" w:w="922"/>
            <w:gridSpan w:val="2"/>
            <w:vMerge/>
          </w:tcPr>
          <w:p/>
        </w:tc>
        <w:tc>
          <w:tcPr>
            <w:tcW w:type="dxa" w:w="2307"/>
          </w:tcPr>
          <w:p>
            <w:pPr>
              <w:pStyle w:val="null3"/>
              <w:jc w:val="left"/>
            </w:pPr>
            <w:r>
              <w:rPr/>
              <w:t>电梯运行管理方案A (2.0分)</w:t>
            </w:r>
          </w:p>
        </w:tc>
        <w:tc>
          <w:tcPr>
            <w:tcW w:type="dxa" w:w="5076"/>
          </w:tcPr>
          <w:p>
            <w:pPr>
              <w:pStyle w:val="null3"/>
              <w:jc w:val="left"/>
            </w:pPr>
            <w:r>
              <w:rPr/>
              <w:t>投标人根据采购需求中“电梯运行管理工作内容”中的内容（不含应急响应服务要求）拟定电梯运行管理方案，得2分。未提供方案的，不得分。</w:t>
            </w:r>
          </w:p>
        </w:tc>
      </w:tr>
      <w:tr>
        <w:tc>
          <w:tcPr>
            <w:tcW w:type="dxa" w:w="922"/>
            <w:gridSpan w:val="2"/>
            <w:vMerge/>
          </w:tcPr>
          <w:p/>
        </w:tc>
        <w:tc>
          <w:tcPr>
            <w:tcW w:type="dxa" w:w="2307"/>
          </w:tcPr>
          <w:p>
            <w:pPr>
              <w:pStyle w:val="null3"/>
              <w:jc w:val="left"/>
            </w:pPr>
            <w:r>
              <w:rPr/>
              <w:t>电梯运行管理方案B (6.0分)</w:t>
            </w:r>
          </w:p>
        </w:tc>
        <w:tc>
          <w:tcPr>
            <w:tcW w:type="dxa" w:w="5076"/>
          </w:tcPr>
          <w:p>
            <w:pPr>
              <w:pStyle w:val="null3"/>
              <w:jc w:val="left"/>
            </w:pPr>
            <w:r>
              <w:rPr/>
              <w:t>在满足“电梯运行管理方案A”的基础上，评标委员会从方案完整性、可行性、契合度等相关方面进行综合评价： 方案内容完整详细，描述全面且清晰，具备可行性，完全满足或优于采购需求的，得6分； 方案内容完整但不够详细，描述清晰，但仍具备一定的可行性，满足采购需求的，得3分； 方案内容简单笼统、有缺漏，描述不够清晰，可行性欠缺，部分满足采购需求的，得1分； 方案不满足采购需求或未提供方案的，不得分。</w:t>
            </w:r>
          </w:p>
        </w:tc>
      </w:tr>
      <w:tr>
        <w:tc>
          <w:tcPr>
            <w:tcW w:type="dxa" w:w="922"/>
            <w:gridSpan w:val="2"/>
            <w:vMerge/>
          </w:tcPr>
          <w:p/>
        </w:tc>
        <w:tc>
          <w:tcPr>
            <w:tcW w:type="dxa" w:w="2307"/>
          </w:tcPr>
          <w:p>
            <w:pPr>
              <w:pStyle w:val="null3"/>
              <w:jc w:val="left"/>
            </w:pPr>
            <w:r>
              <w:rPr/>
              <w:t>重要条款（▲条款）响应情况 (12.0分)</w:t>
            </w:r>
          </w:p>
        </w:tc>
        <w:tc>
          <w:tcPr>
            <w:tcW w:type="dxa" w:w="5076"/>
          </w:tcPr>
          <w:p>
            <w:pPr>
              <w:pStyle w:val="null3"/>
              <w:jc w:val="left"/>
            </w:pPr>
            <w:r>
              <w:rPr/>
              <w:t>根据投标人对采购需求中“应急响应服务要求”、“服务要求”带“▲”的条款（6条）的响应情况进行评审：每有1条条款满足要求（不响应或负偏离不得分）得2分，最高得12分。 【注：以《技术和服务要求响应表》的响应情况为准（投标人须按实际参数进行响应，否则视为提供虚假材料谋取中标资格）】</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投标人2023年1月1日以来具有电梯维保项目的业绩，并取得合同甲方出具的用户满意度调查表或用户评价（评价需为正面，例如“优秀”或“良好”或“满意”或等同于上述标准的评价）。每个提供得1分，最高得6分。 【注：提供以投标人名义签订的合同复印件和加盖合同甲方印章的评价文件作为证明资料，日期以签订合同的时间为准】</w:t>
            </w:r>
          </w:p>
        </w:tc>
      </w:tr>
      <w:tr>
        <w:tc>
          <w:tcPr>
            <w:tcW w:type="dxa" w:w="922"/>
            <w:gridSpan w:val="2"/>
            <w:vMerge/>
          </w:tcPr>
          <w:p/>
        </w:tc>
        <w:tc>
          <w:tcPr>
            <w:tcW w:type="dxa" w:w="2307"/>
          </w:tcPr>
          <w:p>
            <w:pPr>
              <w:pStyle w:val="null3"/>
              <w:jc w:val="left"/>
            </w:pPr>
            <w:r>
              <w:rPr/>
              <w:t>服务质量与安全管理体系 (3.0分)</w:t>
            </w:r>
          </w:p>
        </w:tc>
        <w:tc>
          <w:tcPr>
            <w:tcW w:type="dxa" w:w="5076"/>
          </w:tcPr>
          <w:p>
            <w:pPr>
              <w:pStyle w:val="null3"/>
              <w:jc w:val="left"/>
            </w:pPr>
            <w:r>
              <w:rPr/>
              <w:t>投标人具有在有效期内的环境管理体系认证证书、职业健康安全管理体系认证证书、质量管理体系认证证书，每个得1分，最高得3分。 注：提供证书复印件，同时提供在全国认证认可信息公共服务平台（http://cx.cnca.cn/CertECloud/index/index/page）的相关查询记录截图，并加盖投标人公章。已失效或撤销或暂停的认证证书不得分。</w:t>
            </w:r>
          </w:p>
        </w:tc>
      </w:tr>
      <w:tr>
        <w:tc>
          <w:tcPr>
            <w:tcW w:type="dxa" w:w="922"/>
            <w:gridSpan w:val="2"/>
            <w:vMerge/>
          </w:tcPr>
          <w:p/>
        </w:tc>
        <w:tc>
          <w:tcPr>
            <w:tcW w:type="dxa" w:w="2307"/>
          </w:tcPr>
          <w:p>
            <w:pPr>
              <w:pStyle w:val="null3"/>
              <w:jc w:val="left"/>
            </w:pPr>
            <w:r>
              <w:rPr/>
              <w:t>拟投入项目负责人要求1 (4.0分)</w:t>
            </w:r>
          </w:p>
        </w:tc>
        <w:tc>
          <w:tcPr>
            <w:tcW w:type="dxa" w:w="5076"/>
          </w:tcPr>
          <w:p>
            <w:pPr>
              <w:pStyle w:val="null3"/>
              <w:jc w:val="left"/>
            </w:pPr>
            <w:r>
              <w:rPr/>
              <w:t>（1）具有电气或机械专业的初级职称，得2分；中级（或以上）职称，得4分。本项最高得4分。 【注：提供职称证书复印件】</w:t>
            </w:r>
          </w:p>
        </w:tc>
      </w:tr>
      <w:tr>
        <w:tc>
          <w:tcPr>
            <w:tcW w:type="dxa" w:w="922"/>
            <w:gridSpan w:val="2"/>
            <w:vMerge/>
          </w:tcPr>
          <w:p/>
        </w:tc>
        <w:tc>
          <w:tcPr>
            <w:tcW w:type="dxa" w:w="2307"/>
          </w:tcPr>
          <w:p>
            <w:pPr>
              <w:pStyle w:val="null3"/>
              <w:jc w:val="left"/>
            </w:pPr>
            <w:r>
              <w:rPr/>
              <w:t>拟投入项目负责人要求2 (4.0分)</w:t>
            </w:r>
          </w:p>
        </w:tc>
        <w:tc>
          <w:tcPr>
            <w:tcW w:type="dxa" w:w="5076"/>
          </w:tcPr>
          <w:p>
            <w:pPr>
              <w:pStyle w:val="null3"/>
              <w:jc w:val="left"/>
            </w:pPr>
            <w:r>
              <w:rPr/>
              <w:t>（2）2023年1月1日以来，在电梯维保同类项目中担任项目负责人（或等同于项目经理），每个得1分，最高得2分。如合同中涵盖电梯维修保养20台或以上，每个合同加1分，最高加2分。本项合计最高得4分。 【注：提供合同关键页复印件，要求体现担任项目负责人（或等同于项目经理）的相关信息】</w:t>
            </w:r>
          </w:p>
        </w:tc>
      </w:tr>
      <w:tr>
        <w:tc>
          <w:tcPr>
            <w:tcW w:type="dxa" w:w="922"/>
            <w:gridSpan w:val="2"/>
            <w:vMerge/>
          </w:tcPr>
          <w:p/>
        </w:tc>
        <w:tc>
          <w:tcPr>
            <w:tcW w:type="dxa" w:w="2307"/>
          </w:tcPr>
          <w:p>
            <w:pPr>
              <w:pStyle w:val="null3"/>
              <w:jc w:val="left"/>
            </w:pPr>
            <w:r>
              <w:rPr/>
              <w:t>拟投入项目团队要求1 (6.0分)</w:t>
            </w:r>
          </w:p>
        </w:tc>
        <w:tc>
          <w:tcPr>
            <w:tcW w:type="dxa" w:w="5076"/>
          </w:tcPr>
          <w:p>
            <w:pPr>
              <w:pStyle w:val="null3"/>
              <w:jc w:val="left"/>
            </w:pPr>
            <w:r>
              <w:rPr/>
              <w:t>（1）天河院区、同德院区、珠玑院区每个院区驻点人员不少于4人（含4人）。在此基础上，每增加1人得0.5分，最高得6分。 【注：提供人员名单及投标截止日前6个月内任意一个月的社保证明】</w:t>
            </w:r>
          </w:p>
        </w:tc>
      </w:tr>
      <w:tr>
        <w:tc>
          <w:tcPr>
            <w:tcW w:type="dxa" w:w="922"/>
            <w:gridSpan w:val="2"/>
            <w:vMerge/>
          </w:tcPr>
          <w:p/>
        </w:tc>
        <w:tc>
          <w:tcPr>
            <w:tcW w:type="dxa" w:w="2307"/>
          </w:tcPr>
          <w:p>
            <w:pPr>
              <w:pStyle w:val="null3"/>
              <w:jc w:val="left"/>
            </w:pPr>
            <w:r>
              <w:rPr/>
              <w:t>拟投入项目团队要求2 (12.0分)</w:t>
            </w:r>
          </w:p>
        </w:tc>
        <w:tc>
          <w:tcPr>
            <w:tcW w:type="dxa" w:w="5076"/>
          </w:tcPr>
          <w:p>
            <w:pPr>
              <w:pStyle w:val="null3"/>
              <w:jc w:val="left"/>
            </w:pPr>
            <w:r>
              <w:rPr/>
              <w:t>（2）驻点人员从事电梯维修工作3年以上（含3年）5年以下，每人得0.25分；从事电梯维修工作5年以上（含5年），每人得0.5分，最高得12分。 【注：提供人员的社保证明，不同单位缴纳的社保可累计】</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如以上都相同，由评标委员会采取随机抽取的方式确定。本采购包推荐排名第一的投标人为第一中标候选人，排名第二的投标人为第二中标候选人，第二中标候选人报价高于第一中标候选人报价20％以上的，只推荐1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详见附件“第五章 合同文本”。</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440101-2025-20434</w:t>
      </w:r>
    </w:p>
    <w:p>
      <w:pPr>
        <w:pStyle w:val="null3"/>
        <w:jc w:val="center"/>
        <w:outlineLvl w:val="3"/>
      </w:pPr>
      <w:r>
        <w:rPr>
          <w:sz w:val="24"/>
          <w:b/>
        </w:rPr>
        <w:t>采购项目编号：</w:t>
      </w:r>
      <w:r>
        <w:rPr>
          <w:sz w:val="24"/>
          <w:b/>
        </w:rPr>
        <w:t>0724-2511ZI977609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广州医科大学附属中医医院（2026-2027年）电梯维保项目</w:t>
      </w:r>
      <w:r>
        <w:rPr>
          <w:u w:val="single"/>
        </w:rPr>
        <w:t>”</w:t>
      </w:r>
      <w:r>
        <w:rPr/>
        <w:t>项目的招标[采购项目编号为：</w:t>
      </w:r>
      <w:r>
        <w:rPr>
          <w:u w:val="single"/>
        </w:rPr>
        <w:t>0724-2511ZI977609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广州医科大学附属中医医院（2026-2027年）电梯维保项目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广州医科大学附属中医医院（2026-2027年）电梯维保项目</w:t>
      </w:r>
      <w:r>
        <w:rPr/>
        <w:t>”项目采购[采购项目编号为</w:t>
      </w:r>
      <w:r>
        <w:rPr/>
        <w:t>0724-2511ZI977609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广州医科大学附属中医医院（2026-2027年）电梯维保项目</w:t>
      </w:r>
      <w:r>
        <w:rPr/>
        <w:t>招标中获中标（采购项目编号：</w:t>
      </w:r>
      <w:r>
        <w:rPr/>
        <w:t>0724-2511ZI977609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