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441701-2025-01550</w:t>
      </w:r>
    </w:p>
    <w:p>
      <w:pPr>
        <w:pStyle w:val="null3"/>
        <w:jc w:val="center"/>
        <w:outlineLvl w:val="3"/>
      </w:pPr>
      <w:r>
        <w:rPr>
          <w:sz w:val="24"/>
          <w:b/>
        </w:rPr>
        <w:t>采购项目编号：</w:t>
      </w:r>
      <w:r>
        <w:rPr>
          <w:sz w:val="24"/>
          <w:b/>
        </w:rPr>
        <w:t>0724-2531YJ024302</w:t>
      </w:r>
    </w:p>
    <w:p>
      <w:pPr>
        <w:pStyle w:val="null3"/>
        <w:jc w:val="center"/>
        <w:outlineLvl w:val="3"/>
      </w:pPr>
      <w:r>
        <w:rPr>
          <w:sz w:val="24"/>
          <w:b/>
        </w:rPr>
        <w:t>项目名称：</w:t>
      </w:r>
      <w:r>
        <w:rPr>
          <w:sz w:val="24"/>
          <w:b/>
        </w:rPr>
        <w:t>阳江市人民医院医疗设备维保服务采购项目</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阳江市人民医院医疗设备维保服务采购项目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阳江市人民医院医疗设备维保服务采购项目</w:t>
      </w:r>
    </w:p>
    <w:p>
      <w:pPr>
        <w:pStyle w:val="null3"/>
        <w:ind w:firstLine="480"/>
      </w:pPr>
      <w:r>
        <w:rPr/>
        <w:t>采购计划编号：</w:t>
      </w:r>
      <w:r>
        <w:rPr/>
        <w:t>441701-2025-01550</w:t>
      </w:r>
    </w:p>
    <w:p>
      <w:pPr>
        <w:pStyle w:val="null3"/>
        <w:ind w:firstLine="480"/>
      </w:pPr>
      <w:r>
        <w:rPr/>
        <w:t>采购项目编号：</w:t>
      </w:r>
      <w:r>
        <w:rPr/>
        <w:t>0724-2531YJ024302</w:t>
      </w:r>
    </w:p>
    <w:p>
      <w:pPr>
        <w:pStyle w:val="null3"/>
        <w:ind w:firstLine="480"/>
      </w:pPr>
      <w:r>
        <w:rPr/>
        <w:t>采购方式：</w:t>
      </w:r>
      <w:r>
        <w:rPr/>
        <w:t>公开招标</w:t>
      </w:r>
    </w:p>
    <w:p>
      <w:pPr>
        <w:pStyle w:val="null3"/>
        <w:ind w:firstLine="480"/>
      </w:pPr>
      <w:r>
        <w:rPr/>
        <w:t>预算金额：</w:t>
      </w:r>
      <w:r>
        <w:rPr/>
        <w:t>1,250,000.00</w:t>
      </w:r>
      <w:r>
        <w:rPr/>
        <w:t>元</w:t>
      </w:r>
    </w:p>
    <w:p>
      <w:pPr>
        <w:pStyle w:val="null3"/>
        <w:outlineLvl w:val="3"/>
      </w:pPr>
      <w:r>
        <w:rPr>
          <w:sz w:val="24"/>
          <w:b/>
        </w:rPr>
        <w:t>2.项目内容及需求情况（采购项目技术规格、参数及要求）</w:t>
      </w:r>
    </w:p>
    <w:p>
      <w:pPr>
        <w:pStyle w:val="null3"/>
      </w:pPr>
      <w:r>
        <w:rPr/>
        <w:t>采购包1(阳江市人民医院医疗设备维保服务采购项目):</w:t>
      </w:r>
    </w:p>
    <w:p>
      <w:pPr>
        <w:pStyle w:val="null3"/>
      </w:pPr>
      <w:r>
        <w:rPr/>
        <w:t>采购包预算金额：1,250,000.00元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医疗设备维保服务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2）有依法缴纳税收和社会保障资金的良好记录：提供《阳江市政府采购供应商资格信用承诺函》（格式详见附件）。</w:t>
      </w:r>
    </w:p>
    <w:p>
      <w:pPr>
        <w:pStyle w:val="null3"/>
      </w:pPr>
      <w:r>
        <w:rPr/>
        <w:t>3）具有良好的商业信誉和健全的财务会计制度：提供《阳江市政府采购供应商资格信用承诺函》（格式详见附件）。</w:t>
      </w:r>
    </w:p>
    <w:p>
      <w:pPr>
        <w:pStyle w:val="null3"/>
      </w:pPr>
      <w:r>
        <w:rPr/>
        <w:t>4）履行合同所必需的设备和专业技术能力：提供《阳江市政府采购供应商资格信用承诺函》（格式详见附件）。</w:t>
      </w:r>
    </w:p>
    <w:p>
      <w:pPr>
        <w:pStyle w:val="null3"/>
      </w:pPr>
      <w:r>
        <w:rPr/>
        <w:t>5）参加采购活动前3年内，在经营活动中没有重大违法记录：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采购包1（阳江市人民医院医疗设备维保服务采购项目）：</w:t>
      </w:r>
      <w:r>
        <w:rPr/>
        <w:t>本项目不属于专门面向中小企业采购的项目。仅在评审时对符合条件的小型、微型企业进行价格扣除（监狱企业、残疾人福利性单位视同为小型、微型企业）。</w:t>
      </w:r>
    </w:p>
    <w:p>
      <w:pPr>
        <w:pStyle w:val="null3"/>
        <w:outlineLvl w:val="3"/>
      </w:pPr>
      <w:r>
        <w:rPr>
          <w:sz w:val="24"/>
          <w:b/>
        </w:rPr>
        <w:t>3.本项目特定的资格要求：</w:t>
      </w:r>
    </w:p>
    <w:p>
      <w:pPr>
        <w:pStyle w:val="null3"/>
      </w:pPr>
      <w:r>
        <w:rPr/>
        <w:t>采购包1（阳江市人民医院医疗设备维保服务采购项目）：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采购内容：</w:t>
      </w:r>
      <w:r>
        <w:rPr>
          <w:sz w:val="21"/>
        </w:rPr>
        <w:t>皮肤科</w:t>
      </w:r>
      <w:r>
        <w:rPr>
          <w:sz w:val="21"/>
        </w:rPr>
        <w:t>设备维保服务</w:t>
      </w:r>
    </w:p>
    <w:p>
      <w:pPr>
        <w:pStyle w:val="null3"/>
      </w:pPr>
      <w:r>
        <w:rPr>
          <w:sz w:val="21"/>
          <w:b/>
        </w:rPr>
        <w:t>预算金额：</w:t>
      </w:r>
      <w:r>
        <w:rPr>
          <w:sz w:val="21"/>
        </w:rPr>
        <w:t>1,25</w:t>
      </w:r>
      <w:r>
        <w:rPr>
          <w:sz w:val="21"/>
        </w:rPr>
        <w:t>0,000.00元</w:t>
      </w:r>
    </w:p>
    <w:p>
      <w:pPr>
        <w:pStyle w:val="null3"/>
      </w:pPr>
      <w:r>
        <w:rPr/>
        <w:t>采购包1（阳江市人民医院医疗设备维保服务采购项目）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一个月内，中标人凭等额发票向采购人申请支付款项，采购人收到发票后10个工作日内支付合同总金额30%作为首期款（如果中标人为中小企业，在签订合同后,采购人支付合同金额30%作为首期款；具体实施时间以收到中标供应商合格请款资料后5个工作日内支付）。</w:t>
            </w:r>
          </w:p>
          <w:p>
            <w:pPr>
              <w:pStyle w:val="null3"/>
            </w:pPr>
            <w:r>
              <w:rPr/>
              <w:t>2期：支付比例40%,项目实施12个月后，中标人凭等额发票向采购人申请支付款项，采购人收到发票后10个工作日内支付合同总金额40%。</w:t>
            </w:r>
          </w:p>
          <w:p>
            <w:pPr>
              <w:pStyle w:val="null3"/>
            </w:pPr>
            <w:r>
              <w:rPr/>
              <w:t>3期：支付比例30%,项目服务期限结束后一个月内，中标人凭等额发票向采购人申请支付款项，采购人收到发票后10个工作日内支付合同总金额30%。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1期：1、验收应在采购人和中标供应商双方共同参加下进行，由采购人组织验收，正常运行并满足使用要求。 2、验收按国家、地方或行业现行相关验收规范和评定标准执行。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投标报价不得高于人民币1,250,000.00元（超出该上限的投标报价将作为无效投标处理）,投标报价应为人民币含税全包价，投标人应综合考虑完成本项目所发生的各项费用，应包括成本、利润、税金、合同条款规定的保险、政策性文件规定及合同包含的所有风险、责任及措施等费用及实施本项目所需的其他一切费用，投标人应列入而未列入其中的费用，均视为已包含在内，风险由投标人承担。采购人不再另行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合同签订要求</w:t>
            </w:r>
          </w:p>
        </w:tc>
        <w:tc>
          <w:tcPr>
            <w:tcW w:type="dxa" w:w="2076"/>
          </w:tcPr>
          <w:p>
            <w:pPr>
              <w:pStyle w:val="null3"/>
              <w:jc w:val="left"/>
            </w:pPr>
            <w:r>
              <w:rPr/>
              <w:t>采购合同由中标人与采购人双方签订，签订时间为《中标通知书》发出之日起30个日历天内。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医疗设备维保服务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1,250,000.00</w:t>
            </w:r>
          </w:p>
        </w:tc>
        <w:tc>
          <w:tcPr>
            <w:tcW w:type="dxa" w:w="933"/>
          </w:tcPr>
          <w:p>
            <w:pPr>
              <w:pStyle w:val="null3"/>
              <w:jc w:val="right"/>
            </w:pPr>
            <w:r>
              <w:rPr/>
              <w:t>1,250,000.00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医疗设备维保服务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一、采购项目服务技术要求：</w:t>
            </w:r>
          </w:p>
          <w:p>
            <w:pPr>
              <w:pStyle w:val="null3"/>
              <w:ind w:firstLine="420"/>
              <w:jc w:val="both"/>
            </w:pPr>
            <w:r>
              <w:rPr>
                <w:sz w:val="21"/>
              </w:rPr>
              <w:t>1、</w:t>
            </w:r>
            <w:r>
              <w:rPr>
                <w:sz w:val="21"/>
              </w:rPr>
              <w:t>维保</w:t>
            </w:r>
            <w:r>
              <w:rPr>
                <w:sz w:val="21"/>
              </w:rPr>
              <w:t>年限：</w:t>
            </w:r>
            <w:r>
              <w:rPr>
                <w:sz w:val="21"/>
              </w:rPr>
              <w:t>三</w:t>
            </w:r>
            <w:r>
              <w:rPr>
                <w:sz w:val="21"/>
              </w:rPr>
              <w:t>年</w:t>
            </w:r>
          </w:p>
          <w:p>
            <w:pPr>
              <w:pStyle w:val="null3"/>
              <w:ind w:firstLine="420"/>
              <w:jc w:val="both"/>
            </w:pPr>
            <w:r>
              <w:rPr>
                <w:sz w:val="21"/>
              </w:rPr>
              <w:t>▲2、维修服务</w:t>
            </w:r>
            <w:r>
              <w:rPr>
                <w:sz w:val="21"/>
              </w:rPr>
              <w:t>内容</w:t>
            </w:r>
            <w:r>
              <w:rPr>
                <w:sz w:val="21"/>
              </w:rPr>
              <w:t>：整机全保，含人工、所有配件</w:t>
            </w:r>
            <w:r>
              <w:rPr>
                <w:sz w:val="21"/>
                <w:b/>
              </w:rPr>
              <w:t>（提供承诺函并加盖公章</w:t>
            </w:r>
            <w:r>
              <w:rPr>
                <w:sz w:val="21"/>
                <w:b/>
              </w:rPr>
              <w:t>，格式自拟</w:t>
            </w:r>
            <w:r>
              <w:rPr>
                <w:sz w:val="21"/>
                <w:b/>
              </w:rPr>
              <w:t>）</w:t>
            </w:r>
          </w:p>
          <w:p>
            <w:pPr>
              <w:pStyle w:val="null3"/>
              <w:ind w:firstLine="420"/>
              <w:jc w:val="both"/>
            </w:pPr>
            <w:r>
              <w:rPr>
                <w:sz w:val="21"/>
              </w:rPr>
              <w:t>（</w:t>
            </w:r>
            <w:r>
              <w:rPr>
                <w:sz w:val="21"/>
              </w:rPr>
              <w:t>1） 科医</w:t>
            </w:r>
            <w:r>
              <w:rPr>
                <w:sz w:val="21"/>
              </w:rPr>
              <w:t>人</w:t>
            </w:r>
            <w:r>
              <w:rPr>
                <w:sz w:val="21"/>
              </w:rPr>
              <w:t>强脉冲光与激光系统</w:t>
            </w:r>
            <w:r>
              <w:rPr>
                <w:sz w:val="21"/>
              </w:rPr>
              <w:t>（</w:t>
            </w:r>
            <w:r>
              <w:rPr>
                <w:sz w:val="21"/>
              </w:rPr>
              <w:t>M22</w:t>
            </w:r>
            <w:r>
              <w:rPr>
                <w:sz w:val="21"/>
              </w:rPr>
              <w:t>）</w:t>
            </w:r>
            <w:r>
              <w:rPr>
                <w:sz w:val="21"/>
              </w:rPr>
              <w:t>包含设备所有备件更换，包含</w:t>
            </w:r>
            <w:r>
              <w:rPr>
                <w:sz w:val="21"/>
              </w:rPr>
              <w:t>IPL</w:t>
            </w:r>
            <w:r>
              <w:rPr>
                <w:sz w:val="21"/>
              </w:rPr>
              <w:t>或</w:t>
            </w:r>
            <w:r>
              <w:rPr>
                <w:sz w:val="21"/>
              </w:rPr>
              <w:t>ResurFX</w:t>
            </w:r>
            <w:r>
              <w:rPr>
                <w:sz w:val="21"/>
              </w:rPr>
              <w:t>手具更换</w:t>
            </w:r>
            <w:r>
              <w:rPr>
                <w:sz w:val="21"/>
              </w:rPr>
              <w:t>（</w:t>
            </w:r>
            <w:r>
              <w:rPr>
                <w:sz w:val="21"/>
              </w:rPr>
              <w:t>上限每年</w:t>
            </w:r>
            <w:r>
              <w:rPr>
                <w:sz w:val="21"/>
              </w:rPr>
              <w:t>2个</w:t>
            </w:r>
            <w:r>
              <w:rPr>
                <w:sz w:val="21"/>
              </w:rPr>
              <w:t>）；</w:t>
            </w:r>
          </w:p>
          <w:p>
            <w:pPr>
              <w:pStyle w:val="null3"/>
              <w:ind w:firstLine="420"/>
              <w:jc w:val="both"/>
            </w:pPr>
            <w:r>
              <w:rPr>
                <w:sz w:val="21"/>
              </w:rPr>
              <w:t>（</w:t>
            </w:r>
            <w:r>
              <w:rPr>
                <w:sz w:val="21"/>
              </w:rPr>
              <w:t>2）</w:t>
            </w:r>
            <w:r>
              <w:rPr>
                <w:sz w:val="21"/>
              </w:rPr>
              <w:t>赛诺龙脉冲</w:t>
            </w:r>
            <w:r>
              <w:rPr>
                <w:sz w:val="21"/>
              </w:rPr>
              <w:t>染料激光治疗仪</w:t>
            </w:r>
            <w:r>
              <w:rPr>
                <w:sz w:val="21"/>
              </w:rPr>
              <w:t>（</w:t>
            </w:r>
            <w:r>
              <w:rPr>
                <w:sz w:val="21"/>
              </w:rPr>
              <w:t>Vbeam Perfecta）</w:t>
            </w:r>
            <w:r>
              <w:rPr>
                <w:sz w:val="21"/>
              </w:rPr>
              <w:t>含所有配件更换，耗材除外（耗材包含制冷剂、保护镜片、距离规、染料套件），染料套件每年提供一套</w:t>
            </w:r>
            <w:r>
              <w:rPr>
                <w:sz w:val="21"/>
              </w:rPr>
              <w:t>。</w:t>
            </w:r>
          </w:p>
          <w:p>
            <w:pPr>
              <w:pStyle w:val="null3"/>
              <w:ind w:firstLine="420"/>
              <w:jc w:val="both"/>
            </w:pPr>
            <w:r>
              <w:rPr>
                <w:sz w:val="21"/>
              </w:rPr>
              <w:t>3、</w:t>
            </w:r>
            <w:r>
              <w:rPr>
                <w:sz w:val="21"/>
              </w:rPr>
              <w:t>提供</w:t>
            </w:r>
            <w:r>
              <w:rPr>
                <w:sz w:val="21"/>
              </w:rPr>
              <w:t>操作指导，技术咨询</w:t>
            </w:r>
            <w:r>
              <w:rPr>
                <w:sz w:val="21"/>
              </w:rPr>
              <w:t>、</w:t>
            </w:r>
            <w:r>
              <w:rPr>
                <w:sz w:val="21"/>
              </w:rPr>
              <w:t>提供</w:t>
            </w:r>
            <w:r>
              <w:rPr>
                <w:sz w:val="21"/>
              </w:rPr>
              <w:t>2名经原厂培训的工程师，工程师持有效的培训证书，并提供劳务合同或社保证明。</w:t>
            </w:r>
          </w:p>
          <w:p>
            <w:pPr>
              <w:pStyle w:val="null3"/>
              <w:ind w:firstLine="420"/>
              <w:jc w:val="both"/>
            </w:pPr>
            <w:r>
              <w:rPr>
                <w:sz w:val="21"/>
              </w:rPr>
              <w:t>4</w:t>
            </w:r>
            <w:r>
              <w:rPr>
                <w:sz w:val="21"/>
              </w:rPr>
              <w:t>、在中国境内</w:t>
            </w:r>
            <w:r>
              <w:rPr>
                <w:sz w:val="21"/>
              </w:rPr>
              <w:t>拥有维修服务</w:t>
            </w:r>
            <w:r>
              <w:rPr>
                <w:sz w:val="21"/>
              </w:rPr>
              <w:t>客户服务中心，并能提供客服</w:t>
            </w:r>
            <w:r>
              <w:rPr>
                <w:sz w:val="21"/>
              </w:rPr>
              <w:t>专线</w:t>
            </w:r>
            <w:r>
              <w:rPr>
                <w:sz w:val="21"/>
              </w:rPr>
              <w:t>电话，保证设备维护达到符合厂家标准或相应的国家质量标准的要求。</w:t>
            </w:r>
          </w:p>
          <w:p>
            <w:pPr>
              <w:pStyle w:val="null3"/>
              <w:ind w:firstLine="420"/>
              <w:jc w:val="both"/>
            </w:pPr>
            <w:r>
              <w:rPr>
                <w:sz w:val="21"/>
              </w:rPr>
              <w:t>5、有指定服务工程师专门负责采购人的设备维修和保养培训工作。根据服务期限制定点检计划并按计划执行对设备全面的定期检查与维护，并提交检查报告给医院备档。实施点检的工程师具备设备生产厂家的</w:t>
            </w:r>
            <w:r>
              <w:rPr>
                <w:sz w:val="21"/>
              </w:rPr>
              <w:t>技术资格培训资质证书</w:t>
            </w:r>
            <w:r>
              <w:rPr>
                <w:sz w:val="21"/>
              </w:rPr>
              <w:t>。点检完成后提供点检报告，包括点检结果、发现问题、故障原因及预防建议等。</w:t>
            </w:r>
          </w:p>
          <w:p>
            <w:pPr>
              <w:pStyle w:val="null3"/>
              <w:ind w:firstLine="420"/>
              <w:jc w:val="both"/>
            </w:pPr>
            <w:r>
              <w:rPr>
                <w:sz w:val="21"/>
              </w:rPr>
              <w:t>6</w:t>
            </w:r>
            <w:r>
              <w:rPr>
                <w:sz w:val="21"/>
              </w:rPr>
              <w:t>、响应时间：一旦采购人的本</w:t>
            </w:r>
            <w:r>
              <w:rPr>
                <w:sz w:val="21"/>
              </w:rPr>
              <w:t>项目</w:t>
            </w:r>
            <w:r>
              <w:rPr>
                <w:sz w:val="21"/>
              </w:rPr>
              <w:t>中所</w:t>
            </w:r>
            <w:r>
              <w:rPr>
                <w:sz w:val="21"/>
              </w:rPr>
              <w:t>维保</w:t>
            </w:r>
            <w:r>
              <w:rPr>
                <w:sz w:val="21"/>
              </w:rPr>
              <w:t>的</w:t>
            </w:r>
            <w:r>
              <w:rPr>
                <w:sz w:val="21"/>
              </w:rPr>
              <w:t>设备</w:t>
            </w:r>
            <w:r>
              <w:rPr>
                <w:sz w:val="21"/>
              </w:rPr>
              <w:t>出现问题，</w:t>
            </w:r>
            <w:r>
              <w:rPr>
                <w:sz w:val="21"/>
              </w:rPr>
              <w:t>服务</w:t>
            </w:r>
            <w:r>
              <w:rPr>
                <w:sz w:val="21"/>
              </w:rPr>
              <w:t>工程师保证在</w:t>
            </w:r>
            <w:r>
              <w:rPr>
                <w:sz w:val="21"/>
              </w:rPr>
              <w:t>12</w:t>
            </w:r>
            <w:r>
              <w:rPr>
                <w:sz w:val="21"/>
              </w:rPr>
              <w:t>小时内提供现场技术支持，并提供每周</w:t>
            </w:r>
            <w:r>
              <w:rPr>
                <w:sz w:val="21"/>
              </w:rPr>
              <w:t>24小时×7天的电话支持服务。</w:t>
            </w:r>
          </w:p>
          <w:p>
            <w:pPr>
              <w:pStyle w:val="null3"/>
              <w:ind w:firstLine="420"/>
              <w:jc w:val="both"/>
            </w:pPr>
            <w:r>
              <w:rPr>
                <w:sz w:val="21"/>
              </w:rPr>
              <w:t>7</w:t>
            </w:r>
            <w:r>
              <w:rPr>
                <w:sz w:val="21"/>
              </w:rPr>
              <w:t>、</w:t>
            </w:r>
            <w:r>
              <w:rPr>
                <w:sz w:val="21"/>
              </w:rPr>
              <w:t>中标人需</w:t>
            </w:r>
            <w:r>
              <w:rPr>
                <w:sz w:val="21"/>
              </w:rPr>
              <w:t>修复有修复价值的毁损设备或直接更换故障配件，维修后使设备达到正常使用标准。</w:t>
            </w:r>
          </w:p>
          <w:p>
            <w:pPr>
              <w:pStyle w:val="null3"/>
              <w:ind w:firstLine="420"/>
              <w:jc w:val="both"/>
            </w:pPr>
            <w:r>
              <w:rPr>
                <w:sz w:val="21"/>
              </w:rPr>
              <w:t>8</w:t>
            </w:r>
            <w:r>
              <w:rPr>
                <w:sz w:val="21"/>
              </w:rPr>
              <w:t>、</w:t>
            </w:r>
            <w:r>
              <w:rPr>
                <w:sz w:val="21"/>
              </w:rPr>
              <w:t>每季度进行一次设备巡检，每半年进行一次设备维护</w:t>
            </w:r>
            <w:r>
              <w:rPr>
                <w:sz w:val="21"/>
              </w:rPr>
              <w:t>保养，按设备厂家保养标准要求或规范执行</w:t>
            </w:r>
            <w:r>
              <w:rPr>
                <w:sz w:val="21"/>
              </w:rPr>
              <w:t>，</w:t>
            </w:r>
            <w:r>
              <w:rPr>
                <w:sz w:val="21"/>
              </w:rPr>
              <w:t>包含</w:t>
            </w:r>
            <w:r>
              <w:rPr>
                <w:sz w:val="21"/>
              </w:rPr>
              <w:t>但不限于</w:t>
            </w:r>
            <w:r>
              <w:rPr>
                <w:sz w:val="21"/>
              </w:rPr>
              <w:t>：设备清洁；性能测试、校准；必要的机械、电气、水路等部分的检查及保养耗材的更换。</w:t>
            </w:r>
            <w:r>
              <w:rPr>
                <w:sz w:val="21"/>
              </w:rPr>
              <w:t>保养</w:t>
            </w:r>
            <w:r>
              <w:rPr>
                <w:sz w:val="21"/>
              </w:rPr>
              <w:t>结束时提交设备的预防性维护</w:t>
            </w:r>
            <w:r>
              <w:rPr>
                <w:sz w:val="21"/>
              </w:rPr>
              <w:t>和</w:t>
            </w:r>
            <w:r>
              <w:rPr>
                <w:sz w:val="21"/>
              </w:rPr>
              <w:t>设备性能分析报告。</w:t>
            </w:r>
          </w:p>
          <w:p>
            <w:pPr>
              <w:pStyle w:val="null3"/>
              <w:ind w:firstLine="420"/>
              <w:jc w:val="both"/>
            </w:pPr>
            <w:r>
              <w:rPr>
                <w:sz w:val="21"/>
              </w:rPr>
              <w:t xml:space="preserve">▲ </w:t>
            </w:r>
            <w:r>
              <w:rPr>
                <w:sz w:val="21"/>
              </w:rPr>
              <w:t>9</w:t>
            </w:r>
            <w:r>
              <w:rPr>
                <w:sz w:val="21"/>
              </w:rPr>
              <w:t>、开机率保障：保证采购人设备开机率达到</w:t>
            </w:r>
            <w:r>
              <w:rPr>
                <w:sz w:val="21"/>
              </w:rPr>
              <w:t>95%</w:t>
            </w:r>
            <w:r>
              <w:rPr>
                <w:sz w:val="21"/>
              </w:rPr>
              <w:t>或以上</w:t>
            </w:r>
            <w:r>
              <w:rPr>
                <w:sz w:val="21"/>
              </w:rPr>
              <w:t>，即达到</w:t>
            </w:r>
            <w:r>
              <w:rPr>
                <w:sz w:val="21"/>
              </w:rPr>
              <w:t>347天正常运作，停机不超过18天。若采购人设备未达到以上开机率保证，中标人将给予采购人双倍保偿，即停机一个工作日，维修服务合同期限自动延长两个工作日 (不可抗力除外) 。</w:t>
            </w:r>
            <w:r>
              <w:rPr>
                <w:sz w:val="21"/>
                <w:b/>
              </w:rPr>
              <w:t>（</w:t>
            </w:r>
            <w:r>
              <w:rPr>
                <w:sz w:val="21"/>
                <w:b/>
              </w:rPr>
              <w:t>提供承诺函并加盖公章，格式自拟</w:t>
            </w:r>
            <w:r>
              <w:rPr>
                <w:sz w:val="21"/>
                <w:b/>
              </w:rPr>
              <w:t>）</w:t>
            </w:r>
          </w:p>
          <w:p>
            <w:pPr>
              <w:pStyle w:val="null3"/>
              <w:ind w:firstLine="420"/>
              <w:jc w:val="both"/>
            </w:pPr>
            <w:r>
              <w:rPr>
                <w:sz w:val="21"/>
              </w:rPr>
              <w:t>10</w:t>
            </w:r>
            <w:r>
              <w:rPr>
                <w:sz w:val="21"/>
              </w:rPr>
              <w:t>、其他费用：投标人因提供服务所需的工程师差旅费、快递运费、所有零配件费用均应包括在投标报价中。</w:t>
            </w:r>
          </w:p>
          <w:p>
            <w:pPr>
              <w:pStyle w:val="null3"/>
              <w:ind w:firstLine="420"/>
              <w:jc w:val="both"/>
            </w:pPr>
            <w:r>
              <w:rPr>
                <w:sz w:val="21"/>
              </w:rPr>
              <w:t>11</w:t>
            </w:r>
            <w:r>
              <w:rPr>
                <w:sz w:val="21"/>
              </w:rPr>
              <w:t>、根据采购人的</w:t>
            </w:r>
            <w:r>
              <w:rPr>
                <w:sz w:val="21"/>
              </w:rPr>
              <w:t>实际</w:t>
            </w:r>
            <w:r>
              <w:rPr>
                <w:sz w:val="21"/>
              </w:rPr>
              <w:t>需求，对保修设备清单中所列设备的使用、清洗和保养方法为</w:t>
            </w:r>
            <w:r>
              <w:rPr>
                <w:sz w:val="21"/>
              </w:rPr>
              <w:t>采购人</w:t>
            </w:r>
            <w:r>
              <w:rPr>
                <w:sz w:val="21"/>
              </w:rPr>
              <w:t>提供院内培训。</w:t>
            </w:r>
          </w:p>
          <w:p>
            <w:pPr>
              <w:pStyle w:val="null3"/>
              <w:jc w:val="both"/>
            </w:pPr>
            <w:r>
              <w:rPr>
                <w:sz w:val="21"/>
              </w:rPr>
              <w:t xml:space="preserve">       ▲ </w:t>
            </w:r>
            <w:r>
              <w:rPr>
                <w:sz w:val="21"/>
              </w:rPr>
              <w:t>12</w:t>
            </w:r>
            <w:r>
              <w:rPr>
                <w:sz w:val="21"/>
              </w:rPr>
              <w:t>、所有的维修配件</w:t>
            </w:r>
            <w:r>
              <w:rPr>
                <w:sz w:val="21"/>
              </w:rPr>
              <w:t>必须</w:t>
            </w:r>
            <w:r>
              <w:rPr>
                <w:sz w:val="21"/>
              </w:rPr>
              <w:t>是原厂全新</w:t>
            </w:r>
            <w:r>
              <w:rPr>
                <w:sz w:val="21"/>
              </w:rPr>
              <w:t>件</w:t>
            </w:r>
            <w:r>
              <w:rPr>
                <w:sz w:val="21"/>
              </w:rPr>
              <w:t>，如是进口配件，须提供进口报关单或原厂备件来源证明文件。</w:t>
            </w:r>
            <w:r>
              <w:rPr>
                <w:sz w:val="21"/>
                <w:b/>
              </w:rPr>
              <w:t>（提供承诺函并加盖公章，格式自拟）</w:t>
            </w:r>
          </w:p>
          <w:p>
            <w:pPr>
              <w:pStyle w:val="null3"/>
              <w:jc w:val="both"/>
            </w:pPr>
            <w:r>
              <w:rPr>
                <w:sz w:val="21"/>
                <w:b/>
              </w:rPr>
              <w:t>二、其他技术要求</w:t>
            </w:r>
            <w:r>
              <w:rPr>
                <w:sz w:val="21"/>
                <w:b/>
              </w:rPr>
              <w:t>(不纳入“一般技术参数的响应情况”评审)</w:t>
            </w:r>
          </w:p>
          <w:p>
            <w:pPr>
              <w:pStyle w:val="null3"/>
              <w:ind w:firstLine="420"/>
              <w:jc w:val="both"/>
            </w:pPr>
            <w:r>
              <w:rPr>
                <w:sz w:val="21"/>
              </w:rPr>
              <w:t>1.服务方案</w:t>
            </w:r>
          </w:p>
          <w:p>
            <w:pPr>
              <w:pStyle w:val="null3"/>
              <w:ind w:firstLine="420"/>
              <w:jc w:val="both"/>
            </w:pPr>
            <w:r>
              <w:rPr>
                <w:sz w:val="21"/>
              </w:rPr>
              <w:t>投标人根据对项目的整体理解制定服务方案，对技术需求的重点难点进行专项、透彻的分析，包括但不限于：</w:t>
            </w:r>
            <w:r>
              <w:rPr>
                <w:sz w:val="21"/>
              </w:rPr>
              <w:t>①对服务要求、具体特点的理解；②实施计划；③对本项目维保设备技术要点的熟悉程度；④对重点关键环节的把握；⑤对难点问题的预计等方面。</w:t>
            </w:r>
          </w:p>
          <w:p>
            <w:pPr>
              <w:pStyle w:val="null3"/>
              <w:ind w:firstLine="420"/>
              <w:jc w:val="both"/>
            </w:pPr>
            <w:r>
              <w:rPr>
                <w:sz w:val="21"/>
              </w:rPr>
              <w:t>2.服务人员配置</w:t>
            </w:r>
          </w:p>
          <w:p>
            <w:pPr>
              <w:pStyle w:val="null3"/>
              <w:ind w:firstLine="420"/>
              <w:jc w:val="both"/>
            </w:pPr>
            <w:r>
              <w:rPr>
                <w:sz w:val="21"/>
              </w:rPr>
              <w:t>1）服务工程师，具有医疗设备维修经验，能提供医疗设备维修工程师资质，以及企业为其近六个月内任意一个月购买的社保证明。根据医院维保设备实际需求和工作需要，人员由投标人自行安排，但人员的一切事务及法律法规及安全责任必须由投标单位负责，医院不承担任何责任。</w:t>
            </w:r>
          </w:p>
          <w:p>
            <w:pPr>
              <w:pStyle w:val="null3"/>
              <w:ind w:firstLine="420"/>
              <w:jc w:val="both"/>
            </w:pPr>
            <w:r>
              <w:rPr>
                <w:sz w:val="21"/>
              </w:rPr>
              <w:t>2)投标单位工程技术人员文明作业，工作中尽量不影响医院的正常业务。</w:t>
            </w:r>
          </w:p>
          <w:p>
            <w:pPr>
              <w:pStyle w:val="null3"/>
              <w:ind w:firstLine="420"/>
              <w:jc w:val="both"/>
            </w:pPr>
            <w:r>
              <w:rPr>
                <w:sz w:val="21"/>
              </w:rPr>
              <w:t>3)服务人员要具有较好的沟通能力，良好的服务意识，积极的工作态度。遵守医院各项规章制度，对不服从管理的人员，医院有权要求调换。</w:t>
            </w:r>
          </w:p>
          <w:p>
            <w:pPr>
              <w:pStyle w:val="null3"/>
              <w:ind w:firstLine="420"/>
              <w:jc w:val="both"/>
            </w:pPr>
            <w:r>
              <w:rPr>
                <w:sz w:val="21"/>
              </w:rPr>
              <w:t>3.质量保障措施及方案</w:t>
            </w:r>
          </w:p>
          <w:p>
            <w:pPr>
              <w:pStyle w:val="null3"/>
              <w:ind w:firstLine="420"/>
              <w:jc w:val="both"/>
            </w:pPr>
            <w:r>
              <w:rPr>
                <w:sz w:val="21"/>
              </w:rPr>
              <w:t>1）</w:t>
            </w:r>
            <w:r>
              <w:rPr>
                <w:sz w:val="21"/>
              </w:rPr>
              <w:t>投标人根据项目</w:t>
            </w:r>
            <w:r>
              <w:rPr>
                <w:sz w:val="21"/>
              </w:rPr>
              <w:t>需要制定保证项目质量的制度措施</w:t>
            </w:r>
            <w:r>
              <w:rPr>
                <w:sz w:val="21"/>
              </w:rPr>
              <w:t>，包括但不限于</w:t>
            </w:r>
            <w:r>
              <w:rPr>
                <w:sz w:val="21"/>
              </w:rPr>
              <w:t>保证服务人员的稳定，服务质量检查、服务质量控制指标、把控成果安全性等</w:t>
            </w:r>
            <w:r>
              <w:rPr>
                <w:sz w:val="21"/>
              </w:rPr>
              <w:t>内容。</w:t>
            </w:r>
          </w:p>
          <w:p>
            <w:pPr>
              <w:pStyle w:val="null3"/>
              <w:ind w:firstLine="420"/>
              <w:jc w:val="both"/>
            </w:pPr>
            <w:r>
              <w:rPr>
                <w:sz w:val="21"/>
              </w:rPr>
              <w:t>2）</w:t>
            </w:r>
            <w:r>
              <w:rPr>
                <w:sz w:val="21"/>
              </w:rPr>
              <w:t>投标人</w:t>
            </w:r>
            <w:r>
              <w:rPr>
                <w:sz w:val="21"/>
              </w:rPr>
              <w:t>建立相关的</w:t>
            </w:r>
            <w:r>
              <w:rPr>
                <w:sz w:val="21"/>
              </w:rPr>
              <w:t>设备巡检和运行质量管理制度，建立医疗设备质量与安全管理核心制度、岗位职责与质量与安全指标，成立医疗设备质量与安全管理团队，对从事医疗设备质量和安全管理员工进行质量管理基本知识和基本技能培训教育的制度，落实全面质量管理与改进制度。</w:t>
            </w:r>
          </w:p>
          <w:p>
            <w:pPr>
              <w:pStyle w:val="null3"/>
              <w:ind w:firstLine="420"/>
              <w:jc w:val="both"/>
            </w:pPr>
            <w:r>
              <w:rPr>
                <w:sz w:val="21"/>
              </w:rPr>
              <w:t>4.</w:t>
            </w:r>
            <w:r>
              <w:rPr>
                <w:sz w:val="21"/>
              </w:rPr>
              <w:t>应急预案和保障措施</w:t>
            </w:r>
          </w:p>
          <w:p>
            <w:pPr>
              <w:pStyle w:val="null3"/>
              <w:ind w:firstLine="420"/>
              <w:jc w:val="both"/>
            </w:pPr>
            <w:r>
              <w:rPr>
                <w:sz w:val="21"/>
              </w:rPr>
              <w:t>1)预防措施</w:t>
            </w:r>
          </w:p>
          <w:p>
            <w:pPr>
              <w:pStyle w:val="null3"/>
              <w:ind w:firstLine="420"/>
              <w:jc w:val="both"/>
            </w:pPr>
            <w:r>
              <w:rPr>
                <w:sz w:val="21"/>
              </w:rPr>
              <w:t>①投标人工程师学习熟知所维保医疗设备的操作规程并能熟练操作设备。</w:t>
            </w:r>
          </w:p>
          <w:p>
            <w:pPr>
              <w:pStyle w:val="null3"/>
              <w:ind w:firstLine="420"/>
              <w:jc w:val="both"/>
            </w:pPr>
            <w:r>
              <w:rPr>
                <w:sz w:val="21"/>
              </w:rPr>
              <w:t>②投标人工程师不定期检查所维保医疗设备状况，确保设备处于良好待用状态，发现故障不能自行解决的，应立即向总部报修。</w:t>
            </w:r>
          </w:p>
          <w:p>
            <w:pPr>
              <w:pStyle w:val="null3"/>
              <w:ind w:firstLine="420"/>
              <w:jc w:val="both"/>
            </w:pPr>
            <w:r>
              <w:rPr>
                <w:sz w:val="21"/>
              </w:rPr>
              <w:t>③在对医疗设备进行维保过程中，投标人工程师应随时观察设备的状态是否正常。</w:t>
            </w:r>
          </w:p>
          <w:p>
            <w:pPr>
              <w:pStyle w:val="null3"/>
              <w:ind w:firstLine="420"/>
              <w:jc w:val="both"/>
            </w:pPr>
            <w:r>
              <w:rPr>
                <w:sz w:val="21"/>
              </w:rPr>
              <w:t>④提早部署</w:t>
            </w:r>
            <w:r>
              <w:rPr>
                <w:sz w:val="21"/>
              </w:rPr>
              <w:t>应急处理过程</w:t>
            </w:r>
            <w:r>
              <w:rPr>
                <w:sz w:val="21"/>
              </w:rPr>
              <w:t>中</w:t>
            </w:r>
            <w:r>
              <w:rPr>
                <w:sz w:val="21"/>
              </w:rPr>
              <w:t>的人员安排</w:t>
            </w:r>
            <w:r>
              <w:rPr>
                <w:sz w:val="21"/>
              </w:rPr>
              <w:t>。</w:t>
            </w:r>
          </w:p>
          <w:p>
            <w:pPr>
              <w:pStyle w:val="null3"/>
              <w:ind w:firstLine="420"/>
              <w:jc w:val="both"/>
            </w:pPr>
            <w:r>
              <w:rPr>
                <w:sz w:val="21"/>
              </w:rPr>
              <w:t>2)应急</w:t>
            </w:r>
            <w:r>
              <w:rPr>
                <w:sz w:val="21"/>
              </w:rPr>
              <w:t>预案</w:t>
            </w:r>
            <w:r>
              <w:rPr>
                <w:sz w:val="21"/>
              </w:rPr>
              <w:t>、保障措施</w:t>
            </w:r>
          </w:p>
          <w:p>
            <w:pPr>
              <w:pStyle w:val="null3"/>
              <w:ind w:firstLine="420"/>
              <w:jc w:val="both"/>
            </w:pPr>
            <w:r>
              <w:rPr>
                <w:sz w:val="21"/>
              </w:rPr>
              <w:t>①当发生突发事件时，投标人人员应及时到达现场,服从医院统一指挥，提供技术保障支持。</w:t>
            </w:r>
          </w:p>
          <w:p>
            <w:pPr>
              <w:pStyle w:val="null3"/>
              <w:ind w:firstLine="420"/>
              <w:jc w:val="both"/>
            </w:pPr>
            <w:r>
              <w:rPr>
                <w:sz w:val="21"/>
              </w:rPr>
              <w:t>②夜间及节假日发生事件时，如需要，投标单位人员提供现场支持。</w:t>
            </w:r>
          </w:p>
          <w:p>
            <w:pPr>
              <w:pStyle w:val="null3"/>
              <w:ind w:firstLine="420"/>
              <w:jc w:val="both"/>
            </w:pPr>
            <w:r>
              <w:rPr>
                <w:sz w:val="21"/>
              </w:rPr>
              <w:t>③当因设备故障无法满足突发事件使用时，工程师应及时协调各备件库房紧急调配。</w:t>
            </w:r>
          </w:p>
          <w:p>
            <w:pPr>
              <w:pStyle w:val="null3"/>
              <w:ind w:firstLine="420"/>
              <w:jc w:val="both"/>
            </w:pPr>
            <w:r>
              <w:rPr>
                <w:sz w:val="21"/>
              </w:rPr>
              <w:t>④突发事件时根据设备故障性质和程度，决定是否停用设备，并及时安排现场紧急维修，以保证病人的救治，使设备故障对病人救治造成的影响程度降至最低。</w:t>
            </w:r>
          </w:p>
          <w:p>
            <w:pPr>
              <w:pStyle w:val="null3"/>
              <w:ind w:firstLine="420"/>
              <w:jc w:val="both"/>
            </w:pPr>
            <w:r>
              <w:rPr>
                <w:sz w:val="21"/>
              </w:rPr>
              <w:t>⑤在突发事件中，设备发生故障工程师按程序接收故障设备，及时优先进行维修。</w:t>
            </w:r>
          </w:p>
          <w:p>
            <w:pPr>
              <w:pStyle w:val="null3"/>
              <w:ind w:firstLine="420"/>
              <w:jc w:val="both"/>
            </w:pPr>
            <w:r>
              <w:rPr>
                <w:sz w:val="21"/>
              </w:rPr>
              <w:t>3)流程</w:t>
            </w:r>
          </w:p>
          <w:p>
            <w:pPr>
              <w:pStyle w:val="null3"/>
              <w:ind w:firstLine="420"/>
              <w:jc w:val="both"/>
            </w:pPr>
            <w:r>
              <w:rPr>
                <w:sz w:val="21"/>
              </w:rPr>
              <w:t>有完善的设备故障报告流程和应急响应流程。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采购机构代理服务收费标准：采购代理人向中标人收取的中标服务费标准，参照国家计委[计价格[2002]1980号]文及国家发改委[2011]534号文服务类招标代理服务收费标准差额定率累进法计算收取。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020-37860699</w:t>
      </w:r>
    </w:p>
    <w:p>
      <w:pPr>
        <w:pStyle w:val="null3"/>
        <w:ind w:firstLine="480"/>
      </w:pPr>
      <w:r>
        <w:rPr/>
        <w:t>邮箱：</w:t>
      </w:r>
      <w:r>
        <w:rPr/>
        <w:t>guochunxi@ebidding.com</w:t>
      </w:r>
    </w:p>
    <w:p>
      <w:pPr>
        <w:pStyle w:val="null3"/>
        <w:ind w:firstLine="480"/>
      </w:pPr>
      <w:r>
        <w:rPr/>
        <w:t>地址：</w:t>
      </w:r>
      <w:r>
        <w:rPr/>
        <w:t>广州市越秀区东风东路726号9楼纪检审计部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疗设备维保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采购包1（阳江市人民医院医疗设备维保服务采购项目）：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采购包1（阳江市人民医院医疗设备维保服务采购项目）：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w:t>
            </w:r>
          </w:p>
        </w:tc>
      </w:tr>
    </w:tbl>
    <w:p>
      <w:pPr>
        <w:pStyle w:val="null3"/>
        <w:ind w:firstLine="480"/>
      </w:pPr>
      <w:r>
        <w:rPr/>
        <w:t>表二符合性审查表：</w:t>
      </w:r>
    </w:p>
    <w:p>
      <w:pPr>
        <w:pStyle w:val="null3"/>
      </w:pPr>
      <w:r>
        <w:rPr/>
        <w:t>采购包1（阳江市人民医院医疗设备维保服务采购项目）：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采购包1(阳江市人民医院医疗设备维保服务采购项目):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对采购需求中“▲”重要技术参数的响应情况 (12.0分)</w:t>
            </w:r>
          </w:p>
        </w:tc>
        <w:tc>
          <w:tcPr>
            <w:tcW w:type="dxa" w:w="5076"/>
          </w:tcPr>
          <w:p>
            <w:pPr>
              <w:pStyle w:val="null3"/>
              <w:jc w:val="left"/>
            </w:pPr>
            <w:r>
              <w:rPr/>
              <w:t>根据各投标人对《第二章采购需求》“技术标准与要求”中带“▲”的条款为重要技术参数要求响应情况进行评审（共3项）： 完全满足的得12分：每有一项带“▲”条款的重要技术参数负偏离或不响应的扣4分，最低得0分。 注：招标文件中条款标注“▲”条款中明确要求提供证明资料的，以投标人提供的证明资料加盖投标人公章为准，用户需求中没有明确要求提供证明资料的，则以投标人提供的《技术和服务要求响应表》作为证明材料并加盖供应商公章，不提供不得分。</w:t>
            </w:r>
          </w:p>
        </w:tc>
      </w:tr>
      <w:tr>
        <w:tc>
          <w:tcPr>
            <w:tcW w:type="dxa" w:w="922"/>
            <w:gridSpan w:val="2"/>
            <w:vMerge/>
          </w:tcPr>
          <w:p/>
        </w:tc>
        <w:tc>
          <w:tcPr>
            <w:tcW w:type="dxa" w:w="2307"/>
          </w:tcPr>
          <w:p>
            <w:pPr>
              <w:pStyle w:val="null3"/>
              <w:jc w:val="left"/>
            </w:pPr>
            <w:r>
              <w:rPr/>
              <w:t>对采购需求中一般技术参数的响应情况 (16.0分)</w:t>
            </w:r>
          </w:p>
        </w:tc>
        <w:tc>
          <w:tcPr>
            <w:tcW w:type="dxa" w:w="5076"/>
          </w:tcPr>
          <w:p>
            <w:pPr>
              <w:pStyle w:val="null3"/>
              <w:jc w:val="left"/>
            </w:pPr>
            <w:r>
              <w:rPr/>
              <w:t>根据各投标人对《第二章采购需求》“技术标准与要求”中未标注“▲”的一般技术参数的响应情况进行评审（不包含“一、采购项目服务技术要求”第3项，共8项）： 未标注“▲”的一般技术参数完全满足或优于的，得16分，每有1项负偏离或不完全满足的扣2分，最低得0分。 注：招标文件中非“▲”服务条款中明确要求提供证明资料的，以投标人提供的证明资料加盖投标人公章为准，用户需求中没有明确要求提供证明资料的，则以投标人提供技术偏离表作为证明材料并加盖供应商公章，不提供不得分。</w:t>
            </w:r>
          </w:p>
        </w:tc>
      </w:tr>
      <w:tr>
        <w:tc>
          <w:tcPr>
            <w:tcW w:type="dxa" w:w="922"/>
            <w:gridSpan w:val="2"/>
            <w:vMerge/>
          </w:tcPr>
          <w:p/>
        </w:tc>
        <w:tc>
          <w:tcPr>
            <w:tcW w:type="dxa" w:w="2307"/>
          </w:tcPr>
          <w:p>
            <w:pPr>
              <w:pStyle w:val="null3"/>
              <w:jc w:val="left"/>
            </w:pPr>
            <w:r>
              <w:rPr/>
              <w:t>服务方案 (10.0分)</w:t>
            </w:r>
          </w:p>
        </w:tc>
        <w:tc>
          <w:tcPr>
            <w:tcW w:type="dxa" w:w="5076"/>
          </w:tcPr>
          <w:p>
            <w:pPr>
              <w:pStyle w:val="null3"/>
              <w:jc w:val="left"/>
            </w:pPr>
            <w:r>
              <w:rPr/>
              <w:t>投标人根据采购需求中“服务方案”要求提供的服务方案（包括但不限于：①对服务要求、具体特点的理解；②实施计划；③对本项目维保设备技术要点的熟悉程度；④对重点关键环节的把握；⑤对难点问题的预计等方面）进行评审： 1、投标人提供的服务方案完整，包含以上全部内容，方案整体内容优于项目需求得10分； 2、投标人提供的服务方案完整，包含以上全部内容，方案整体内容满足项目需求的得7分； 3、投标人提供的服务方案有缺漏，没有完全包含以上全部内容，方案整体内容部分满足项目采购需求的得4分； 4、投标人提供的服务方案有缺漏，没有完全包含以上全部内容，方案整体内容不满足项目采购需求的得1分；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质量保障措施及方案 (9.0分)</w:t>
            </w:r>
          </w:p>
        </w:tc>
        <w:tc>
          <w:tcPr>
            <w:tcW w:type="dxa" w:w="5076"/>
          </w:tcPr>
          <w:p>
            <w:pPr>
              <w:pStyle w:val="null3"/>
              <w:jc w:val="left"/>
            </w:pPr>
            <w:r>
              <w:rPr/>
              <w:t>投标人根据采购需求中“质量保障措施及方案”要求提供的质量保障措施及方案（包括但不限于服务人员稳定性、服务质量检查、服务质量控制指标、把控成果安全性等）进行评审： 1、投标人提供的质量保障措施及方案完整，包含以上全部内容，方案整体内容优于项目需求得9分； 2、投标人提供的质量保障措施及方案完整，包含以上全部内容，方案整体内容满足项目需求的得6分； 3、投标人提供的质量保障措施及方案有缺漏，没有完全包含以上全部内容，方案整体内容部分满足项目采购需求的得3分； 4、投标人提供的质量保障措施及方案有缺漏，没有完全包含以上全部内容，方案整体内容不满足项目采购需求的得1分；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服务人员配置方案 (8.0分)</w:t>
            </w:r>
          </w:p>
        </w:tc>
        <w:tc>
          <w:tcPr>
            <w:tcW w:type="dxa" w:w="5076"/>
          </w:tcPr>
          <w:p>
            <w:pPr>
              <w:pStyle w:val="null3"/>
              <w:jc w:val="left"/>
            </w:pPr>
            <w:r>
              <w:rPr/>
              <w:t>投标人根据采购需求中“服务人员配置”要求提供的服务人员配置方案（包括但不限于人员架构、专人跟进、服务沟通等）进行评审： 1、投标人提供的服务人员配置方案完整，包含以上全部内容，方案整体内容优于项目需求得8分； 2、投标人提供的服务人员配置方案完整，包含以上全部内容，方案整体内容满足项目需求的得5分； 3、投标人提供的服务人员配置方案有缺漏，没有完全包含以上全部内容，方案整体内容部分满足项目采购需求的得3分； 4、投标人提供的服务人员配置方案有缺漏，没有完全包含以上全部内容，方案整体内容不满足项目采购需求的得1分；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应急预案和保障措施 (10.0分)</w:t>
            </w:r>
          </w:p>
        </w:tc>
        <w:tc>
          <w:tcPr>
            <w:tcW w:type="dxa" w:w="5076"/>
          </w:tcPr>
          <w:p>
            <w:pPr>
              <w:pStyle w:val="null3"/>
              <w:jc w:val="left"/>
            </w:pPr>
            <w:r>
              <w:rPr/>
              <w:t>投标人根据采购需求中“应急预案和保障措施”要求提供的应急预案和保障措施（包括但不限于：①预防措施；②应急预案、保障措施；③相关人员安排及流程等方面）进行评审： 1、投标人提供的应急预案和保障措施完整，包含以上全部内容，方案整体内容优于项目需求得10分； 2、投标人提供的应急预案和保障措施完整，包含以上全部内容，方案整体内容满足项目需求的得7分； 3、投标人提供的应急预案和保障措施有缺漏，没有完全包含以上全部内容，方案整体内容部分满足项目采购需求的得4分； 4、投标人提供的应急预案和保障措施有缺漏，没有完全包含以上全部内容，方案整体内容不满足项目采购需求的得1分；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拟安排的项目工作人员情况 (12.0分)</w:t>
            </w:r>
          </w:p>
        </w:tc>
        <w:tc>
          <w:tcPr>
            <w:tcW w:type="dxa" w:w="5076"/>
          </w:tcPr>
          <w:p>
            <w:pPr>
              <w:pStyle w:val="null3"/>
              <w:jc w:val="left"/>
            </w:pPr>
            <w:r>
              <w:rPr/>
              <w:t>为本项目拟投入的工作人员中每台设备至少有1名专职维修工程师且均具有本项目维保设备原厂培训的技术资格培训资质证书的，每提供一名得4分，最高得12分。 注：1.要求提供有效的技术资格培训资质证书扫描件加盖公章。 2.要求提供通过投标人或所维护设备厂家为其近六个月内任意一个月购买的社保证明加盖公章（如为退休返聘人员则提供劳动合同或返聘协议扫描件）。</w:t>
            </w:r>
          </w:p>
        </w:tc>
      </w:tr>
      <w:tr>
        <w:tc>
          <w:tcPr>
            <w:tcW w:type="dxa" w:w="922"/>
            <w:gridSpan w:val="2"/>
            <w:vMerge/>
          </w:tcPr>
          <w:p/>
        </w:tc>
        <w:tc>
          <w:tcPr>
            <w:tcW w:type="dxa" w:w="2307"/>
          </w:tcPr>
          <w:p>
            <w:pPr>
              <w:pStyle w:val="null3"/>
              <w:jc w:val="left"/>
            </w:pPr>
            <w:r>
              <w:rPr/>
              <w:t>投标人同类项目业绩情况 (8.0分)</w:t>
            </w:r>
          </w:p>
        </w:tc>
        <w:tc>
          <w:tcPr>
            <w:tcW w:type="dxa" w:w="5076"/>
          </w:tcPr>
          <w:p>
            <w:pPr>
              <w:pStyle w:val="null3"/>
              <w:jc w:val="left"/>
            </w:pPr>
            <w:r>
              <w:rPr/>
              <w:t>2022年1月1日至今（以合同签订时间为准），投标人承接的同类设备维保项目业绩，每提供1项得2分，最高得8分。 注：须提供合同关键页（含签订合同双方的单位名称、合同项目名称与含签订合同双方的落款盖章、签订日期的关键页）加盖公章，资料不清晰、无法认定或未提供的不得分。</w:t>
            </w:r>
          </w:p>
        </w:tc>
      </w:tr>
      <w:tr>
        <w:tc>
          <w:tcPr>
            <w:tcW w:type="dxa" w:w="922"/>
            <w:gridSpan w:val="2"/>
            <w:vMerge/>
          </w:tcPr>
          <w:p/>
        </w:tc>
        <w:tc>
          <w:tcPr>
            <w:tcW w:type="dxa" w:w="2307"/>
          </w:tcPr>
          <w:p>
            <w:pPr>
              <w:pStyle w:val="null3"/>
              <w:jc w:val="left"/>
            </w:pPr>
            <w:r>
              <w:rPr/>
              <w:t>备件库情况 (5.0分)</w:t>
            </w:r>
          </w:p>
        </w:tc>
        <w:tc>
          <w:tcPr>
            <w:tcW w:type="dxa" w:w="5076"/>
          </w:tcPr>
          <w:p>
            <w:pPr>
              <w:pStyle w:val="null3"/>
              <w:jc w:val="left"/>
            </w:pPr>
            <w:r>
              <w:rPr/>
              <w:t>投标人在国内有专业的配件储备仓库确保满足本项目维保需求。投标人提供承诺函，得5分。承诺内容包括但不限于以下内容：提供配件仓库具体地址，承诺保证零配件的100%供应且全部是原厂全新零配件。 注：须提供《备件库情况承诺函》，格式自拟并加盖投标人公章，未提供不得分。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b/>
        </w:rPr>
        <w:t xml:space="preserve"> </w:t>
      </w:r>
    </w:p>
    <w:p>
      <w:pPr>
        <w:pStyle w:val="null3"/>
        <w:jc w:val="center"/>
      </w:pPr>
      <w:r>
        <w:rPr>
          <w:b/>
        </w:rPr>
        <w:t xml:space="preserve"> </w:t>
      </w:r>
    </w:p>
    <w:p>
      <w:pPr>
        <w:pStyle w:val="null3"/>
        <w:jc w:val="center"/>
      </w:pPr>
      <w:r>
        <w:rPr>
          <w:sz w:val="33"/>
          <w:b/>
        </w:rPr>
        <w:t>广东省政府采购</w:t>
      </w:r>
    </w:p>
    <w:p>
      <w:pPr>
        <w:pStyle w:val="null3"/>
        <w:spacing w:before="150" w:after="150"/>
        <w:jc w:val="both"/>
      </w:pPr>
      <w:r>
        <w:rPr/>
        <w:t xml:space="preserve"> </w:t>
      </w:r>
    </w:p>
    <w:p>
      <w:pPr>
        <w:pStyle w:val="null3"/>
        <w:jc w:val="center"/>
      </w:pPr>
      <w:r>
        <w:rPr>
          <w:sz w:val="33"/>
          <w:b/>
        </w:rPr>
        <w:t>合　同　书</w:t>
      </w:r>
    </w:p>
    <w:p>
      <w:pPr>
        <w:pStyle w:val="null3"/>
        <w:jc w:val="center"/>
      </w:pPr>
      <w:r>
        <w:br/>
      </w:r>
      <w:r>
        <w:br/>
      </w:r>
      <w:r>
        <w:br/>
      </w:r>
      <w:r>
        <w:br/>
      </w:r>
      <w:r>
        <w:br/>
      </w:r>
      <w:r>
        <w:br/>
      </w:r>
      <w:r>
        <w:br/>
      </w:r>
      <w:r>
        <w:br/>
      </w: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both"/>
      </w:pPr>
      <w:r>
        <w:br/>
      </w:r>
      <w:r>
        <w:rPr/>
        <w:t xml:space="preserve">  </w:t>
      </w:r>
    </w:p>
    <w:p>
      <w:pPr>
        <w:pStyle w:val="null3"/>
        <w:jc w:val="both"/>
      </w:pPr>
      <w:r>
        <w:rPr>
          <w:sz w:val="21"/>
          <w:b/>
        </w:rPr>
        <w:t>甲方：</w:t>
      </w:r>
      <w:r>
        <w:rPr>
          <w:u w:val="single"/>
        </w:rPr>
        <w:t xml:space="preserve">  </w:t>
      </w:r>
    </w:p>
    <w:p>
      <w:pPr>
        <w:pStyle w:val="null3"/>
        <w:jc w:val="both"/>
      </w:pPr>
      <w:r>
        <w:rPr>
          <w:sz w:val="21"/>
          <w:color w:val="222222"/>
        </w:rPr>
        <w:t>电话：</w:t>
      </w:r>
      <w:r>
        <w:rPr>
          <w:u w:val="single"/>
        </w:rPr>
        <w:t xml:space="preserve">  </w:t>
      </w:r>
      <w:r>
        <w:rPr>
          <w:sz w:val="21"/>
          <w:color w:val="222222"/>
        </w:rPr>
        <w:t>传真：</w:t>
      </w:r>
      <w:r>
        <w:rPr>
          <w:u w:val="single"/>
        </w:rPr>
        <w:t xml:space="preserve">  </w:t>
      </w:r>
      <w:r>
        <w:rPr>
          <w:sz w:val="21"/>
          <w:color w:val="222222"/>
        </w:rPr>
        <w:t>地址：</w:t>
      </w:r>
      <w:r>
        <w:rPr>
          <w:u w:val="single"/>
        </w:rPr>
        <w:t xml:space="preserve">   </w:t>
      </w:r>
    </w:p>
    <w:p>
      <w:pPr>
        <w:pStyle w:val="null3"/>
        <w:jc w:val="both"/>
      </w:pPr>
      <w:r>
        <w:rPr>
          <w:sz w:val="21"/>
          <w:b/>
        </w:rPr>
        <w:t>乙方：</w:t>
      </w:r>
      <w:r>
        <w:rPr>
          <w:u w:val="single"/>
        </w:rPr>
        <w:t xml:space="preserve">  </w:t>
      </w:r>
    </w:p>
    <w:p>
      <w:pPr>
        <w:pStyle w:val="null3"/>
        <w:jc w:val="both"/>
      </w:pPr>
      <w:r>
        <w:rPr>
          <w:sz w:val="21"/>
          <w:color w:val="222222"/>
        </w:rPr>
        <w:t>电话：</w:t>
      </w:r>
      <w:r>
        <w:rPr>
          <w:u w:val="single"/>
        </w:rPr>
        <w:t xml:space="preserve">   </w:t>
      </w:r>
      <w:r>
        <w:rPr>
          <w:sz w:val="21"/>
          <w:color w:val="222222"/>
        </w:rPr>
        <w:t>传真：</w:t>
      </w:r>
      <w:r>
        <w:rPr>
          <w:u w:val="single"/>
        </w:rPr>
        <w:t xml:space="preserve">   </w:t>
      </w:r>
      <w:r>
        <w:rPr>
          <w:sz w:val="21"/>
          <w:color w:val="222222"/>
        </w:rPr>
        <w:t>地址：</w:t>
      </w:r>
      <w:r>
        <w:rPr>
          <w:u w:val="single"/>
        </w:rPr>
        <w:t xml:space="preserve">   </w:t>
      </w:r>
    </w:p>
    <w:p>
      <w:pPr>
        <w:pStyle w:val="null3"/>
        <w:spacing w:before="150" w:after="150"/>
        <w:jc w:val="both"/>
      </w:pPr>
      <w:r>
        <w:rPr/>
        <w:t xml:space="preserve"> </w:t>
      </w:r>
    </w:p>
    <w:p>
      <w:pPr>
        <w:pStyle w:val="null3"/>
        <w:ind w:firstLine="480"/>
        <w:jc w:val="both"/>
      </w:pPr>
      <w:r>
        <w:rPr>
          <w:sz w:val="21"/>
          <w:color w:val="222222"/>
        </w:rPr>
        <w:t>根据</w:t>
      </w:r>
      <w:r>
        <w:rPr>
          <w:u w:val="single"/>
        </w:rPr>
        <w:t xml:space="preserve">         </w:t>
      </w:r>
      <w:r>
        <w:rPr>
          <w:sz w:val="21"/>
          <w:color w:val="222222"/>
          <w:u w:val="single"/>
        </w:rPr>
        <w:t>项目</w:t>
      </w:r>
      <w:r>
        <w:rPr>
          <w:u w:val="single"/>
        </w:rPr>
        <w:t xml:space="preserve"> </w:t>
      </w:r>
      <w:r>
        <w:rPr>
          <w:sz w:val="21"/>
          <w:color w:val="222222"/>
        </w:rPr>
        <w:t>的采购结果，按照《中华人民共和国政府采购法》，《中华人民共和国民法典</w:t>
      </w:r>
      <w:r>
        <w:rPr>
          <w:sz w:val="21"/>
          <w:color w:val="222222"/>
        </w:rPr>
        <w:t>(</w:t>
      </w:r>
      <w:r>
        <w:rPr>
          <w:sz w:val="21"/>
          <w:color w:val="222222"/>
        </w:rPr>
        <w:t>合同编</w:t>
      </w:r>
      <w:r>
        <w:rPr>
          <w:sz w:val="21"/>
          <w:color w:val="222222"/>
        </w:rPr>
        <w:t>)</w:t>
      </w:r>
      <w:r>
        <w:rPr>
          <w:sz w:val="21"/>
          <w:color w:val="222222"/>
        </w:rPr>
        <w:t>》的规定，经双方协商，本着平等互利和诚实信用的原则，一致同意遵守本合同如下。</w:t>
      </w:r>
    </w:p>
    <w:p>
      <w:pPr>
        <w:pStyle w:val="null3"/>
        <w:jc w:val="both"/>
      </w:pPr>
      <w:r>
        <w:rPr>
          <w:sz w:val="21"/>
          <w:b/>
        </w:rPr>
        <w:t>一、合同金额</w:t>
      </w:r>
    </w:p>
    <w:p>
      <w:pPr>
        <w:pStyle w:val="null3"/>
        <w:jc w:val="both"/>
      </w:pPr>
      <w:r>
        <w:rPr>
          <w:sz w:val="21"/>
          <w:color w:val="222222"/>
        </w:rPr>
        <w:t>　　合同金额为（大写）：</w:t>
      </w:r>
      <w:r>
        <w:rPr>
          <w:sz w:val="21"/>
          <w:color w:val="222222"/>
        </w:rPr>
        <w:t>_____________</w:t>
      </w:r>
      <w:r>
        <w:rPr>
          <w:sz w:val="21"/>
          <w:color w:val="222222"/>
        </w:rPr>
        <w:t>元（￥</w:t>
      </w:r>
      <w:r>
        <w:rPr>
          <w:sz w:val="21"/>
          <w:color w:val="222222"/>
        </w:rPr>
        <w:t>_________</w:t>
      </w:r>
      <w:r>
        <w:rPr>
          <w:sz w:val="21"/>
          <w:color w:val="222222"/>
        </w:rPr>
        <w:t>元）人民币。</w:t>
      </w:r>
    </w:p>
    <w:p>
      <w:pPr>
        <w:pStyle w:val="null3"/>
        <w:jc w:val="both"/>
      </w:pPr>
      <w:r>
        <w:rPr>
          <w:sz w:val="21"/>
          <w:b/>
        </w:rPr>
        <w:t>二、服务期</w:t>
      </w:r>
    </w:p>
    <w:p>
      <w:pPr>
        <w:pStyle w:val="null3"/>
        <w:jc w:val="both"/>
      </w:pPr>
      <w:r>
        <w:rPr>
          <w:sz w:val="21"/>
          <w:color w:val="222222"/>
        </w:rPr>
        <w:t>自合同签订之日起三年。</w:t>
      </w:r>
    </w:p>
    <w:p>
      <w:pPr>
        <w:pStyle w:val="null3"/>
        <w:jc w:val="both"/>
      </w:pPr>
      <w:r>
        <w:rPr>
          <w:sz w:val="21"/>
          <w:b/>
        </w:rPr>
        <w:t>三、验收</w:t>
      </w:r>
    </w:p>
    <w:p>
      <w:pPr>
        <w:pStyle w:val="null3"/>
        <w:jc w:val="both"/>
      </w:pPr>
      <w:r>
        <w:rPr>
          <w:sz w:val="21"/>
          <w:color w:val="222222"/>
        </w:rPr>
        <w:t>1</w:t>
      </w:r>
      <w:r>
        <w:rPr>
          <w:sz w:val="21"/>
          <w:color w:val="222222"/>
        </w:rPr>
        <w:t>、验收应在甲方和乙方双方共同参加下进行，由甲方组织验收，正常运行并满足使用要求。</w:t>
      </w:r>
    </w:p>
    <w:p>
      <w:pPr>
        <w:pStyle w:val="null3"/>
        <w:jc w:val="both"/>
      </w:pPr>
      <w:r>
        <w:rPr>
          <w:sz w:val="21"/>
          <w:color w:val="222222"/>
        </w:rPr>
        <w:t>2</w:t>
      </w:r>
      <w:r>
        <w:rPr>
          <w:sz w:val="21"/>
          <w:color w:val="222222"/>
        </w:rPr>
        <w:t>、验收按国家、地方或行业现行相关验收规范和评定标准执行。</w:t>
      </w:r>
    </w:p>
    <w:p>
      <w:pPr>
        <w:pStyle w:val="null3"/>
        <w:jc w:val="both"/>
      </w:pPr>
      <w:r>
        <w:rPr>
          <w:sz w:val="21"/>
          <w:b/>
        </w:rPr>
        <w:t>四、付款方式</w:t>
      </w:r>
    </w:p>
    <w:p>
      <w:pPr>
        <w:pStyle w:val="null3"/>
        <w:jc w:val="both"/>
      </w:pPr>
      <w:r>
        <w:rPr>
          <w:sz w:val="21"/>
        </w:rPr>
        <w:t>第</w:t>
      </w:r>
      <w:r>
        <w:rPr>
          <w:sz w:val="21"/>
        </w:rPr>
        <w:t>1</w:t>
      </w:r>
      <w:r>
        <w:rPr>
          <w:sz w:val="21"/>
        </w:rPr>
        <w:t>期（首期款）：合同签订后</w:t>
      </w:r>
      <w:r>
        <w:rPr>
          <w:sz w:val="21"/>
        </w:rPr>
        <w:t>一个月</w:t>
      </w:r>
      <w:r>
        <w:rPr>
          <w:sz w:val="21"/>
        </w:rPr>
        <w:t>内，乙方凭等额发票向甲方申请支付款项，甲方收到发票后</w:t>
      </w:r>
      <w:r>
        <w:rPr>
          <w:sz w:val="21"/>
        </w:rPr>
        <w:t>10</w:t>
      </w:r>
      <w:r>
        <w:rPr>
          <w:sz w:val="21"/>
        </w:rPr>
        <w:t>个工作日内支付合同总金额</w:t>
      </w:r>
      <w:r>
        <w:rPr>
          <w:sz w:val="21"/>
        </w:rPr>
        <w:t>30%</w:t>
      </w:r>
      <w:r>
        <w:rPr>
          <w:sz w:val="21"/>
        </w:rPr>
        <w:t>作为首期款（如果乙方为中小企业，在签订合同后</w:t>
      </w:r>
      <w:r>
        <w:rPr>
          <w:sz w:val="21"/>
        </w:rPr>
        <w:t>,</w:t>
      </w:r>
      <w:r>
        <w:rPr>
          <w:sz w:val="21"/>
        </w:rPr>
        <w:t>甲方支付合同金额</w:t>
      </w:r>
      <w:r>
        <w:rPr>
          <w:sz w:val="21"/>
        </w:rPr>
        <w:t>30%</w:t>
      </w:r>
      <w:r>
        <w:rPr>
          <w:sz w:val="21"/>
        </w:rPr>
        <w:t>作为首期款；具体实施时间以收到乙方合格请款资料后</w:t>
      </w:r>
      <w:r>
        <w:rPr>
          <w:sz w:val="21"/>
        </w:rPr>
        <w:t>5</w:t>
      </w:r>
      <w:r>
        <w:rPr>
          <w:sz w:val="21"/>
        </w:rPr>
        <w:t>个工作日内支付）；</w:t>
      </w:r>
    </w:p>
    <w:p>
      <w:pPr>
        <w:pStyle w:val="null3"/>
        <w:jc w:val="both"/>
      </w:pPr>
      <w:r>
        <w:rPr>
          <w:sz w:val="21"/>
        </w:rPr>
        <w:t>第</w:t>
      </w:r>
      <w:r>
        <w:rPr>
          <w:sz w:val="21"/>
        </w:rPr>
        <w:t>2</w:t>
      </w:r>
      <w:r>
        <w:rPr>
          <w:sz w:val="21"/>
        </w:rPr>
        <w:t>期（进度款）：项目实施</w:t>
      </w:r>
      <w:r>
        <w:rPr>
          <w:sz w:val="21"/>
        </w:rPr>
        <w:t>1</w:t>
      </w:r>
      <w:r>
        <w:rPr>
          <w:sz w:val="21"/>
        </w:rPr>
        <w:t>2</w:t>
      </w:r>
      <w:r>
        <w:rPr>
          <w:sz w:val="21"/>
        </w:rPr>
        <w:t>个月后，乙方凭等额发票向甲方申请支付款项，甲方收到发票后</w:t>
      </w:r>
      <w:r>
        <w:rPr>
          <w:sz w:val="21"/>
        </w:rPr>
        <w:t>10</w:t>
      </w:r>
      <w:r>
        <w:rPr>
          <w:sz w:val="21"/>
        </w:rPr>
        <w:t>个工作日内支付合同总金额</w:t>
      </w:r>
      <w:r>
        <w:rPr>
          <w:sz w:val="21"/>
        </w:rPr>
        <w:t>40%</w:t>
      </w:r>
      <w:r>
        <w:rPr>
          <w:sz w:val="21"/>
        </w:rPr>
        <w:t>；</w:t>
      </w:r>
    </w:p>
    <w:p>
      <w:pPr>
        <w:pStyle w:val="null3"/>
        <w:jc w:val="both"/>
      </w:pPr>
      <w:r>
        <w:rPr>
          <w:sz w:val="21"/>
        </w:rPr>
        <w:t>第</w:t>
      </w:r>
      <w:r>
        <w:rPr>
          <w:sz w:val="21"/>
        </w:rPr>
        <w:t>3</w:t>
      </w:r>
      <w:r>
        <w:rPr>
          <w:sz w:val="21"/>
        </w:rPr>
        <w:t>期（尾款）：项目服务期限结束后一个月内，乙方凭等额发票向甲方申请支付款项，甲方收到发票后</w:t>
      </w:r>
      <w:r>
        <w:rPr>
          <w:sz w:val="21"/>
        </w:rPr>
        <w:t>10</w:t>
      </w:r>
      <w:r>
        <w:rPr>
          <w:sz w:val="21"/>
        </w:rPr>
        <w:t>个工作日内支付合同总金额</w:t>
      </w:r>
      <w:r>
        <w:rPr>
          <w:sz w:val="21"/>
        </w:rPr>
        <w:t>30%</w:t>
      </w:r>
      <w:r>
        <w:rPr>
          <w:sz w:val="21"/>
        </w:rPr>
        <w:t>。</w:t>
      </w:r>
    </w:p>
    <w:p>
      <w:pPr>
        <w:pStyle w:val="null3"/>
        <w:jc w:val="both"/>
      </w:pPr>
      <w:r>
        <w:rPr>
          <w:sz w:val="21"/>
          <w:b/>
        </w:rPr>
        <w:t>五、其他要求</w:t>
      </w:r>
    </w:p>
    <w:p>
      <w:pPr>
        <w:pStyle w:val="null3"/>
        <w:jc w:val="both"/>
      </w:pPr>
      <w:r>
        <w:rPr>
          <w:sz w:val="21"/>
          <w:b/>
        </w:rPr>
        <w:t>六、知识产权归属</w:t>
      </w:r>
    </w:p>
    <w:p>
      <w:pPr>
        <w:pStyle w:val="null3"/>
        <w:ind w:firstLine="480"/>
        <w:jc w:val="both"/>
      </w:pPr>
      <w:r>
        <w:rPr>
          <w:sz w:val="21"/>
          <w:color w:val="222222"/>
        </w:rPr>
        <w:t>本项目成果知识产权归甲方所有。乙方不得泄露任何关于项目的相关信息，否则需承担相应责任。</w:t>
      </w:r>
    </w:p>
    <w:p>
      <w:pPr>
        <w:pStyle w:val="null3"/>
        <w:jc w:val="both"/>
      </w:pPr>
      <w:r>
        <w:rPr>
          <w:sz w:val="21"/>
          <w:b/>
        </w:rPr>
        <w:t>七、违约责任与赔偿损失</w:t>
      </w:r>
    </w:p>
    <w:p>
      <w:pPr>
        <w:pStyle w:val="null3"/>
        <w:jc w:val="both"/>
      </w:pPr>
      <w:r>
        <w:rPr>
          <w:sz w:val="21"/>
          <w:color w:val="222222"/>
        </w:rPr>
        <w:t>1.</w:t>
      </w:r>
      <w:r>
        <w:rPr>
          <w:sz w:val="21"/>
          <w:color w:val="222222"/>
        </w:rPr>
        <w:t>乙方提供的服务不符合本合同规定的，甲方有权拒收，并且乙方须向甲方方支付本合同总价</w:t>
      </w:r>
      <w:r>
        <w:rPr>
          <w:sz w:val="21"/>
          <w:color w:val="222222"/>
        </w:rPr>
        <w:t>5%</w:t>
      </w:r>
      <w:r>
        <w:rPr>
          <w:sz w:val="21"/>
          <w:color w:val="222222"/>
        </w:rPr>
        <w:t>的违约金。</w:t>
      </w:r>
    </w:p>
    <w:p>
      <w:pPr>
        <w:pStyle w:val="null3"/>
        <w:jc w:val="both"/>
      </w:pPr>
      <w:r>
        <w:rPr>
          <w:sz w:val="21"/>
          <w:color w:val="222222"/>
        </w:rPr>
        <w:t>2.</w:t>
      </w:r>
      <w:r>
        <w:rPr>
          <w:sz w:val="21"/>
          <w:color w:val="222222"/>
        </w:rPr>
        <w:t>乙方未能按本合同规定的交货时间提供服务，从逾期之日起每日按本合同总价</w:t>
      </w:r>
      <w:r>
        <w:rPr>
          <w:sz w:val="21"/>
          <w:color w:val="222222"/>
        </w:rPr>
        <w:t>3</w:t>
      </w:r>
      <w:r>
        <w:rPr>
          <w:sz w:val="21"/>
          <w:color w:val="222222"/>
        </w:rPr>
        <w:t>‰的数额向甲方支付违约金；逾期半个月以上的，甲方有权终止合同，由此造成的甲方经济损失由乙方承担。</w:t>
      </w:r>
    </w:p>
    <w:p>
      <w:pPr>
        <w:pStyle w:val="null3"/>
        <w:jc w:val="both"/>
      </w:pPr>
      <w:r>
        <w:rPr>
          <w:sz w:val="21"/>
          <w:color w:val="222222"/>
        </w:rPr>
        <w:t>3.</w:t>
      </w:r>
      <w:r>
        <w:rPr>
          <w:sz w:val="21"/>
          <w:color w:val="222222"/>
        </w:rPr>
        <w:t>甲方无正当理由拒收接受服务，到期拒付服务款项的，甲方向乙方偿付本合同总的</w:t>
      </w:r>
      <w:r>
        <w:rPr>
          <w:sz w:val="21"/>
          <w:color w:val="222222"/>
        </w:rPr>
        <w:t>5%</w:t>
      </w:r>
      <w:r>
        <w:rPr>
          <w:sz w:val="21"/>
          <w:color w:val="222222"/>
        </w:rPr>
        <w:t>的违约金。甲方人逾期付款，则每日按本合同总价的</w:t>
      </w:r>
      <w:r>
        <w:rPr>
          <w:sz w:val="21"/>
          <w:color w:val="222222"/>
        </w:rPr>
        <w:t>3</w:t>
      </w:r>
      <w:r>
        <w:rPr>
          <w:sz w:val="21"/>
          <w:color w:val="222222"/>
        </w:rPr>
        <w:t>‰向乙方偿付违约金。</w:t>
      </w:r>
    </w:p>
    <w:p>
      <w:pPr>
        <w:pStyle w:val="null3"/>
        <w:jc w:val="both"/>
      </w:pPr>
      <w:r>
        <w:rPr>
          <w:sz w:val="21"/>
          <w:color w:val="222222"/>
        </w:rPr>
        <w:t>4.</w:t>
      </w:r>
      <w:r>
        <w:rPr>
          <w:sz w:val="21"/>
          <w:color w:val="222222"/>
        </w:rPr>
        <w:t>对于因甲方原因导致变更、中止或者终止政府采购合同的，甲方应当依照以下合同约定对供应商受到的损失予以赔偿或者补偿：</w:t>
      </w:r>
    </w:p>
    <w:p>
      <w:pPr>
        <w:pStyle w:val="null3"/>
        <w:jc w:val="both"/>
      </w:pPr>
      <w:r>
        <w:rPr>
          <w:u w:val="single"/>
        </w:rPr>
        <w:t xml:space="preserve">              </w:t>
      </w:r>
    </w:p>
    <w:p>
      <w:pPr>
        <w:pStyle w:val="null3"/>
        <w:jc w:val="both"/>
      </w:pPr>
      <w:r>
        <w:rPr>
          <w:sz w:val="21"/>
          <w:color w:val="222222"/>
        </w:rPr>
        <w:t>5.</w:t>
      </w:r>
      <w:r>
        <w:rPr>
          <w:sz w:val="21"/>
          <w:color w:val="222222"/>
        </w:rPr>
        <w:t>其它违约责任按《中华人民共和国民法典</w:t>
      </w:r>
      <w:r>
        <w:rPr>
          <w:sz w:val="21"/>
          <w:color w:val="222222"/>
        </w:rPr>
        <w:t>(</w:t>
      </w:r>
      <w:r>
        <w:rPr>
          <w:sz w:val="21"/>
          <w:color w:val="222222"/>
        </w:rPr>
        <w:t>合同编</w:t>
      </w:r>
      <w:r>
        <w:rPr>
          <w:sz w:val="21"/>
          <w:color w:val="222222"/>
        </w:rPr>
        <w:t>)</w:t>
      </w:r>
      <w:r>
        <w:rPr>
          <w:sz w:val="21"/>
          <w:color w:val="222222"/>
        </w:rPr>
        <w:t>》处理。</w:t>
      </w:r>
    </w:p>
    <w:p>
      <w:pPr>
        <w:pStyle w:val="null3"/>
        <w:jc w:val="both"/>
      </w:pPr>
      <w:r>
        <w:rPr>
          <w:sz w:val="21"/>
          <w:b/>
        </w:rPr>
        <w:t>八、争议的解决</w:t>
      </w:r>
    </w:p>
    <w:p>
      <w:pPr>
        <w:pStyle w:val="null3"/>
        <w:ind w:firstLine="400"/>
        <w:jc w:val="both"/>
      </w:pPr>
      <w:r>
        <w:rPr>
          <w:sz w:val="21"/>
          <w:color w:val="222222"/>
        </w:rPr>
        <w:t>合同执行过程中发生的任何争议，如双方不能通过友好协商解决，按相关法律法规处理。</w:t>
      </w:r>
      <w:r>
        <w:rPr>
          <w:sz w:val="21"/>
          <w:color w:val="222222"/>
        </w:rPr>
        <w:t xml:space="preserve">     </w:t>
      </w:r>
    </w:p>
    <w:p>
      <w:pPr>
        <w:pStyle w:val="null3"/>
        <w:jc w:val="both"/>
      </w:pPr>
      <w:r>
        <w:rPr>
          <w:sz w:val="21"/>
          <w:b/>
        </w:rPr>
        <w:t>九、不可抗力</w:t>
      </w:r>
    </w:p>
    <w:p>
      <w:pPr>
        <w:pStyle w:val="null3"/>
        <w:jc w:val="both"/>
      </w:pPr>
      <w:r>
        <w:rPr>
          <w:sz w:val="21"/>
          <w:color w:val="222222"/>
        </w:rPr>
        <w:t>　　任何一方由于不可抗力原因不能履行合同时，应在不可抗力事件结束后</w:t>
      </w:r>
      <w:r>
        <w:rPr>
          <w:sz w:val="21"/>
          <w:color w:val="222222"/>
        </w:rPr>
        <w:t>1</w:t>
      </w:r>
      <w:r>
        <w:rPr>
          <w:sz w:val="21"/>
          <w:color w:val="222222"/>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十、税费</w:t>
      </w:r>
    </w:p>
    <w:p>
      <w:pPr>
        <w:pStyle w:val="null3"/>
        <w:jc w:val="both"/>
      </w:pPr>
      <w:r>
        <w:rPr>
          <w:sz w:val="21"/>
          <w:color w:val="222222"/>
        </w:rPr>
        <w:t>　　在中国境内、外发生的与本合同执行有关的一切税费均由乙方负担。</w:t>
      </w:r>
    </w:p>
    <w:p>
      <w:pPr>
        <w:pStyle w:val="null3"/>
        <w:jc w:val="both"/>
      </w:pPr>
      <w:r>
        <w:rPr>
          <w:sz w:val="21"/>
          <w:b/>
        </w:rPr>
        <w:t>十一、其它</w:t>
      </w:r>
    </w:p>
    <w:p>
      <w:pPr>
        <w:pStyle w:val="null3"/>
        <w:jc w:val="both"/>
      </w:pPr>
      <w:r>
        <w:rPr>
          <w:sz w:val="21"/>
          <w:color w:val="222222"/>
        </w:rPr>
        <w:t>1.</w:t>
      </w:r>
      <w:r>
        <w:rPr>
          <w:sz w:val="21"/>
          <w:color w:val="222222"/>
        </w:rPr>
        <w:t>本合同所有附件、招标文件、投标文件、中标通知书均为合同的有效组成部分，与本合同具有同等法律效力。</w:t>
      </w:r>
    </w:p>
    <w:p>
      <w:pPr>
        <w:pStyle w:val="null3"/>
        <w:jc w:val="both"/>
      </w:pPr>
      <w:r>
        <w:rPr>
          <w:sz w:val="21"/>
          <w:color w:val="222222"/>
        </w:rPr>
        <w:t>2.</w:t>
      </w:r>
      <w:r>
        <w:rPr>
          <w:sz w:val="21"/>
          <w:color w:val="222222"/>
        </w:rPr>
        <w:t>在执行本合同的过程中，所有经双方签署确认的文件（包括会议纪要、补充协议、往来信函）即成为本合同的有效组成部分。</w:t>
      </w:r>
    </w:p>
    <w:p>
      <w:pPr>
        <w:pStyle w:val="null3"/>
        <w:jc w:val="both"/>
      </w:pPr>
      <w:r>
        <w:rPr>
          <w:sz w:val="21"/>
          <w:color w:val="222222"/>
        </w:rPr>
        <w:t>3.</w:t>
      </w:r>
      <w:r>
        <w:rPr>
          <w:sz w:val="21"/>
          <w:color w:val="222222"/>
        </w:rPr>
        <w:t>如一方地址、电话、传真号码有变更，应在变更当日内书面通知对方，否则，应承担相应责任。</w:t>
      </w:r>
    </w:p>
    <w:p>
      <w:pPr>
        <w:pStyle w:val="null3"/>
        <w:jc w:val="both"/>
      </w:pPr>
      <w:r>
        <w:rPr>
          <w:sz w:val="21"/>
          <w:color w:val="222222"/>
        </w:rPr>
        <w:t>4.</w:t>
      </w:r>
      <w:r>
        <w:rPr>
          <w:sz w:val="21"/>
          <w:color w:val="222222"/>
        </w:rPr>
        <w:t>除甲方事先书面同意外，乙方不得部分或全部转让其应履行的合同项下的义务。</w:t>
      </w:r>
    </w:p>
    <w:p>
      <w:pPr>
        <w:pStyle w:val="null3"/>
        <w:jc w:val="both"/>
      </w:pPr>
      <w:r>
        <w:rPr>
          <w:sz w:val="21"/>
          <w:b/>
        </w:rPr>
        <w:t>十二、合同生效</w:t>
      </w:r>
    </w:p>
    <w:p>
      <w:pPr>
        <w:pStyle w:val="null3"/>
        <w:ind w:firstLine="480"/>
        <w:jc w:val="both"/>
      </w:pPr>
      <w:r>
        <w:rPr>
          <w:sz w:val="21"/>
          <w:color w:val="222222"/>
        </w:rPr>
        <w:t>1</w:t>
      </w:r>
      <w:r>
        <w:rPr>
          <w:sz w:val="21"/>
          <w:color w:val="222222"/>
        </w:rPr>
        <w:t>、本合同在甲乙双方法人代表或其授权代表签字盖章后生效。</w:t>
      </w:r>
    </w:p>
    <w:p>
      <w:pPr>
        <w:pStyle w:val="null3"/>
        <w:ind w:firstLine="480"/>
        <w:jc w:val="both"/>
      </w:pPr>
      <w:r>
        <w:rPr>
          <w:sz w:val="21"/>
          <w:color w:val="222222"/>
        </w:rPr>
        <w:t>2</w:t>
      </w:r>
      <w:r>
        <w:rPr>
          <w:sz w:val="21"/>
          <w:color w:val="222222"/>
        </w:rPr>
        <w:t>、合同壹式</w:t>
      </w:r>
      <w:r>
        <w:rPr>
          <w:u w:val="single"/>
        </w:rPr>
        <w:t xml:space="preserve">   </w:t>
      </w:r>
      <w:r>
        <w:rPr>
          <w:sz w:val="21"/>
          <w:color w:val="222222"/>
        </w:rPr>
        <w:t>份，其中甲乙双方各执</w:t>
      </w:r>
      <w:r>
        <w:rPr>
          <w:u w:val="single"/>
        </w:rPr>
        <w:t xml:space="preserve">   </w:t>
      </w:r>
      <w:r>
        <w:rPr>
          <w:sz w:val="21"/>
          <w:color w:val="222222"/>
        </w:rPr>
        <w:t>份，采购代理机构执壹份。</w:t>
      </w:r>
    </w:p>
    <w:p>
      <w:pPr>
        <w:pStyle w:val="null3"/>
        <w:jc w:val="both"/>
      </w:pPr>
      <w:r>
        <w:rPr/>
        <w:t xml:space="preserve"> </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color w:val="222222"/>
        </w:rPr>
        <w:t>签订地点：</w:t>
      </w:r>
    </w:p>
    <w:p>
      <w:pPr>
        <w:pStyle w:val="null3"/>
        <w:jc w:val="both"/>
      </w:pPr>
      <w:r>
        <w:rPr>
          <w:sz w:val="21"/>
          <w:color w:val="222222"/>
        </w:rPr>
        <w:t>签订日期：　　　年　　月　　日</w:t>
      </w:r>
      <w:r>
        <w:rPr>
          <w:sz w:val="21"/>
          <w:color w:val="222222"/>
        </w:rPr>
        <w:t xml:space="preserve">                         </w:t>
      </w:r>
      <w:r>
        <w:rPr>
          <w:sz w:val="21"/>
          <w:color w:val="222222"/>
        </w:rPr>
        <w:t>签订日期：　　　年　　月　　日</w:t>
      </w:r>
    </w:p>
    <w:p>
      <w:pPr>
        <w:pStyle w:val="null3"/>
        <w:jc w:val="both"/>
      </w:pPr>
      <w:r>
        <w:rPr>
          <w:sz w:val="21"/>
          <w:color w:val="222222"/>
        </w:rPr>
        <w:t>开户名称：</w:t>
      </w:r>
    </w:p>
    <w:p>
      <w:pPr>
        <w:pStyle w:val="null3"/>
        <w:jc w:val="both"/>
      </w:pPr>
      <w:r>
        <w:rPr>
          <w:sz w:val="21"/>
          <w:color w:val="222222"/>
        </w:rPr>
        <w:t>银行帐号：</w:t>
      </w:r>
    </w:p>
    <w:p>
      <w:pPr>
        <w:pStyle w:val="null3"/>
        <w:jc w:val="both"/>
      </w:pPr>
      <w:r>
        <w:rPr>
          <w:sz w:val="21"/>
          <w:color w:val="222222"/>
        </w:rPr>
        <w:t>开户行：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441701-2025-01550</w:t>
      </w:r>
    </w:p>
    <w:p>
      <w:pPr>
        <w:pStyle w:val="null3"/>
        <w:jc w:val="center"/>
        <w:outlineLvl w:val="3"/>
      </w:pPr>
      <w:r>
        <w:rPr>
          <w:sz w:val="24"/>
          <w:b/>
        </w:rPr>
        <w:t>采购项目编号：</w:t>
      </w:r>
      <w:r>
        <w:rPr>
          <w:sz w:val="24"/>
          <w:b/>
        </w:rPr>
        <w:t>0724-2531YJ024302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阳江市人民医院医疗设备维保服务采购项目</w:t>
      </w:r>
      <w:r>
        <w:rPr>
          <w:u w:val="single"/>
        </w:rPr>
        <w:t>”</w:t>
      </w:r>
      <w:r>
        <w:rPr/>
        <w:t>项目的招标[采购项目编号为：</w:t>
      </w:r>
      <w:r>
        <w:rPr>
          <w:u w:val="single"/>
        </w:rPr>
        <w:t>0724-2531YJ024302</w:t>
      </w:r>
      <w:r>
        <w:rPr/>
        <w:t>]，我方愿参与投标。</w:t>
      </w:r>
    </w:p>
    <w:p>
      <w:pPr>
        <w:pStyle w:val="null3"/>
        <w:ind w:firstLine="480"/>
      </w:pPr>
      <w:r>
        <w:rPr/>
        <w:t>我方确认收到贵方提供的</w:t>
      </w:r>
      <w:r>
        <w:rPr>
          <w:u w:val="single"/>
        </w:rPr>
        <w:t>“</w:t>
      </w:r>
      <w:r>
        <w:rPr>
          <w:u w:val="single"/>
        </w:rPr>
        <w:t>阳江市人民医院医疗设备维保服务采购项目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阳江市人民医院医疗设备维保服务采购项目</w:t>
      </w:r>
      <w:r>
        <w:rPr/>
        <w:t>”项目采购[采购项目编号为</w:t>
      </w:r>
      <w:r>
        <w:rPr/>
        <w:t>0724-2531YJ024302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阳江市人民医院医疗设备维保服务采购项目</w:t>
      </w:r>
      <w:r>
        <w:rPr/>
        <w:t>招标中获中标（采购项目编号：</w:t>
      </w:r>
      <w:r>
        <w:rPr/>
        <w:t>0724-2531YJ024302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阳江市人民医院医疗设备维保服务采购项目</w:t>
      </w:r>
      <w:r>
        <w:rPr/>
        <w:t>”项目（采购项目编号：</w:t>
      </w:r>
      <w:r>
        <w:rPr/>
        <w:t>0724-2531YJ024302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