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B8D9FF">
      <w:pPr>
        <w:topLinePunct/>
        <w:spacing w:line="360" w:lineRule="auto"/>
        <w:ind w:firstLine="482" w:firstLineChars="200"/>
        <w:jc w:val="center"/>
        <w:rPr>
          <w:rFonts w:hint="eastAsia" w:ascii="宋体" w:hAnsi="宋体" w:eastAsia="宋体" w:cs="宋体"/>
          <w:b/>
          <w:bCs/>
          <w:kern w:val="21"/>
          <w:sz w:val="24"/>
          <w:highlight w:val="none"/>
        </w:rPr>
      </w:pPr>
      <w:bookmarkStart w:id="0" w:name="_Toc303341772"/>
      <w:bookmarkStart w:id="1" w:name="_Toc314036810"/>
      <w:bookmarkStart w:id="2" w:name="_Toc303341771"/>
      <w:bookmarkStart w:id="3" w:name="_Toc448328627"/>
      <w:bookmarkStart w:id="4" w:name="_Toc186366506"/>
      <w:bookmarkStart w:id="5" w:name="_Toc448328626"/>
      <w:bookmarkStart w:id="6" w:name="_Toc186366507"/>
      <w:bookmarkStart w:id="7" w:name="_Toc448328558"/>
      <w:bookmarkStart w:id="8" w:name="_Toc448328557"/>
      <w:bookmarkStart w:id="9" w:name="_Toc314036809"/>
      <w:r>
        <w:rPr>
          <w:rFonts w:hint="eastAsia" w:ascii="宋体" w:hAnsi="宋体" w:cs="宋体"/>
          <w:b/>
          <w:bCs/>
          <w:kern w:val="21"/>
          <w:sz w:val="24"/>
          <w:highlight w:val="none"/>
          <w:lang w:eastAsia="zh-CN"/>
        </w:rPr>
        <w:t>大理卷烟厂2026年度起重输送设备类采购项目</w:t>
      </w:r>
      <w:r>
        <w:rPr>
          <w:rFonts w:hint="eastAsia" w:ascii="宋体" w:hAnsi="宋体" w:eastAsia="宋体" w:cs="宋体"/>
          <w:b/>
          <w:bCs/>
          <w:kern w:val="21"/>
          <w:sz w:val="24"/>
          <w:highlight w:val="none"/>
        </w:rPr>
        <w:t>-公开招标公告</w:t>
      </w:r>
    </w:p>
    <w:p w14:paraId="57741D03">
      <w:pPr>
        <w:topLinePunct/>
        <w:spacing w:line="360" w:lineRule="auto"/>
        <w:ind w:firstLine="482" w:firstLineChars="200"/>
        <w:jc w:val="center"/>
        <w:rPr>
          <w:rFonts w:hint="eastAsia" w:ascii="宋体" w:hAnsi="宋体" w:eastAsia="宋体" w:cs="宋体"/>
          <w:b/>
          <w:bCs/>
          <w:kern w:val="21"/>
          <w:sz w:val="24"/>
          <w:highlight w:val="none"/>
        </w:rPr>
      </w:pPr>
      <w:r>
        <w:rPr>
          <w:rFonts w:hint="eastAsia" w:ascii="宋体" w:hAnsi="宋体" w:eastAsia="宋体" w:cs="宋体"/>
          <w:b/>
          <w:bCs/>
          <w:kern w:val="21"/>
          <w:sz w:val="24"/>
          <w:highlight w:val="none"/>
        </w:rPr>
        <w:t>（招标编号：</w:t>
      </w:r>
      <w:r>
        <w:rPr>
          <w:rFonts w:hint="eastAsia" w:ascii="宋体" w:hAnsi="宋体" w:cs="宋体"/>
          <w:b/>
          <w:bCs/>
          <w:kern w:val="21"/>
          <w:sz w:val="24"/>
          <w:highlight w:val="none"/>
          <w:lang w:eastAsia="zh-CN"/>
        </w:rPr>
        <w:t>B202601BA2001716341454</w:t>
      </w:r>
      <w:r>
        <w:rPr>
          <w:rFonts w:hint="eastAsia" w:ascii="宋体" w:hAnsi="宋体" w:eastAsia="宋体" w:cs="宋体"/>
          <w:b/>
          <w:bCs/>
          <w:kern w:val="21"/>
          <w:sz w:val="24"/>
          <w:highlight w:val="none"/>
        </w:rPr>
        <w:t>）</w:t>
      </w:r>
    </w:p>
    <w:p w14:paraId="170725A5">
      <w:pPr>
        <w:topLinePunct/>
        <w:spacing w:line="360" w:lineRule="auto"/>
        <w:ind w:firstLine="480" w:firstLineChars="200"/>
        <w:rPr>
          <w:rFonts w:hint="default" w:ascii="宋体" w:hAnsi="宋体" w:eastAsia="宋体" w:cs="宋体"/>
          <w:kern w:val="21"/>
          <w:sz w:val="24"/>
          <w:highlight w:val="none"/>
          <w:lang w:val="en-US" w:eastAsia="zh-CN"/>
        </w:rPr>
      </w:pPr>
      <w:r>
        <w:rPr>
          <w:rFonts w:hint="eastAsia" w:ascii="宋体" w:hAnsi="宋体" w:eastAsia="宋体" w:cs="宋体"/>
          <w:kern w:val="21"/>
          <w:sz w:val="24"/>
          <w:highlight w:val="none"/>
        </w:rPr>
        <w:t>招标项目所在地区：云南省大理</w:t>
      </w:r>
      <w:r>
        <w:rPr>
          <w:rFonts w:hint="eastAsia" w:ascii="宋体" w:hAnsi="宋体" w:cs="宋体"/>
          <w:kern w:val="21"/>
          <w:sz w:val="24"/>
          <w:highlight w:val="none"/>
          <w:lang w:val="en-US" w:eastAsia="zh-CN"/>
        </w:rPr>
        <w:t>白族自治州</w:t>
      </w:r>
    </w:p>
    <w:p w14:paraId="40F81C5C">
      <w:pPr>
        <w:topLinePunct/>
        <w:spacing w:line="360" w:lineRule="auto"/>
        <w:ind w:firstLine="482" w:firstLineChars="200"/>
        <w:rPr>
          <w:rFonts w:hint="eastAsia" w:ascii="宋体" w:hAnsi="宋体" w:eastAsia="宋体" w:cs="宋体"/>
          <w:b/>
          <w:bCs/>
          <w:kern w:val="21"/>
          <w:sz w:val="24"/>
          <w:highlight w:val="none"/>
        </w:rPr>
      </w:pPr>
      <w:r>
        <w:rPr>
          <w:rFonts w:hint="eastAsia" w:ascii="宋体" w:hAnsi="宋体" w:eastAsia="宋体" w:cs="宋体"/>
          <w:b/>
          <w:bCs/>
          <w:kern w:val="21"/>
          <w:sz w:val="24"/>
          <w:highlight w:val="none"/>
        </w:rPr>
        <w:t>一、招标条件</w:t>
      </w:r>
      <w:bookmarkStart w:id="10" w:name="_GoBack"/>
      <w:bookmarkEnd w:id="10"/>
    </w:p>
    <w:p w14:paraId="59C8DC2F">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本招标项目</w:t>
      </w:r>
      <w:r>
        <w:rPr>
          <w:rFonts w:hint="eastAsia" w:ascii="宋体" w:hAnsi="宋体" w:cs="宋体"/>
          <w:kern w:val="21"/>
          <w:sz w:val="24"/>
          <w:highlight w:val="none"/>
          <w:lang w:eastAsia="zh-CN"/>
        </w:rPr>
        <w:t>大理卷烟厂2026年度起重输送设备类采购项目</w:t>
      </w:r>
      <w:r>
        <w:rPr>
          <w:rFonts w:hint="eastAsia" w:ascii="宋体" w:hAnsi="宋体" w:eastAsia="宋体" w:cs="宋体"/>
          <w:kern w:val="21"/>
          <w:sz w:val="24"/>
          <w:highlight w:val="none"/>
        </w:rPr>
        <w:t>（招标项目编号：</w:t>
      </w:r>
      <w:r>
        <w:rPr>
          <w:rFonts w:hint="eastAsia" w:ascii="宋体" w:hAnsi="宋体" w:cs="宋体"/>
          <w:kern w:val="21"/>
          <w:sz w:val="24"/>
          <w:highlight w:val="none"/>
          <w:lang w:eastAsia="zh-CN"/>
        </w:rPr>
        <w:t>B202601BA2001716341454</w:t>
      </w:r>
      <w:r>
        <w:rPr>
          <w:rFonts w:hint="eastAsia" w:ascii="宋体" w:hAnsi="宋体" w:eastAsia="宋体" w:cs="宋体"/>
          <w:kern w:val="21"/>
          <w:sz w:val="24"/>
          <w:highlight w:val="none"/>
        </w:rPr>
        <w:t>），已由项目审批/核准/备案机关批准，项目资金来源为企业自筹，招标人为红塔烟草（集团）有限责任公司大理卷烟厂。本项目已具备招标条件，现进行公开招标。</w:t>
      </w:r>
    </w:p>
    <w:p w14:paraId="437F2E63">
      <w:pPr>
        <w:topLinePunct/>
        <w:spacing w:line="360" w:lineRule="auto"/>
        <w:ind w:firstLine="482" w:firstLineChars="200"/>
        <w:rPr>
          <w:rFonts w:hint="eastAsia" w:ascii="宋体" w:hAnsi="宋体" w:eastAsia="宋体" w:cs="宋体"/>
          <w:b/>
          <w:bCs/>
          <w:kern w:val="21"/>
          <w:sz w:val="24"/>
          <w:highlight w:val="none"/>
        </w:rPr>
      </w:pPr>
      <w:r>
        <w:rPr>
          <w:rFonts w:hint="eastAsia" w:ascii="宋体" w:hAnsi="宋体" w:eastAsia="宋体" w:cs="宋体"/>
          <w:b/>
          <w:bCs/>
          <w:kern w:val="21"/>
          <w:sz w:val="24"/>
          <w:highlight w:val="none"/>
        </w:rPr>
        <w:t>二、项目概况和招标范围</w:t>
      </w:r>
    </w:p>
    <w:p w14:paraId="62607DE7">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项目规模：</w:t>
      </w:r>
      <w:r>
        <w:rPr>
          <w:rFonts w:hint="eastAsia" w:ascii="宋体" w:hAnsi="宋体" w:cs="宋体"/>
          <w:kern w:val="21"/>
          <w:sz w:val="24"/>
          <w:highlight w:val="none"/>
          <w:lang w:val="en-US" w:eastAsia="zh-CN"/>
        </w:rPr>
        <w:t>59.6</w:t>
      </w:r>
      <w:r>
        <w:rPr>
          <w:rFonts w:hint="eastAsia" w:ascii="宋体" w:hAnsi="宋体" w:eastAsia="宋体" w:cs="宋体"/>
          <w:kern w:val="21"/>
          <w:sz w:val="24"/>
          <w:highlight w:val="none"/>
        </w:rPr>
        <w:t>万元（含税）。</w:t>
      </w:r>
    </w:p>
    <w:p w14:paraId="14B7CAF1">
      <w:pPr>
        <w:topLinePunct/>
        <w:spacing w:line="360" w:lineRule="auto"/>
        <w:ind w:firstLine="480" w:firstLineChars="200"/>
        <w:rPr>
          <w:rFonts w:hint="eastAsia" w:ascii="仿宋_GB2312" w:hAnsi="仿宋_GB2312" w:eastAsia="仿宋_GB2312" w:cs="仿宋_GB2312"/>
          <w:sz w:val="28"/>
          <w:szCs w:val="28"/>
          <w:highlight w:val="none"/>
          <w:lang w:eastAsia="zh-CN"/>
        </w:rPr>
      </w:pPr>
      <w:r>
        <w:rPr>
          <w:rFonts w:hint="eastAsia" w:ascii="宋体" w:hAnsi="宋体" w:eastAsia="宋体" w:cs="宋体"/>
          <w:kern w:val="21"/>
          <w:sz w:val="24"/>
          <w:highlight w:val="none"/>
        </w:rPr>
        <w:t>招标内容与范围：</w:t>
      </w:r>
      <w:r>
        <w:rPr>
          <w:rFonts w:hint="eastAsia" w:ascii="宋体" w:hAnsi="宋体" w:cs="宋体"/>
          <w:kern w:val="21"/>
          <w:sz w:val="24"/>
          <w:highlight w:val="none"/>
          <w:lang w:val="en-US" w:eastAsia="zh-CN"/>
        </w:rPr>
        <w:t>采购</w:t>
      </w:r>
      <w:r>
        <w:rPr>
          <w:rFonts w:hint="eastAsia" w:ascii="宋体" w:hAnsi="宋体" w:cs="宋体"/>
          <w:kern w:val="21"/>
          <w:sz w:val="24"/>
          <w:highlight w:val="none"/>
          <w:lang w:eastAsia="zh-CN"/>
        </w:rPr>
        <w:t>电动托盘搬运车（</w:t>
      </w:r>
      <w:r>
        <w:rPr>
          <w:rFonts w:hint="eastAsia" w:ascii="宋体" w:hAnsi="宋体" w:cs="宋体"/>
          <w:kern w:val="21"/>
          <w:sz w:val="24"/>
          <w:highlight w:val="none"/>
          <w:lang w:val="en-US" w:eastAsia="zh-CN"/>
        </w:rPr>
        <w:t>4辆</w:t>
      </w:r>
      <w:r>
        <w:rPr>
          <w:rFonts w:hint="eastAsia" w:ascii="宋体" w:hAnsi="宋体" w:cs="宋体"/>
          <w:kern w:val="21"/>
          <w:sz w:val="24"/>
          <w:highlight w:val="none"/>
          <w:lang w:eastAsia="zh-CN"/>
        </w:rPr>
        <w:t>）、手动液压搬运车（</w:t>
      </w:r>
      <w:r>
        <w:rPr>
          <w:rFonts w:hint="eastAsia" w:ascii="宋体" w:hAnsi="宋体" w:cs="宋体"/>
          <w:kern w:val="21"/>
          <w:sz w:val="24"/>
          <w:highlight w:val="none"/>
          <w:lang w:val="en-US" w:eastAsia="zh-CN"/>
        </w:rPr>
        <w:t>4辆</w:t>
      </w:r>
      <w:r>
        <w:rPr>
          <w:rFonts w:hint="eastAsia" w:ascii="宋体" w:hAnsi="宋体" w:cs="宋体"/>
          <w:kern w:val="21"/>
          <w:sz w:val="24"/>
          <w:highlight w:val="none"/>
          <w:lang w:eastAsia="zh-CN"/>
        </w:rPr>
        <w:t>）、回收烟丝小车（</w:t>
      </w:r>
      <w:r>
        <w:rPr>
          <w:rFonts w:hint="eastAsia" w:ascii="宋体" w:hAnsi="宋体" w:cs="宋体"/>
          <w:kern w:val="21"/>
          <w:sz w:val="24"/>
          <w:highlight w:val="none"/>
          <w:lang w:val="en-US" w:eastAsia="zh-CN"/>
        </w:rPr>
        <w:t>10辆</w:t>
      </w:r>
      <w:r>
        <w:rPr>
          <w:rFonts w:hint="eastAsia" w:ascii="宋体" w:hAnsi="宋体" w:cs="宋体"/>
          <w:kern w:val="21"/>
          <w:sz w:val="24"/>
          <w:highlight w:val="none"/>
          <w:lang w:eastAsia="zh-CN"/>
        </w:rPr>
        <w:t>）</w:t>
      </w:r>
      <w:r>
        <w:rPr>
          <w:rFonts w:hint="eastAsia" w:ascii="仿宋_GB2312" w:hAnsi="仿宋_GB2312" w:eastAsia="仿宋_GB2312" w:cs="仿宋_GB2312"/>
          <w:sz w:val="28"/>
          <w:szCs w:val="28"/>
          <w:highlight w:val="none"/>
          <w:lang w:eastAsia="zh-CN"/>
        </w:rPr>
        <w:t>。</w:t>
      </w:r>
    </w:p>
    <w:p w14:paraId="319DC212">
      <w:pPr>
        <w:topLinePunct/>
        <w:spacing w:line="360" w:lineRule="auto"/>
        <w:ind w:firstLine="482" w:firstLineChars="200"/>
        <w:rPr>
          <w:rFonts w:hint="eastAsia" w:ascii="宋体" w:hAnsi="宋体" w:eastAsia="宋体" w:cs="宋体"/>
          <w:b/>
          <w:bCs/>
          <w:kern w:val="21"/>
          <w:sz w:val="24"/>
          <w:highlight w:val="none"/>
        </w:rPr>
      </w:pPr>
      <w:r>
        <w:rPr>
          <w:rFonts w:hint="eastAsia" w:ascii="宋体" w:hAnsi="宋体" w:eastAsia="宋体" w:cs="宋体"/>
          <w:b/>
          <w:bCs/>
          <w:kern w:val="21"/>
          <w:sz w:val="24"/>
          <w:highlight w:val="none"/>
        </w:rPr>
        <w:t>三、投标人资格要求</w:t>
      </w:r>
    </w:p>
    <w:p w14:paraId="035E1CE1">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1.本次招标要求投标人：</w:t>
      </w:r>
    </w:p>
    <w:p w14:paraId="04AE1C76">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1.1投标人须为中华人民共和国境内依法成立的法人或其他组织，具备有效的营业执照或事业单位法人证书或其他类似的法定证明文件。</w:t>
      </w:r>
    </w:p>
    <w:p w14:paraId="742960C0">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1.2信誉要求：</w:t>
      </w:r>
    </w:p>
    <w:p w14:paraId="5A7638EA">
      <w:pPr>
        <w:topLinePunct/>
        <w:spacing w:line="360" w:lineRule="auto"/>
        <w:ind w:firstLine="480" w:firstLineChars="200"/>
        <w:rPr>
          <w:rFonts w:hint="default" w:ascii="宋体" w:hAnsi="宋体" w:eastAsia="宋体" w:cs="宋体"/>
          <w:kern w:val="21"/>
          <w:sz w:val="24"/>
          <w:highlight w:val="none"/>
          <w:lang w:val="en-US"/>
        </w:rPr>
      </w:pPr>
      <w:r>
        <w:rPr>
          <w:rFonts w:hint="default" w:ascii="宋体" w:hAnsi="宋体" w:eastAsia="宋体" w:cs="宋体"/>
          <w:kern w:val="21"/>
          <w:sz w:val="24"/>
          <w:highlight w:val="none"/>
          <w:lang w:val="en-US"/>
        </w:rPr>
        <w:t>①投标人自</w:t>
      </w:r>
      <w:r>
        <w:rPr>
          <w:rFonts w:hint="eastAsia" w:ascii="宋体" w:hAnsi="宋体" w:cs="宋体"/>
          <w:kern w:val="21"/>
          <w:sz w:val="24"/>
          <w:highlight w:val="none"/>
          <w:lang w:val="en-US" w:eastAsia="zh-CN"/>
        </w:rPr>
        <w:t>2023</w:t>
      </w:r>
      <w:r>
        <w:rPr>
          <w:rFonts w:hint="default" w:ascii="宋体" w:hAnsi="宋体" w:eastAsia="宋体" w:cs="宋体"/>
          <w:kern w:val="21"/>
          <w:sz w:val="24"/>
          <w:highlight w:val="none"/>
          <w:lang w:val="en-US"/>
        </w:rPr>
        <w:t>年1月1日至今未被依法暂停或者取消投标资格；未被责令停产停业、暂扣或者吊销许可证、暂扣或者吊销执照；未进入清算程序或被宣告破产或其他丧失履约能力的情形；</w:t>
      </w:r>
    </w:p>
    <w:p w14:paraId="68556B84">
      <w:pPr>
        <w:topLinePunct/>
        <w:spacing w:line="360" w:lineRule="auto"/>
        <w:ind w:firstLine="480" w:firstLineChars="200"/>
        <w:rPr>
          <w:rFonts w:hint="default" w:ascii="宋体" w:hAnsi="宋体" w:eastAsia="宋体" w:cs="宋体"/>
          <w:kern w:val="21"/>
          <w:sz w:val="24"/>
          <w:highlight w:val="none"/>
          <w:lang w:val="en-US"/>
        </w:rPr>
      </w:pPr>
      <w:r>
        <w:rPr>
          <w:rFonts w:hint="default" w:ascii="宋体" w:hAnsi="宋体" w:eastAsia="宋体" w:cs="宋体"/>
          <w:kern w:val="21"/>
          <w:sz w:val="24"/>
          <w:highlight w:val="none"/>
          <w:lang w:val="en-US"/>
        </w:rPr>
        <w:t>②在“信用中国”网站未被列入严重失信主体名单、重大税收违法失信主体；</w:t>
      </w:r>
    </w:p>
    <w:p w14:paraId="2AE2A80A">
      <w:pPr>
        <w:topLinePunct/>
        <w:spacing w:line="360" w:lineRule="auto"/>
        <w:ind w:firstLine="480" w:firstLineChars="200"/>
        <w:rPr>
          <w:rFonts w:hint="default" w:ascii="宋体" w:hAnsi="宋体" w:eastAsia="宋体" w:cs="宋体"/>
          <w:kern w:val="21"/>
          <w:sz w:val="24"/>
          <w:highlight w:val="none"/>
          <w:lang w:val="en-US"/>
        </w:rPr>
      </w:pPr>
      <w:r>
        <w:rPr>
          <w:rFonts w:hint="default" w:ascii="宋体" w:hAnsi="宋体" w:eastAsia="宋体" w:cs="宋体"/>
          <w:kern w:val="21"/>
          <w:sz w:val="24"/>
          <w:highlight w:val="none"/>
          <w:lang w:val="en-US"/>
        </w:rPr>
        <w:t>③在“国家企业信用信息公示系统”未被列入严重违法失信名单（黑名单）信息；</w:t>
      </w:r>
    </w:p>
    <w:p w14:paraId="371D72F6">
      <w:pPr>
        <w:topLinePunct/>
        <w:spacing w:line="360" w:lineRule="auto"/>
        <w:ind w:firstLine="480" w:firstLineChars="200"/>
        <w:rPr>
          <w:rFonts w:hint="eastAsia" w:ascii="宋体" w:hAnsi="宋体" w:eastAsia="宋体" w:cs="宋体"/>
          <w:kern w:val="21"/>
          <w:sz w:val="24"/>
          <w:highlight w:val="none"/>
          <w:lang w:val="en-US" w:eastAsia="zh-CN"/>
        </w:rPr>
      </w:pPr>
      <w:r>
        <w:rPr>
          <w:rFonts w:hint="default" w:ascii="宋体" w:hAnsi="宋体" w:eastAsia="宋体" w:cs="宋体"/>
          <w:kern w:val="21"/>
          <w:sz w:val="24"/>
          <w:highlight w:val="none"/>
          <w:lang w:val="en-US"/>
        </w:rPr>
        <w:t>④投标人及其法定代表人、主要负责人和行贿人被正式列入中国烟草总公司或中国烟草总公司转发的行业其他工商企业、云南中烟“存在行贿行为供应商名单”的，禁入期限届满前，不得参加本项目投标。在禁入期限内，上述人员担任法定代表人、主要负责人或实际控制人的其他企业，均不得参加本项目投标</w:t>
      </w:r>
      <w:r>
        <w:rPr>
          <w:rFonts w:hint="eastAsia" w:ascii="宋体" w:hAnsi="宋体" w:eastAsia="宋体" w:cs="宋体"/>
          <w:kern w:val="21"/>
          <w:sz w:val="24"/>
          <w:highlight w:val="none"/>
          <w:lang w:val="en-US" w:eastAsia="zh-CN"/>
        </w:rPr>
        <w:t>；</w:t>
      </w:r>
    </w:p>
    <w:p w14:paraId="7B2B67F6">
      <w:pPr>
        <w:topLinePunct/>
        <w:spacing w:line="360" w:lineRule="auto"/>
        <w:ind w:firstLine="480" w:firstLineChars="200"/>
        <w:rPr>
          <w:rFonts w:hint="default" w:ascii="宋体" w:hAnsi="宋体" w:eastAsia="宋体" w:cs="宋体"/>
          <w:kern w:val="21"/>
          <w:sz w:val="24"/>
          <w:highlight w:val="none"/>
          <w:lang w:val="en-US"/>
        </w:rPr>
      </w:pPr>
      <w:r>
        <w:rPr>
          <w:rFonts w:hint="default" w:ascii="宋体" w:hAnsi="宋体" w:eastAsia="宋体" w:cs="宋体"/>
          <w:kern w:val="21"/>
          <w:sz w:val="24"/>
          <w:highlight w:val="none"/>
          <w:lang w:val="en-US"/>
        </w:rPr>
        <w:t xml:space="preserve">⑤与招标人存在利害关系可能影响招标公正性的法人、其他组织或者个人，不得参加投标；投标单位负责人为同一人或者存在控股、管理关系的不同单位，不得参加同一标段投标或者未划分标段的同一招标项目投标。违反本条规定的，相关投标均无效； </w:t>
      </w:r>
    </w:p>
    <w:p w14:paraId="34E77EE7">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1.3财务要求：投标人提供近三年（2022-2024年或2023-2025年）的财务报表(包括资产负债表、利润表、现金流量表)或经第三方审计的审计报告；成立不满三年的，提供成立至今的财务报表(包括资产负债表、利润表、现金流量表)或经第三方审计的审计报告；成立不满一年的企业提供成立至今</w:t>
      </w:r>
      <w:r>
        <w:rPr>
          <w:rFonts w:hint="eastAsia" w:ascii="宋体" w:hAnsi="宋体" w:cs="宋体"/>
          <w:kern w:val="21"/>
          <w:sz w:val="24"/>
          <w:highlight w:val="none"/>
          <w:lang w:val="en-US" w:eastAsia="zh-CN"/>
        </w:rPr>
        <w:t>的</w:t>
      </w:r>
      <w:r>
        <w:rPr>
          <w:rFonts w:hint="eastAsia" w:ascii="宋体" w:hAnsi="宋体" w:eastAsia="宋体" w:cs="宋体"/>
          <w:kern w:val="21"/>
          <w:sz w:val="24"/>
          <w:highlight w:val="none"/>
        </w:rPr>
        <w:t>财务报表(包括资产负债表、利润表、现金流量表)或证明材料及说明</w:t>
      </w:r>
      <w:r>
        <w:rPr>
          <w:rFonts w:hint="eastAsia" w:ascii="宋体" w:hAnsi="宋体" w:cs="宋体"/>
          <w:color w:val="auto"/>
          <w:kern w:val="21"/>
          <w:sz w:val="24"/>
          <w:highlight w:val="none"/>
        </w:rPr>
        <w:t>。</w:t>
      </w:r>
    </w:p>
    <w:p w14:paraId="70D78FBF">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1.4本</w:t>
      </w:r>
      <w:r>
        <w:rPr>
          <w:rFonts w:hint="eastAsia" w:ascii="宋体" w:hAnsi="宋体" w:cs="宋体"/>
          <w:kern w:val="21"/>
          <w:sz w:val="24"/>
          <w:highlight w:val="none"/>
          <w:lang w:val="en-US" w:eastAsia="zh-CN"/>
        </w:rPr>
        <w:t>项目</w:t>
      </w:r>
      <w:r>
        <w:rPr>
          <w:rFonts w:hint="eastAsia" w:ascii="宋体" w:hAnsi="宋体" w:eastAsia="宋体" w:cs="宋体"/>
          <w:kern w:val="21"/>
          <w:sz w:val="24"/>
          <w:highlight w:val="none"/>
        </w:rPr>
        <w:t>不</w:t>
      </w:r>
      <w:r>
        <w:rPr>
          <w:rFonts w:hint="eastAsia" w:ascii="宋体" w:hAnsi="宋体" w:cs="宋体"/>
          <w:kern w:val="21"/>
          <w:sz w:val="24"/>
          <w:highlight w:val="none"/>
          <w:lang w:val="en-US" w:eastAsia="zh-CN"/>
        </w:rPr>
        <w:t>允许转包、</w:t>
      </w:r>
      <w:r>
        <w:rPr>
          <w:rFonts w:hint="eastAsia" w:ascii="宋体" w:hAnsi="宋体" w:eastAsia="宋体" w:cs="宋体"/>
          <w:kern w:val="21"/>
          <w:sz w:val="24"/>
          <w:highlight w:val="none"/>
        </w:rPr>
        <w:t>分包。</w:t>
      </w:r>
    </w:p>
    <w:p w14:paraId="2DBFF5C8">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1.5其他资格要求：</w:t>
      </w:r>
    </w:p>
    <w:p w14:paraId="78C4BA4C">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①若投标人为电动托盘搬运车</w:t>
      </w:r>
      <w:r>
        <w:rPr>
          <w:rFonts w:hint="eastAsia" w:ascii="宋体" w:hAnsi="宋体" w:cs="宋体"/>
          <w:kern w:val="21"/>
          <w:sz w:val="24"/>
          <w:highlight w:val="none"/>
          <w:lang w:val="en-US" w:eastAsia="zh-CN"/>
        </w:rPr>
        <w:t>或</w:t>
      </w:r>
      <w:r>
        <w:rPr>
          <w:rFonts w:hint="eastAsia" w:ascii="宋体" w:hAnsi="宋体" w:eastAsia="宋体" w:cs="宋体"/>
          <w:kern w:val="21"/>
          <w:sz w:val="24"/>
          <w:highlight w:val="none"/>
        </w:rPr>
        <w:t>手动液压搬运车制造商的，须提供其为制造商的证明材料，且不能再委托代理商进行投标；</w:t>
      </w:r>
    </w:p>
    <w:p w14:paraId="2FF8EE0B">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②若制造商委托代理商进行投标的，一个制造商针对同一品牌同一型号的货物，仅能委托一个代理商参加投标；代理商须提供制造商针对本项目品牌及型号的唯一授权书。</w:t>
      </w:r>
    </w:p>
    <w:p w14:paraId="42038728">
      <w:pPr>
        <w:topLinePunct/>
        <w:spacing w:line="360" w:lineRule="auto"/>
        <w:ind w:firstLine="480" w:firstLineChars="200"/>
        <w:rPr>
          <w:rFonts w:hint="default" w:ascii="宋体" w:hAnsi="宋体" w:eastAsia="宋体" w:cs="宋体"/>
          <w:kern w:val="21"/>
          <w:sz w:val="24"/>
          <w:highlight w:val="none"/>
          <w:lang w:val="en-US" w:eastAsia="zh-CN"/>
        </w:rPr>
      </w:pPr>
      <w:r>
        <w:rPr>
          <w:rFonts w:hint="eastAsia" w:ascii="宋体" w:hAnsi="宋体" w:cs="宋体"/>
          <w:kern w:val="21"/>
          <w:sz w:val="24"/>
          <w:highlight w:val="none"/>
          <w:lang w:val="en-US" w:eastAsia="zh-CN"/>
        </w:rPr>
        <w:t>③电动托盘搬运车、手动液压搬运车可为不同制造商。</w:t>
      </w:r>
    </w:p>
    <w:p w14:paraId="24FF955B">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注：</w:t>
      </w:r>
    </w:p>
    <w:p w14:paraId="27A9A60D">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cs="宋体"/>
          <w:kern w:val="21"/>
          <w:sz w:val="24"/>
          <w:highlight w:val="none"/>
          <w:lang w:eastAsia="zh-CN"/>
        </w:rPr>
        <w:t>（</w:t>
      </w:r>
      <w:r>
        <w:rPr>
          <w:rFonts w:hint="eastAsia" w:ascii="宋体" w:hAnsi="宋体" w:cs="宋体"/>
          <w:kern w:val="21"/>
          <w:sz w:val="24"/>
          <w:highlight w:val="none"/>
          <w:lang w:val="en-US" w:eastAsia="zh-CN"/>
        </w:rPr>
        <w:t>1</w:t>
      </w:r>
      <w:r>
        <w:rPr>
          <w:rFonts w:hint="eastAsia" w:ascii="宋体" w:hAnsi="宋体" w:cs="宋体"/>
          <w:kern w:val="21"/>
          <w:sz w:val="24"/>
          <w:highlight w:val="none"/>
          <w:lang w:eastAsia="zh-CN"/>
        </w:rPr>
        <w:t>）</w:t>
      </w:r>
      <w:r>
        <w:rPr>
          <w:rFonts w:hint="eastAsia" w:ascii="宋体" w:hAnsi="宋体" w:eastAsia="宋体" w:cs="宋体"/>
          <w:kern w:val="21"/>
          <w:sz w:val="24"/>
          <w:highlight w:val="none"/>
        </w:rPr>
        <w:t>投标人应遵守《中华人民共和国招标投标法》及其实施条例以及相关法律法规有关投标人的规定，自行承担相关法律责任。</w:t>
      </w:r>
    </w:p>
    <w:p w14:paraId="5F828BDD">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cs="宋体"/>
          <w:kern w:val="21"/>
          <w:sz w:val="24"/>
          <w:highlight w:val="none"/>
          <w:lang w:eastAsia="zh-CN"/>
        </w:rPr>
        <w:t>（</w:t>
      </w:r>
      <w:r>
        <w:rPr>
          <w:rFonts w:hint="eastAsia" w:ascii="宋体" w:hAnsi="宋体" w:cs="宋体"/>
          <w:kern w:val="21"/>
          <w:sz w:val="24"/>
          <w:highlight w:val="none"/>
          <w:lang w:val="en-US" w:eastAsia="zh-CN"/>
        </w:rPr>
        <w:t>2</w:t>
      </w:r>
      <w:r>
        <w:rPr>
          <w:rFonts w:hint="eastAsia" w:ascii="宋体" w:hAnsi="宋体" w:cs="宋体"/>
          <w:kern w:val="21"/>
          <w:sz w:val="24"/>
          <w:highlight w:val="none"/>
          <w:lang w:eastAsia="zh-CN"/>
        </w:rPr>
        <w:t>）</w:t>
      </w:r>
      <w:r>
        <w:rPr>
          <w:rFonts w:hint="eastAsia" w:ascii="宋体" w:hAnsi="宋体" w:eastAsia="宋体" w:cs="宋体"/>
          <w:kern w:val="21"/>
          <w:sz w:val="24"/>
          <w:highlight w:val="none"/>
        </w:rPr>
        <w:t>投标人违反《中华人民共和国招标投标法》及其实施条例以及相关法律法规存在弄虚作假被查证属实的，招标人有权取消其投标资格。</w:t>
      </w:r>
    </w:p>
    <w:p w14:paraId="06276D15">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2.资格审查方式：资格后审。</w:t>
      </w:r>
    </w:p>
    <w:p w14:paraId="7256D557">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本项目不允许联合体投标。</w:t>
      </w:r>
    </w:p>
    <w:p w14:paraId="75634204">
      <w:pPr>
        <w:topLinePunct/>
        <w:spacing w:line="360" w:lineRule="auto"/>
        <w:ind w:firstLine="482" w:firstLineChars="200"/>
        <w:rPr>
          <w:rFonts w:hint="eastAsia" w:ascii="宋体" w:hAnsi="宋体" w:eastAsia="宋体" w:cs="宋体"/>
          <w:b/>
          <w:bCs/>
          <w:kern w:val="21"/>
          <w:sz w:val="24"/>
          <w:highlight w:val="none"/>
        </w:rPr>
      </w:pPr>
      <w:r>
        <w:rPr>
          <w:rFonts w:hint="eastAsia" w:ascii="宋体" w:hAnsi="宋体" w:eastAsia="宋体" w:cs="宋体"/>
          <w:b/>
          <w:bCs/>
          <w:kern w:val="21"/>
          <w:sz w:val="24"/>
          <w:highlight w:val="none"/>
        </w:rPr>
        <w:t>四、招标文件的获取</w:t>
      </w:r>
    </w:p>
    <w:p w14:paraId="17A6529D">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获取时间：2026年</w:t>
      </w:r>
      <w:r>
        <w:rPr>
          <w:rFonts w:hint="eastAsia" w:ascii="宋体" w:hAnsi="宋体" w:cs="宋体"/>
          <w:kern w:val="21"/>
          <w:sz w:val="24"/>
          <w:highlight w:val="none"/>
          <w:lang w:val="en-US" w:eastAsia="zh-CN"/>
        </w:rPr>
        <w:t>07</w:t>
      </w:r>
      <w:r>
        <w:rPr>
          <w:rFonts w:hint="eastAsia" w:ascii="宋体" w:hAnsi="宋体" w:eastAsia="宋体" w:cs="宋体"/>
          <w:kern w:val="21"/>
          <w:sz w:val="24"/>
          <w:highlight w:val="none"/>
        </w:rPr>
        <w:t>月</w:t>
      </w:r>
      <w:r>
        <w:rPr>
          <w:rFonts w:hint="eastAsia" w:ascii="宋体" w:hAnsi="宋体" w:cs="宋体"/>
          <w:kern w:val="21"/>
          <w:sz w:val="24"/>
          <w:highlight w:val="none"/>
          <w:lang w:val="en-US" w:eastAsia="zh-CN"/>
        </w:rPr>
        <w:t>03</w:t>
      </w:r>
      <w:r>
        <w:rPr>
          <w:rFonts w:hint="eastAsia" w:ascii="宋体" w:hAnsi="宋体" w:eastAsia="宋体" w:cs="宋体"/>
          <w:kern w:val="21"/>
          <w:sz w:val="24"/>
          <w:highlight w:val="none"/>
        </w:rPr>
        <w:t>日</w:t>
      </w:r>
      <w:r>
        <w:rPr>
          <w:rFonts w:hint="eastAsia" w:ascii="宋体" w:hAnsi="宋体" w:cs="宋体"/>
          <w:kern w:val="21"/>
          <w:sz w:val="24"/>
          <w:highlight w:val="none"/>
          <w:lang w:val="en-US" w:eastAsia="zh-CN"/>
        </w:rPr>
        <w:t>17</w:t>
      </w:r>
      <w:r>
        <w:rPr>
          <w:rFonts w:hint="eastAsia" w:ascii="宋体" w:hAnsi="宋体" w:eastAsia="宋体" w:cs="宋体"/>
          <w:kern w:val="21"/>
          <w:sz w:val="24"/>
          <w:highlight w:val="none"/>
        </w:rPr>
        <w:t>时</w:t>
      </w:r>
      <w:r>
        <w:rPr>
          <w:rFonts w:hint="eastAsia" w:ascii="宋体" w:hAnsi="宋体" w:cs="宋体"/>
          <w:kern w:val="21"/>
          <w:sz w:val="24"/>
          <w:highlight w:val="none"/>
          <w:lang w:val="en-US" w:eastAsia="zh-CN"/>
        </w:rPr>
        <w:t>00</w:t>
      </w:r>
      <w:r>
        <w:rPr>
          <w:rFonts w:hint="eastAsia" w:ascii="宋体" w:hAnsi="宋体" w:eastAsia="宋体" w:cs="宋体"/>
          <w:kern w:val="21"/>
          <w:sz w:val="24"/>
          <w:highlight w:val="none"/>
        </w:rPr>
        <w:t>分</w:t>
      </w:r>
      <w:r>
        <w:rPr>
          <w:rFonts w:hint="eastAsia" w:ascii="宋体" w:hAnsi="宋体" w:cs="宋体"/>
          <w:kern w:val="21"/>
          <w:sz w:val="24"/>
          <w:highlight w:val="none"/>
          <w:lang w:val="en-US" w:eastAsia="zh-CN"/>
        </w:rPr>
        <w:t>00</w:t>
      </w:r>
      <w:r>
        <w:rPr>
          <w:rFonts w:hint="eastAsia" w:ascii="宋体" w:hAnsi="宋体" w:eastAsia="宋体" w:cs="宋体"/>
          <w:kern w:val="21"/>
          <w:sz w:val="24"/>
          <w:highlight w:val="none"/>
        </w:rPr>
        <w:t>秒---2026年</w:t>
      </w:r>
      <w:r>
        <w:rPr>
          <w:rFonts w:hint="eastAsia" w:ascii="宋体" w:hAnsi="宋体" w:cs="宋体"/>
          <w:kern w:val="21"/>
          <w:sz w:val="24"/>
          <w:highlight w:val="none"/>
          <w:lang w:val="en-US" w:eastAsia="zh-CN"/>
        </w:rPr>
        <w:t>07</w:t>
      </w:r>
      <w:r>
        <w:rPr>
          <w:rFonts w:hint="eastAsia" w:ascii="宋体" w:hAnsi="宋体" w:eastAsia="宋体" w:cs="宋体"/>
          <w:kern w:val="21"/>
          <w:sz w:val="24"/>
          <w:highlight w:val="none"/>
        </w:rPr>
        <w:t>月</w:t>
      </w:r>
      <w:r>
        <w:rPr>
          <w:rFonts w:hint="eastAsia" w:ascii="宋体" w:hAnsi="宋体" w:cs="宋体"/>
          <w:kern w:val="21"/>
          <w:sz w:val="24"/>
          <w:highlight w:val="none"/>
          <w:lang w:val="en-US" w:eastAsia="zh-CN"/>
        </w:rPr>
        <w:t>10</w:t>
      </w:r>
      <w:r>
        <w:rPr>
          <w:rFonts w:hint="eastAsia" w:ascii="宋体" w:hAnsi="宋体" w:eastAsia="宋体" w:cs="宋体"/>
          <w:kern w:val="21"/>
          <w:sz w:val="24"/>
          <w:highlight w:val="none"/>
        </w:rPr>
        <w:t>日</w:t>
      </w:r>
      <w:r>
        <w:rPr>
          <w:rFonts w:hint="eastAsia" w:ascii="宋体" w:hAnsi="宋体" w:cs="宋体"/>
          <w:kern w:val="21"/>
          <w:sz w:val="24"/>
          <w:highlight w:val="none"/>
          <w:lang w:val="en-US" w:eastAsia="zh-CN"/>
        </w:rPr>
        <w:t>17</w:t>
      </w:r>
      <w:r>
        <w:rPr>
          <w:rFonts w:hint="eastAsia" w:ascii="宋体" w:hAnsi="宋体" w:eastAsia="宋体" w:cs="宋体"/>
          <w:kern w:val="21"/>
          <w:sz w:val="24"/>
          <w:highlight w:val="none"/>
        </w:rPr>
        <w:t>时</w:t>
      </w:r>
      <w:r>
        <w:rPr>
          <w:rFonts w:hint="eastAsia" w:ascii="宋体" w:hAnsi="宋体" w:cs="宋体"/>
          <w:kern w:val="21"/>
          <w:sz w:val="24"/>
          <w:highlight w:val="none"/>
          <w:lang w:val="en-US" w:eastAsia="zh-CN"/>
        </w:rPr>
        <w:t>00</w:t>
      </w:r>
      <w:r>
        <w:rPr>
          <w:rFonts w:hint="eastAsia" w:ascii="宋体" w:hAnsi="宋体" w:eastAsia="宋体" w:cs="宋体"/>
          <w:kern w:val="21"/>
          <w:sz w:val="24"/>
          <w:highlight w:val="none"/>
        </w:rPr>
        <w:t>分</w:t>
      </w:r>
      <w:r>
        <w:rPr>
          <w:rFonts w:hint="eastAsia" w:ascii="宋体" w:hAnsi="宋体" w:cs="宋体"/>
          <w:kern w:val="21"/>
          <w:sz w:val="24"/>
          <w:highlight w:val="none"/>
          <w:lang w:val="en-US" w:eastAsia="zh-CN"/>
        </w:rPr>
        <w:t>00</w:t>
      </w:r>
      <w:r>
        <w:rPr>
          <w:rFonts w:hint="eastAsia" w:ascii="宋体" w:hAnsi="宋体" w:eastAsia="宋体" w:cs="宋体"/>
          <w:kern w:val="21"/>
          <w:sz w:val="24"/>
          <w:highlight w:val="none"/>
        </w:rPr>
        <w:t>秒</w:t>
      </w:r>
    </w:p>
    <w:p w14:paraId="5812AB26">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获取方法：本项目为全流程电子化招投标项目，招标文件获取方式：</w:t>
      </w:r>
    </w:p>
    <w:p w14:paraId="75C52683">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1.登录中烟电子采购平台（以下简称“电子采购平台”，下同)，已在该平台注册过的可直接登录，未注册的请先注册(电子采购平台注册免费，注册成功后可以及时参与电子采购平台发布的所有项目)。</w:t>
      </w:r>
    </w:p>
    <w:p w14:paraId="11E05B5F">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2.登录后查找并参与本项目，按提示完成购标申请，并点击“立即投标”进入“我要投标”界面，勾选需要参加的标包。</w:t>
      </w:r>
    </w:p>
    <w:p w14:paraId="5F02C265">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3.勾选对应标包后，点击“立即购标”并选择标书费支付方式。在招标文件获取截止时间前提交支付记录，待招标代理机构确认收款无误后，即可获得下载招标文件的权限。</w:t>
      </w:r>
    </w:p>
    <w:p w14:paraId="6638A5D1">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4.获取招标文件费用：招标文件每套售价300.00元，售后不退。</w:t>
      </w:r>
    </w:p>
    <w:p w14:paraId="7FEAACC6">
      <w:pPr>
        <w:topLinePunct/>
        <w:spacing w:line="360" w:lineRule="auto"/>
        <w:ind w:firstLine="482" w:firstLineChars="200"/>
        <w:rPr>
          <w:rFonts w:hint="eastAsia" w:ascii="宋体" w:hAnsi="宋体" w:eastAsia="宋体" w:cs="宋体"/>
          <w:b/>
          <w:bCs/>
          <w:kern w:val="21"/>
          <w:sz w:val="24"/>
          <w:highlight w:val="none"/>
        </w:rPr>
      </w:pPr>
      <w:r>
        <w:rPr>
          <w:rFonts w:hint="eastAsia" w:ascii="宋体" w:hAnsi="宋体" w:eastAsia="宋体" w:cs="宋体"/>
          <w:b/>
          <w:bCs/>
          <w:kern w:val="21"/>
          <w:sz w:val="24"/>
          <w:highlight w:val="none"/>
        </w:rPr>
        <w:t>五、投标文件的递交</w:t>
      </w:r>
    </w:p>
    <w:p w14:paraId="66662C32">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递交截止时间：2026年</w:t>
      </w:r>
      <w:r>
        <w:rPr>
          <w:rFonts w:hint="eastAsia" w:ascii="宋体" w:hAnsi="宋体" w:cs="宋体"/>
          <w:kern w:val="21"/>
          <w:sz w:val="24"/>
          <w:highlight w:val="none"/>
          <w:lang w:val="en-US" w:eastAsia="zh-CN"/>
        </w:rPr>
        <w:t>07</w:t>
      </w:r>
      <w:r>
        <w:rPr>
          <w:rFonts w:hint="eastAsia" w:ascii="宋体" w:hAnsi="宋体" w:eastAsia="宋体" w:cs="宋体"/>
          <w:kern w:val="21"/>
          <w:sz w:val="24"/>
          <w:highlight w:val="none"/>
        </w:rPr>
        <w:t>月</w:t>
      </w:r>
      <w:r>
        <w:rPr>
          <w:rFonts w:hint="eastAsia" w:ascii="宋体" w:hAnsi="宋体" w:cs="宋体"/>
          <w:kern w:val="21"/>
          <w:sz w:val="24"/>
          <w:highlight w:val="none"/>
          <w:lang w:val="en-US" w:eastAsia="zh-CN"/>
        </w:rPr>
        <w:t>24</w:t>
      </w:r>
      <w:r>
        <w:rPr>
          <w:rFonts w:hint="eastAsia" w:ascii="宋体" w:hAnsi="宋体" w:eastAsia="宋体" w:cs="宋体"/>
          <w:kern w:val="21"/>
          <w:sz w:val="24"/>
          <w:highlight w:val="none"/>
        </w:rPr>
        <w:t>日</w:t>
      </w:r>
      <w:r>
        <w:rPr>
          <w:rFonts w:hint="eastAsia" w:ascii="宋体" w:hAnsi="宋体" w:cs="宋体"/>
          <w:kern w:val="21"/>
          <w:sz w:val="24"/>
          <w:highlight w:val="none"/>
          <w:lang w:val="en-US" w:eastAsia="zh-CN"/>
        </w:rPr>
        <w:t>09</w:t>
      </w:r>
      <w:r>
        <w:rPr>
          <w:rFonts w:hint="eastAsia" w:ascii="宋体" w:hAnsi="宋体" w:eastAsia="宋体" w:cs="宋体"/>
          <w:kern w:val="21"/>
          <w:sz w:val="24"/>
          <w:highlight w:val="none"/>
        </w:rPr>
        <w:t>时</w:t>
      </w:r>
      <w:r>
        <w:rPr>
          <w:rFonts w:hint="eastAsia" w:ascii="宋体" w:hAnsi="宋体" w:cs="宋体"/>
          <w:kern w:val="21"/>
          <w:sz w:val="24"/>
          <w:highlight w:val="none"/>
          <w:lang w:val="en-US" w:eastAsia="zh-CN"/>
        </w:rPr>
        <w:t>00</w:t>
      </w:r>
      <w:r>
        <w:rPr>
          <w:rFonts w:hint="eastAsia" w:ascii="宋体" w:hAnsi="宋体" w:eastAsia="宋体" w:cs="宋体"/>
          <w:kern w:val="21"/>
          <w:sz w:val="24"/>
          <w:highlight w:val="none"/>
        </w:rPr>
        <w:t>分</w:t>
      </w:r>
      <w:r>
        <w:rPr>
          <w:rFonts w:hint="eastAsia" w:ascii="宋体" w:hAnsi="宋体" w:cs="宋体"/>
          <w:kern w:val="21"/>
          <w:sz w:val="24"/>
          <w:highlight w:val="none"/>
          <w:lang w:val="en-US" w:eastAsia="zh-CN"/>
        </w:rPr>
        <w:t>00</w:t>
      </w:r>
      <w:r>
        <w:rPr>
          <w:rFonts w:hint="eastAsia" w:ascii="宋体" w:hAnsi="宋体" w:eastAsia="宋体" w:cs="宋体"/>
          <w:kern w:val="21"/>
          <w:sz w:val="24"/>
          <w:highlight w:val="none"/>
        </w:rPr>
        <w:t>秒</w:t>
      </w:r>
    </w:p>
    <w:p w14:paraId="12C41161">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递交方法：</w:t>
      </w:r>
    </w:p>
    <w:p w14:paraId="796CBED1">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1.投标人应当在投标截止时间前，使用“中烟电子采购平台投标客户端”，选择所投标段将加密的电子投标文件上传。投标人完成投标文件上传后，“电子采购平台”即时向投标人发出电子签收凭证，递交时间以最终提交加密电子投标文件的电子签收凭证载明的传输完成时间为准。投标截止时间前，未完成投标文件上传的，视为撤回投标文件。加密电子投标文件为“电子采购平台”提供的中烟电子采购平台投标客户端制作生成的加密版投标文件。</w:t>
      </w:r>
    </w:p>
    <w:p w14:paraId="45BE071A">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2.投标人必须在制作电子投标文件之前完成CA证书的办理，并使用CA证书进行加密后才能投标；否则将无法正常投标。CA证书具体办理流程参见登录后“平台-我的工作台”中“CA申请”和“CA申请帮助”查看，也可拨打“平台”统一服务热线400-903-3236进行咨询。</w:t>
      </w:r>
    </w:p>
    <w:p w14:paraId="27D940C1">
      <w:pPr>
        <w:topLinePunct/>
        <w:spacing w:line="360" w:lineRule="auto"/>
        <w:ind w:firstLine="482" w:firstLineChars="200"/>
        <w:rPr>
          <w:rFonts w:hint="eastAsia" w:ascii="宋体" w:hAnsi="宋体" w:eastAsia="宋体" w:cs="宋体"/>
          <w:b/>
          <w:bCs/>
          <w:kern w:val="21"/>
          <w:sz w:val="24"/>
          <w:highlight w:val="none"/>
        </w:rPr>
      </w:pPr>
      <w:r>
        <w:rPr>
          <w:rFonts w:hint="eastAsia" w:ascii="宋体" w:hAnsi="宋体" w:eastAsia="宋体" w:cs="宋体"/>
          <w:b/>
          <w:bCs/>
          <w:kern w:val="21"/>
          <w:sz w:val="24"/>
          <w:highlight w:val="none"/>
        </w:rPr>
        <w:t>六、开标时间及地点</w:t>
      </w:r>
    </w:p>
    <w:p w14:paraId="7EC9A243">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开标时间：2026年</w:t>
      </w:r>
      <w:r>
        <w:rPr>
          <w:rFonts w:hint="eastAsia" w:ascii="宋体" w:hAnsi="宋体" w:cs="宋体"/>
          <w:kern w:val="21"/>
          <w:sz w:val="24"/>
          <w:highlight w:val="none"/>
          <w:lang w:val="en-US" w:eastAsia="zh-CN"/>
        </w:rPr>
        <w:t>07</w:t>
      </w:r>
      <w:r>
        <w:rPr>
          <w:rFonts w:hint="eastAsia" w:ascii="宋体" w:hAnsi="宋体" w:eastAsia="宋体" w:cs="宋体"/>
          <w:kern w:val="21"/>
          <w:sz w:val="24"/>
          <w:highlight w:val="none"/>
        </w:rPr>
        <w:t>月</w:t>
      </w:r>
      <w:r>
        <w:rPr>
          <w:rFonts w:hint="eastAsia" w:ascii="宋体" w:hAnsi="宋体" w:cs="宋体"/>
          <w:kern w:val="21"/>
          <w:sz w:val="24"/>
          <w:highlight w:val="none"/>
          <w:lang w:val="en-US" w:eastAsia="zh-CN"/>
        </w:rPr>
        <w:t>24</w:t>
      </w:r>
      <w:r>
        <w:rPr>
          <w:rFonts w:hint="eastAsia" w:ascii="宋体" w:hAnsi="宋体" w:eastAsia="宋体" w:cs="宋体"/>
          <w:kern w:val="21"/>
          <w:sz w:val="24"/>
          <w:highlight w:val="none"/>
        </w:rPr>
        <w:t>日</w:t>
      </w:r>
      <w:r>
        <w:rPr>
          <w:rFonts w:hint="eastAsia" w:ascii="宋体" w:hAnsi="宋体" w:cs="宋体"/>
          <w:kern w:val="21"/>
          <w:sz w:val="24"/>
          <w:highlight w:val="none"/>
          <w:lang w:val="en-US" w:eastAsia="zh-CN"/>
        </w:rPr>
        <w:t>09</w:t>
      </w:r>
      <w:r>
        <w:rPr>
          <w:rFonts w:hint="eastAsia" w:ascii="宋体" w:hAnsi="宋体" w:eastAsia="宋体" w:cs="宋体"/>
          <w:kern w:val="21"/>
          <w:sz w:val="24"/>
          <w:highlight w:val="none"/>
        </w:rPr>
        <w:t>时</w:t>
      </w:r>
      <w:r>
        <w:rPr>
          <w:rFonts w:hint="eastAsia" w:ascii="宋体" w:hAnsi="宋体" w:cs="宋体"/>
          <w:kern w:val="21"/>
          <w:sz w:val="24"/>
          <w:highlight w:val="none"/>
          <w:lang w:val="en-US" w:eastAsia="zh-CN"/>
        </w:rPr>
        <w:t>00</w:t>
      </w:r>
      <w:r>
        <w:rPr>
          <w:rFonts w:hint="eastAsia" w:ascii="宋体" w:hAnsi="宋体" w:eastAsia="宋体" w:cs="宋体"/>
          <w:kern w:val="21"/>
          <w:sz w:val="24"/>
          <w:highlight w:val="none"/>
        </w:rPr>
        <w:t>分</w:t>
      </w:r>
      <w:r>
        <w:rPr>
          <w:rFonts w:hint="eastAsia" w:ascii="宋体" w:hAnsi="宋体" w:cs="宋体"/>
          <w:kern w:val="21"/>
          <w:sz w:val="24"/>
          <w:highlight w:val="none"/>
          <w:lang w:val="en-US" w:eastAsia="zh-CN"/>
        </w:rPr>
        <w:t>00</w:t>
      </w:r>
      <w:r>
        <w:rPr>
          <w:rFonts w:hint="eastAsia" w:ascii="宋体" w:hAnsi="宋体" w:eastAsia="宋体" w:cs="宋体"/>
          <w:kern w:val="21"/>
          <w:sz w:val="24"/>
          <w:highlight w:val="none"/>
        </w:rPr>
        <w:t>秒</w:t>
      </w:r>
    </w:p>
    <w:p w14:paraId="09B45EB6">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开标地点及方式：</w:t>
      </w:r>
    </w:p>
    <w:p w14:paraId="6A52DD3A">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1.开标地点：中烟电子采购平台远程开标大厅。</w:t>
      </w:r>
    </w:p>
    <w:p w14:paraId="0A2C1EC1">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2.开标方式：本项目采用“远程不见面”开标方式，投标人应当在投标截止时间前，登录“电子采购平台”远程开标大厅，在线准时参加开标活动。本项目采取“</w:t>
      </w:r>
      <w:r>
        <w:rPr>
          <w:rFonts w:hint="eastAsia" w:ascii="宋体" w:hAnsi="宋体" w:cs="宋体"/>
          <w:kern w:val="21"/>
          <w:sz w:val="24"/>
          <w:highlight w:val="none"/>
          <w:lang w:eastAsia="zh-CN"/>
        </w:rPr>
        <w:t>集中解密</w:t>
      </w:r>
      <w:r>
        <w:rPr>
          <w:rFonts w:hint="eastAsia" w:ascii="宋体" w:hAnsi="宋体" w:eastAsia="宋体" w:cs="宋体"/>
          <w:kern w:val="21"/>
          <w:sz w:val="24"/>
          <w:highlight w:val="none"/>
        </w:rPr>
        <w:t>”方式进行解密。所有投标人的法定代表人（负责人）或其委托代理人应当在投标文件解密后在规定时间内在线签字确认开标内容，未在规定时间内签字确认的投标人视为认可开标过程。</w:t>
      </w:r>
    </w:p>
    <w:p w14:paraId="5CEB9F04">
      <w:pPr>
        <w:topLinePunct/>
        <w:spacing w:line="360" w:lineRule="auto"/>
        <w:ind w:firstLine="482" w:firstLineChars="200"/>
        <w:rPr>
          <w:rFonts w:hint="eastAsia" w:ascii="宋体" w:hAnsi="宋体" w:eastAsia="宋体" w:cs="宋体"/>
          <w:b/>
          <w:bCs/>
          <w:kern w:val="21"/>
          <w:sz w:val="24"/>
          <w:highlight w:val="none"/>
        </w:rPr>
      </w:pPr>
      <w:r>
        <w:rPr>
          <w:rFonts w:hint="eastAsia" w:ascii="宋体" w:hAnsi="宋体" w:eastAsia="宋体" w:cs="宋体"/>
          <w:b/>
          <w:bCs/>
          <w:kern w:val="21"/>
          <w:sz w:val="24"/>
          <w:highlight w:val="none"/>
        </w:rPr>
        <w:t>七、其他公告内容</w:t>
      </w:r>
    </w:p>
    <w:p w14:paraId="77C83534">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1.出资比例：100%；</w:t>
      </w:r>
    </w:p>
    <w:p w14:paraId="4F4293AC">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2.资金落实情况：已落实；</w:t>
      </w:r>
    </w:p>
    <w:p w14:paraId="132ABFC7">
      <w:pPr>
        <w:topLinePunct/>
        <w:spacing w:line="360" w:lineRule="auto"/>
        <w:ind w:firstLine="480" w:firstLineChars="200"/>
        <w:rPr>
          <w:rFonts w:hint="eastAsia" w:ascii="宋体" w:hAnsi="宋体" w:eastAsia="宋体" w:cs="宋体"/>
          <w:kern w:val="21"/>
          <w:sz w:val="24"/>
          <w:highlight w:val="none"/>
          <w:lang w:val="en-US" w:eastAsia="zh-CN"/>
        </w:rPr>
      </w:pPr>
      <w:r>
        <w:rPr>
          <w:rFonts w:hint="eastAsia" w:ascii="宋体" w:hAnsi="宋体" w:eastAsia="宋体" w:cs="宋体"/>
          <w:kern w:val="21"/>
          <w:sz w:val="24"/>
          <w:highlight w:val="none"/>
        </w:rPr>
        <w:t>3.</w:t>
      </w:r>
      <w:r>
        <w:rPr>
          <w:rFonts w:hint="eastAsia" w:ascii="宋体" w:hAnsi="宋体" w:cs="宋体"/>
          <w:kern w:val="21"/>
          <w:sz w:val="24"/>
          <w:highlight w:val="none"/>
          <w:lang w:eastAsia="zh-CN"/>
        </w:rPr>
        <w:t>交货地点</w:t>
      </w:r>
      <w:r>
        <w:rPr>
          <w:rFonts w:hint="eastAsia" w:ascii="宋体" w:hAnsi="宋体" w:eastAsia="宋体" w:cs="宋体"/>
          <w:kern w:val="21"/>
          <w:sz w:val="24"/>
          <w:highlight w:val="none"/>
        </w:rPr>
        <w:t>：</w:t>
      </w:r>
      <w:r>
        <w:rPr>
          <w:rFonts w:hint="eastAsia" w:ascii="宋体" w:hAnsi="宋体" w:cs="宋体"/>
          <w:kern w:val="21"/>
          <w:sz w:val="24"/>
          <w:highlight w:val="none"/>
          <w:lang w:eastAsia="zh-CN"/>
        </w:rPr>
        <w:t>云南省大理市</w:t>
      </w:r>
      <w:r>
        <w:rPr>
          <w:rFonts w:hint="eastAsia" w:ascii="宋体" w:hAnsi="宋体" w:eastAsia="宋体" w:cs="宋体"/>
          <w:kern w:val="21"/>
          <w:sz w:val="24"/>
          <w:highlight w:val="none"/>
        </w:rPr>
        <w:t>大理卷烟厂制丝车间</w:t>
      </w:r>
      <w:r>
        <w:rPr>
          <w:rFonts w:hint="eastAsia" w:ascii="宋体" w:hAnsi="宋体" w:cs="宋体"/>
          <w:kern w:val="21"/>
          <w:sz w:val="24"/>
          <w:highlight w:val="none"/>
          <w:lang w:eastAsia="zh-CN"/>
        </w:rPr>
        <w:t>、云南省大理市大理卷烟厂复烤车间，</w:t>
      </w:r>
      <w:r>
        <w:rPr>
          <w:rFonts w:hint="eastAsia" w:ascii="宋体" w:hAnsi="宋体" w:cs="宋体"/>
          <w:kern w:val="21"/>
          <w:sz w:val="24"/>
          <w:highlight w:val="none"/>
          <w:lang w:val="en-US" w:eastAsia="zh-CN"/>
        </w:rPr>
        <w:t>招标人指定点</w:t>
      </w:r>
      <w:r>
        <w:rPr>
          <w:rFonts w:hint="eastAsia" w:ascii="宋体" w:hAnsi="宋体" w:eastAsia="宋体" w:cs="宋体"/>
          <w:kern w:val="21"/>
          <w:sz w:val="24"/>
          <w:highlight w:val="none"/>
        </w:rPr>
        <w:t>。</w:t>
      </w:r>
    </w:p>
    <w:p w14:paraId="4A8484DD">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4.</w:t>
      </w:r>
      <w:r>
        <w:rPr>
          <w:rFonts w:hint="eastAsia" w:ascii="宋体" w:hAnsi="宋体" w:cs="宋体"/>
          <w:kern w:val="21"/>
          <w:sz w:val="24"/>
          <w:highlight w:val="none"/>
          <w:lang w:eastAsia="zh-CN"/>
        </w:rPr>
        <w:t>交货时间</w:t>
      </w:r>
      <w:r>
        <w:rPr>
          <w:rFonts w:hint="eastAsia" w:ascii="宋体" w:hAnsi="宋体" w:eastAsia="宋体" w:cs="宋体"/>
          <w:kern w:val="21"/>
          <w:sz w:val="24"/>
          <w:highlight w:val="none"/>
        </w:rPr>
        <w:t>：</w:t>
      </w:r>
      <w:r>
        <w:rPr>
          <w:rFonts w:hint="eastAsia" w:ascii="宋体" w:hAnsi="宋体" w:cs="宋体"/>
          <w:kern w:val="21"/>
          <w:sz w:val="24"/>
          <w:highlight w:val="none"/>
          <w:lang w:eastAsia="zh-CN"/>
        </w:rPr>
        <w:t>所有货物应于合同签订后60个日历天内送达</w:t>
      </w:r>
      <w:r>
        <w:rPr>
          <w:rFonts w:hint="eastAsia" w:ascii="宋体" w:hAnsi="宋体" w:cs="宋体"/>
          <w:kern w:val="21"/>
          <w:sz w:val="24"/>
          <w:highlight w:val="none"/>
          <w:lang w:val="en-US" w:eastAsia="zh-CN"/>
        </w:rPr>
        <w:t>招标人指定地点</w:t>
      </w:r>
      <w:r>
        <w:rPr>
          <w:rFonts w:hint="eastAsia" w:ascii="宋体" w:hAnsi="宋体" w:eastAsia="宋体" w:cs="宋体"/>
          <w:kern w:val="21"/>
          <w:sz w:val="24"/>
          <w:highlight w:val="none"/>
        </w:rPr>
        <w:t>。</w:t>
      </w:r>
    </w:p>
    <w:p w14:paraId="20C474D2">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5.在“电子采购平台”获取招标文件时，勾选对应标包后，点击“立即购标”并选择“电汇”方式支付招标文件费，招标文件费汇至如下账户：</w:t>
      </w:r>
    </w:p>
    <w:p w14:paraId="43F2AA4C">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账户名称：国义招标股份有限公司云南分公司</w:t>
      </w:r>
    </w:p>
    <w:p w14:paraId="3F5257FA">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账户号码：871903360910105</w:t>
      </w:r>
    </w:p>
    <w:p w14:paraId="508E7749">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开户银行：招商银行股份有限公司昆明拓东路支行</w:t>
      </w:r>
    </w:p>
    <w:p w14:paraId="5BCB565A">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备注：汇款凭证的用途栏或空白处应注明“</w:t>
      </w:r>
      <w:r>
        <w:rPr>
          <w:rFonts w:hint="eastAsia" w:ascii="宋体" w:hAnsi="宋体" w:cs="宋体"/>
          <w:kern w:val="21"/>
          <w:sz w:val="24"/>
          <w:highlight w:val="none"/>
          <w:lang w:eastAsia="zh-CN"/>
        </w:rPr>
        <w:t>B202601BA2001716341454</w:t>
      </w:r>
      <w:r>
        <w:rPr>
          <w:rFonts w:hint="eastAsia" w:ascii="宋体" w:hAnsi="宋体" w:eastAsia="宋体" w:cs="宋体"/>
          <w:kern w:val="21"/>
          <w:sz w:val="24"/>
          <w:highlight w:val="none"/>
        </w:rPr>
        <w:t>招标文件费”。</w:t>
      </w:r>
    </w:p>
    <w:p w14:paraId="51CF0110">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特别提醒：上述账户非投标保证金专用账户，投标保证金汇入以上账户的视为未按要求递交投标保证金，投标将被否决，且造成的后果由投标人自行承担。</w:t>
      </w:r>
    </w:p>
    <w:p w14:paraId="5B10BCF5">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付款后，请在招标文件获取截止时间前提交支付记录，待招标代理公司确认收款无误后，即可获得下载招标文件的权限。</w:t>
      </w:r>
    </w:p>
    <w:p w14:paraId="2E7022F9">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6.发布公告的媒介：本公告在“中烟电子采购平台”“云南中烟官方网站”“中国采购与招标网”以及“中国招标投标公共服务平台”上同时发布，招标人和招标代理机构对其他网站或媒体转载的公告及公告内容不承担任何责任。各投标人如对招标公告或招标文件有异议的，应该在招标公告或招标文件规定的时限内，向招标代理或招标人提出，过期不予受理。</w:t>
      </w:r>
    </w:p>
    <w:p w14:paraId="53B69B13">
      <w:pPr>
        <w:topLinePunct/>
        <w:spacing w:line="360" w:lineRule="auto"/>
        <w:ind w:firstLine="482" w:firstLineChars="200"/>
        <w:rPr>
          <w:rFonts w:hint="eastAsia" w:ascii="宋体" w:hAnsi="宋体" w:eastAsia="宋体" w:cs="宋体"/>
          <w:b/>
          <w:bCs/>
          <w:kern w:val="21"/>
          <w:sz w:val="24"/>
          <w:highlight w:val="none"/>
        </w:rPr>
      </w:pPr>
      <w:r>
        <w:rPr>
          <w:rFonts w:hint="eastAsia" w:ascii="宋体" w:hAnsi="宋体" w:eastAsia="宋体" w:cs="宋体"/>
          <w:b/>
          <w:bCs/>
          <w:kern w:val="21"/>
          <w:sz w:val="24"/>
          <w:highlight w:val="none"/>
        </w:rPr>
        <w:t>八、监督部门</w:t>
      </w:r>
    </w:p>
    <w:p w14:paraId="129B0F92">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本招标项目的监督部门为红塔烟草(集团)有限责任公司大理卷烟厂规范管理部门。</w:t>
      </w:r>
    </w:p>
    <w:p w14:paraId="61C96927">
      <w:pPr>
        <w:topLinePunct/>
        <w:spacing w:line="360" w:lineRule="auto"/>
        <w:ind w:firstLine="482" w:firstLineChars="200"/>
        <w:rPr>
          <w:rFonts w:hint="eastAsia" w:ascii="宋体" w:hAnsi="宋体" w:eastAsia="宋体" w:cs="宋体"/>
          <w:b/>
          <w:bCs/>
          <w:kern w:val="21"/>
          <w:sz w:val="24"/>
          <w:highlight w:val="none"/>
        </w:rPr>
      </w:pPr>
      <w:r>
        <w:rPr>
          <w:rFonts w:hint="eastAsia" w:ascii="宋体" w:hAnsi="宋体" w:eastAsia="宋体" w:cs="宋体"/>
          <w:b/>
          <w:bCs/>
          <w:kern w:val="21"/>
          <w:sz w:val="24"/>
          <w:highlight w:val="none"/>
        </w:rPr>
        <w:t>九、联系方式</w:t>
      </w:r>
    </w:p>
    <w:p w14:paraId="3AC3A84C">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招标人：红塔烟草（集团）有限责任公司大理卷烟厂</w:t>
      </w:r>
    </w:p>
    <w:p w14:paraId="7DFFDC6B">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联系地址：云南省大理白族自治州大理市</w:t>
      </w:r>
      <w:r>
        <w:rPr>
          <w:rFonts w:hint="eastAsia" w:ascii="宋体" w:hAnsi="宋体" w:cs="宋体"/>
          <w:kern w:val="21"/>
          <w:sz w:val="24"/>
          <w:highlight w:val="none"/>
          <w:lang w:val="en-US" w:eastAsia="zh-CN"/>
        </w:rPr>
        <w:t>下关街道</w:t>
      </w:r>
      <w:r>
        <w:rPr>
          <w:rFonts w:hint="eastAsia" w:ascii="宋体" w:hAnsi="宋体" w:eastAsia="宋体" w:cs="宋体"/>
          <w:kern w:val="21"/>
          <w:sz w:val="24"/>
          <w:highlight w:val="none"/>
        </w:rPr>
        <w:t>建设东路191号</w:t>
      </w:r>
    </w:p>
    <w:p w14:paraId="06EB6176">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联系人：</w:t>
      </w:r>
      <w:r>
        <w:rPr>
          <w:rFonts w:hint="eastAsia" w:ascii="宋体" w:hAnsi="宋体" w:cs="宋体"/>
          <w:kern w:val="21"/>
          <w:sz w:val="24"/>
          <w:highlight w:val="none"/>
          <w:lang w:eastAsia="zh-CN"/>
        </w:rPr>
        <w:t>/</w:t>
      </w:r>
    </w:p>
    <w:p w14:paraId="131740B5">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电话：</w:t>
      </w:r>
      <w:r>
        <w:rPr>
          <w:rFonts w:hint="eastAsia" w:ascii="宋体" w:hAnsi="宋体" w:cs="宋体"/>
          <w:kern w:val="21"/>
          <w:sz w:val="24"/>
          <w:highlight w:val="none"/>
          <w:lang w:eastAsia="zh-CN"/>
        </w:rPr>
        <w:t>/</w:t>
      </w:r>
    </w:p>
    <w:p w14:paraId="64E9CE75">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电子邮件：/</w:t>
      </w:r>
    </w:p>
    <w:p w14:paraId="47D65364">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招标代理机构：国义招标股份有限公司</w:t>
      </w:r>
    </w:p>
    <w:p w14:paraId="31B17103">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地址：云南省昆明市官渡区拓东路45号世博大厦27楼</w:t>
      </w:r>
    </w:p>
    <w:p w14:paraId="4B14B61D">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联系人：丁恒升、郭子雄</w:t>
      </w:r>
    </w:p>
    <w:p w14:paraId="1B031973">
      <w:pPr>
        <w:topLinePunct/>
        <w:spacing w:line="360" w:lineRule="auto"/>
        <w:ind w:firstLine="480" w:firstLineChars="200"/>
        <w:rPr>
          <w:rFonts w:hint="eastAsia" w:ascii="宋体" w:hAnsi="宋体" w:eastAsia="宋体" w:cs="宋体"/>
          <w:kern w:val="21"/>
          <w:sz w:val="24"/>
          <w:highlight w:val="none"/>
        </w:rPr>
      </w:pPr>
      <w:r>
        <w:rPr>
          <w:rFonts w:hint="eastAsia" w:ascii="宋体" w:hAnsi="宋体" w:eastAsia="宋体" w:cs="宋体"/>
          <w:kern w:val="21"/>
          <w:sz w:val="24"/>
          <w:highlight w:val="none"/>
        </w:rPr>
        <w:t>电话：0871-63131173</w:t>
      </w:r>
    </w:p>
    <w:p w14:paraId="7D18A04D">
      <w:pPr>
        <w:topLinePunct/>
        <w:spacing w:line="360" w:lineRule="auto"/>
        <w:ind w:firstLine="480" w:firstLineChars="200"/>
        <w:rPr>
          <w:rFonts w:hint="eastAsia" w:ascii="宋体" w:hAnsi="宋体" w:eastAsia="宋体" w:cs="宋体"/>
          <w:kern w:val="21"/>
          <w:sz w:val="24"/>
          <w:highlight w:val="none"/>
          <w:lang w:eastAsia="zh-CN"/>
        </w:rPr>
      </w:pPr>
      <w:r>
        <w:rPr>
          <w:rFonts w:hint="eastAsia" w:ascii="宋体" w:hAnsi="宋体" w:eastAsia="宋体" w:cs="宋体"/>
          <w:kern w:val="21"/>
          <w:sz w:val="24"/>
          <w:highlight w:val="none"/>
        </w:rPr>
        <w:t>电子邮件：</w:t>
      </w:r>
      <w:r>
        <w:rPr>
          <w:rFonts w:hint="eastAsia" w:ascii="宋体" w:hAnsi="宋体" w:cs="宋体"/>
          <w:kern w:val="21"/>
          <w:sz w:val="24"/>
          <w:highlight w:val="none"/>
          <w:lang w:val="en-US" w:eastAsia="zh-CN"/>
        </w:rPr>
        <w:t>/</w:t>
      </w:r>
    </w:p>
    <w:bookmarkEnd w:id="0"/>
    <w:bookmarkEnd w:id="1"/>
    <w:bookmarkEnd w:id="2"/>
    <w:bookmarkEnd w:id="3"/>
    <w:bookmarkEnd w:id="4"/>
    <w:bookmarkEnd w:id="5"/>
    <w:bookmarkEnd w:id="6"/>
    <w:bookmarkEnd w:id="7"/>
    <w:bookmarkEnd w:id="8"/>
    <w:bookmarkEnd w:id="9"/>
    <w:p w14:paraId="39222E4E"/>
    <w:sectPr>
      <w:pgSz w:w="11906" w:h="16838"/>
      <w:pgMar w:top="1247" w:right="1417" w:bottom="124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BA7538"/>
    <w:rsid w:val="0DFA16E3"/>
    <w:rsid w:val="14E1184E"/>
    <w:rsid w:val="15FD5E68"/>
    <w:rsid w:val="4A3436D7"/>
    <w:rsid w:val="4AC872F1"/>
    <w:rsid w:val="5967369D"/>
    <w:rsid w:val="5DD84B0A"/>
    <w:rsid w:val="61131A15"/>
    <w:rsid w:val="64346872"/>
    <w:rsid w:val="6C0E0147"/>
    <w:rsid w:val="6E7206C2"/>
    <w:rsid w:val="777D5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2766</Words>
  <Characters>2974</Characters>
  <Lines>0</Lines>
  <Paragraphs>0</Paragraphs>
  <TotalTime>11</TotalTime>
  <ScaleCrop>false</ScaleCrop>
  <LinksUpToDate>false</LinksUpToDate>
  <CharactersWithSpaces>2975</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2025-04-23T10:19:00Z</dcterms:created>
  <dc:creator>Administrator</dc:creator>
  <cp:lastModifiedBy>d</cp:lastModifiedBy>
  <cp:lastPrinted>2026-07-03T07:19:17Z</cp:lastPrinted>
  <dcterms:modified xsi:type="dcterms:W3CDTF">2026-07-03T07:29:57Z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4A6C00CBFF9642B38E1D70A6AA8ECACD_12</vt:lpwstr>
  </property>
  <property fmtid="{D5CDD505-2E9C-101B-9397-08002B2CF9AE}" pid="4" name="KSOTemplateDocerSaveRecord">
    <vt:lpwstr>eyJoZGlkIjoiNWI4NjYwZTBkNTIzMWIzZGIzMGU1ZGQwNzNiYjEyMTkiLCJ1c2VySWQiOiI2NDQ2NTY4MzkifQ==</vt:lpwstr>
  </property>
</Properties>
</file>