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440701-2025-00640</w:t>
      </w:r>
    </w:p>
    <w:p>
      <w:pPr>
        <w:pStyle w:val="null3"/>
        <w:jc w:val="center"/>
        <w:outlineLvl w:val="3"/>
      </w:pPr>
      <w:r>
        <w:rPr>
          <w:sz w:val="24"/>
          <w:b/>
        </w:rPr>
        <w:t>采购项目编号：</w:t>
      </w:r>
      <w:r>
        <w:rPr>
          <w:sz w:val="24"/>
          <w:b/>
        </w:rPr>
        <w:t>0724-2511Z1971606</w:t>
      </w:r>
    </w:p>
    <w:p>
      <w:pPr>
        <w:pStyle w:val="null3"/>
        <w:jc w:val="center"/>
        <w:outlineLvl w:val="3"/>
      </w:pPr>
      <w:r>
        <w:rPr>
          <w:sz w:val="24"/>
          <w:b/>
        </w:rPr>
        <w:t>项目名称：</w:t>
      </w:r>
      <w:r>
        <w:rPr>
          <w:sz w:val="24"/>
          <w:b/>
        </w:rPr>
        <w:t>江门市中心医院GECT（3台3年）和飞利浦CT（2台3年）维保服务采购项目(二次)</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江门市中心医院GECT（3台3年）和飞利浦CT（2台3年）维保服务采购项目(二次)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江门市中心医院GECT（3台3年）和飞利浦CT（2台3年）维保服务采购项目(二次)</w:t>
      </w:r>
    </w:p>
    <w:p>
      <w:pPr>
        <w:pStyle w:val="null3"/>
        <w:ind w:firstLine="480"/>
      </w:pPr>
      <w:r>
        <w:rPr/>
        <w:t>采购计划编号：</w:t>
      </w:r>
      <w:r>
        <w:rPr/>
        <w:t>440701-2025-00640</w:t>
      </w:r>
    </w:p>
    <w:p>
      <w:pPr>
        <w:pStyle w:val="null3"/>
        <w:ind w:firstLine="480"/>
      </w:pPr>
      <w:r>
        <w:rPr/>
        <w:t>采购项目编号：</w:t>
      </w:r>
      <w:r>
        <w:rPr/>
        <w:t>0724-2511Z1971606</w:t>
      </w:r>
    </w:p>
    <w:p>
      <w:pPr>
        <w:pStyle w:val="null3"/>
        <w:ind w:firstLine="480"/>
      </w:pPr>
      <w:r>
        <w:rPr/>
        <w:t>采购方式：</w:t>
      </w:r>
      <w:r>
        <w:rPr/>
        <w:t>公开招标</w:t>
      </w:r>
    </w:p>
    <w:p>
      <w:pPr>
        <w:pStyle w:val="null3"/>
        <w:ind w:firstLine="480"/>
      </w:pPr>
      <w:r>
        <w:rPr/>
        <w:t>预算金额：</w:t>
      </w:r>
      <w:r>
        <w:rPr/>
        <w:t>3,300,000.00</w:t>
      </w:r>
      <w:r>
        <w:rPr/>
        <w:t>元</w:t>
      </w:r>
    </w:p>
    <w:p>
      <w:pPr>
        <w:pStyle w:val="null3"/>
        <w:outlineLvl w:val="3"/>
      </w:pPr>
      <w:r>
        <w:rPr>
          <w:sz w:val="24"/>
          <w:b/>
        </w:rPr>
        <w:t>2.项目内容及需求情况（采购项目技术规格、参数及要求）</w:t>
      </w:r>
    </w:p>
    <w:p>
      <w:pPr>
        <w:pStyle w:val="null3"/>
      </w:pPr>
      <w:r>
        <w:rPr/>
        <w:t>采购包1(飞利浦CT（2台3年）维保服务):</w:t>
      </w:r>
    </w:p>
    <w:p>
      <w:pPr>
        <w:pStyle w:val="null3"/>
      </w:pPr>
      <w:r>
        <w:rPr/>
        <w:t>采购包预算金额：3,300,000.00元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飞利浦CT（2台3年）维保服务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3）具有良好的商业信誉和健全的财务会计制度：提供2022-2023年任意一年的财务状况报告或基本开户行出具的资信证明或《资格条件承诺函》（详见招标公告附件）。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采购包1（飞利浦CT（2台3年）维保服务）：</w:t>
      </w:r>
      <w:r>
        <w:rPr/>
        <w:t>本采购包不专门面向中小企业采购。</w:t>
      </w:r>
    </w:p>
    <w:p>
      <w:pPr>
        <w:pStyle w:val="null3"/>
        <w:outlineLvl w:val="3"/>
      </w:pPr>
      <w:r>
        <w:rPr>
          <w:sz w:val="24"/>
          <w:b/>
        </w:rPr>
        <w:t>3.本项目特定的资格要求：</w:t>
      </w:r>
    </w:p>
    <w:p>
      <w:pPr>
        <w:pStyle w:val="null3"/>
      </w:pPr>
      <w:r>
        <w:rPr/>
        <w:t>采购包1（飞利浦CT（2台3年）维保服务）：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林程宏、薛业生、罗海山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1432"/>
        <w:gridCol w:w="4115"/>
        <w:gridCol w:w="814"/>
        <w:gridCol w:w="1945"/>
      </w:tblGrid>
      <w:tr>
        <w:tc>
          <w:tcPr>
            <w:tcW w:type="dxa" w:w="1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4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飞利浦</w:t>
            </w:r>
            <w:r>
              <w:rPr>
                <w:sz w:val="19"/>
              </w:rPr>
              <w:t>CT</w:t>
            </w:r>
            <w:r>
              <w:rPr>
                <w:sz w:val="19"/>
              </w:rPr>
              <w:t>（</w:t>
            </w:r>
            <w:r>
              <w:rPr>
                <w:sz w:val="19"/>
              </w:rPr>
              <w:t>2</w:t>
            </w:r>
            <w:r>
              <w:rPr>
                <w:sz w:val="19"/>
              </w:rPr>
              <w:t>台</w:t>
            </w:r>
            <w:r>
              <w:rPr>
                <w:sz w:val="19"/>
              </w:rPr>
              <w:t>3</w:t>
            </w:r>
            <w:r>
              <w:rPr>
                <w:sz w:val="19"/>
              </w:rPr>
              <w:t>年）</w:t>
            </w:r>
            <w:r>
              <w:rPr>
                <w:sz w:val="19"/>
              </w:rPr>
              <w:t>维保服务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19"/>
              </w:rPr>
              <w:t>3,300,000.00</w:t>
            </w:r>
          </w:p>
        </w:tc>
      </w:tr>
    </w:tbl>
    <w:p>
      <w:pPr>
        <w:pStyle w:val="null3"/>
      </w:pPr>
      <w:r>
        <w:rPr/>
        <w:t>采购包1（飞利浦CT（2台3年）维保服务）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第1期为(进度款)：支付比例100%，1.第一年维保服务开始的60日内，将当年维保费用的100%支付给中标人。 2.第二年维保服务开始的60日内，将当年维保费用的100%支付给中标人。 3.第三年维保服务开始的60日内，将当年维保费用的90%支付给中标人。 4.维保期满后的60日内，将当年维保费用剩余的10%支付给中标人。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1期：按国家、行业的标准及招标文件的要求对项目内的设备进行系统的、全面的检测、维护及保养，以保证设备的高效、正常运作。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项目服务方案</w:t>
            </w:r>
          </w:p>
        </w:tc>
        <w:tc>
          <w:tcPr>
            <w:tcW w:type="dxa" w:w="2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w:t>
            </w:r>
          </w:p>
        </w:tc>
      </w:tr>
      <w:tr>
        <w:tc>
          <w:tcPr>
            <w:tcW w:type="dxa" w:w="2076"/>
          </w:tcPr>
          <w:p/>
        </w:tc>
        <w:tc>
          <w:tcPr>
            <w:tcW w:type="dxa" w:w="2076"/>
          </w:tcPr>
          <w:p>
            <w:pPr>
              <w:pStyle w:val="null3"/>
              <w:jc w:val="center"/>
            </w:pPr>
            <w:r>
              <w:rPr/>
              <w:t>2</w:t>
            </w:r>
          </w:p>
        </w:tc>
        <w:tc>
          <w:tcPr>
            <w:tcW w:type="dxa" w:w="2076"/>
          </w:tcPr>
          <w:p>
            <w:pPr>
              <w:pStyle w:val="null3"/>
              <w:jc w:val="left"/>
            </w:pPr>
            <w:r>
              <w:rPr/>
              <w:t>维修服务质量1</w:t>
            </w:r>
          </w:p>
        </w:tc>
        <w:tc>
          <w:tcPr>
            <w:tcW w:type="dxa" w:w="2076"/>
          </w:tcPr>
          <w:p>
            <w:pPr>
              <w:pStyle w:val="null3"/>
              <w:jc w:val="left"/>
            </w:pPr>
            <w:r>
              <w:rPr/>
              <w:t>为保证维修服务的质量，投标人为设备厂家或设备厂家的授权维修商。</w:t>
            </w:r>
          </w:p>
        </w:tc>
      </w:tr>
      <w:tr>
        <w:tc>
          <w:tcPr>
            <w:tcW w:type="dxa" w:w="2076"/>
          </w:tcPr>
          <w:p/>
        </w:tc>
        <w:tc>
          <w:tcPr>
            <w:tcW w:type="dxa" w:w="2076"/>
          </w:tcPr>
          <w:p>
            <w:pPr>
              <w:pStyle w:val="null3"/>
              <w:jc w:val="center"/>
            </w:pPr>
            <w:r>
              <w:rPr/>
              <w:t>3</w:t>
            </w:r>
          </w:p>
        </w:tc>
        <w:tc>
          <w:tcPr>
            <w:tcW w:type="dxa" w:w="2076"/>
          </w:tcPr>
          <w:p>
            <w:pPr>
              <w:pStyle w:val="null3"/>
              <w:jc w:val="left"/>
            </w:pPr>
            <w:r>
              <w:rPr/>
              <w:t>维修服务质量2</w:t>
            </w:r>
          </w:p>
        </w:tc>
        <w:tc>
          <w:tcPr>
            <w:tcW w:type="dxa" w:w="2076"/>
          </w:tcPr>
          <w:p>
            <w:pPr>
              <w:pStyle w:val="null3"/>
              <w:jc w:val="left"/>
            </w:pPr>
            <w:r>
              <w:rPr/>
              <w:t>为保证关键产品维修或更换的及时性，投标人已在国内设有备品备件库或承诺中标后设立备品备件库。</w:t>
            </w:r>
          </w:p>
        </w:tc>
      </w:tr>
      <w:tr>
        <w:tc>
          <w:tcPr>
            <w:tcW w:type="dxa" w:w="2076"/>
          </w:tcPr>
          <w:p/>
        </w:tc>
        <w:tc>
          <w:tcPr>
            <w:tcW w:type="dxa" w:w="2076"/>
          </w:tcPr>
          <w:p>
            <w:pPr>
              <w:pStyle w:val="null3"/>
              <w:jc w:val="center"/>
            </w:pPr>
            <w:r>
              <w:rPr/>
              <w:t>4</w:t>
            </w:r>
          </w:p>
        </w:tc>
        <w:tc>
          <w:tcPr>
            <w:tcW w:type="dxa" w:w="2076"/>
          </w:tcPr>
          <w:p>
            <w:pPr>
              <w:pStyle w:val="null3"/>
              <w:jc w:val="left"/>
            </w:pPr>
            <w:r>
              <w:rPr/>
              <w:t>服务便利性</w:t>
            </w:r>
          </w:p>
        </w:tc>
        <w:tc>
          <w:tcPr>
            <w:tcW w:type="dxa" w:w="2076"/>
          </w:tcPr>
          <w:p>
            <w:pPr>
              <w:pStyle w:val="null3"/>
              <w:jc w:val="left"/>
            </w:pPr>
            <w:r>
              <w:rPr/>
              <w:t>投标人设有服务机构，能够辐射项目所在地。</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付款方式</w:t>
            </w:r>
          </w:p>
        </w:tc>
        <w:tc>
          <w:tcPr>
            <w:tcW w:type="dxa" w:w="2076"/>
          </w:tcPr>
          <w:p>
            <w:pPr>
              <w:pStyle w:val="null3"/>
              <w:jc w:val="left"/>
            </w:pPr>
            <w:r>
              <w:rPr/>
              <w:t>具体支付比例详见“主要商务要求-付款方式”。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飞利浦CT（2台3年）维保服务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3,300,000.00</w:t>
            </w:r>
          </w:p>
        </w:tc>
        <w:tc>
          <w:tcPr>
            <w:tcW w:type="dxa" w:w="933"/>
          </w:tcPr>
          <w:p>
            <w:pPr>
              <w:pStyle w:val="null3"/>
              <w:jc w:val="right"/>
            </w:pPr>
            <w:r>
              <w:rPr/>
              <w:t>3,300,000.00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飞利浦CT（2台3年）维保服务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一、维保范围</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1.</w:t>
            </w:r>
            <w:r>
              <w:rPr>
                <w:sz w:val="21"/>
              </w:rPr>
              <w:t>维保设备</w:t>
            </w:r>
            <w:r>
              <w:rPr>
                <w:sz w:val="21"/>
              </w:rPr>
              <w:t>情况</w:t>
            </w:r>
            <w:r>
              <w:rPr>
                <w:sz w:val="21"/>
              </w:rPr>
              <w:t>：</w:t>
            </w:r>
            <w:r>
              <w:rPr>
                <w:sz w:val="21"/>
              </w:rPr>
              <w:t>飞利浦</w:t>
            </w:r>
            <w:r>
              <w:rPr>
                <w:sz w:val="21"/>
              </w:rPr>
              <w:t xml:space="preserve"> </w:t>
            </w:r>
            <w:r>
              <w:rPr>
                <w:sz w:val="21"/>
              </w:rPr>
              <w:t>IngenuityCore</w:t>
            </w:r>
            <w:r>
              <w:rPr>
                <w:sz w:val="21"/>
              </w:rPr>
              <w:t xml:space="preserve"> 128</w:t>
            </w:r>
            <w:r>
              <w:rPr>
                <w:sz w:val="21"/>
              </w:rPr>
              <w:t>一台</w:t>
            </w:r>
            <w:r>
              <w:rPr>
                <w:sz w:val="21"/>
              </w:rPr>
              <w:t>；飞利浦</w:t>
            </w:r>
            <w:r>
              <w:rPr>
                <w:sz w:val="21"/>
              </w:rPr>
              <w:t>Incisive CT</w:t>
            </w:r>
            <w:r>
              <w:rPr>
                <w:sz w:val="21"/>
              </w:rPr>
              <w:t xml:space="preserve"> P</w:t>
            </w:r>
            <w:r>
              <w:rPr>
                <w:sz w:val="21"/>
              </w:rPr>
              <w:t>ower</w:t>
            </w:r>
            <w:r>
              <w:rPr>
                <w:sz w:val="21"/>
              </w:rPr>
              <w:t>一台</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2</w:t>
            </w:r>
            <w:r>
              <w:rPr>
                <w:sz w:val="21"/>
              </w:rPr>
              <w:t>维保内容不含第三方产品，如：高压注射器、激光相机、稳压电源、空调、除湿机、安防监控等</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w:t>
            </w:r>
            <w:r>
              <w:rPr>
                <w:sz w:val="21"/>
              </w:rPr>
              <w:t>3</w:t>
            </w:r>
            <w:r>
              <w:rPr>
                <w:sz w:val="21"/>
              </w:rPr>
              <w:t>、保修年限：</w:t>
            </w:r>
            <w:r>
              <w:rPr>
                <w:sz w:val="21"/>
              </w:rPr>
              <w:t>3</w:t>
            </w:r>
            <w:r>
              <w:rPr>
                <w:sz w:val="21"/>
              </w:rPr>
              <w:t>年。</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w:t>
            </w:r>
            <w:r>
              <w:rPr>
                <w:sz w:val="21"/>
              </w:rPr>
              <w:t>4</w:t>
            </w:r>
            <w:r>
              <w:rPr>
                <w:sz w:val="21"/>
              </w:rPr>
              <w:t>、</w:t>
            </w:r>
            <w:r>
              <w:rPr>
                <w:sz w:val="21"/>
              </w:rPr>
              <w:t>保修类型</w:t>
            </w:r>
            <w:r>
              <w:rPr>
                <w:sz w:val="21"/>
              </w:rPr>
              <w:t>：完全保修</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w:t>
            </w:r>
            <w:r>
              <w:rPr>
                <w:sz w:val="21"/>
              </w:rPr>
              <w:t>5、</w:t>
            </w:r>
            <w:r>
              <w:rPr>
                <w:sz w:val="21"/>
              </w:rPr>
              <w:t>服务内容</w:t>
            </w:r>
            <w:r>
              <w:rPr>
                <w:sz w:val="21"/>
              </w:rPr>
              <w:t>：</w:t>
            </w:r>
            <w:r>
              <w:rPr>
                <w:sz w:val="21"/>
              </w:rPr>
              <w:t>两台</w:t>
            </w:r>
            <w:r>
              <w:rPr>
                <w:sz w:val="21"/>
              </w:rPr>
              <w:t>CT整机及其工作站的所有技术咨询、维修、保养和所有备件更换（含球管、探测器等）</w:t>
            </w:r>
          </w:p>
        </w:tc>
      </w:tr>
      <w:tr>
        <w:tc>
          <w:tcPr>
            <w:tcW w:type="dxa" w:w="2076"/>
          </w:tcPr>
          <w:p/>
        </w:tc>
        <w:tc>
          <w:tcPr>
            <w:tcW w:type="dxa" w:w="415"/>
          </w:tcPr>
          <w:p>
            <w:pPr>
              <w:pStyle w:val="null3"/>
            </w:pPr>
            <w:r>
              <w:rPr/>
              <w:t>7</w:t>
            </w:r>
          </w:p>
        </w:tc>
        <w:tc>
          <w:tcPr>
            <w:tcW w:type="dxa" w:w="5814"/>
          </w:tcPr>
          <w:p>
            <w:pPr>
              <w:pStyle w:val="null3"/>
              <w:jc w:val="both"/>
            </w:pPr>
            <w:r>
              <w:rPr>
                <w:sz w:val="21"/>
              </w:rPr>
              <w:t>二、维保要求</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★1、本项目为飞利浦IncisiveCT及飞利浦IngenuityCore CT及配套设备的维修、保养和备件更换；报价费用包括包括免费提供及更换所有损坏损耗零配件、维修服务费、保养、差旅费、节假日加班费、税费、雇员费用、合同实施过程中应预见和不可预见等所有的费用等（第三方产品除外）。所有价格变动的风险均由</w:t>
            </w:r>
            <w:r>
              <w:rPr>
                <w:sz w:val="21"/>
              </w:rPr>
              <w:t>中标人</w:t>
            </w:r>
            <w:r>
              <w:rPr>
                <w:sz w:val="21"/>
              </w:rPr>
              <w:t>承担，</w:t>
            </w:r>
            <w:r>
              <w:rPr>
                <w:sz w:val="21"/>
              </w:rPr>
              <w:t>采购人</w:t>
            </w:r>
            <w:r>
              <w:rPr>
                <w:sz w:val="21"/>
              </w:rPr>
              <w:t>不需再向</w:t>
            </w:r>
            <w:r>
              <w:rPr>
                <w:sz w:val="21"/>
              </w:rPr>
              <w:t>中标人</w:t>
            </w:r>
            <w:r>
              <w:rPr>
                <w:sz w:val="21"/>
              </w:rPr>
              <w:t>支付任何其他费用。</w:t>
            </w:r>
          </w:p>
        </w:tc>
      </w:tr>
      <w:tr>
        <w:tc>
          <w:tcPr>
            <w:tcW w:type="dxa" w:w="2076"/>
          </w:tcPr>
          <w:p/>
        </w:tc>
        <w:tc>
          <w:tcPr>
            <w:tcW w:type="dxa" w:w="415"/>
          </w:tcPr>
          <w:p>
            <w:pPr>
              <w:pStyle w:val="null3"/>
            </w:pPr>
            <w:r>
              <w:rPr/>
              <w:t>9</w:t>
            </w:r>
          </w:p>
        </w:tc>
        <w:tc>
          <w:tcPr>
            <w:tcW w:type="dxa" w:w="5814"/>
          </w:tcPr>
          <w:p>
            <w:pPr>
              <w:pStyle w:val="null3"/>
              <w:jc w:val="both"/>
            </w:pPr>
            <w:r>
              <w:rPr>
                <w:sz w:val="21"/>
              </w:rPr>
              <w:t>2、每年提供4次定期全方位保养（即每隔3个月保养一次）。</w:t>
            </w:r>
          </w:p>
        </w:tc>
      </w:tr>
      <w:tr>
        <w:tc>
          <w:tcPr>
            <w:tcW w:type="dxa" w:w="2076"/>
          </w:tcPr>
          <w:p/>
        </w:tc>
        <w:tc>
          <w:tcPr>
            <w:tcW w:type="dxa" w:w="415"/>
          </w:tcPr>
          <w:p>
            <w:pPr>
              <w:pStyle w:val="null3"/>
            </w:pPr>
            <w:r>
              <w:rPr/>
              <w:t>10</w:t>
            </w:r>
          </w:p>
        </w:tc>
        <w:tc>
          <w:tcPr>
            <w:tcW w:type="dxa" w:w="5814"/>
          </w:tcPr>
          <w:p>
            <w:pPr>
              <w:pStyle w:val="null3"/>
              <w:jc w:val="both"/>
            </w:pPr>
            <w:r>
              <w:rPr>
                <w:sz w:val="21"/>
              </w:rPr>
              <w:t>3、</w:t>
            </w:r>
            <w:r>
              <w:rPr>
                <w:sz w:val="21"/>
              </w:rPr>
              <w:t>定期的维护保养服务包括：设备的安全检查、设备隐患排查、设备除尘机械润滑、设备通风检查、影像质量检查、设备清洁保养、性能测试及校准、运行状态检查等</w:t>
            </w:r>
            <w:r>
              <w:rPr>
                <w:sz w:val="21"/>
              </w:rPr>
              <w:t>。</w:t>
            </w:r>
          </w:p>
        </w:tc>
      </w:tr>
      <w:tr>
        <w:tc>
          <w:tcPr>
            <w:tcW w:type="dxa" w:w="2076"/>
          </w:tcPr>
          <w:p/>
        </w:tc>
        <w:tc>
          <w:tcPr>
            <w:tcW w:type="dxa" w:w="415"/>
          </w:tcPr>
          <w:p>
            <w:pPr>
              <w:pStyle w:val="null3"/>
            </w:pPr>
            <w:r>
              <w:rPr/>
              <w:t>11</w:t>
            </w:r>
          </w:p>
        </w:tc>
        <w:tc>
          <w:tcPr>
            <w:tcW w:type="dxa" w:w="5814"/>
          </w:tcPr>
          <w:p>
            <w:pPr>
              <w:pStyle w:val="null3"/>
              <w:jc w:val="both"/>
            </w:pPr>
            <w:r>
              <w:rPr>
                <w:sz w:val="21"/>
              </w:rPr>
              <w:t>4</w:t>
            </w:r>
            <w:r>
              <w:rPr>
                <w:sz w:val="21"/>
              </w:rPr>
              <w:t>、服务期内提供不限次数的现场人工技术服务和不限次数的零配件更换（所更换的零部件必须为设备厂家合格部件），由此产生的费用已包含在投标报价中（含球管和探测器），中标</w:t>
            </w:r>
            <w:r>
              <w:rPr>
                <w:sz w:val="21"/>
              </w:rPr>
              <w:t>人</w:t>
            </w:r>
            <w:r>
              <w:rPr>
                <w:sz w:val="21"/>
              </w:rPr>
              <w:t>不得另外收费。</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w:t>
            </w:r>
            <w:r>
              <w:rPr>
                <w:sz w:val="21"/>
              </w:rPr>
              <w:t>5</w:t>
            </w:r>
            <w:r>
              <w:rPr>
                <w:sz w:val="21"/>
              </w:rPr>
              <w:t>、保证年开机率达</w:t>
            </w:r>
            <w:r>
              <w:rPr>
                <w:sz w:val="21"/>
              </w:rPr>
              <w:t>95%</w:t>
            </w:r>
            <w:r>
              <w:rPr>
                <w:sz w:val="21"/>
              </w:rPr>
              <w:t>以上</w:t>
            </w:r>
            <w:r>
              <w:rPr>
                <w:sz w:val="21"/>
              </w:rPr>
              <w:t>（以每年</w:t>
            </w:r>
            <w:r>
              <w:rPr>
                <w:sz w:val="21"/>
              </w:rPr>
              <w:t>365天计算），不可抗力除外（指战争、严重火灾、洪水、台风、地震等或其它双方认定的不可抗力事件）。因中标</w:t>
            </w:r>
            <w:r>
              <w:rPr>
                <w:sz w:val="21"/>
              </w:rPr>
              <w:t>人</w:t>
            </w:r>
            <w:r>
              <w:rPr>
                <w:sz w:val="21"/>
              </w:rPr>
              <w:t>的原因导致的开机率低于</w:t>
            </w:r>
            <w:r>
              <w:rPr>
                <w:sz w:val="21"/>
              </w:rPr>
              <w:t>95%的，不足95%部分的停机天数除了按1:5的比例延长保修时间外，额外赔偿5000元/天；如年开机率达不到90%，</w:t>
            </w:r>
            <w:r>
              <w:rPr>
                <w:sz w:val="21"/>
              </w:rPr>
              <w:t>中标人</w:t>
            </w:r>
            <w:r>
              <w:rPr>
                <w:sz w:val="21"/>
              </w:rPr>
              <w:t>除了按照前述约定赔偿外，</w:t>
            </w:r>
            <w:r>
              <w:rPr>
                <w:sz w:val="21"/>
              </w:rPr>
              <w:t>采购人</w:t>
            </w:r>
            <w:r>
              <w:rPr>
                <w:sz w:val="21"/>
              </w:rPr>
              <w:t>有权解除合同并有权要求</w:t>
            </w:r>
            <w:r>
              <w:rPr>
                <w:sz w:val="21"/>
              </w:rPr>
              <w:t>中标人</w:t>
            </w:r>
            <w:r>
              <w:rPr>
                <w:sz w:val="21"/>
              </w:rPr>
              <w:t>支付合同总金额</w:t>
            </w:r>
            <w:r>
              <w:rPr>
                <w:sz w:val="21"/>
              </w:rPr>
              <w:t>20%的违约金。</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w:t>
            </w:r>
            <w:r>
              <w:rPr>
                <w:sz w:val="21"/>
              </w:rPr>
              <w:t>6</w:t>
            </w:r>
            <w:r>
              <w:rPr>
                <w:sz w:val="21"/>
              </w:rPr>
              <w:t>、提供</w:t>
            </w:r>
            <w:r>
              <w:rPr>
                <w:sz w:val="21"/>
              </w:rPr>
              <w:t>7×24小时400售后服务热线服务，工作时间包含周末及节假日（即一年365天计算）。接到故障报修电话后1小时内响应，通过远程诊断快速电话解决问题，如电话无法解决，立即安排工程师6小时内到达现场进行维修，直到该设备恢复正常。</w:t>
            </w:r>
          </w:p>
        </w:tc>
      </w:tr>
      <w:tr>
        <w:tc>
          <w:tcPr>
            <w:tcW w:type="dxa" w:w="2076"/>
          </w:tcPr>
          <w:p/>
        </w:tc>
        <w:tc>
          <w:tcPr>
            <w:tcW w:type="dxa" w:w="415"/>
          </w:tcPr>
          <w:p>
            <w:pPr>
              <w:pStyle w:val="null3"/>
            </w:pPr>
            <w:r>
              <w:rPr/>
              <w:t>14</w:t>
            </w:r>
          </w:p>
        </w:tc>
        <w:tc>
          <w:tcPr>
            <w:tcW w:type="dxa" w:w="5814"/>
          </w:tcPr>
          <w:p>
            <w:pPr>
              <w:pStyle w:val="null3"/>
              <w:jc w:val="both"/>
            </w:pPr>
            <w:r>
              <w:rPr>
                <w:sz w:val="21"/>
              </w:rPr>
              <w:t>7</w:t>
            </w:r>
            <w:r>
              <w:rPr>
                <w:sz w:val="21"/>
              </w:rPr>
              <w:t>、设备维修中不能采取变更原设备的设计线路，并保证设备维护达到符合厂家标准或相应的国家质量标准的要求。设备图像质量符合或优于临床诊断要求。</w:t>
            </w:r>
          </w:p>
        </w:tc>
      </w:tr>
      <w:tr>
        <w:tc>
          <w:tcPr>
            <w:tcW w:type="dxa" w:w="2076"/>
          </w:tcPr>
          <w:p/>
        </w:tc>
        <w:tc>
          <w:tcPr>
            <w:tcW w:type="dxa" w:w="415"/>
          </w:tcPr>
          <w:p>
            <w:pPr>
              <w:pStyle w:val="null3"/>
            </w:pPr>
            <w:r>
              <w:rPr/>
              <w:t>15</w:t>
            </w:r>
          </w:p>
        </w:tc>
        <w:tc>
          <w:tcPr>
            <w:tcW w:type="dxa" w:w="5814"/>
          </w:tcPr>
          <w:p>
            <w:pPr>
              <w:pStyle w:val="null3"/>
              <w:jc w:val="both"/>
            </w:pPr>
            <w:r>
              <w:rPr>
                <w:sz w:val="21"/>
              </w:rPr>
              <w:t>8</w:t>
            </w:r>
            <w:r>
              <w:rPr>
                <w:sz w:val="21"/>
              </w:rPr>
              <w:t>、设置维修和保养记录单，每次维修和保养应详细记录，详细记录整个维修和保养过程，并经采购</w:t>
            </w:r>
            <w:r>
              <w:rPr>
                <w:sz w:val="21"/>
              </w:rPr>
              <w:t>人</w:t>
            </w:r>
            <w:r>
              <w:rPr>
                <w:sz w:val="21"/>
              </w:rPr>
              <w:t>代表审核确认。如更换配件需要客户加盖单位公章，记录单至少一式两份，采购方需存档备案。</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1"/>
              </w:rPr>
              <w:t>▲</w:t>
            </w:r>
            <w:r>
              <w:rPr>
                <w:sz w:val="21"/>
              </w:rPr>
              <w:t>9</w:t>
            </w:r>
            <w:r>
              <w:rPr>
                <w:sz w:val="21"/>
              </w:rPr>
              <w:t>、中标</w:t>
            </w:r>
            <w:r>
              <w:rPr>
                <w:sz w:val="21"/>
              </w:rPr>
              <w:t>人</w:t>
            </w:r>
            <w:r>
              <w:rPr>
                <w:sz w:val="21"/>
              </w:rPr>
              <w:t>应按要求提供服务，未做到每</w:t>
            </w:r>
            <w:r>
              <w:rPr>
                <w:sz w:val="21"/>
              </w:rPr>
              <w:t>3个月全方位维护保养一次的，每次按合同总金额的1%对中标进行处罚；采购人报修后未按规定的时间响应的，每次按合同总金额的0.1%对中标</w:t>
            </w:r>
            <w:r>
              <w:rPr>
                <w:sz w:val="21"/>
              </w:rPr>
              <w:t>人</w:t>
            </w:r>
            <w:r>
              <w:rPr>
                <w:sz w:val="21"/>
              </w:rPr>
              <w:t>进行处罚。</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w:t>
            </w:r>
            <w:r>
              <w:rPr>
                <w:sz w:val="21"/>
              </w:rPr>
              <w:t>10</w:t>
            </w:r>
            <w:r>
              <w:rPr>
                <w:sz w:val="21"/>
              </w:rPr>
              <w:t>、备件响应时间：需要更换零备件时，国内仓库备件</w:t>
            </w:r>
            <w:r>
              <w:rPr>
                <w:sz w:val="21"/>
              </w:rPr>
              <w:t>24小时内到达现场（特殊情况需有正当理由声明）。</w:t>
            </w: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sz w:val="21"/>
              </w:rPr>
              <w:t>▲1</w:t>
            </w:r>
            <w:r>
              <w:rPr>
                <w:sz w:val="21"/>
              </w:rPr>
              <w:t>1</w:t>
            </w:r>
            <w:r>
              <w:rPr>
                <w:sz w:val="21"/>
              </w:rPr>
              <w:t>、如维保涉及更换核心备件，投标人须提供备件的</w:t>
            </w:r>
            <w:r>
              <w:rPr>
                <w:sz w:val="21"/>
              </w:rPr>
              <w:t>来源</w:t>
            </w:r>
            <w:r>
              <w:rPr>
                <w:sz w:val="21"/>
              </w:rPr>
              <w:t>证明，以证明投标人备件来源的合法性</w:t>
            </w:r>
            <w:r>
              <w:rPr>
                <w:sz w:val="21"/>
              </w:rPr>
              <w:t>，</w:t>
            </w:r>
            <w:r>
              <w:rPr>
                <w:sz w:val="21"/>
              </w:rPr>
              <w:t>确保提供的备件是同规格同型号完全适用于设备，无安全隐患，保证安装完毕后达到设备运行标准。</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1"/>
              </w:rPr>
              <w:t>▲1</w:t>
            </w:r>
            <w:r>
              <w:rPr>
                <w:sz w:val="21"/>
              </w:rPr>
              <w:t>2</w:t>
            </w:r>
            <w:r>
              <w:rPr>
                <w:sz w:val="21"/>
              </w:rPr>
              <w:t>、</w:t>
            </w:r>
            <w:r>
              <w:rPr>
                <w:sz w:val="21"/>
              </w:rPr>
              <w:t>投</w:t>
            </w:r>
            <w:r>
              <w:rPr>
                <w:sz w:val="21"/>
              </w:rPr>
              <w:t>标</w:t>
            </w:r>
            <w:r>
              <w:rPr>
                <w:sz w:val="21"/>
              </w:rPr>
              <w:t>人</w:t>
            </w:r>
            <w:r>
              <w:rPr>
                <w:sz w:val="21"/>
              </w:rPr>
              <w:t>具备专业服务团队，</w:t>
            </w:r>
            <w:r>
              <w:rPr>
                <w:sz w:val="21"/>
              </w:rPr>
              <w:t>具有</w:t>
            </w:r>
            <w:r>
              <w:rPr>
                <w:sz w:val="21"/>
              </w:rPr>
              <w:t>常驻本项目维保服务工程师</w:t>
            </w:r>
            <w:r>
              <w:rPr>
                <w:sz w:val="21"/>
              </w:rPr>
              <w:t>≥6名，</w:t>
            </w:r>
            <w:r>
              <w:rPr>
                <w:sz w:val="21"/>
              </w:rPr>
              <w:t>并且有设备原厂</w:t>
            </w:r>
            <w:r>
              <w:rPr>
                <w:sz w:val="21"/>
              </w:rPr>
              <w:t>CT设备维修专业技术培训资质证书和图像质量培训证书</w:t>
            </w:r>
            <w:r>
              <w:rPr>
                <w:sz w:val="21"/>
              </w:rPr>
              <w:t>（附工程师单位参保证明）</w:t>
            </w:r>
            <w:r>
              <w:rPr>
                <w:sz w:val="21"/>
              </w:rPr>
              <w:t>。</w:t>
            </w:r>
          </w:p>
        </w:tc>
      </w:tr>
      <w:tr>
        <w:tc>
          <w:tcPr>
            <w:tcW w:type="dxa" w:w="2076"/>
          </w:tcPr>
          <w:p/>
        </w:tc>
        <w:tc>
          <w:tcPr>
            <w:tcW w:type="dxa" w:w="415"/>
          </w:tcPr>
          <w:p>
            <w:pPr>
              <w:pStyle w:val="null3"/>
            </w:pPr>
            <w:r>
              <w:rPr/>
              <w:t>20</w:t>
            </w:r>
          </w:p>
        </w:tc>
        <w:tc>
          <w:tcPr>
            <w:tcW w:type="dxa" w:w="5814"/>
          </w:tcPr>
          <w:p>
            <w:pPr>
              <w:pStyle w:val="null3"/>
              <w:jc w:val="both"/>
            </w:pPr>
            <w:r>
              <w:rPr>
                <w:sz w:val="21"/>
              </w:rPr>
              <w:t>1</w:t>
            </w:r>
            <w:r>
              <w:rPr>
                <w:sz w:val="21"/>
              </w:rPr>
              <w:t>3</w:t>
            </w:r>
            <w:r>
              <w:rPr>
                <w:sz w:val="21"/>
              </w:rPr>
              <w:t>、投标人工程师需具有丰富经验和解决疑难问题的能力，要求</w:t>
            </w:r>
            <w:r>
              <w:rPr>
                <w:sz w:val="21"/>
              </w:rPr>
              <w:t>80%的故障须在当日内修复，保证图像质量符合临床要求和相关部门的检测要求。</w:t>
            </w:r>
          </w:p>
        </w:tc>
      </w:tr>
      <w:tr>
        <w:tc>
          <w:tcPr>
            <w:tcW w:type="dxa" w:w="2076"/>
          </w:tcPr>
          <w:p/>
        </w:tc>
        <w:tc>
          <w:tcPr>
            <w:tcW w:type="dxa" w:w="415"/>
          </w:tcPr>
          <w:p>
            <w:pPr>
              <w:pStyle w:val="null3"/>
            </w:pPr>
            <w:r>
              <w:rPr/>
              <w:t>21</w:t>
            </w:r>
          </w:p>
        </w:tc>
        <w:tc>
          <w:tcPr>
            <w:tcW w:type="dxa" w:w="5814"/>
          </w:tcPr>
          <w:p>
            <w:pPr>
              <w:pStyle w:val="null3"/>
              <w:jc w:val="both"/>
            </w:pPr>
            <w:r>
              <w:rPr>
                <w:sz w:val="21"/>
              </w:rPr>
              <w:t>1</w:t>
            </w:r>
            <w:r>
              <w:rPr>
                <w:sz w:val="21"/>
              </w:rPr>
              <w:t>4</w:t>
            </w:r>
            <w:r>
              <w:rPr>
                <w:sz w:val="21"/>
              </w:rPr>
              <w:t>、每年根据采购人需求对设备使用人员进行技术培训及安全升级。</w:t>
            </w:r>
          </w:p>
        </w:tc>
      </w:tr>
      <w:tr>
        <w:tc>
          <w:tcPr>
            <w:tcW w:type="dxa" w:w="2076"/>
          </w:tcPr>
          <w:p/>
        </w:tc>
        <w:tc>
          <w:tcPr>
            <w:tcW w:type="dxa" w:w="415"/>
          </w:tcPr>
          <w:p>
            <w:pPr>
              <w:pStyle w:val="null3"/>
            </w:pPr>
            <w:r>
              <w:rPr/>
              <w:t>22</w:t>
            </w:r>
          </w:p>
        </w:tc>
        <w:tc>
          <w:tcPr>
            <w:tcW w:type="dxa" w:w="5814"/>
          </w:tcPr>
          <w:p>
            <w:pPr>
              <w:pStyle w:val="null3"/>
              <w:jc w:val="both"/>
            </w:pPr>
            <w:r>
              <w:rPr>
                <w:sz w:val="21"/>
              </w:rPr>
              <w:t>1</w:t>
            </w:r>
            <w:r>
              <w:rPr>
                <w:sz w:val="21"/>
              </w:rPr>
              <w:t>5</w:t>
            </w:r>
            <w:r>
              <w:rPr>
                <w:sz w:val="21"/>
              </w:rPr>
              <w:t>、中标</w:t>
            </w:r>
            <w:r>
              <w:rPr>
                <w:sz w:val="21"/>
              </w:rPr>
              <w:t>人</w:t>
            </w:r>
            <w:r>
              <w:rPr>
                <w:sz w:val="21"/>
              </w:rPr>
              <w:t>工程师在维修期间，应严格遵守操作规程，若因其操作、维修不当而发生事故，导致设备故障人为扩大，或造成设备其他严重故障，中标人须承担全部责任。</w:t>
            </w:r>
          </w:p>
        </w:tc>
      </w:tr>
      <w:tr>
        <w:tc>
          <w:tcPr>
            <w:tcW w:type="dxa" w:w="2076"/>
          </w:tcPr>
          <w:p/>
        </w:tc>
        <w:tc>
          <w:tcPr>
            <w:tcW w:type="dxa" w:w="415"/>
          </w:tcPr>
          <w:p>
            <w:pPr>
              <w:pStyle w:val="null3"/>
            </w:pPr>
            <w:r>
              <w:rPr/>
              <w:t>23</w:t>
            </w:r>
          </w:p>
        </w:tc>
        <w:tc>
          <w:tcPr>
            <w:tcW w:type="dxa" w:w="5814"/>
          </w:tcPr>
          <w:p>
            <w:pPr>
              <w:pStyle w:val="null3"/>
              <w:jc w:val="both"/>
            </w:pPr>
            <w:r>
              <w:rPr>
                <w:sz w:val="21"/>
              </w:rPr>
              <w:t>1</w:t>
            </w:r>
            <w:r>
              <w:rPr>
                <w:sz w:val="21"/>
              </w:rPr>
              <w:t>6</w:t>
            </w:r>
            <w:r>
              <w:rPr>
                <w:sz w:val="21"/>
              </w:rPr>
              <w:t>、中标</w:t>
            </w:r>
            <w:r>
              <w:rPr>
                <w:sz w:val="21"/>
              </w:rPr>
              <w:t>人</w:t>
            </w:r>
            <w:r>
              <w:rPr>
                <w:sz w:val="21"/>
              </w:rPr>
              <w:t>在合同期内不能按要求提供服务，连续两次未能提供全方位维护保养的、或连续三次报修不响应，采购</w:t>
            </w:r>
            <w:r>
              <w:rPr>
                <w:sz w:val="21"/>
              </w:rPr>
              <w:t>人</w:t>
            </w:r>
            <w:r>
              <w:rPr>
                <w:sz w:val="21"/>
              </w:rPr>
              <w:t>有权单方面终止合同。</w:t>
            </w:r>
          </w:p>
        </w:tc>
      </w:tr>
      <w:tr>
        <w:tc>
          <w:tcPr>
            <w:tcW w:type="dxa" w:w="2076"/>
          </w:tcPr>
          <w:p/>
        </w:tc>
        <w:tc>
          <w:tcPr>
            <w:tcW w:type="dxa" w:w="415"/>
          </w:tcPr>
          <w:p>
            <w:pPr>
              <w:pStyle w:val="null3"/>
            </w:pPr>
            <w:r>
              <w:rPr/>
              <w:t>24</w:t>
            </w:r>
          </w:p>
        </w:tc>
        <w:tc>
          <w:tcPr>
            <w:tcW w:type="dxa" w:w="5814"/>
          </w:tcPr>
          <w:p>
            <w:pPr>
              <w:pStyle w:val="null3"/>
              <w:jc w:val="both"/>
            </w:pPr>
            <w:r>
              <w:rPr>
                <w:sz w:val="21"/>
              </w:rPr>
              <w:t>17、拟派</w:t>
            </w:r>
            <w:r>
              <w:rPr>
                <w:sz w:val="21"/>
              </w:rPr>
              <w:t>项目负责人了解医疗器械法律法规，具有医疗器械质量管理员证书（相关人员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25</w:t>
            </w:r>
          </w:p>
        </w:tc>
        <w:tc>
          <w:tcPr>
            <w:tcW w:type="dxa" w:w="5814"/>
          </w:tcPr>
          <w:p>
            <w:pPr>
              <w:pStyle w:val="null3"/>
              <w:jc w:val="both"/>
            </w:pPr>
            <w:r>
              <w:rPr>
                <w:sz w:val="21"/>
              </w:rPr>
              <w:t>18、拟派</w:t>
            </w:r>
            <w:r>
              <w:rPr>
                <w:sz w:val="21"/>
              </w:rPr>
              <w:t>工程师有设备原厂专业技术培训证书（相关人员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26</w:t>
            </w:r>
          </w:p>
        </w:tc>
        <w:tc>
          <w:tcPr>
            <w:tcW w:type="dxa" w:w="5814"/>
          </w:tcPr>
          <w:p>
            <w:pPr>
              <w:pStyle w:val="null3"/>
              <w:jc w:val="both"/>
            </w:pPr>
            <w:r>
              <w:rPr>
                <w:sz w:val="21"/>
              </w:rPr>
              <w:t>19、拟派</w:t>
            </w:r>
            <w:r>
              <w:rPr>
                <w:sz w:val="21"/>
              </w:rPr>
              <w:t>工程师有</w:t>
            </w:r>
            <w:r>
              <w:rPr>
                <w:sz w:val="21"/>
              </w:rPr>
              <w:t>设备原厂图像质量培训证书</w:t>
            </w:r>
            <w:r>
              <w:rPr>
                <w:sz w:val="21"/>
              </w:rPr>
              <w:t>（相关人员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27</w:t>
            </w:r>
          </w:p>
        </w:tc>
        <w:tc>
          <w:tcPr>
            <w:tcW w:type="dxa" w:w="5814"/>
          </w:tcPr>
          <w:p>
            <w:pPr>
              <w:pStyle w:val="null3"/>
              <w:jc w:val="both"/>
            </w:pPr>
            <w:r>
              <w:rPr>
                <w:sz w:val="21"/>
              </w:rPr>
              <w:t>20、拟派</w:t>
            </w:r>
            <w:r>
              <w:rPr>
                <w:sz w:val="21"/>
              </w:rPr>
              <w:t>工程师经验丰富，并具有医疗器械维修相关的高级工程师证书（相关人员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28</w:t>
            </w:r>
          </w:p>
        </w:tc>
        <w:tc>
          <w:tcPr>
            <w:tcW w:type="dxa" w:w="5814"/>
          </w:tcPr>
          <w:p>
            <w:pPr>
              <w:pStyle w:val="null3"/>
              <w:jc w:val="both"/>
            </w:pPr>
            <w:r>
              <w:rPr>
                <w:sz w:val="21"/>
              </w:rPr>
              <w:t>21、拟派</w:t>
            </w:r>
            <w:r>
              <w:rPr>
                <w:sz w:val="21"/>
              </w:rPr>
              <w:t>工程师有通过国家辐射安全与防护考试合格（相关人员</w:t>
            </w:r>
            <w:r>
              <w:rPr>
                <w:sz w:val="21"/>
              </w:rPr>
              <w:t>要求</w:t>
            </w:r>
            <w:r>
              <w:rPr>
                <w:sz w:val="21"/>
              </w:rPr>
              <w:t>是投标</w:t>
            </w:r>
            <w:r>
              <w:rPr>
                <w:sz w:val="21"/>
              </w:rPr>
              <w:t>人</w:t>
            </w:r>
            <w:r>
              <w:rPr>
                <w:sz w:val="21"/>
              </w:rPr>
              <w:t>的正式员工，提供技术工程师的身份证复印件、社保证明或股东证明等相关证明材料）</w:t>
            </w:r>
            <w:r>
              <w:rPr>
                <w:sz w:val="21"/>
              </w:rPr>
              <w:t>。</w:t>
            </w:r>
          </w:p>
        </w:tc>
      </w:tr>
      <w:tr>
        <w:tc>
          <w:tcPr>
            <w:tcW w:type="dxa" w:w="2076"/>
          </w:tcPr>
          <w:p/>
        </w:tc>
        <w:tc>
          <w:tcPr>
            <w:tcW w:type="dxa" w:w="415"/>
          </w:tcPr>
          <w:p>
            <w:pPr>
              <w:pStyle w:val="null3"/>
            </w:pPr>
            <w:r>
              <w:rPr/>
              <w:t>29</w:t>
            </w:r>
          </w:p>
        </w:tc>
        <w:tc>
          <w:tcPr>
            <w:tcW w:type="dxa" w:w="5814"/>
          </w:tcPr>
          <w:p>
            <w:pPr>
              <w:pStyle w:val="null3"/>
              <w:jc w:val="both"/>
            </w:pPr>
            <w:r>
              <w:rPr>
                <w:sz w:val="21"/>
              </w:rPr>
              <w:t>22、投标人或设备厂家或设备厂家的授权维修商具有</w:t>
            </w:r>
            <w:r>
              <w:rPr>
                <w:sz w:val="21"/>
                <w:color w:val="000000"/>
              </w:rPr>
              <w:t>有效期内的</w:t>
            </w:r>
            <w:r>
              <w:rPr>
                <w:sz w:val="21"/>
              </w:rPr>
              <w:t>ISO9001质量管理体系认证证书</w:t>
            </w:r>
            <w:r>
              <w:rPr>
                <w:sz w:val="21"/>
              </w:rPr>
              <w:t>。</w:t>
            </w:r>
          </w:p>
        </w:tc>
      </w:tr>
      <w:tr>
        <w:tc>
          <w:tcPr>
            <w:tcW w:type="dxa" w:w="2076"/>
          </w:tcPr>
          <w:p/>
        </w:tc>
        <w:tc>
          <w:tcPr>
            <w:tcW w:type="dxa" w:w="415"/>
          </w:tcPr>
          <w:p>
            <w:pPr>
              <w:pStyle w:val="null3"/>
            </w:pPr>
            <w:r>
              <w:rPr/>
              <w:t>30</w:t>
            </w:r>
          </w:p>
        </w:tc>
        <w:tc>
          <w:tcPr>
            <w:tcW w:type="dxa" w:w="5814"/>
          </w:tcPr>
          <w:p>
            <w:pPr>
              <w:pStyle w:val="null3"/>
              <w:jc w:val="both"/>
            </w:pPr>
            <w:r>
              <w:rPr>
                <w:sz w:val="21"/>
              </w:rPr>
              <w:t>23、投标人或设备厂家或设备厂家的授权维修商</w:t>
            </w:r>
            <w:r>
              <w:rPr>
                <w:sz w:val="21"/>
              </w:rPr>
              <w:t>具有</w:t>
            </w:r>
            <w:r>
              <w:rPr>
                <w:sz w:val="21"/>
                <w:color w:val="000000"/>
              </w:rPr>
              <w:t>有效期内的</w:t>
            </w:r>
            <w:r>
              <w:rPr>
                <w:sz w:val="21"/>
              </w:rPr>
              <w:t>ISO13485医疗器械质量管理体系认证证书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采购包的中标金额作为计算基数，参照原国家计委的计价格[2002]1980号文《招标代理服务收费管理暂行办法》及国家发改委的发改价格[2011]534号文《国家发改委关于降低部分建设项目收费标准规范收费行为等有关问题的通知》的有关规定执行（服务类），并下浮20%收取（按前述收费标准计算不足6000元人民币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采购包1(飞利浦CT（2台3年）维保服务)：综合评分法,是指投标文件满足招标文件全部实质性要求，且按照评审因素的量化指标评审得分最高的投标人为中标候选人的评标方法。（最低报价不是中标的唯一依据。）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采购包1（飞利浦CT（2台3年）维保服务）：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采购包1（飞利浦CT（2台3年）维保服务）：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采购包2（飞利浦CT（2台3年）维保服务）</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采购包1（飞利浦CT（2台3年）维保服务）：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采购包1(飞利浦CT（2台3年）维保服务):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(24.0分)</w:t>
            </w:r>
          </w:p>
        </w:tc>
        <w:tc>
          <w:tcPr>
            <w:tcW w:type="dxa" w:w="5076"/>
          </w:tcPr>
          <w:p>
            <w:pPr>
              <w:pStyle w:val="null3"/>
              <w:jc w:val="left"/>
            </w:pPr>
            <w:r>
              <w:rPr/>
              <w:t>根据投标人对用户需求书中“2.技术标准与要求”带“▲”的重要技术条款（6项，以最低一级编号的为1项，标题不计入）的响应情况进行评审：带“▲”号的重要技术条款每有一项满足得4分，最高得24分。</w:t>
            </w:r>
          </w:p>
        </w:tc>
      </w:tr>
      <w:tr>
        <w:tc>
          <w:tcPr>
            <w:tcW w:type="dxa" w:w="922"/>
            <w:gridSpan w:val="2"/>
            <w:vMerge/>
          </w:tcPr>
          <w:p/>
        </w:tc>
        <w:tc>
          <w:tcPr>
            <w:tcW w:type="dxa" w:w="2307"/>
          </w:tcPr>
          <w:p>
            <w:pPr>
              <w:pStyle w:val="null3"/>
              <w:jc w:val="left"/>
            </w:pPr>
            <w:r>
              <w:rPr/>
              <w:t>不带“▲”“★”号的一般技术条款的响应情况 (16.0分)</w:t>
            </w:r>
          </w:p>
        </w:tc>
        <w:tc>
          <w:tcPr>
            <w:tcW w:type="dxa" w:w="5076"/>
          </w:tcPr>
          <w:p>
            <w:pPr>
              <w:pStyle w:val="null3"/>
              <w:jc w:val="left"/>
            </w:pPr>
            <w:r>
              <w:rPr/>
              <w:t>根据投标人对用户需求书中“2.技术标准与要求”不带“▲”“★”号的一般技术条款（16项，以最低一级编号的为1项，标题不计入）的响应情况进行评审：不带“▲”“★”号的一般技术条款每有一项满足得1分，最高得16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投标人设有服务机构，能够辐射项目所在地，保证及时响应并2个小时（含）内指派人员到达，得10分；2个小时（不含）至4个小时（含）以内指派人员到达，得5分；其他或不提供不得分。【注：投标人提供承诺函，格式自拟。同时提供营业执照或房产证明或合作协议或物业租赁协议复印件等有关证明资料，并提供证明响应时间合理性的证明材料进行论述，论述内容不合理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技术方案全面详细、科学合理，具有针对性、可行性，符合采购需求，每有1项内容满足得2分，最高10分。</w:t>
            </w:r>
          </w:p>
        </w:tc>
      </w:tr>
      <w:tr>
        <w:tc>
          <w:tcPr>
            <w:tcW w:type="dxa" w:w="922"/>
            <w:gridSpan w:val="2"/>
            <w:vMerge/>
          </w:tcPr>
          <w:p/>
        </w:tc>
        <w:tc>
          <w:tcPr>
            <w:tcW w:type="dxa" w:w="2307"/>
          </w:tcPr>
          <w:p>
            <w:pPr>
              <w:pStyle w:val="null3"/>
              <w:jc w:val="left"/>
            </w:pPr>
            <w:r>
              <w:rPr/>
              <w:t>维修质量保证1 (3.0分)</w:t>
            </w:r>
          </w:p>
        </w:tc>
        <w:tc>
          <w:tcPr>
            <w:tcW w:type="dxa" w:w="5076"/>
          </w:tcPr>
          <w:p>
            <w:pPr>
              <w:pStyle w:val="null3"/>
              <w:jc w:val="left"/>
            </w:pPr>
            <w:r>
              <w:rPr/>
              <w:t>为保证维修服务的质量，投标人为设备厂家或设备厂家的授权维修商，得3分。投标人非设备厂家，提供设备厂家的维修商授权书，不提供不得分。</w:t>
            </w:r>
          </w:p>
        </w:tc>
      </w:tr>
      <w:tr>
        <w:tc>
          <w:tcPr>
            <w:tcW w:type="dxa" w:w="922"/>
            <w:gridSpan w:val="2"/>
            <w:vMerge/>
          </w:tcPr>
          <w:p/>
        </w:tc>
        <w:tc>
          <w:tcPr>
            <w:tcW w:type="dxa" w:w="2307"/>
          </w:tcPr>
          <w:p>
            <w:pPr>
              <w:pStyle w:val="null3"/>
              <w:jc w:val="left"/>
            </w:pPr>
            <w:r>
              <w:rPr/>
              <w:t>维修质量保证2 (7.0分)</w:t>
            </w:r>
          </w:p>
        </w:tc>
        <w:tc>
          <w:tcPr>
            <w:tcW w:type="dxa" w:w="5076"/>
          </w:tcPr>
          <w:p>
            <w:pPr>
              <w:pStyle w:val="null3"/>
              <w:jc w:val="left"/>
            </w:pPr>
            <w:r>
              <w:rPr/>
              <w:t>为保证关键产品维修或更换的及时性，投标人已在国内设有备品备件库或承诺中标后设立备品备件库，得7分。提供场地证明材料复印件或承诺函，不提供不得分。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投标人同类设备维保服务情况 (14.0分)</w:t>
            </w:r>
          </w:p>
        </w:tc>
        <w:tc>
          <w:tcPr>
            <w:tcW w:type="dxa" w:w="5076"/>
          </w:tcPr>
          <w:p>
            <w:pPr>
              <w:pStyle w:val="null3"/>
              <w:jc w:val="left"/>
            </w:pPr>
            <w:r>
              <w:rPr/>
              <w:t>投标人2022年1月1日以来具有已完成或正在执行的与本项目同一类别设备的维保服务业绩，每个得2分，最高得14分。【注：提供以投标人名义签订的合同复印件作为评价证明资料，以签订合同的时间为准】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(6.0分)</w:t>
            </w:r>
          </w:p>
        </w:tc>
        <w:tc>
          <w:tcPr>
            <w:tcW w:type="dxa" w:w="5076"/>
          </w:tcPr>
          <w:p>
            <w:pPr>
              <w:pStyle w:val="null3"/>
              <w:jc w:val="left"/>
            </w:pPr>
            <w:r>
              <w:rPr/>
              <w:t>投标人具有用户满意度调查表或用户评价（评价需为正面），得6分，无提供不得分。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江门市中心医院医疗设备维保合同</w:t>
      </w:r>
    </w:p>
    <w:p>
      <w:pPr>
        <w:pStyle w:val="null3"/>
        <w:ind w:firstLine="562"/>
        <w:jc w:val="both"/>
      </w:pPr>
      <w:r>
        <w:rPr/>
        <w:t xml:space="preserve"> </w:t>
      </w:r>
    </w:p>
    <w:p>
      <w:pPr>
        <w:pStyle w:val="null3"/>
        <w:ind w:firstLine="560"/>
        <w:jc w:val="both"/>
      </w:pPr>
      <w:r>
        <w:rPr>
          <w:sz w:val="28"/>
        </w:rPr>
        <w:t>使用单位：江门市中心医院（以下简称甲方）</w:t>
      </w:r>
    </w:p>
    <w:p>
      <w:pPr>
        <w:pStyle w:val="null3"/>
        <w:ind w:firstLine="560"/>
        <w:jc w:val="both"/>
      </w:pPr>
      <w:r>
        <w:rPr>
          <w:sz w:val="28"/>
        </w:rPr>
        <w:t>服务单位：</w:t>
      </w:r>
      <w:r>
        <w:rPr>
          <w:u w:val="single"/>
        </w:rPr>
        <w:t xml:space="preserve">                               </w:t>
      </w:r>
      <w:r>
        <w:rPr>
          <w:sz w:val="28"/>
        </w:rPr>
        <w:t>（以下简称乙方）</w:t>
      </w:r>
    </w:p>
    <w:p>
      <w:pPr>
        <w:pStyle w:val="null3"/>
        <w:ind w:firstLine="560"/>
        <w:jc w:val="both"/>
      </w:pPr>
      <w:r>
        <w:rPr/>
        <w:t xml:space="preserve"> </w:t>
      </w:r>
    </w:p>
    <w:p>
      <w:pPr>
        <w:pStyle w:val="null3"/>
        <w:ind w:firstLine="560"/>
        <w:jc w:val="both"/>
      </w:pPr>
      <w:r>
        <w:rPr>
          <w:sz w:val="28"/>
        </w:rPr>
        <w:t>甲乙双方根据《中华人民共和国民法典》《中华人民共和国政府采购法》等有关法律法规的规定，按照</w:t>
      </w:r>
      <w:r>
        <w:rPr>
          <w:u w:val="single"/>
        </w:rPr>
        <w:t xml:space="preserve">     </w:t>
      </w:r>
      <w:r>
        <w:rPr>
          <w:sz w:val="28"/>
        </w:rPr>
        <w:t>年</w:t>
      </w:r>
      <w:r>
        <w:rPr>
          <w:u w:val="single"/>
        </w:rPr>
        <w:t xml:space="preserve">    </w:t>
      </w:r>
      <w:r>
        <w:rPr>
          <w:sz w:val="28"/>
        </w:rPr>
        <w:t>月</w:t>
      </w:r>
      <w:r>
        <w:rPr>
          <w:u w:val="single"/>
        </w:rPr>
        <w:t xml:space="preserve">    </w:t>
      </w:r>
      <w:r>
        <w:rPr>
          <w:sz w:val="28"/>
        </w:rPr>
        <w:t>日</w:t>
      </w:r>
      <w:r>
        <w:rPr>
          <w:u w:val="single"/>
        </w:rPr>
        <w:t xml:space="preserve">                     </w:t>
      </w:r>
      <w:r>
        <w:rPr>
          <w:sz w:val="28"/>
        </w:rPr>
        <w:t>的采购结果、招标文件、乙方的投标文件及澄清文件和中标通知书（以上文件发生冲突时以较高标准为准）的要求，经双方协商一致，订立合同如下：</w:t>
      </w:r>
    </w:p>
    <w:p>
      <w:pPr>
        <w:pStyle w:val="null3"/>
        <w:ind w:firstLine="562"/>
        <w:jc w:val="both"/>
      </w:pPr>
      <w:r>
        <w:rPr>
          <w:sz w:val="28"/>
          <w:b/>
        </w:rPr>
        <w:t>第一条</w:t>
      </w:r>
      <w:r>
        <w:rPr>
          <w:sz w:val="28"/>
          <w:b/>
        </w:rPr>
        <w:t xml:space="preserve">  </w:t>
      </w:r>
      <w:r>
        <w:rPr>
          <w:sz w:val="28"/>
          <w:b/>
        </w:rPr>
        <w:t>项目内容、数量及项目总价</w:t>
      </w:r>
    </w:p>
    <w:p>
      <w:pPr>
        <w:pStyle w:val="null3"/>
        <w:ind w:firstLine="560"/>
        <w:jc w:val="both"/>
      </w:pPr>
      <w:r>
        <w:rPr>
          <w:sz w:val="28"/>
        </w:rPr>
        <w:t>（一）项目名称：</w:t>
      </w:r>
      <w:r>
        <w:rPr>
          <w:sz w:val="28"/>
        </w:rPr>
        <w:t xml:space="preserve">    </w:t>
      </w:r>
      <w:r>
        <w:rPr>
          <w:b/>
        </w:rPr>
        <w:t xml:space="preserve">               </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56"/>
        <w:gridCol w:w="3079"/>
        <w:gridCol w:w="721"/>
        <w:gridCol w:w="3950"/>
      </w:tblGrid>
      <w:tr>
        <w:tc>
          <w:tcPr>
            <w:tcW w:type="dxa" w:w="5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b/>
              </w:rPr>
              <w:t>序号</w:t>
            </w:r>
          </w:p>
        </w:tc>
        <w:tc>
          <w:tcPr>
            <w:tcW w:type="dxa" w:w="307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b/>
              </w:rPr>
              <w:t>项目内容</w:t>
            </w:r>
          </w:p>
        </w:tc>
        <w:tc>
          <w:tcPr>
            <w:tcW w:type="dxa" w:w="72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b/>
              </w:rPr>
              <w:t>服务期限</w:t>
            </w:r>
          </w:p>
        </w:tc>
        <w:tc>
          <w:tcPr>
            <w:tcW w:type="dxa" w:w="395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b/>
              </w:rPr>
              <w:t>总价（单位：元）</w:t>
            </w:r>
          </w:p>
        </w:tc>
      </w:tr>
      <w:tr>
        <w:tc>
          <w:tcPr>
            <w:tcW w:type="dxa" w:w="5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8"/>
              </w:rPr>
              <w:t>1</w:t>
            </w:r>
          </w:p>
        </w:tc>
        <w:tc>
          <w:tcPr>
            <w:tcW w:type="dxa" w:w="307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95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8"/>
              </w:rPr>
              <w:t>¥</w:t>
            </w:r>
            <w:r>
              <w:rPr>
                <w:sz w:val="19"/>
                <w:u w:val="single"/>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8"/>
              </w:rPr>
              <w:t>合同金额：人民币（大写）：</w:t>
            </w:r>
            <w:r>
              <w:rPr>
                <w:sz w:val="19"/>
                <w:u w:val="single"/>
              </w:rPr>
              <w:t xml:space="preserve">      </w:t>
            </w:r>
            <w:r>
              <w:rPr>
                <w:sz w:val="28"/>
              </w:rPr>
              <w:t>元整（小写：</w:t>
            </w:r>
            <w:r>
              <w:rPr>
                <w:sz w:val="28"/>
              </w:rPr>
              <w:t>¥</w:t>
            </w:r>
            <w:r>
              <w:rPr>
                <w:sz w:val="19"/>
                <w:u w:val="single"/>
              </w:rPr>
              <w:t xml:space="preserve">      </w:t>
            </w:r>
            <w:r>
              <w:rPr>
                <w:sz w:val="28"/>
              </w:rPr>
              <w:t>）</w:t>
            </w:r>
          </w:p>
          <w:p>
            <w:pPr>
              <w:pStyle w:val="null3"/>
              <w:spacing w:after="120"/>
              <w:ind w:left="420" w:firstLine="1120"/>
              <w:jc w:val="both"/>
            </w:pPr>
            <w:r>
              <w:rPr>
                <w:sz w:val="28"/>
              </w:rPr>
              <w:t>其中增值税税款为</w:t>
            </w:r>
            <w:r>
              <w:rPr>
                <w:sz w:val="19"/>
                <w:u w:val="single"/>
              </w:rPr>
              <w:t xml:space="preserve">       </w:t>
            </w:r>
            <w:r>
              <w:rPr>
                <w:sz w:val="28"/>
              </w:rPr>
              <w:t>元，税率为</w:t>
            </w:r>
            <w:r>
              <w:rPr>
                <w:sz w:val="19"/>
                <w:u w:val="single"/>
              </w:rPr>
              <w:t xml:space="preserve">     </w:t>
            </w:r>
            <w:r>
              <w:rPr>
                <w:sz w:val="28"/>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8"/>
              </w:rPr>
              <w:t>备注：设备厂家、型号、序列号</w:t>
            </w:r>
          </w:p>
        </w:tc>
      </w:tr>
    </w:tbl>
    <w:p>
      <w:pPr>
        <w:pStyle w:val="null3"/>
        <w:ind w:firstLine="560"/>
        <w:jc w:val="left"/>
      </w:pPr>
      <w:r>
        <w:rPr>
          <w:sz w:val="28"/>
        </w:rPr>
        <w:t>（二）项目总价</w:t>
      </w:r>
    </w:p>
    <w:p>
      <w:pPr>
        <w:pStyle w:val="null3"/>
        <w:ind w:firstLine="560"/>
        <w:jc w:val="left"/>
      </w:pPr>
      <w:r>
        <w:rPr>
          <w:sz w:val="28"/>
        </w:rPr>
        <w:t>项目总价是完成项目的含税全包价，包括但不限于乙方向甲方提供本合同约定的全部维保服务的人工费、差旅费、零部件采购费、耗材采购费及相关税费等。所有价格变动的风险均由乙方承担，甲方不需再向乙方支付任何其他费用。</w:t>
      </w:r>
    </w:p>
    <w:p>
      <w:pPr>
        <w:pStyle w:val="null3"/>
        <w:ind w:firstLine="562"/>
        <w:jc w:val="left"/>
      </w:pPr>
      <w:r>
        <w:rPr>
          <w:sz w:val="28"/>
          <w:b/>
        </w:rPr>
        <w:t>第二条</w:t>
      </w:r>
      <w:r>
        <w:rPr>
          <w:sz w:val="28"/>
          <w:b/>
        </w:rPr>
        <w:t xml:space="preserve">  </w:t>
      </w:r>
      <w:r>
        <w:rPr>
          <w:sz w:val="28"/>
          <w:b/>
        </w:rPr>
        <w:t>服务范围、内容及期间</w:t>
      </w:r>
    </w:p>
    <w:p>
      <w:pPr>
        <w:pStyle w:val="null3"/>
        <w:ind w:firstLine="560"/>
        <w:jc w:val="left"/>
      </w:pPr>
      <w:r>
        <w:rPr>
          <w:sz w:val="28"/>
        </w:rPr>
        <w:t>（一）本合同项下的服务范围：</w:t>
      </w:r>
    </w:p>
    <w:p>
      <w:pPr>
        <w:pStyle w:val="null3"/>
        <w:ind w:firstLine="560"/>
        <w:jc w:val="left"/>
      </w:pPr>
      <w:r>
        <w:rPr>
          <w:sz w:val="28"/>
        </w:rPr>
        <w:t>乙方满足甲方招标文件、乙方投标文件中的技术要求和商务要求，包括但不限于以下要求（具体详见甲方招标文件、乙方投标文件）：</w:t>
      </w:r>
    </w:p>
    <w:p>
      <w:pPr>
        <w:pStyle w:val="null3"/>
        <w:ind w:firstLine="560"/>
        <w:jc w:val="left"/>
      </w:pPr>
      <w:r>
        <w:rPr>
          <w:sz w:val="28"/>
        </w:rPr>
        <w:t>1</w:t>
      </w:r>
      <w:r>
        <w:rPr>
          <w:sz w:val="28"/>
        </w:rPr>
        <w:t>、</w:t>
      </w:r>
      <w:r>
        <w:rPr>
          <w:u w:val="single"/>
        </w:rPr>
        <w:t xml:space="preserve">                    </w:t>
      </w:r>
      <w:r>
        <w:rPr>
          <w:sz w:val="28"/>
        </w:rPr>
        <w:t>。</w:t>
      </w:r>
    </w:p>
    <w:p>
      <w:pPr>
        <w:pStyle w:val="null3"/>
        <w:ind w:firstLine="560"/>
        <w:jc w:val="left"/>
      </w:pPr>
      <w:r>
        <w:rPr>
          <w:sz w:val="28"/>
        </w:rPr>
        <w:t>（二）服务内容</w:t>
      </w:r>
    </w:p>
    <w:p>
      <w:pPr>
        <w:pStyle w:val="null3"/>
        <w:ind w:firstLine="560"/>
      </w:pPr>
      <w:r>
        <w:rPr>
          <w:sz w:val="28"/>
        </w:rPr>
        <w:t>乙方按照甲方招标文件、乙方投标文件执行，包括但不限于以下要求：</w:t>
      </w:r>
    </w:p>
    <w:p>
      <w:pPr>
        <w:pStyle w:val="null3"/>
        <w:ind w:firstLine="560"/>
      </w:pPr>
      <w:r>
        <w:rPr>
          <w:sz w:val="28"/>
        </w:rPr>
        <w:t>1</w:t>
      </w:r>
      <w:r>
        <w:rPr>
          <w:sz w:val="28"/>
        </w:rPr>
        <w:t>、乙方每年提供定期维护，乙方工程师在每年</w:t>
      </w:r>
      <w:r>
        <w:rPr>
          <w:u w:val="single"/>
        </w:rPr>
        <w:t xml:space="preserve">     </w:t>
      </w:r>
      <w:r>
        <w:rPr>
          <w:sz w:val="28"/>
        </w:rPr>
        <w:t>日前向甲方提供下一年度的书面定期维护计划，经甲方同意后，双方按此计划执行。如甲方确有合理原因导致不能执行保养，甲方可在预期保养时间之前一周内通知乙方并与乙方另行约定保养时间。</w:t>
      </w:r>
    </w:p>
    <w:p>
      <w:pPr>
        <w:pStyle w:val="null3"/>
        <w:ind w:firstLine="560"/>
      </w:pPr>
      <w:r>
        <w:rPr>
          <w:sz w:val="28"/>
        </w:rPr>
        <w:t>2</w:t>
      </w:r>
      <w:r>
        <w:rPr>
          <w:sz w:val="28"/>
        </w:rPr>
        <w:t>、乙方为甲方提供在线支持、现场检修、零备件更换及耗材更换等服务。</w:t>
      </w:r>
    </w:p>
    <w:p>
      <w:pPr>
        <w:pStyle w:val="null3"/>
        <w:ind w:firstLine="560"/>
      </w:pPr>
      <w:r>
        <w:rPr>
          <w:sz w:val="28"/>
        </w:rPr>
        <w:t>（</w:t>
      </w:r>
      <w:r>
        <w:rPr>
          <w:sz w:val="28"/>
        </w:rPr>
        <w:t>1</w:t>
      </w:r>
      <w:r>
        <w:rPr>
          <w:sz w:val="28"/>
        </w:rPr>
        <w:t>）在线支持</w:t>
      </w:r>
      <w:r>
        <w:rPr>
          <w:sz w:val="28"/>
        </w:rPr>
        <w:t>:</w:t>
      </w:r>
      <w:r>
        <w:rPr>
          <w:sz w:val="28"/>
        </w:rPr>
        <w:t>乙方应通过维修热线方式协助甲方的工程师分析和维修有关设备，在甲方拨打维修热线后提供</w:t>
      </w:r>
      <w:r>
        <w:rPr>
          <w:sz w:val="28"/>
        </w:rPr>
        <w:t>7*24/</w:t>
      </w:r>
      <w:r>
        <w:rPr>
          <w:sz w:val="28"/>
        </w:rPr>
        <w:t>周电话支援。乙方资深工程师在线提供技术支持，答疑；乙方资深工程师即时诊断设备故障，制定维修方案。乙方维修热线：</w:t>
      </w:r>
      <w:r>
        <w:rPr>
          <w:u w:val="single"/>
        </w:rPr>
        <w:t xml:space="preserve">             </w:t>
      </w:r>
      <w:r>
        <w:rPr>
          <w:sz w:val="28"/>
        </w:rPr>
        <w:t>。本合同期内乙方不得擅自变更或取消服务热线，如须变更或取消的，应提前</w:t>
      </w:r>
      <w:r>
        <w:rPr>
          <w:sz w:val="28"/>
        </w:rPr>
        <w:t>5</w:t>
      </w:r>
      <w:r>
        <w:rPr>
          <w:sz w:val="28"/>
        </w:rPr>
        <w:t>个工作日以书面形式通知甲方，否则乙方应承担因服务热线变更或取消造成的一切不利后果。</w:t>
      </w:r>
    </w:p>
    <w:p>
      <w:pPr>
        <w:pStyle w:val="null3"/>
        <w:ind w:firstLine="560"/>
      </w:pPr>
      <w:r>
        <w:rPr>
          <w:sz w:val="28"/>
        </w:rPr>
        <w:t>（</w:t>
      </w:r>
      <w:r>
        <w:rPr>
          <w:sz w:val="28"/>
        </w:rPr>
        <w:t>2</w:t>
      </w:r>
      <w:r>
        <w:rPr>
          <w:sz w:val="28"/>
        </w:rPr>
        <w:t>）现场检修</w:t>
      </w:r>
      <w:r>
        <w:rPr>
          <w:sz w:val="28"/>
        </w:rPr>
        <w:t>:</w:t>
      </w:r>
      <w:r>
        <w:rPr>
          <w:sz w:val="28"/>
        </w:rPr>
        <w:t>乙方在接到甲方报修电话后派遣工程师前往维修有关设备。工程师应在接报后</w:t>
      </w:r>
      <w:r>
        <w:rPr>
          <w:u w:val="single"/>
        </w:rPr>
        <w:t xml:space="preserve">     </w:t>
      </w:r>
      <w:r>
        <w:rPr>
          <w:sz w:val="28"/>
        </w:rPr>
        <w:t>小时到达现场。所有派遣工程师均为原厂认证合格的专业工程师或原厂培训的特约维修队伍，可以提供快速优质的现场服务。</w:t>
      </w:r>
    </w:p>
    <w:p>
      <w:pPr>
        <w:pStyle w:val="null3"/>
        <w:ind w:firstLine="560"/>
      </w:pPr>
      <w:r>
        <w:rPr>
          <w:sz w:val="28"/>
        </w:rPr>
        <w:t>（</w:t>
      </w:r>
      <w:r>
        <w:rPr>
          <w:sz w:val="28"/>
        </w:rPr>
        <w:t>3</w:t>
      </w:r>
      <w:r>
        <w:rPr>
          <w:sz w:val="28"/>
        </w:rPr>
        <w:t>）常用零备件更换：在合同有效期内，本合同服务范围内的设备进行维修所发生的费用，包括但不限于更换零部件费，乙方人工费和员工差旅费等，均由乙方承担。</w:t>
      </w:r>
    </w:p>
    <w:p>
      <w:pPr>
        <w:pStyle w:val="null3"/>
        <w:ind w:firstLine="560"/>
      </w:pPr>
      <w:r>
        <w:rPr>
          <w:sz w:val="28"/>
        </w:rPr>
        <w:t>（</w:t>
      </w:r>
      <w:r>
        <w:rPr>
          <w:sz w:val="28"/>
        </w:rPr>
        <w:t>4</w:t>
      </w:r>
      <w:r>
        <w:rPr>
          <w:sz w:val="28"/>
        </w:rPr>
        <w:t>）耗材更换：在合同有效期内，本合同服务范围内的设备进行保养所发生的费用，包括但不限于更换保养耗材、乙方人工费和员工差旅费等，由乙方承担。</w:t>
      </w:r>
    </w:p>
    <w:p>
      <w:pPr>
        <w:pStyle w:val="null3"/>
        <w:ind w:firstLine="560"/>
      </w:pPr>
      <w:r>
        <w:rPr>
          <w:sz w:val="28"/>
        </w:rPr>
        <w:t>3</w:t>
      </w:r>
      <w:r>
        <w:rPr>
          <w:sz w:val="28"/>
        </w:rPr>
        <w:t>、开机保证：产品开机保证率承诺为</w:t>
      </w:r>
      <w:r>
        <w:rPr>
          <w:u w:val="single"/>
        </w:rPr>
        <w:t xml:space="preserve">     </w:t>
      </w:r>
      <w:r>
        <w:rPr>
          <w:sz w:val="28"/>
        </w:rPr>
        <w:t>%</w:t>
      </w:r>
      <w:r>
        <w:rPr>
          <w:sz w:val="28"/>
        </w:rPr>
        <w:t>。计算公式如下：开机保证率</w:t>
      </w:r>
      <w:r>
        <w:rPr>
          <w:sz w:val="28"/>
        </w:rPr>
        <w:t>=365</w:t>
      </w:r>
      <w:r>
        <w:rPr>
          <w:sz w:val="28"/>
        </w:rPr>
        <w:t>天</w:t>
      </w:r>
      <w:r>
        <w:rPr>
          <w:sz w:val="28"/>
        </w:rPr>
        <w:t>*</w:t>
      </w:r>
      <w:r>
        <w:rPr>
          <w:u w:val="single"/>
        </w:rPr>
        <w:t xml:space="preserve">     </w:t>
      </w:r>
      <w:r>
        <w:rPr>
          <w:sz w:val="28"/>
        </w:rPr>
        <w:t>%</w:t>
      </w:r>
      <w:r>
        <w:rPr>
          <w:sz w:val="28"/>
        </w:rPr>
        <w:t>，未达到开机保证率的情况下，本合同服务期限根据相应停机时间顺延。</w:t>
      </w:r>
    </w:p>
    <w:p>
      <w:pPr>
        <w:pStyle w:val="null3"/>
        <w:ind w:firstLine="560"/>
      </w:pPr>
      <w:r>
        <w:rPr>
          <w:sz w:val="28"/>
        </w:rPr>
        <w:t>4</w:t>
      </w:r>
      <w:r>
        <w:rPr>
          <w:sz w:val="28"/>
        </w:rPr>
        <w:t>、服务报告：每次保养、维修后的</w:t>
      </w:r>
      <w:r>
        <w:rPr>
          <w:u w:val="single"/>
        </w:rPr>
        <w:t xml:space="preserve">     </w:t>
      </w:r>
      <w:r>
        <w:rPr>
          <w:sz w:val="28"/>
        </w:rPr>
        <w:t>天内，乙方工程师以邮件或</w:t>
      </w:r>
      <w:r>
        <w:rPr>
          <w:sz w:val="28"/>
        </w:rPr>
        <w:t>Email</w:t>
      </w:r>
      <w:r>
        <w:rPr>
          <w:sz w:val="28"/>
        </w:rPr>
        <w:t>或现场汇报的形式为甲方提供服务报告。</w:t>
      </w:r>
    </w:p>
    <w:p>
      <w:pPr>
        <w:pStyle w:val="null3"/>
        <w:ind w:firstLine="560"/>
      </w:pPr>
      <w:r>
        <w:rPr>
          <w:sz w:val="28"/>
        </w:rPr>
        <w:t>5</w:t>
      </w:r>
      <w:r>
        <w:rPr>
          <w:sz w:val="28"/>
        </w:rPr>
        <w:t>、其他服务内容</w:t>
      </w:r>
    </w:p>
    <w:p>
      <w:pPr>
        <w:pStyle w:val="null3"/>
        <w:ind w:firstLine="560"/>
      </w:pPr>
      <w:r>
        <w:rPr>
          <w:sz w:val="28"/>
        </w:rPr>
        <w:t>（</w:t>
      </w:r>
      <w:r>
        <w:rPr>
          <w:sz w:val="28"/>
        </w:rPr>
        <w:t>1</w:t>
      </w:r>
      <w:r>
        <w:rPr>
          <w:sz w:val="28"/>
        </w:rPr>
        <w:t>）乙方通过现场或微信群等方式对甲方指定的相关人员进行在线答疑，并与甲方协商时间对甲方指定人员进行培训。</w:t>
      </w:r>
    </w:p>
    <w:p>
      <w:pPr>
        <w:pStyle w:val="null3"/>
        <w:ind w:firstLine="560"/>
      </w:pPr>
      <w:r>
        <w:rPr>
          <w:sz w:val="28"/>
        </w:rPr>
        <w:t>（</w:t>
      </w:r>
      <w:r>
        <w:rPr>
          <w:sz w:val="28"/>
        </w:rPr>
        <w:t>2</w:t>
      </w:r>
      <w:r>
        <w:rPr>
          <w:sz w:val="28"/>
        </w:rPr>
        <w:t>）如因乙方的原因导致甲方设备损坏或者不能使用的，不能使用期间，本合同服务期应顺延，如因此造成甲方损失的，乙方应照价赔偿。</w:t>
      </w:r>
    </w:p>
    <w:p>
      <w:pPr>
        <w:pStyle w:val="null3"/>
        <w:ind w:firstLine="560"/>
      </w:pPr>
      <w:r>
        <w:rPr>
          <w:sz w:val="28"/>
        </w:rPr>
        <w:t>（三）服务期间</w:t>
      </w:r>
    </w:p>
    <w:p>
      <w:pPr>
        <w:pStyle w:val="null3"/>
        <w:ind w:firstLine="560"/>
        <w:jc w:val="left"/>
      </w:pPr>
      <w:r>
        <w:rPr>
          <w:sz w:val="28"/>
        </w:rPr>
        <w:t>委托服务期间自</w:t>
      </w:r>
      <w:r>
        <w:rPr>
          <w:u w:val="single"/>
        </w:rPr>
        <w:t xml:space="preserve">     </w:t>
      </w:r>
      <w:r>
        <w:rPr>
          <w:sz w:val="28"/>
        </w:rPr>
        <w:t>年</w:t>
      </w:r>
      <w:r>
        <w:rPr>
          <w:u w:val="single"/>
        </w:rPr>
        <w:t xml:space="preserve">     </w:t>
      </w:r>
      <w:r>
        <w:rPr>
          <w:sz w:val="28"/>
        </w:rPr>
        <w:t>月</w:t>
      </w:r>
      <w:r>
        <w:rPr>
          <w:u w:val="single"/>
        </w:rPr>
        <w:t xml:space="preserve">     </w:t>
      </w:r>
      <w:r>
        <w:rPr>
          <w:sz w:val="28"/>
        </w:rPr>
        <w:t>日至</w:t>
      </w:r>
      <w:r>
        <w:rPr>
          <w:u w:val="single"/>
        </w:rPr>
        <w:t xml:space="preserve">     </w:t>
      </w:r>
      <w:r>
        <w:rPr>
          <w:sz w:val="28"/>
        </w:rPr>
        <w:t>年</w:t>
      </w:r>
      <w:r>
        <w:rPr>
          <w:u w:val="single"/>
        </w:rPr>
        <w:t xml:space="preserve">     </w:t>
      </w:r>
      <w:r>
        <w:rPr>
          <w:sz w:val="28"/>
        </w:rPr>
        <w:t>月</w:t>
      </w:r>
      <w:r>
        <w:rPr>
          <w:u w:val="single"/>
        </w:rPr>
        <w:t xml:space="preserve">     </w:t>
      </w:r>
      <w:r>
        <w:rPr>
          <w:sz w:val="28"/>
        </w:rPr>
        <w:t>日止。</w:t>
      </w:r>
    </w:p>
    <w:p>
      <w:pPr>
        <w:pStyle w:val="null3"/>
        <w:ind w:firstLine="562"/>
        <w:jc w:val="left"/>
      </w:pPr>
      <w:r>
        <w:rPr>
          <w:sz w:val="28"/>
          <w:b/>
        </w:rPr>
        <w:t>第三条</w:t>
      </w:r>
      <w:r>
        <w:rPr>
          <w:sz w:val="28"/>
          <w:b/>
        </w:rPr>
        <w:t xml:space="preserve">  </w:t>
      </w:r>
      <w:r>
        <w:rPr>
          <w:sz w:val="28"/>
          <w:b/>
        </w:rPr>
        <w:t>款项结算</w:t>
      </w:r>
    </w:p>
    <w:p>
      <w:pPr>
        <w:pStyle w:val="null3"/>
        <w:ind w:firstLine="560"/>
        <w:jc w:val="left"/>
      </w:pPr>
      <w:r>
        <w:rPr>
          <w:sz w:val="28"/>
        </w:rPr>
        <w:t>（一）付款方式：</w:t>
      </w:r>
    </w:p>
    <w:p>
      <w:pPr>
        <w:pStyle w:val="null3"/>
        <w:ind w:firstLine="560"/>
        <w:jc w:val="left"/>
      </w:pPr>
      <w:r>
        <w:rPr>
          <w:sz w:val="28"/>
        </w:rPr>
        <w:t>付款方式为按年支付：</w:t>
      </w:r>
    </w:p>
    <w:p>
      <w:pPr>
        <w:pStyle w:val="null3"/>
        <w:ind w:firstLine="560"/>
        <w:jc w:val="both"/>
      </w:pPr>
      <w:r>
        <w:rPr>
          <w:sz w:val="28"/>
        </w:rPr>
        <w:t>1.</w:t>
      </w:r>
      <w:r>
        <w:rPr>
          <w:sz w:val="28"/>
        </w:rPr>
        <w:t>第一年维保服务开始的</w:t>
      </w:r>
      <w:r>
        <w:rPr>
          <w:sz w:val="28"/>
        </w:rPr>
        <w:t>60</w:t>
      </w:r>
      <w:r>
        <w:rPr>
          <w:sz w:val="28"/>
        </w:rPr>
        <w:t>日内，将当年维保费用的</w:t>
      </w:r>
      <w:r>
        <w:rPr>
          <w:sz w:val="28"/>
        </w:rPr>
        <w:t>100%</w:t>
      </w:r>
      <w:r>
        <w:rPr>
          <w:sz w:val="28"/>
        </w:rPr>
        <w:t>（即</w:t>
      </w:r>
      <w:r>
        <w:rPr>
          <w:sz w:val="28"/>
        </w:rPr>
        <w:t>¥</w:t>
      </w:r>
      <w:r>
        <w:rPr>
          <w:u w:val="single"/>
        </w:rPr>
        <w:t xml:space="preserve">     </w:t>
      </w:r>
      <w:r>
        <w:rPr>
          <w:sz w:val="28"/>
        </w:rPr>
        <w:t>）支付给乙方。</w:t>
      </w:r>
    </w:p>
    <w:p>
      <w:pPr>
        <w:pStyle w:val="null3"/>
        <w:ind w:firstLine="560"/>
        <w:jc w:val="both"/>
      </w:pPr>
      <w:r>
        <w:rPr>
          <w:sz w:val="28"/>
        </w:rPr>
        <w:t>2.</w:t>
      </w:r>
      <w:r>
        <w:rPr>
          <w:sz w:val="28"/>
        </w:rPr>
        <w:t>第二年维保服务开始的</w:t>
      </w:r>
      <w:r>
        <w:rPr>
          <w:sz w:val="28"/>
        </w:rPr>
        <w:t>60</w:t>
      </w:r>
      <w:r>
        <w:rPr>
          <w:sz w:val="28"/>
        </w:rPr>
        <w:t>日内，将当年维保费用的</w:t>
      </w:r>
      <w:r>
        <w:rPr>
          <w:sz w:val="28"/>
        </w:rPr>
        <w:t>100%</w:t>
      </w:r>
      <w:r>
        <w:rPr>
          <w:sz w:val="28"/>
        </w:rPr>
        <w:t>（即</w:t>
      </w:r>
      <w:r>
        <w:rPr>
          <w:sz w:val="28"/>
        </w:rPr>
        <w:t>¥</w:t>
      </w:r>
      <w:r>
        <w:rPr>
          <w:u w:val="single"/>
        </w:rPr>
        <w:t xml:space="preserve">     </w:t>
      </w:r>
      <w:r>
        <w:rPr>
          <w:sz w:val="28"/>
        </w:rPr>
        <w:t>）支付给乙方。</w:t>
      </w:r>
    </w:p>
    <w:p>
      <w:pPr>
        <w:pStyle w:val="null3"/>
        <w:ind w:firstLine="560"/>
        <w:jc w:val="both"/>
      </w:pPr>
      <w:r>
        <w:rPr>
          <w:sz w:val="28"/>
        </w:rPr>
        <w:t>3.</w:t>
      </w:r>
      <w:r>
        <w:rPr>
          <w:sz w:val="28"/>
        </w:rPr>
        <w:t>第三年维保服务开始的</w:t>
      </w:r>
      <w:r>
        <w:rPr>
          <w:sz w:val="28"/>
        </w:rPr>
        <w:t>60</w:t>
      </w:r>
      <w:r>
        <w:rPr>
          <w:sz w:val="28"/>
        </w:rPr>
        <w:t>日内，将当年维保费用的</w:t>
      </w:r>
      <w:r>
        <w:rPr>
          <w:sz w:val="28"/>
        </w:rPr>
        <w:t>90%</w:t>
      </w:r>
      <w:r>
        <w:rPr>
          <w:sz w:val="28"/>
        </w:rPr>
        <w:t>（即</w:t>
      </w:r>
      <w:r>
        <w:rPr>
          <w:sz w:val="28"/>
        </w:rPr>
        <w:t>¥</w:t>
      </w:r>
      <w:r>
        <w:rPr>
          <w:u w:val="single"/>
        </w:rPr>
        <w:t xml:space="preserve">     </w:t>
      </w:r>
      <w:r>
        <w:rPr>
          <w:sz w:val="28"/>
        </w:rPr>
        <w:t>）支付给乙方。维保期满后的</w:t>
      </w:r>
      <w:r>
        <w:rPr>
          <w:sz w:val="28"/>
        </w:rPr>
        <w:t>60</w:t>
      </w:r>
      <w:r>
        <w:rPr>
          <w:sz w:val="28"/>
        </w:rPr>
        <w:t>日内，将当年维保费用剩余的</w:t>
      </w:r>
      <w:r>
        <w:rPr>
          <w:sz w:val="28"/>
        </w:rPr>
        <w:t>10%</w:t>
      </w:r>
      <w:r>
        <w:rPr>
          <w:sz w:val="28"/>
        </w:rPr>
        <w:t>（即</w:t>
      </w:r>
      <w:r>
        <w:rPr>
          <w:sz w:val="28"/>
        </w:rPr>
        <w:t>¥</w:t>
      </w:r>
      <w:r>
        <w:rPr>
          <w:u w:val="single"/>
        </w:rPr>
        <w:t xml:space="preserve">     </w:t>
      </w:r>
      <w:r>
        <w:rPr>
          <w:sz w:val="28"/>
        </w:rPr>
        <w:t>）支付给乙方。</w:t>
      </w:r>
    </w:p>
    <w:p>
      <w:pPr>
        <w:pStyle w:val="null3"/>
        <w:ind w:firstLine="560"/>
        <w:jc w:val="both"/>
      </w:pPr>
      <w:r>
        <w:rPr>
          <w:sz w:val="28"/>
        </w:rPr>
        <w:t>4.</w:t>
      </w:r>
      <w:r>
        <w:rPr>
          <w:sz w:val="28"/>
        </w:rPr>
        <w:t>乙方每次须提前</w:t>
      </w:r>
      <w:r>
        <w:rPr>
          <w:sz w:val="28"/>
        </w:rPr>
        <w:t>30</w:t>
      </w:r>
      <w:r>
        <w:rPr>
          <w:sz w:val="28"/>
        </w:rPr>
        <w:t>日提供合法有效的等额发票给甲方。</w:t>
      </w:r>
    </w:p>
    <w:p>
      <w:pPr>
        <w:pStyle w:val="null3"/>
        <w:ind w:firstLine="560"/>
        <w:jc w:val="left"/>
      </w:pPr>
      <w:r>
        <w:rPr>
          <w:sz w:val="28"/>
        </w:rPr>
        <w:t>（二）乙方指定账户</w:t>
      </w:r>
    </w:p>
    <w:p>
      <w:pPr>
        <w:pStyle w:val="null3"/>
        <w:ind w:firstLine="560"/>
        <w:jc w:val="left"/>
      </w:pPr>
      <w:r>
        <w:rPr>
          <w:sz w:val="28"/>
        </w:rPr>
        <w:t>开户行：</w:t>
      </w:r>
    </w:p>
    <w:p>
      <w:pPr>
        <w:pStyle w:val="null3"/>
        <w:ind w:firstLine="560"/>
        <w:jc w:val="left"/>
      </w:pPr>
      <w:r>
        <w:rPr>
          <w:sz w:val="28"/>
        </w:rPr>
        <w:t>户</w:t>
      </w:r>
      <w:r>
        <w:rPr>
          <w:sz w:val="28"/>
        </w:rPr>
        <w:t xml:space="preserve">  </w:t>
      </w:r>
      <w:r>
        <w:rPr>
          <w:sz w:val="28"/>
        </w:rPr>
        <w:t>名：</w:t>
      </w:r>
    </w:p>
    <w:p>
      <w:pPr>
        <w:pStyle w:val="null3"/>
        <w:ind w:firstLine="560"/>
        <w:jc w:val="left"/>
      </w:pPr>
      <w:r>
        <w:rPr>
          <w:sz w:val="28"/>
        </w:rPr>
        <w:t>账</w:t>
      </w:r>
      <w:r>
        <w:rPr>
          <w:sz w:val="28"/>
        </w:rPr>
        <w:t xml:space="preserve">  </w:t>
      </w:r>
      <w:r>
        <w:rPr>
          <w:sz w:val="28"/>
        </w:rPr>
        <w:t>号：</w:t>
      </w:r>
    </w:p>
    <w:p>
      <w:pPr>
        <w:pStyle w:val="null3"/>
        <w:ind w:firstLine="562"/>
        <w:jc w:val="left"/>
      </w:pPr>
      <w:r>
        <w:rPr>
          <w:sz w:val="28"/>
          <w:b/>
        </w:rPr>
        <w:t>第四条</w:t>
      </w:r>
      <w:r>
        <w:rPr>
          <w:sz w:val="28"/>
          <w:b/>
        </w:rPr>
        <w:t xml:space="preserve">  </w:t>
      </w:r>
      <w:r>
        <w:rPr>
          <w:sz w:val="28"/>
          <w:b/>
        </w:rPr>
        <w:t>知识产权产权归属</w:t>
      </w:r>
    </w:p>
    <w:p>
      <w:pPr>
        <w:pStyle w:val="null3"/>
        <w:ind w:firstLine="560"/>
        <w:jc w:val="left"/>
      </w:pPr>
      <w:r>
        <w:rPr>
          <w:sz w:val="28"/>
        </w:rPr>
        <w:t>合同设备的一切知识产权，包括但不限于乙方及设备厂家的名称，商标，专利，设备包装等均归属乙方及设备生产商所有。甲方或最终用户不得使用或模仿乙方商标、商号或产品包装，不得复制、出售、或出版乙方提供的软件及任何书面文件。同时乙方也应当保证其提供的产品不得侵犯知识产权，如甲方因乙方的产品被任何第三方追究法律责任的，乙方必须承担甲方因此导致的损失。</w:t>
      </w:r>
    </w:p>
    <w:p>
      <w:pPr>
        <w:pStyle w:val="null3"/>
        <w:ind w:firstLine="562"/>
        <w:jc w:val="left"/>
      </w:pPr>
      <w:r>
        <w:rPr>
          <w:sz w:val="28"/>
          <w:b/>
        </w:rPr>
        <w:t>第五条</w:t>
      </w:r>
      <w:r>
        <w:rPr>
          <w:sz w:val="28"/>
          <w:b/>
        </w:rPr>
        <w:t xml:space="preserve">  </w:t>
      </w:r>
      <w:r>
        <w:rPr>
          <w:sz w:val="28"/>
          <w:b/>
        </w:rPr>
        <w:t>保密</w:t>
      </w:r>
    </w:p>
    <w:p>
      <w:pPr>
        <w:pStyle w:val="null3"/>
        <w:ind w:firstLine="560"/>
        <w:jc w:val="left"/>
      </w:pPr>
      <w:r>
        <w:rPr>
          <w:sz w:val="28"/>
        </w:rPr>
        <w:t>甲乙双方对涉及本合同价格、服务或产品的详细配置信息以及涉及乙方知识产权的相关信息均负有保密义务。未经另一方事先书面同意，任何一方不得将该信息的任何部分向任何第三方或社会公众披露。如最终用户或政府部门要求甲方或乙方提供保密信息，该方应将此要求及时通知另一方。</w:t>
      </w:r>
    </w:p>
    <w:p>
      <w:pPr>
        <w:pStyle w:val="null3"/>
        <w:ind w:firstLine="562"/>
        <w:jc w:val="left"/>
      </w:pPr>
      <w:r>
        <w:rPr>
          <w:sz w:val="28"/>
          <w:b/>
        </w:rPr>
        <w:t>第六条</w:t>
      </w:r>
      <w:r>
        <w:rPr>
          <w:sz w:val="28"/>
          <w:b/>
        </w:rPr>
        <w:t xml:space="preserve">  </w:t>
      </w:r>
      <w:r>
        <w:rPr>
          <w:sz w:val="28"/>
          <w:b/>
        </w:rPr>
        <w:t>违约责任</w:t>
      </w:r>
    </w:p>
    <w:p>
      <w:pPr>
        <w:pStyle w:val="null3"/>
        <w:ind w:firstLine="560"/>
        <w:jc w:val="left"/>
      </w:pPr>
      <w:r>
        <w:rPr>
          <w:sz w:val="28"/>
        </w:rPr>
        <w:t>（一）如乙方提供服务的响应时间或者到场时间不符合约定达到</w:t>
      </w:r>
      <w:r>
        <w:rPr>
          <w:sz w:val="28"/>
        </w:rPr>
        <w:t>2</w:t>
      </w:r>
      <w:r>
        <w:rPr>
          <w:sz w:val="28"/>
        </w:rPr>
        <w:t>次及以上的</w:t>
      </w:r>
      <w:r>
        <w:rPr>
          <w:sz w:val="28"/>
        </w:rPr>
        <w:t>,</w:t>
      </w:r>
      <w:r>
        <w:rPr>
          <w:sz w:val="28"/>
        </w:rPr>
        <w:t>或者乙方提供的服务质量不符合约定的</w:t>
      </w:r>
      <w:r>
        <w:rPr>
          <w:sz w:val="28"/>
        </w:rPr>
        <w:t>,</w:t>
      </w:r>
      <w:r>
        <w:rPr>
          <w:sz w:val="28"/>
        </w:rPr>
        <w:t>甲方有权解除合同</w:t>
      </w:r>
      <w:r>
        <w:rPr>
          <w:sz w:val="28"/>
        </w:rPr>
        <w:t>,</w:t>
      </w:r>
      <w:r>
        <w:rPr>
          <w:sz w:val="28"/>
        </w:rPr>
        <w:t>并有权要求乙方支付合同总金额</w:t>
      </w:r>
      <w:r>
        <w:rPr>
          <w:sz w:val="28"/>
        </w:rPr>
        <w:t>10%</w:t>
      </w:r>
      <w:r>
        <w:rPr>
          <w:sz w:val="28"/>
        </w:rPr>
        <w:t>的违约金。乙方在解除合同之日起</w:t>
      </w:r>
      <w:r>
        <w:rPr>
          <w:sz w:val="28"/>
        </w:rPr>
        <w:t>3</w:t>
      </w:r>
      <w:r>
        <w:rPr>
          <w:sz w:val="28"/>
        </w:rPr>
        <w:t>日内须返还甲方未使用服务期间的服务费。</w:t>
      </w:r>
    </w:p>
    <w:p>
      <w:pPr>
        <w:pStyle w:val="null3"/>
        <w:ind w:firstLine="560"/>
        <w:jc w:val="left"/>
      </w:pPr>
      <w:r>
        <w:rPr>
          <w:sz w:val="28"/>
        </w:rPr>
        <w:t>（二）因乙方不及时到场或服务质量不符合约定，甲方每次可要求乙方按照合同总价的</w:t>
      </w:r>
      <w:r>
        <w:rPr>
          <w:sz w:val="28"/>
        </w:rPr>
        <w:t>1%</w:t>
      </w:r>
      <w:r>
        <w:rPr>
          <w:sz w:val="28"/>
        </w:rPr>
        <w:t>向甲方支付违约金，违约金不足以弥补甲方损失的</w:t>
      </w:r>
      <w:r>
        <w:rPr>
          <w:sz w:val="28"/>
        </w:rPr>
        <w:t>,</w:t>
      </w:r>
      <w:r>
        <w:rPr>
          <w:sz w:val="28"/>
        </w:rPr>
        <w:t>乙方应赔偿甲方实际损失。甲方可以另行委托第三方提供相应服务，产生的一切费用由乙方承担。甲方另行聘请第三方提供上述服务，不影响乙方继续根据本合同履行维保义务。</w:t>
      </w:r>
    </w:p>
    <w:p>
      <w:pPr>
        <w:pStyle w:val="null3"/>
        <w:ind w:firstLine="560"/>
        <w:jc w:val="left"/>
      </w:pPr>
      <w:r>
        <w:rPr>
          <w:sz w:val="28"/>
        </w:rPr>
        <w:t>（三）甲方逾期付款，则每日以逾期付款部分为基数，按合同签订时的</w:t>
      </w:r>
      <w:r>
        <w:rPr>
          <w:sz w:val="28"/>
        </w:rPr>
        <w:t>1</w:t>
      </w:r>
      <w:r>
        <w:rPr>
          <w:sz w:val="28"/>
        </w:rPr>
        <w:t>年期</w:t>
      </w:r>
      <w:r>
        <w:rPr>
          <w:sz w:val="28"/>
        </w:rPr>
        <w:t>LPR</w:t>
      </w:r>
      <w:r>
        <w:rPr>
          <w:sz w:val="28"/>
        </w:rPr>
        <w:t>利率计算逾期违约金，违约金上限不超过合同总金额的</w:t>
      </w:r>
      <w:r>
        <w:rPr>
          <w:sz w:val="28"/>
        </w:rPr>
        <w:t>10%</w:t>
      </w:r>
      <w:r>
        <w:rPr>
          <w:sz w:val="28"/>
        </w:rPr>
        <w:t>。</w:t>
      </w:r>
    </w:p>
    <w:p>
      <w:pPr>
        <w:pStyle w:val="null3"/>
        <w:ind w:firstLine="562"/>
        <w:jc w:val="left"/>
      </w:pPr>
      <w:r>
        <w:rPr>
          <w:sz w:val="28"/>
          <w:b/>
        </w:rPr>
        <w:t>第七条</w:t>
      </w:r>
      <w:r>
        <w:rPr>
          <w:sz w:val="28"/>
          <w:b/>
        </w:rPr>
        <w:t xml:space="preserve">  </w:t>
      </w:r>
      <w:r>
        <w:rPr>
          <w:sz w:val="28"/>
          <w:b/>
        </w:rPr>
        <w:t>不可抗力</w:t>
      </w:r>
    </w:p>
    <w:p>
      <w:pPr>
        <w:pStyle w:val="null3"/>
        <w:ind w:firstLine="560"/>
        <w:jc w:val="left"/>
      </w:pPr>
      <w:r>
        <w:rPr>
          <w:sz w:val="28"/>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562"/>
        <w:jc w:val="left"/>
      </w:pPr>
      <w:r>
        <w:rPr>
          <w:sz w:val="28"/>
          <w:b/>
        </w:rPr>
        <w:t>第八条</w:t>
      </w:r>
      <w:r>
        <w:rPr>
          <w:sz w:val="28"/>
          <w:b/>
        </w:rPr>
        <w:t xml:space="preserve">  </w:t>
      </w:r>
      <w:r>
        <w:rPr>
          <w:sz w:val="28"/>
          <w:b/>
        </w:rPr>
        <w:t>争议的解决</w:t>
      </w:r>
    </w:p>
    <w:p>
      <w:pPr>
        <w:pStyle w:val="null3"/>
        <w:ind w:firstLine="560"/>
        <w:jc w:val="left"/>
      </w:pPr>
      <w:r>
        <w:rPr>
          <w:sz w:val="28"/>
        </w:rPr>
        <w:t>若执行本合同的过程中发生纠纷，双方当事人应当及时协商解决；协商不成时，可向江门市蓬江区人民法院提起诉讼。</w:t>
      </w:r>
    </w:p>
    <w:p>
      <w:pPr>
        <w:pStyle w:val="null3"/>
        <w:ind w:firstLine="562"/>
        <w:jc w:val="left"/>
      </w:pPr>
      <w:r>
        <w:rPr>
          <w:sz w:val="28"/>
          <w:b/>
        </w:rPr>
        <w:t>第九条</w:t>
      </w:r>
      <w:r>
        <w:rPr>
          <w:sz w:val="28"/>
          <w:b/>
        </w:rPr>
        <w:t xml:space="preserve">  </w:t>
      </w:r>
      <w:r>
        <w:rPr>
          <w:sz w:val="28"/>
          <w:b/>
        </w:rPr>
        <w:t>监督和管理</w:t>
      </w:r>
    </w:p>
    <w:p>
      <w:pPr>
        <w:pStyle w:val="null3"/>
        <w:ind w:firstLine="560"/>
        <w:jc w:val="left"/>
      </w:pPr>
      <w:r>
        <w:rPr>
          <w:sz w:val="28"/>
        </w:rPr>
        <w:t>（一）甲乙双方经协商一致需变更合同实质性条款或订立补充合同的，应先取得甲方管理部门和监督部门的同意，并将相关资料备案。</w:t>
      </w:r>
    </w:p>
    <w:p>
      <w:pPr>
        <w:pStyle w:val="null3"/>
        <w:ind w:firstLine="560"/>
        <w:jc w:val="left"/>
      </w:pPr>
      <w:r>
        <w:rPr>
          <w:sz w:val="28"/>
        </w:rPr>
        <w:t>（二）甲乙双方均应自觉配合甲方管理部门和监督部门对合同履行情况的监督检查，如实反映情况，提供有关资料。否则，将对有关单位、当事人按照有关规定予以处罚。</w:t>
      </w:r>
    </w:p>
    <w:p>
      <w:pPr>
        <w:pStyle w:val="null3"/>
        <w:ind w:firstLine="562"/>
        <w:jc w:val="left"/>
      </w:pPr>
      <w:r>
        <w:rPr>
          <w:sz w:val="28"/>
          <w:b/>
        </w:rPr>
        <w:t>第十条</w:t>
      </w:r>
      <w:r>
        <w:rPr>
          <w:sz w:val="28"/>
          <w:b/>
        </w:rPr>
        <w:t xml:space="preserve">  </w:t>
      </w:r>
      <w:r>
        <w:rPr>
          <w:sz w:val="28"/>
          <w:b/>
        </w:rPr>
        <w:t>无效合同</w:t>
      </w:r>
    </w:p>
    <w:p>
      <w:pPr>
        <w:pStyle w:val="null3"/>
        <w:ind w:firstLine="560"/>
        <w:jc w:val="left"/>
      </w:pPr>
      <w:r>
        <w:rPr>
          <w:sz w:val="28"/>
        </w:rPr>
        <w:t>甲乙双方如因违反法律和有关规定，合同被宣告无效的，有过错的一方应当承担赔偿责任，双方都有过错的，各自承担相应的责任。</w:t>
      </w:r>
    </w:p>
    <w:p>
      <w:pPr>
        <w:pStyle w:val="null3"/>
        <w:ind w:firstLine="562"/>
        <w:jc w:val="left"/>
      </w:pPr>
      <w:r>
        <w:rPr>
          <w:sz w:val="28"/>
          <w:b/>
        </w:rPr>
        <w:t>第十一条</w:t>
      </w:r>
      <w:r>
        <w:rPr>
          <w:sz w:val="28"/>
          <w:b/>
        </w:rPr>
        <w:t xml:space="preserve">  </w:t>
      </w:r>
      <w:r>
        <w:rPr>
          <w:sz w:val="28"/>
          <w:b/>
        </w:rPr>
        <w:t>投诉</w:t>
      </w:r>
    </w:p>
    <w:p>
      <w:pPr>
        <w:pStyle w:val="null3"/>
        <w:ind w:firstLine="560"/>
        <w:jc w:val="left"/>
      </w:pPr>
      <w:r>
        <w:rPr>
          <w:sz w:val="28"/>
        </w:rPr>
        <w:t>甲方如对乙方所提供服务提出投诉，经核查如属有效投诉并超过三次，甲方管理部门和监督部门有权取消乙方的中标资格，并按有关规定接受处理。</w:t>
      </w:r>
    </w:p>
    <w:p>
      <w:pPr>
        <w:pStyle w:val="null3"/>
        <w:ind w:firstLine="562"/>
        <w:jc w:val="left"/>
      </w:pPr>
      <w:r>
        <w:rPr>
          <w:sz w:val="28"/>
          <w:b/>
        </w:rPr>
        <w:t>第十二条</w:t>
      </w:r>
      <w:r>
        <w:rPr>
          <w:sz w:val="28"/>
          <w:b/>
        </w:rPr>
        <w:t xml:space="preserve">  </w:t>
      </w:r>
      <w:r>
        <w:rPr>
          <w:sz w:val="28"/>
          <w:b/>
        </w:rPr>
        <w:t>附则</w:t>
      </w:r>
    </w:p>
    <w:p>
      <w:pPr>
        <w:pStyle w:val="null3"/>
        <w:ind w:firstLine="560"/>
        <w:jc w:val="left"/>
      </w:pPr>
      <w:r>
        <w:rPr>
          <w:sz w:val="28"/>
        </w:rPr>
        <w:t>（一）本合同一式四份，甲方执两份，乙方执一份，一份</w:t>
      </w:r>
      <w:r>
        <w:rPr>
          <w:u w:val="single"/>
        </w:rPr>
        <w:t xml:space="preserve">           </w:t>
      </w:r>
      <w:r>
        <w:rPr>
          <w:sz w:val="28"/>
        </w:rPr>
        <w:t>招标公司存档，具有同等法律效力。合同附件为本合同的组成部分，与本合同正文具有同等法律效力。</w:t>
      </w:r>
    </w:p>
    <w:p>
      <w:pPr>
        <w:pStyle w:val="null3"/>
        <w:ind w:firstLine="560"/>
        <w:jc w:val="left"/>
      </w:pPr>
      <w:r>
        <w:rPr>
          <w:sz w:val="28"/>
        </w:rPr>
        <w:t>（二）本合同自甲乙双方签字盖章后生效。</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使用单位（甲方）：江门市中心医院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服务单位（乙方）：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r>
    </w:tbl>
    <w:p>
      <w:pPr>
        <w:pStyle w:val="null3"/>
        <w:jc w:val="both"/>
      </w:pPr>
      <w:r>
        <w:rPr/>
        <w:t xml:space="preserve"> </w:t>
      </w:r>
    </w:p>
    <w:p>
      <w:pPr>
        <w:pStyle w:val="null3"/>
        <w:jc w:val="both"/>
      </w:pPr>
      <w:r>
        <w:rPr>
          <w:sz w:val="28"/>
        </w:rPr>
        <w:t>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440701-2025-00640</w:t>
      </w:r>
    </w:p>
    <w:p>
      <w:pPr>
        <w:pStyle w:val="null3"/>
        <w:jc w:val="center"/>
        <w:outlineLvl w:val="3"/>
      </w:pPr>
      <w:r>
        <w:rPr>
          <w:sz w:val="24"/>
          <w:b/>
        </w:rPr>
        <w:t>采购项目编号：</w:t>
      </w:r>
      <w:r>
        <w:rPr>
          <w:sz w:val="24"/>
          <w:b/>
        </w:rPr>
        <w:t>0724-2511Z1971606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江门市中心医院GECT（3台3年）和飞利浦CT（2台3年）维保服务采购项目(二次)</w:t>
      </w:r>
      <w:r>
        <w:rPr>
          <w:u w:val="single"/>
        </w:rPr>
        <w:t>”</w:t>
      </w:r>
      <w:r>
        <w:rPr/>
        <w:t>项目的招标[采购项目编号为：</w:t>
      </w:r>
      <w:r>
        <w:rPr>
          <w:u w:val="single"/>
        </w:rPr>
        <w:t>0724-2511Z1971606</w:t>
      </w:r>
      <w:r>
        <w:rPr/>
        <w:t>]，我方愿参与投标。</w:t>
      </w:r>
    </w:p>
    <w:p>
      <w:pPr>
        <w:pStyle w:val="null3"/>
        <w:ind w:firstLine="480"/>
      </w:pPr>
      <w:r>
        <w:rPr/>
        <w:t>我方确认收到贵方提供的</w:t>
      </w:r>
      <w:r>
        <w:rPr>
          <w:u w:val="single"/>
        </w:rPr>
        <w:t>“</w:t>
      </w:r>
      <w:r>
        <w:rPr>
          <w:u w:val="single"/>
        </w:rPr>
        <w:t>江门市中心医院GECT（3台3年）和飞利浦CT（2台3年）维保服务采购项目(二次)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江门市中心医院GECT（3台3年）和飞利浦CT（2台3年）维保服务采购项目(二次)</w:t>
      </w:r>
      <w:r>
        <w:rPr/>
        <w:t>”项目采购[采购项目编号为</w:t>
      </w:r>
      <w:r>
        <w:rPr/>
        <w:t>0724-2511Z1971606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江门市中心医院GECT（3台3年）和飞利浦CT（2台3年）维保服务采购项目(二次)</w:t>
      </w:r>
      <w:r>
        <w:rPr/>
        <w:t>招标中获中标（采购项目编号：</w:t>
      </w:r>
      <w:r>
        <w:rPr/>
        <w:t>0724-2511Z1971606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江门市中心医院GECT（3台3年）和飞利浦CT（2台3年）维保服务采购项目(二次)</w:t>
      </w:r>
      <w:r>
        <w:rPr/>
        <w:t>”项目（采购项目编号：</w:t>
      </w:r>
      <w:r>
        <w:rPr/>
        <w:t>0724-2511Z1971606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