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33D94">
      <w:pPr>
        <w:adjustRightInd w:val="0"/>
        <w:snapToGrid w:val="0"/>
        <w:spacing w:line="360" w:lineRule="auto"/>
        <w:jc w:val="center"/>
        <w:rPr>
          <w:rFonts w:hint="eastAsia" w:ascii="宋体" w:hAnsi="宋体" w:eastAsia="宋体" w:cs="宋体"/>
          <w:b/>
          <w:kern w:val="0"/>
          <w:sz w:val="28"/>
          <w:szCs w:val="28"/>
          <w:highlight w:val="none"/>
        </w:rPr>
      </w:pPr>
    </w:p>
    <w:p w14:paraId="2AACA58A">
      <w:pPr>
        <w:adjustRightInd w:val="0"/>
        <w:snapToGrid w:val="0"/>
        <w:spacing w:line="360" w:lineRule="auto"/>
        <w:jc w:val="center"/>
        <w:rPr>
          <w:rFonts w:hint="eastAsia" w:ascii="宋体" w:hAnsi="宋体" w:eastAsia="宋体" w:cs="宋体"/>
          <w:b/>
          <w:kern w:val="0"/>
          <w:sz w:val="28"/>
          <w:szCs w:val="28"/>
          <w:highlight w:val="none"/>
        </w:rPr>
      </w:pPr>
    </w:p>
    <w:p w14:paraId="243B504C">
      <w:pPr>
        <w:adjustRightInd w:val="0"/>
        <w:snapToGrid w:val="0"/>
        <w:spacing w:line="360" w:lineRule="auto"/>
        <w:jc w:val="center"/>
        <w:rPr>
          <w:rFonts w:hint="eastAsia" w:ascii="宋体" w:hAnsi="宋体" w:eastAsia="宋体" w:cs="宋体"/>
          <w:b/>
          <w:kern w:val="0"/>
          <w:sz w:val="28"/>
          <w:szCs w:val="28"/>
          <w:highlight w:val="none"/>
        </w:rPr>
      </w:pPr>
    </w:p>
    <w:p w14:paraId="71DDD180">
      <w:pPr>
        <w:adjustRightInd w:val="0"/>
        <w:snapToGrid w:val="0"/>
        <w:spacing w:line="360" w:lineRule="auto"/>
        <w:jc w:val="center"/>
        <w:rPr>
          <w:rFonts w:hint="eastAsia" w:ascii="宋体" w:hAnsi="宋体" w:eastAsia="宋体" w:cs="宋体"/>
          <w:b/>
          <w:kern w:val="0"/>
          <w:sz w:val="28"/>
          <w:szCs w:val="28"/>
          <w:highlight w:val="none"/>
        </w:rPr>
      </w:pPr>
    </w:p>
    <w:p w14:paraId="1357FDE9">
      <w:pPr>
        <w:adjustRightInd w:val="0"/>
        <w:snapToGrid w:val="0"/>
        <w:spacing w:line="360" w:lineRule="auto"/>
        <w:jc w:val="center"/>
        <w:rPr>
          <w:rFonts w:hint="eastAsia" w:ascii="宋体" w:hAnsi="宋体" w:eastAsia="宋体" w:cs="宋体"/>
          <w:b/>
          <w:kern w:val="0"/>
          <w:sz w:val="28"/>
          <w:szCs w:val="28"/>
          <w:highlight w:val="none"/>
        </w:rPr>
      </w:pPr>
    </w:p>
    <w:p w14:paraId="55580E5C">
      <w:pPr>
        <w:adjustRightInd w:val="0"/>
        <w:snapToGrid w:val="0"/>
        <w:spacing w:line="360" w:lineRule="auto"/>
        <w:jc w:val="center"/>
        <w:rPr>
          <w:rFonts w:hint="eastAsia" w:ascii="宋体" w:hAnsi="宋体" w:eastAsia="宋体" w:cs="宋体"/>
          <w:b/>
          <w:kern w:val="0"/>
          <w:sz w:val="28"/>
          <w:szCs w:val="28"/>
          <w:highlight w:val="none"/>
        </w:rPr>
      </w:pPr>
    </w:p>
    <w:p w14:paraId="46C39B76">
      <w:pPr>
        <w:adjustRightInd w:val="0"/>
        <w:snapToGrid w:val="0"/>
        <w:spacing w:line="360" w:lineRule="auto"/>
        <w:jc w:val="center"/>
        <w:rPr>
          <w:rFonts w:hint="eastAsia" w:ascii="宋体" w:hAnsi="宋体" w:eastAsia="宋体" w:cs="宋体"/>
          <w:b/>
          <w:kern w:val="0"/>
          <w:sz w:val="28"/>
          <w:szCs w:val="28"/>
          <w:highlight w:val="none"/>
        </w:rPr>
      </w:pPr>
    </w:p>
    <w:p w14:paraId="4791889B">
      <w:pPr>
        <w:adjustRightInd w:val="0"/>
        <w:snapToGrid w:val="0"/>
        <w:spacing w:line="360" w:lineRule="auto"/>
        <w:jc w:val="center"/>
        <w:rPr>
          <w:rFonts w:hint="eastAsia" w:ascii="宋体" w:hAnsi="宋体" w:eastAsia="宋体" w:cs="宋体"/>
          <w:b/>
          <w:kern w:val="0"/>
          <w:sz w:val="28"/>
          <w:szCs w:val="28"/>
          <w:highlight w:val="none"/>
        </w:rPr>
      </w:pPr>
    </w:p>
    <w:p w14:paraId="57800106">
      <w:pPr>
        <w:adjustRightInd w:val="0"/>
        <w:snapToGrid w:val="0"/>
        <w:spacing w:line="360" w:lineRule="auto"/>
        <w:jc w:val="center"/>
        <w:rPr>
          <w:rFonts w:hint="eastAsia" w:ascii="宋体" w:hAnsi="宋体" w:eastAsia="宋体" w:cs="宋体"/>
          <w:b/>
          <w:kern w:val="0"/>
          <w:sz w:val="28"/>
          <w:szCs w:val="28"/>
          <w:highlight w:val="none"/>
        </w:rPr>
      </w:pPr>
    </w:p>
    <w:p w14:paraId="2067F74A">
      <w:pPr>
        <w:tabs>
          <w:tab w:val="left" w:pos="720"/>
        </w:tabs>
        <w:spacing w:line="360" w:lineRule="auto"/>
        <w:jc w:val="center"/>
        <w:rPr>
          <w:rFonts w:hint="eastAsia" w:ascii="宋体" w:hAnsi="宋体" w:eastAsia="宋体" w:cs="宋体"/>
          <w:b/>
          <w:sz w:val="48"/>
          <w:szCs w:val="48"/>
          <w:highlight w:val="none"/>
        </w:rPr>
      </w:pPr>
      <w:r>
        <w:rPr>
          <w:rFonts w:hint="eastAsia" w:ascii="宋体" w:hAnsi="宋体" w:eastAsia="宋体" w:cs="宋体"/>
          <w:b/>
          <w:sz w:val="48"/>
          <w:szCs w:val="48"/>
          <w:highlight w:val="none"/>
        </w:rPr>
        <w:t>一、</w:t>
      </w:r>
      <w:r>
        <w:rPr>
          <w:rFonts w:hint="eastAsia" w:ascii="宋体" w:hAnsi="宋体" w:eastAsia="宋体" w:cs="宋体"/>
          <w:b/>
          <w:sz w:val="48"/>
          <w:szCs w:val="48"/>
          <w:highlight w:val="none"/>
          <w:lang w:eastAsia="zh-CN"/>
        </w:rPr>
        <w:t>采购</w:t>
      </w:r>
      <w:r>
        <w:rPr>
          <w:rFonts w:hint="eastAsia" w:ascii="宋体" w:hAnsi="宋体" w:eastAsia="宋体" w:cs="宋体"/>
          <w:b/>
          <w:sz w:val="48"/>
          <w:szCs w:val="48"/>
          <w:highlight w:val="none"/>
        </w:rPr>
        <w:t>文件补充说明</w:t>
      </w:r>
    </w:p>
    <w:p w14:paraId="1BFF9D53">
      <w:pPr>
        <w:tabs>
          <w:tab w:val="left" w:pos="720"/>
        </w:tabs>
        <w:spacing w:line="360" w:lineRule="auto"/>
        <w:rPr>
          <w:rFonts w:hint="eastAsia" w:ascii="宋体" w:hAnsi="宋体" w:eastAsia="宋体" w:cs="宋体"/>
          <w:b/>
          <w:sz w:val="48"/>
          <w:szCs w:val="48"/>
          <w:highlight w:val="none"/>
        </w:rPr>
      </w:pPr>
    </w:p>
    <w:p w14:paraId="48B156CF">
      <w:pPr>
        <w:spacing w:line="30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br w:type="page"/>
      </w:r>
    </w:p>
    <w:p w14:paraId="05DEDC6F">
      <w:pPr>
        <w:spacing w:line="300" w:lineRule="auto"/>
        <w:rPr>
          <w:rFonts w:hint="eastAsia" w:ascii="宋体" w:hAnsi="宋体" w:eastAsia="宋体" w:cs="宋体"/>
          <w:b/>
          <w:bCs/>
          <w:spacing w:val="10"/>
          <w:kern w:val="0"/>
          <w:sz w:val="28"/>
          <w:szCs w:val="28"/>
          <w:highlight w:val="none"/>
        </w:rPr>
      </w:pPr>
      <w:r>
        <w:rPr>
          <w:rFonts w:hint="eastAsia" w:ascii="宋体" w:hAnsi="宋体" w:eastAsia="宋体" w:cs="宋体"/>
          <w:b/>
          <w:bCs/>
          <w:spacing w:val="10"/>
          <w:kern w:val="0"/>
          <w:sz w:val="28"/>
          <w:szCs w:val="28"/>
          <w:highlight w:val="none"/>
        </w:rPr>
        <w:t>一、</w:t>
      </w:r>
      <w:r>
        <w:rPr>
          <w:rFonts w:hint="eastAsia" w:ascii="宋体" w:hAnsi="宋体" w:eastAsia="宋体" w:cs="宋体"/>
          <w:b/>
          <w:bCs/>
          <w:spacing w:val="10"/>
          <w:kern w:val="0"/>
          <w:sz w:val="28"/>
          <w:szCs w:val="28"/>
          <w:highlight w:val="none"/>
          <w:lang w:eastAsia="zh-CN"/>
        </w:rPr>
        <w:t>供应商</w:t>
      </w:r>
      <w:r>
        <w:rPr>
          <w:rFonts w:hint="eastAsia" w:ascii="宋体" w:hAnsi="宋体" w:eastAsia="宋体" w:cs="宋体"/>
          <w:b/>
          <w:bCs/>
          <w:spacing w:val="10"/>
          <w:kern w:val="0"/>
          <w:sz w:val="28"/>
          <w:szCs w:val="28"/>
          <w:highlight w:val="none"/>
        </w:rPr>
        <w:t>须知补充事宜</w:t>
      </w:r>
      <w:bookmarkStart w:id="0" w:name="_GoBack"/>
      <w:bookmarkEnd w:id="0"/>
    </w:p>
    <w:p w14:paraId="0590F688">
      <w:pPr>
        <w:pStyle w:val="11"/>
        <w:adjustRightInd w:val="0"/>
        <w:snapToGrid w:val="0"/>
        <w:ind w:firstLine="359"/>
        <w:rPr>
          <w:rFonts w:hint="eastAsia" w:ascii="宋体" w:hAnsi="宋体" w:eastAsia="宋体" w:cs="宋体"/>
          <w:b/>
          <w:bCs/>
          <w:spacing w:val="10"/>
          <w:kern w:val="0"/>
          <w:sz w:val="24"/>
          <w:szCs w:val="24"/>
          <w:highlight w:val="none"/>
        </w:rPr>
      </w:pPr>
    </w:p>
    <w:p w14:paraId="0DAC4BEC">
      <w:pPr>
        <w:pStyle w:val="11"/>
        <w:adjustRightInd w:val="0"/>
        <w:snapToGrid w:val="0"/>
        <w:ind w:firstLine="359"/>
        <w:rPr>
          <w:rFonts w:hint="eastAsia" w:ascii="宋体" w:hAnsi="宋体" w:eastAsia="宋体" w:cs="宋体"/>
          <w:sz w:val="24"/>
          <w:szCs w:val="24"/>
          <w:highlight w:val="none"/>
        </w:rPr>
      </w:pPr>
      <w:r>
        <w:rPr>
          <w:rFonts w:hint="eastAsia" w:ascii="宋体" w:hAnsi="宋体" w:eastAsia="宋体" w:cs="宋体"/>
          <w:b/>
          <w:bCs/>
          <w:spacing w:val="10"/>
          <w:kern w:val="0"/>
          <w:sz w:val="24"/>
          <w:szCs w:val="24"/>
          <w:highlight w:val="none"/>
        </w:rPr>
        <w:t>（一）</w:t>
      </w:r>
      <w:r>
        <w:rPr>
          <w:rFonts w:hint="eastAsia" w:hAnsi="宋体" w:cs="宋体"/>
          <w:b/>
          <w:bCs/>
          <w:spacing w:val="10"/>
          <w:kern w:val="0"/>
          <w:sz w:val="24"/>
          <w:szCs w:val="24"/>
          <w:highlight w:val="none"/>
          <w:lang w:eastAsia="zh-CN"/>
        </w:rPr>
        <w:t>响应</w:t>
      </w:r>
      <w:r>
        <w:rPr>
          <w:rFonts w:hint="eastAsia" w:ascii="宋体" w:hAnsi="宋体" w:eastAsia="宋体" w:cs="宋体"/>
          <w:b/>
          <w:bCs/>
          <w:spacing w:val="10"/>
          <w:kern w:val="0"/>
          <w:sz w:val="24"/>
          <w:szCs w:val="24"/>
          <w:highlight w:val="none"/>
        </w:rPr>
        <w:t>费用</w:t>
      </w:r>
    </w:p>
    <w:p w14:paraId="4E667D11">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p>
    <w:p w14:paraId="79ABF4A7">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 xml:space="preserve">.1 </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应承担所有与准备和参加响应有关的费用。不论结果如何，招标采购单位均无义务和责任承担这些费用。</w:t>
      </w:r>
    </w:p>
    <w:p w14:paraId="6C5E49AE">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本次</w:t>
      </w:r>
      <w:r>
        <w:rPr>
          <w:rFonts w:hint="eastAsia" w:hAnsi="宋体" w:cs="宋体"/>
          <w:sz w:val="24"/>
          <w:szCs w:val="24"/>
          <w:highlight w:val="none"/>
          <w:lang w:eastAsia="zh-CN"/>
        </w:rPr>
        <w:t>采购</w:t>
      </w:r>
      <w:r>
        <w:rPr>
          <w:rFonts w:hint="eastAsia" w:ascii="宋体" w:hAnsi="宋体" w:eastAsia="宋体" w:cs="宋体"/>
          <w:sz w:val="24"/>
          <w:szCs w:val="24"/>
          <w:highlight w:val="none"/>
        </w:rPr>
        <w:t>向</w:t>
      </w:r>
      <w:r>
        <w:rPr>
          <w:rFonts w:hint="eastAsia" w:hAnsi="宋体" w:cs="宋体"/>
          <w:sz w:val="24"/>
          <w:szCs w:val="24"/>
          <w:highlight w:val="none"/>
          <w:lang w:eastAsia="zh-CN"/>
        </w:rPr>
        <w:t>成交供应商</w:t>
      </w:r>
      <w:r>
        <w:rPr>
          <w:rFonts w:hint="eastAsia" w:ascii="宋体" w:hAnsi="宋体" w:eastAsia="宋体" w:cs="宋体"/>
          <w:sz w:val="24"/>
          <w:szCs w:val="24"/>
          <w:highlight w:val="none"/>
        </w:rPr>
        <w:t>收取的</w:t>
      </w:r>
      <w:r>
        <w:rPr>
          <w:rFonts w:hint="eastAsia" w:hAnsi="宋体" w:cs="宋体"/>
          <w:sz w:val="24"/>
          <w:szCs w:val="24"/>
          <w:highlight w:val="none"/>
          <w:lang w:eastAsia="zh-CN"/>
        </w:rPr>
        <w:t>成交</w:t>
      </w:r>
      <w:r>
        <w:rPr>
          <w:rFonts w:hint="eastAsia" w:ascii="宋体" w:hAnsi="宋体" w:eastAsia="宋体" w:cs="宋体"/>
          <w:sz w:val="24"/>
          <w:szCs w:val="24"/>
          <w:highlight w:val="none"/>
        </w:rPr>
        <w:t>服务费，按国家发展计划委员会颁发的[2002]1980号文《</w:t>
      </w:r>
      <w:r>
        <w:rPr>
          <w:rFonts w:hint="eastAsia" w:ascii="宋体" w:hAnsi="宋体" w:eastAsia="宋体" w:cs="宋体"/>
          <w:sz w:val="24"/>
          <w:szCs w:val="24"/>
          <w:highlight w:val="none"/>
          <w:lang w:eastAsia="zh-CN"/>
        </w:rPr>
        <w:t>采购代理</w:t>
      </w:r>
      <w:r>
        <w:rPr>
          <w:rFonts w:hint="eastAsia" w:ascii="宋体" w:hAnsi="宋体" w:eastAsia="宋体" w:cs="宋体"/>
          <w:sz w:val="24"/>
          <w:szCs w:val="24"/>
          <w:highlight w:val="none"/>
        </w:rPr>
        <w:t>服务收费管理暂行办法》及[2011]534号文《国家发改委关于降低部分建设项目收费标准规范收费行为等有关问题的通知》的有关规定执行，具体如下：</w:t>
      </w:r>
    </w:p>
    <w:p w14:paraId="095F7EC4">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采购机构代理服务收费标准：本项目的采购代理服务费收费标准以成交通知书中的成交金额为计算基数，按照国家计委颁布的（计价格【2002】1980号）及国家发改委颁布的（发改办价格【2011】534号）收取，按差额定率累进法</w:t>
      </w:r>
      <w:r>
        <w:rPr>
          <w:rFonts w:hint="eastAsia" w:hAnsi="宋体" w:cs="宋体"/>
          <w:sz w:val="24"/>
          <w:szCs w:val="24"/>
          <w:highlight w:val="none"/>
          <w:lang w:val="en-US" w:eastAsia="zh-CN"/>
        </w:rPr>
        <w:t>服务</w:t>
      </w:r>
      <w:r>
        <w:rPr>
          <w:rFonts w:hint="eastAsia" w:ascii="宋体" w:hAnsi="宋体" w:eastAsia="宋体" w:cs="宋体"/>
          <w:sz w:val="24"/>
          <w:szCs w:val="24"/>
          <w:highlight w:val="none"/>
          <w:lang w:eastAsia="zh-CN"/>
        </w:rPr>
        <w:t>类</w:t>
      </w:r>
      <w:r>
        <w:rPr>
          <w:rFonts w:hint="eastAsia" w:hAnsi="宋体" w:cs="宋体"/>
          <w:b/>
          <w:bCs/>
          <w:sz w:val="24"/>
          <w:szCs w:val="24"/>
          <w:highlight w:val="none"/>
          <w:u w:val="single"/>
          <w:lang w:val="en-US" w:eastAsia="zh-CN"/>
        </w:rPr>
        <w:t>下浮40%</w:t>
      </w:r>
      <w:r>
        <w:rPr>
          <w:rFonts w:hint="eastAsia" w:ascii="宋体" w:hAnsi="宋体" w:eastAsia="宋体" w:cs="宋体"/>
          <w:sz w:val="24"/>
          <w:szCs w:val="24"/>
          <w:highlight w:val="none"/>
          <w:lang w:eastAsia="zh-CN"/>
        </w:rPr>
        <w:t>计算</w:t>
      </w:r>
      <w:r>
        <w:rPr>
          <w:rFonts w:hint="eastAsia" w:hAnsi="宋体" w:cs="宋体"/>
          <w:sz w:val="24"/>
          <w:szCs w:val="24"/>
          <w:highlight w:val="none"/>
          <w:lang w:eastAsia="zh-CN"/>
        </w:rPr>
        <w:t>，</w:t>
      </w:r>
      <w:r>
        <w:rPr>
          <w:rFonts w:hint="eastAsia" w:hAnsi="宋体" w:cs="宋体"/>
          <w:sz w:val="24"/>
          <w:szCs w:val="24"/>
          <w:highlight w:val="none"/>
          <w:lang w:val="en-US" w:eastAsia="zh-CN"/>
        </w:rPr>
        <w:t>成交金额</w:t>
      </w:r>
      <w:r>
        <w:rPr>
          <w:rFonts w:hint="eastAsia" w:ascii="宋体" w:hAnsi="宋体" w:eastAsia="宋体" w:cs="宋体"/>
          <w:sz w:val="24"/>
          <w:szCs w:val="24"/>
          <w:highlight w:val="none"/>
        </w:rPr>
        <w:t>的各部分费率如下表，本项目类型为</w:t>
      </w:r>
      <w:r>
        <w:rPr>
          <w:rFonts w:hint="eastAsia" w:hAnsi="宋体" w:cs="宋体"/>
          <w:b/>
          <w:bCs/>
          <w:sz w:val="24"/>
          <w:szCs w:val="24"/>
          <w:highlight w:val="none"/>
          <w:u w:val="single"/>
          <w:lang w:val="en-US" w:eastAsia="zh-CN"/>
        </w:rPr>
        <w:t>服务</w:t>
      </w:r>
      <w:r>
        <w:rPr>
          <w:rFonts w:hint="eastAsia" w:ascii="宋体" w:hAnsi="宋体" w:eastAsia="宋体" w:cs="宋体"/>
          <w:b/>
          <w:bCs/>
          <w:sz w:val="24"/>
          <w:szCs w:val="24"/>
          <w:highlight w:val="none"/>
          <w:u w:val="single"/>
        </w:rPr>
        <w:t>招标</w:t>
      </w:r>
      <w:r>
        <w:rPr>
          <w:rFonts w:hint="eastAsia" w:ascii="宋体" w:hAnsi="宋体" w:eastAsia="宋体" w:cs="宋体"/>
          <w:sz w:val="24"/>
          <w:szCs w:val="24"/>
          <w:highlight w:val="none"/>
        </w:rPr>
        <w:t>：</w:t>
      </w:r>
    </w:p>
    <w:tbl>
      <w:tblPr>
        <w:tblStyle w:val="19"/>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4A39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857E6B5">
            <w:pPr>
              <w:ind w:firstLine="1409" w:firstLineChars="585"/>
              <w:rPr>
                <w:rFonts w:hint="eastAsia" w:ascii="宋体" w:hAnsi="宋体" w:eastAsia="宋体" w:cs="宋体"/>
                <w:b/>
                <w:sz w:val="24"/>
                <w:szCs w:val="24"/>
                <w:highlight w:val="none"/>
              </w:rPr>
            </w:pPr>
            <w:r>
              <w:rPr>
                <w:rFonts w:hint="eastAsia" w:ascii="宋体" w:hAnsi="宋体" w:eastAsia="宋体" w:cs="宋体"/>
                <w:b/>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wps:spPr>
                            <wps:bodyPr/>
                          </wps:wsp>
                        </a:graphicData>
                      </a:graphic>
                    </wp:anchor>
                  </w:drawing>
                </mc:Choice>
                <mc:Fallback>
                  <w:pict>
                    <v:line id="Line 23" o:spid="_x0000_s1026" o:spt="20" style="position:absolute;left:0pt;flip:x y;margin-left:29.45pt;margin-top:1.5pt;height:97pt;width:104.35pt;z-index:251660288;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m30udQAAAAIAQAADwAAAAAAAAAB&#10;ACAAAAAiAAAAZHJzL2Rvd25yZXYueG1sUEsBAhQAFAAAAAgAh07iQP6RWhPbAQAAugMAAA4AAAAA&#10;AAAAAQAgAAAAIwEAAGRycy9lMm9Eb2MueG1sUEsFBgAAAAAGAAYAWQEAAHAFAAAAAA==&#10;">
                      <v:fill on="f" focussize="0,0"/>
                      <v:stroke color="#000000" joinstyle="round"/>
                      <v:imagedata o:title=""/>
                      <o:lock v:ext="edit" aspectratio="f"/>
                    </v:line>
                  </w:pict>
                </mc:Fallback>
              </mc:AlternateContent>
            </w:r>
          </w:p>
          <w:p w14:paraId="5FAABA58">
            <w:pPr>
              <w:ind w:firstLine="1646" w:firstLineChars="683"/>
              <w:rPr>
                <w:rFonts w:hint="eastAsia" w:ascii="宋体" w:hAnsi="宋体" w:eastAsia="宋体" w:cs="宋体"/>
                <w:b/>
                <w:sz w:val="24"/>
                <w:szCs w:val="24"/>
                <w:highlight w:val="none"/>
              </w:rPr>
            </w:pPr>
            <w:r>
              <w:rPr>
                <w:rFonts w:hint="eastAsia" w:ascii="宋体" w:hAnsi="宋体" w:eastAsia="宋体" w:cs="宋体"/>
                <w:b/>
                <w:sz w:val="24"/>
                <w:szCs w:val="24"/>
                <w:highlight w:val="none"/>
              </w:rPr>
              <w:t>类型</w:t>
            </w:r>
          </w:p>
          <w:p w14:paraId="0D4F0013">
            <w:pPr>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wps:spPr>
                            <wps:bodyPr/>
                          </wps:wsp>
                        </a:graphicData>
                      </a:graphic>
                    </wp:anchor>
                  </w:drawing>
                </mc:Choice>
                <mc:Fallback>
                  <w:pict>
                    <v:line id="Line 22" o:spid="_x0000_s1026" o:spt="20" style="position:absolute;left:0pt;flip:x y;margin-left:-5.15pt;margin-top:12.4pt;height:53.55pt;width:137.7pt;z-index:251659264;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fDbGtUAAAAKAQAADwAAAAAAAAAB&#10;ACAAAAAiAAAAZHJzL2Rvd25yZXYueG1sUEsBAhQAFAAAAAgAh07iQBDKZhXaAQAAuQMAAA4AAAAA&#10;AAAAAQAgAAAAJAEAAGRycy9lMm9Eb2MueG1sUEsFBgAAAAAGAAYAWQEAAHAFAAAAAA==&#10;">
                      <v:fill on="f" focussize="0,0"/>
                      <v:stroke color="#000000" joinstyle="round"/>
                      <v:imagedata o:title=""/>
                      <o:lock v:ext="edit" aspectratio="f"/>
                    </v:line>
                  </w:pict>
                </mc:Fallback>
              </mc:AlternateContent>
            </w:r>
            <w:r>
              <w:rPr>
                <w:rFonts w:hint="eastAsia" w:ascii="宋体" w:hAnsi="宋体" w:eastAsia="宋体" w:cs="宋体"/>
                <w:b/>
                <w:sz w:val="24"/>
                <w:szCs w:val="24"/>
                <w:highlight w:val="none"/>
              </w:rPr>
              <w:t>费率</w:t>
            </w:r>
          </w:p>
          <w:p w14:paraId="5C691663">
            <w:pPr>
              <w:rPr>
                <w:rFonts w:hint="eastAsia" w:ascii="宋体" w:hAnsi="宋体" w:eastAsia="宋体" w:cs="宋体"/>
                <w:b/>
                <w:sz w:val="24"/>
                <w:szCs w:val="24"/>
                <w:highlight w:val="none"/>
              </w:rPr>
            </w:pPr>
          </w:p>
          <w:p w14:paraId="3DB8BFD7">
            <w:pPr>
              <w:rPr>
                <w:rFonts w:hint="eastAsia" w:ascii="宋体" w:hAnsi="宋体" w:eastAsia="宋体" w:cs="宋体"/>
                <w:b/>
                <w:sz w:val="24"/>
                <w:szCs w:val="24"/>
                <w:highlight w:val="none"/>
              </w:rPr>
            </w:pPr>
          </w:p>
          <w:p w14:paraId="78D64E51">
            <w:pPr>
              <w:rPr>
                <w:rFonts w:hint="eastAsia" w:ascii="宋体" w:hAnsi="宋体" w:eastAsia="宋体" w:cs="宋体"/>
                <w:b/>
                <w:sz w:val="24"/>
                <w:szCs w:val="24"/>
                <w:highlight w:val="none"/>
              </w:rPr>
            </w:pPr>
            <w:r>
              <w:rPr>
                <w:rFonts w:hint="eastAsia" w:ascii="宋体" w:hAnsi="宋体" w:cs="宋体"/>
                <w:b/>
                <w:sz w:val="24"/>
                <w:szCs w:val="24"/>
                <w:highlight w:val="none"/>
                <w:lang w:eastAsia="zh-CN"/>
              </w:rPr>
              <w:t>成交金额</w:t>
            </w:r>
            <w:r>
              <w:rPr>
                <w:rFonts w:hint="eastAsia" w:ascii="宋体" w:hAnsi="宋体" w:eastAsia="宋体" w:cs="宋体"/>
                <w:b/>
                <w:sz w:val="24"/>
                <w:szCs w:val="24"/>
                <w:highlight w:val="none"/>
              </w:rPr>
              <w:t>（万元）</w:t>
            </w:r>
          </w:p>
        </w:tc>
        <w:tc>
          <w:tcPr>
            <w:tcW w:w="1980" w:type="dxa"/>
            <w:tcBorders>
              <w:top w:val="single" w:color="auto" w:sz="4" w:space="0"/>
              <w:left w:val="single" w:color="auto" w:sz="4" w:space="0"/>
              <w:bottom w:val="single" w:color="auto" w:sz="4" w:space="0"/>
              <w:right w:val="single" w:color="auto" w:sz="4" w:space="0"/>
            </w:tcBorders>
            <w:vAlign w:val="center"/>
          </w:tcPr>
          <w:p w14:paraId="67CC6EDF">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43342635">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03569B8A">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工程招标</w:t>
            </w:r>
          </w:p>
        </w:tc>
      </w:tr>
      <w:tr w14:paraId="77F1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E45F87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100以下</w:t>
            </w:r>
          </w:p>
        </w:tc>
        <w:tc>
          <w:tcPr>
            <w:tcW w:w="1980" w:type="dxa"/>
            <w:tcBorders>
              <w:top w:val="single" w:color="auto" w:sz="4" w:space="0"/>
              <w:left w:val="single" w:color="auto" w:sz="4" w:space="0"/>
              <w:bottom w:val="single" w:color="auto" w:sz="4" w:space="0"/>
              <w:right w:val="single" w:color="auto" w:sz="4" w:space="0"/>
            </w:tcBorders>
          </w:tcPr>
          <w:p w14:paraId="21FE68B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6B72611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51A18DD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r>
      <w:tr w14:paraId="0D39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305100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100-500</w:t>
            </w:r>
          </w:p>
        </w:tc>
        <w:tc>
          <w:tcPr>
            <w:tcW w:w="1980" w:type="dxa"/>
            <w:tcBorders>
              <w:top w:val="single" w:color="auto" w:sz="4" w:space="0"/>
              <w:left w:val="single" w:color="auto" w:sz="4" w:space="0"/>
              <w:bottom w:val="single" w:color="auto" w:sz="4" w:space="0"/>
              <w:right w:val="single" w:color="auto" w:sz="4" w:space="0"/>
            </w:tcBorders>
          </w:tcPr>
          <w:p w14:paraId="291B287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2CFB2DC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8D1A21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0.7%</w:t>
            </w:r>
          </w:p>
        </w:tc>
      </w:tr>
      <w:tr w14:paraId="221D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38C34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500-1000</w:t>
            </w:r>
          </w:p>
        </w:tc>
        <w:tc>
          <w:tcPr>
            <w:tcW w:w="1980" w:type="dxa"/>
            <w:tcBorders>
              <w:top w:val="single" w:color="auto" w:sz="4" w:space="0"/>
              <w:left w:val="single" w:color="auto" w:sz="4" w:space="0"/>
              <w:bottom w:val="single" w:color="auto" w:sz="4" w:space="0"/>
              <w:right w:val="single" w:color="auto" w:sz="4" w:space="0"/>
            </w:tcBorders>
          </w:tcPr>
          <w:p w14:paraId="4E953BC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DBED45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63DA49B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0.55%</w:t>
            </w:r>
          </w:p>
        </w:tc>
      </w:tr>
      <w:tr w14:paraId="7AF2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7E81E6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1000-5000</w:t>
            </w:r>
          </w:p>
        </w:tc>
        <w:tc>
          <w:tcPr>
            <w:tcW w:w="1980" w:type="dxa"/>
            <w:tcBorders>
              <w:top w:val="single" w:color="auto" w:sz="4" w:space="0"/>
              <w:left w:val="single" w:color="auto" w:sz="4" w:space="0"/>
              <w:bottom w:val="single" w:color="auto" w:sz="4" w:space="0"/>
              <w:right w:val="single" w:color="auto" w:sz="4" w:space="0"/>
            </w:tcBorders>
          </w:tcPr>
          <w:p w14:paraId="674131C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6AA89C8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7F83544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0.35%</w:t>
            </w:r>
          </w:p>
        </w:tc>
      </w:tr>
      <w:tr w14:paraId="67F0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DEB772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5000-10000</w:t>
            </w:r>
          </w:p>
        </w:tc>
        <w:tc>
          <w:tcPr>
            <w:tcW w:w="1980" w:type="dxa"/>
            <w:tcBorders>
              <w:top w:val="single" w:color="auto" w:sz="4" w:space="0"/>
              <w:left w:val="single" w:color="auto" w:sz="4" w:space="0"/>
              <w:bottom w:val="single" w:color="auto" w:sz="4" w:space="0"/>
              <w:right w:val="single" w:color="auto" w:sz="4" w:space="0"/>
            </w:tcBorders>
          </w:tcPr>
          <w:p w14:paraId="1D55CF5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6CD8AC8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3633A3F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0.2%</w:t>
            </w:r>
          </w:p>
        </w:tc>
      </w:tr>
      <w:tr w14:paraId="7310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4A2F29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10000-50000</w:t>
            </w:r>
          </w:p>
        </w:tc>
        <w:tc>
          <w:tcPr>
            <w:tcW w:w="1980" w:type="dxa"/>
            <w:tcBorders>
              <w:top w:val="single" w:color="auto" w:sz="4" w:space="0"/>
              <w:left w:val="single" w:color="auto" w:sz="4" w:space="0"/>
              <w:bottom w:val="single" w:color="auto" w:sz="4" w:space="0"/>
              <w:right w:val="single" w:color="auto" w:sz="4" w:space="0"/>
            </w:tcBorders>
          </w:tcPr>
          <w:p w14:paraId="5906B2F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574F03C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2509883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0.05%</w:t>
            </w:r>
          </w:p>
        </w:tc>
      </w:tr>
      <w:tr w14:paraId="3299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8A9746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50000-100000</w:t>
            </w:r>
          </w:p>
        </w:tc>
        <w:tc>
          <w:tcPr>
            <w:tcW w:w="1980" w:type="dxa"/>
            <w:tcBorders>
              <w:top w:val="single" w:color="auto" w:sz="4" w:space="0"/>
              <w:left w:val="single" w:color="auto" w:sz="4" w:space="0"/>
              <w:bottom w:val="single" w:color="auto" w:sz="4" w:space="0"/>
              <w:right w:val="single" w:color="auto" w:sz="4" w:space="0"/>
            </w:tcBorders>
          </w:tcPr>
          <w:p w14:paraId="2AF9756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1BECD43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58DDD6C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0.035%</w:t>
            </w:r>
          </w:p>
        </w:tc>
      </w:tr>
      <w:tr w14:paraId="4D17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F32FB1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100000-500000</w:t>
            </w:r>
          </w:p>
        </w:tc>
        <w:tc>
          <w:tcPr>
            <w:tcW w:w="1980" w:type="dxa"/>
            <w:tcBorders>
              <w:top w:val="single" w:color="auto" w:sz="4" w:space="0"/>
              <w:left w:val="single" w:color="auto" w:sz="4" w:space="0"/>
              <w:bottom w:val="single" w:color="auto" w:sz="4" w:space="0"/>
              <w:right w:val="single" w:color="auto" w:sz="4" w:space="0"/>
            </w:tcBorders>
          </w:tcPr>
          <w:p w14:paraId="7100756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3B1003A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703B686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0.008%</w:t>
            </w:r>
          </w:p>
        </w:tc>
      </w:tr>
      <w:tr w14:paraId="68DD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37A07B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500000-1000000</w:t>
            </w:r>
          </w:p>
        </w:tc>
        <w:tc>
          <w:tcPr>
            <w:tcW w:w="1980" w:type="dxa"/>
            <w:tcBorders>
              <w:top w:val="single" w:color="auto" w:sz="4" w:space="0"/>
              <w:left w:val="single" w:color="auto" w:sz="4" w:space="0"/>
              <w:bottom w:val="single" w:color="auto" w:sz="4" w:space="0"/>
              <w:right w:val="single" w:color="auto" w:sz="4" w:space="0"/>
            </w:tcBorders>
          </w:tcPr>
          <w:p w14:paraId="4C9336D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5C45DCA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091E923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0.006%</w:t>
            </w:r>
          </w:p>
        </w:tc>
      </w:tr>
      <w:tr w14:paraId="0DF2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B535FB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1000000以上</w:t>
            </w:r>
          </w:p>
        </w:tc>
        <w:tc>
          <w:tcPr>
            <w:tcW w:w="1980" w:type="dxa"/>
            <w:tcBorders>
              <w:top w:val="single" w:color="auto" w:sz="4" w:space="0"/>
              <w:left w:val="single" w:color="auto" w:sz="4" w:space="0"/>
              <w:bottom w:val="single" w:color="auto" w:sz="4" w:space="0"/>
              <w:right w:val="single" w:color="auto" w:sz="4" w:space="0"/>
            </w:tcBorders>
          </w:tcPr>
          <w:p w14:paraId="5632962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7F62E52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30AE0A3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0.004%</w:t>
            </w:r>
          </w:p>
        </w:tc>
      </w:tr>
      <w:tr w14:paraId="6FA9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1446CC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一次</w:t>
            </w:r>
            <w:r>
              <w:rPr>
                <w:rFonts w:hint="eastAsia" w:ascii="宋体" w:hAnsi="宋体" w:eastAsia="宋体" w:cs="宋体"/>
                <w:sz w:val="24"/>
                <w:szCs w:val="24"/>
                <w:highlight w:val="none"/>
                <w:lang w:eastAsia="zh-CN"/>
              </w:rPr>
              <w:t>采购代理</w:t>
            </w:r>
            <w:r>
              <w:rPr>
                <w:rFonts w:hint="eastAsia" w:ascii="宋体" w:hAnsi="宋体" w:eastAsia="宋体" w:cs="宋体"/>
                <w:sz w:val="24"/>
                <w:szCs w:val="24"/>
                <w:highlight w:val="none"/>
              </w:rPr>
              <w:t>费最高限额</w:t>
            </w:r>
          </w:p>
        </w:tc>
        <w:tc>
          <w:tcPr>
            <w:tcW w:w="1980" w:type="dxa"/>
            <w:tcBorders>
              <w:top w:val="single" w:color="auto" w:sz="4" w:space="0"/>
              <w:left w:val="single" w:color="auto" w:sz="4" w:space="0"/>
              <w:bottom w:val="single" w:color="auto" w:sz="4" w:space="0"/>
              <w:right w:val="single" w:color="auto" w:sz="4" w:space="0"/>
            </w:tcBorders>
          </w:tcPr>
          <w:p w14:paraId="52D30B0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人民币350万元</w:t>
            </w:r>
          </w:p>
        </w:tc>
        <w:tc>
          <w:tcPr>
            <w:tcW w:w="1980" w:type="dxa"/>
            <w:tcBorders>
              <w:top w:val="single" w:color="auto" w:sz="4" w:space="0"/>
              <w:left w:val="single" w:color="auto" w:sz="4" w:space="0"/>
              <w:bottom w:val="single" w:color="auto" w:sz="4" w:space="0"/>
              <w:right w:val="single" w:color="auto" w:sz="4" w:space="0"/>
            </w:tcBorders>
          </w:tcPr>
          <w:p w14:paraId="5C80B3B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人民币300万元</w:t>
            </w:r>
          </w:p>
        </w:tc>
        <w:tc>
          <w:tcPr>
            <w:tcW w:w="1980" w:type="dxa"/>
            <w:tcBorders>
              <w:top w:val="single" w:color="auto" w:sz="4" w:space="0"/>
              <w:left w:val="single" w:color="auto" w:sz="4" w:space="0"/>
              <w:bottom w:val="single" w:color="auto" w:sz="4" w:space="0"/>
              <w:right w:val="single" w:color="auto" w:sz="4" w:space="0"/>
            </w:tcBorders>
          </w:tcPr>
          <w:p w14:paraId="3AA16A0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人民币450万元</w:t>
            </w:r>
          </w:p>
        </w:tc>
      </w:tr>
    </w:tbl>
    <w:p w14:paraId="1912B730">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p>
    <w:p w14:paraId="7D0DA4EB">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例如：某设备</w:t>
      </w:r>
      <w:r>
        <w:rPr>
          <w:rFonts w:hint="eastAsia" w:ascii="宋体" w:hAnsi="宋体" w:eastAsia="宋体" w:cs="宋体"/>
          <w:sz w:val="24"/>
          <w:szCs w:val="24"/>
          <w:highlight w:val="none"/>
          <w:lang w:eastAsia="zh-CN"/>
        </w:rPr>
        <w:t>采购代理</w:t>
      </w:r>
      <w:r>
        <w:rPr>
          <w:rFonts w:hint="eastAsia" w:ascii="宋体" w:hAnsi="宋体" w:eastAsia="宋体" w:cs="宋体"/>
          <w:sz w:val="24"/>
          <w:szCs w:val="24"/>
          <w:highlight w:val="none"/>
        </w:rPr>
        <w:t>项目</w:t>
      </w:r>
      <w:r>
        <w:rPr>
          <w:rFonts w:hint="eastAsia" w:ascii="宋体" w:hAnsi="宋体" w:cs="宋体"/>
          <w:sz w:val="24"/>
          <w:szCs w:val="24"/>
          <w:highlight w:val="none"/>
          <w:lang w:eastAsia="zh-CN"/>
        </w:rPr>
        <w:t>成交金额</w:t>
      </w:r>
      <w:r>
        <w:rPr>
          <w:rFonts w:hint="eastAsia" w:ascii="宋体" w:hAnsi="宋体" w:eastAsia="宋体" w:cs="宋体"/>
          <w:sz w:val="24"/>
          <w:szCs w:val="24"/>
          <w:highlight w:val="none"/>
        </w:rPr>
        <w:t>为300万元，计算</w:t>
      </w:r>
      <w:r>
        <w:rPr>
          <w:rFonts w:hint="eastAsia" w:ascii="宋体" w:hAnsi="宋体" w:eastAsia="宋体" w:cs="宋体"/>
          <w:sz w:val="24"/>
          <w:szCs w:val="24"/>
          <w:highlight w:val="none"/>
          <w:lang w:eastAsia="zh-CN"/>
        </w:rPr>
        <w:t>采购代理</w:t>
      </w:r>
      <w:r>
        <w:rPr>
          <w:rFonts w:hint="eastAsia" w:ascii="宋体" w:hAnsi="宋体" w:eastAsia="宋体" w:cs="宋体"/>
          <w:sz w:val="24"/>
          <w:szCs w:val="24"/>
          <w:highlight w:val="none"/>
        </w:rPr>
        <w:t xml:space="preserve">服务收费额如下：  </w:t>
      </w:r>
    </w:p>
    <w:p w14:paraId="10F0701A">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100万元×1.5%=1.5万元</w:t>
      </w:r>
    </w:p>
    <w:p w14:paraId="349A334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（300-100）万元×1.1%=2.2万元</w:t>
      </w:r>
    </w:p>
    <w:p w14:paraId="0EB53483">
      <w:pPr>
        <w:pStyle w:val="11"/>
        <w:keepNext w:val="0"/>
        <w:keepLines w:val="0"/>
        <w:pageBreakBefore w:val="0"/>
        <w:widowControl w:val="0"/>
        <w:kinsoku/>
        <w:wordWrap/>
        <w:overflowPunct/>
        <w:topLinePunct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合计收费=(1.5+2.2)×</w:t>
      </w:r>
      <w:r>
        <w:rPr>
          <w:rFonts w:hint="eastAsia" w:hAnsi="宋体" w:cs="宋体"/>
          <w:sz w:val="24"/>
          <w:szCs w:val="24"/>
          <w:highlight w:val="none"/>
          <w:lang w:val="en-US" w:eastAsia="zh-CN"/>
        </w:rPr>
        <w:t>75</w:t>
      </w:r>
      <w:r>
        <w:rPr>
          <w:rFonts w:hint="eastAsia" w:ascii="宋体" w:hAnsi="宋体" w:eastAsia="宋体" w:cs="宋体"/>
          <w:sz w:val="24"/>
          <w:szCs w:val="24"/>
          <w:highlight w:val="none"/>
        </w:rPr>
        <w:t>%=2.775（万元）</w:t>
      </w:r>
    </w:p>
    <w:p w14:paraId="0DED1DA3">
      <w:pPr>
        <w:pStyle w:val="11"/>
        <w:keepNext w:val="0"/>
        <w:keepLines w:val="0"/>
        <w:pageBreakBefore w:val="0"/>
        <w:widowControl w:val="0"/>
        <w:kinsoku/>
        <w:wordWrap/>
        <w:overflowPunct/>
        <w:topLinePunct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中标人在收到中标通知书前向采购代理机构缴纳中标服务费，以电汇方式缴纳，交费账户为：</w:t>
      </w:r>
    </w:p>
    <w:p w14:paraId="30B8C15F">
      <w:pPr>
        <w:pStyle w:val="11"/>
        <w:keepNext w:val="0"/>
        <w:keepLines w:val="0"/>
        <w:pageBreakBefore w:val="0"/>
        <w:widowControl w:val="0"/>
        <w:kinsoku/>
        <w:wordWrap/>
        <w:overflowPunct/>
        <w:topLinePunct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收款人：国义招标股份有限公司</w:t>
      </w:r>
    </w:p>
    <w:p w14:paraId="45A2033F">
      <w:pPr>
        <w:pStyle w:val="11"/>
        <w:keepNext w:val="0"/>
        <w:keepLines w:val="0"/>
        <w:pageBreakBefore w:val="0"/>
        <w:widowControl w:val="0"/>
        <w:kinsoku/>
        <w:wordWrap/>
        <w:overflowPunct/>
        <w:topLinePunct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开户银行：招商银行广州体育东路支行</w:t>
      </w:r>
    </w:p>
    <w:p w14:paraId="60DBB874">
      <w:pPr>
        <w:pStyle w:val="11"/>
        <w:keepNext w:val="0"/>
        <w:keepLines w:val="0"/>
        <w:pageBreakBefore w:val="0"/>
        <w:widowControl w:val="0"/>
        <w:kinsoku/>
        <w:wordWrap/>
        <w:overflowPunct/>
        <w:topLinePunct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银行账号：120905690610808</w:t>
      </w:r>
    </w:p>
    <w:p w14:paraId="69353881">
      <w:pPr>
        <w:pStyle w:val="11"/>
        <w:keepNext w:val="0"/>
        <w:keepLines w:val="0"/>
        <w:pageBreakBefore w:val="0"/>
        <w:widowControl w:val="0"/>
        <w:kinsoku/>
        <w:wordWrap/>
        <w:overflowPunct/>
        <w:topLinePunct w:val="0"/>
        <w:bidi w:val="0"/>
        <w:adjustRightInd w:val="0"/>
        <w:snapToGrid w:val="0"/>
        <w:spacing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用    途：“0724-XXXXDXXNXXXX ”中标费</w:t>
      </w:r>
    </w:p>
    <w:p w14:paraId="481F5719">
      <w:pPr>
        <w:pStyle w:val="11"/>
        <w:adjustRightInd w:val="0"/>
        <w:snapToGrid w:val="0"/>
        <w:ind w:left="470" w:leftChars="171" w:hanging="111" w:hangingChars="53"/>
        <w:rPr>
          <w:rFonts w:hint="eastAsia" w:ascii="宋体" w:hAnsi="宋体" w:eastAsia="宋体" w:cs="宋体"/>
          <w:highlight w:val="none"/>
        </w:rPr>
      </w:pPr>
    </w:p>
    <w:p w14:paraId="7E6C2F64">
      <w:pPr>
        <w:adjustRightInd w:val="0"/>
        <w:snapToGrid w:val="0"/>
        <w:ind w:left="470" w:leftChars="171" w:hanging="111" w:hangingChars="53"/>
        <w:rPr>
          <w:rFonts w:hint="eastAsia" w:ascii="宋体" w:hAnsi="宋体" w:eastAsia="宋体" w:cs="宋体"/>
          <w:szCs w:val="21"/>
          <w:highlight w:val="none"/>
        </w:rPr>
      </w:pPr>
    </w:p>
    <w:p w14:paraId="24F51A71">
      <w:pPr>
        <w:spacing w:line="360" w:lineRule="auto"/>
        <w:rPr>
          <w:rFonts w:hint="eastAsia" w:ascii="宋体" w:hAnsi="宋体" w:eastAsia="宋体" w:cs="宋体"/>
          <w:b/>
          <w:bCs/>
          <w:sz w:val="24"/>
          <w:szCs w:val="24"/>
          <w:highlight w:val="none"/>
        </w:rPr>
      </w:pPr>
    </w:p>
    <w:p w14:paraId="7615B50E">
      <w:pPr>
        <w:spacing w:line="360"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61E9B8D9">
      <w:pPr>
        <w:rPr>
          <w:rFonts w:hint="eastAsia" w:ascii="宋体" w:hAnsi="宋体" w:eastAsia="宋体" w:cs="宋体"/>
          <w:highlight w:val="none"/>
        </w:rPr>
      </w:pPr>
    </w:p>
    <w:p w14:paraId="28632908">
      <w:pPr>
        <w:rPr>
          <w:rFonts w:hint="eastAsia" w:ascii="宋体" w:hAnsi="宋体" w:eastAsia="宋体" w:cs="宋体"/>
          <w:highlight w:val="none"/>
        </w:rPr>
      </w:pPr>
    </w:p>
    <w:p w14:paraId="7D2BF7BE">
      <w:pPr>
        <w:rPr>
          <w:rFonts w:hint="eastAsia" w:ascii="宋体" w:hAnsi="宋体" w:eastAsia="宋体" w:cs="宋体"/>
          <w:highlight w:val="none"/>
        </w:rPr>
      </w:pPr>
    </w:p>
    <w:p w14:paraId="42A41719">
      <w:pPr>
        <w:rPr>
          <w:rFonts w:hint="eastAsia" w:ascii="宋体" w:hAnsi="宋体" w:eastAsia="宋体" w:cs="宋体"/>
          <w:highlight w:val="none"/>
        </w:rPr>
      </w:pPr>
    </w:p>
    <w:p w14:paraId="2F579E46">
      <w:pPr>
        <w:rPr>
          <w:rFonts w:hint="eastAsia" w:ascii="宋体" w:hAnsi="宋体" w:eastAsia="宋体" w:cs="宋体"/>
          <w:highlight w:val="none"/>
        </w:rPr>
      </w:pPr>
    </w:p>
    <w:p w14:paraId="6B0351D9">
      <w:pPr>
        <w:rPr>
          <w:rFonts w:hint="eastAsia" w:ascii="宋体" w:hAnsi="宋体" w:eastAsia="宋体" w:cs="宋体"/>
          <w:highlight w:val="none"/>
        </w:rPr>
      </w:pPr>
    </w:p>
    <w:p w14:paraId="3AE8DBA9">
      <w:pPr>
        <w:rPr>
          <w:rFonts w:hint="eastAsia" w:ascii="宋体" w:hAnsi="宋体" w:eastAsia="宋体" w:cs="宋体"/>
          <w:highlight w:val="none"/>
        </w:rPr>
      </w:pPr>
    </w:p>
    <w:p w14:paraId="6E835379">
      <w:pPr>
        <w:rPr>
          <w:rFonts w:hint="eastAsia" w:ascii="宋体" w:hAnsi="宋体" w:eastAsia="宋体" w:cs="宋体"/>
          <w:highlight w:val="none"/>
        </w:rPr>
      </w:pPr>
    </w:p>
    <w:p w14:paraId="1355AC46">
      <w:pPr>
        <w:spacing w:line="300" w:lineRule="auto"/>
        <w:jc w:val="center"/>
        <w:rPr>
          <w:rFonts w:hint="eastAsia" w:ascii="宋体" w:hAnsi="宋体" w:eastAsia="宋体" w:cs="宋体"/>
          <w:b/>
          <w:sz w:val="44"/>
          <w:szCs w:val="24"/>
          <w:highlight w:val="none"/>
        </w:rPr>
      </w:pPr>
    </w:p>
    <w:p w14:paraId="41E00E53">
      <w:pPr>
        <w:spacing w:line="300" w:lineRule="auto"/>
        <w:jc w:val="center"/>
        <w:rPr>
          <w:rFonts w:hint="eastAsia" w:ascii="宋体" w:hAnsi="宋体" w:eastAsia="宋体" w:cs="宋体"/>
          <w:b/>
          <w:sz w:val="48"/>
          <w:szCs w:val="48"/>
          <w:highlight w:val="none"/>
        </w:rPr>
      </w:pPr>
    </w:p>
    <w:p w14:paraId="48F79775">
      <w:pPr>
        <w:spacing w:line="300" w:lineRule="auto"/>
        <w:jc w:val="center"/>
        <w:rPr>
          <w:rFonts w:hint="eastAsia" w:ascii="宋体" w:hAnsi="宋体" w:eastAsia="宋体" w:cs="宋体"/>
          <w:b/>
          <w:sz w:val="48"/>
          <w:szCs w:val="48"/>
          <w:highlight w:val="none"/>
        </w:rPr>
      </w:pPr>
    </w:p>
    <w:p w14:paraId="1D0CBA42">
      <w:pPr>
        <w:spacing w:line="300" w:lineRule="auto"/>
        <w:jc w:val="center"/>
        <w:rPr>
          <w:rFonts w:hint="eastAsia" w:ascii="宋体" w:hAnsi="宋体" w:eastAsia="宋体" w:cs="宋体"/>
          <w:b/>
          <w:sz w:val="48"/>
          <w:szCs w:val="48"/>
          <w:highlight w:val="none"/>
        </w:rPr>
      </w:pPr>
    </w:p>
    <w:p w14:paraId="60ADBB71">
      <w:pPr>
        <w:spacing w:line="300" w:lineRule="auto"/>
        <w:jc w:val="center"/>
        <w:rPr>
          <w:rFonts w:hint="eastAsia" w:ascii="宋体" w:hAnsi="宋体" w:eastAsia="宋体" w:cs="宋体"/>
          <w:b/>
          <w:sz w:val="48"/>
          <w:szCs w:val="48"/>
          <w:highlight w:val="none"/>
        </w:rPr>
      </w:pPr>
    </w:p>
    <w:p w14:paraId="1D90CB9F">
      <w:pPr>
        <w:spacing w:line="300" w:lineRule="auto"/>
        <w:jc w:val="center"/>
        <w:rPr>
          <w:rFonts w:hint="eastAsia" w:ascii="宋体" w:hAnsi="宋体" w:eastAsia="宋体" w:cs="宋体"/>
          <w:b/>
          <w:sz w:val="48"/>
          <w:szCs w:val="48"/>
          <w:highlight w:val="none"/>
        </w:rPr>
      </w:pPr>
    </w:p>
    <w:p w14:paraId="30346F95">
      <w:pPr>
        <w:spacing w:line="300" w:lineRule="auto"/>
        <w:jc w:val="center"/>
        <w:rPr>
          <w:rFonts w:hint="eastAsia" w:ascii="宋体" w:hAnsi="宋体" w:eastAsia="宋体" w:cs="宋体"/>
          <w:b/>
          <w:sz w:val="48"/>
          <w:szCs w:val="48"/>
          <w:highlight w:val="none"/>
        </w:rPr>
      </w:pPr>
    </w:p>
    <w:p w14:paraId="43C3DC85">
      <w:pPr>
        <w:spacing w:line="300" w:lineRule="auto"/>
        <w:jc w:val="center"/>
        <w:rPr>
          <w:rFonts w:hint="eastAsia" w:ascii="宋体" w:hAnsi="宋体" w:eastAsia="宋体" w:cs="宋体"/>
          <w:b/>
          <w:sz w:val="48"/>
          <w:szCs w:val="48"/>
          <w:highlight w:val="none"/>
        </w:rPr>
      </w:pPr>
      <w:r>
        <w:rPr>
          <w:rFonts w:hint="eastAsia" w:ascii="宋体" w:hAnsi="宋体" w:eastAsia="宋体" w:cs="宋体"/>
          <w:b/>
          <w:sz w:val="48"/>
          <w:szCs w:val="48"/>
          <w:highlight w:val="none"/>
        </w:rPr>
        <w:t>二、补充附件</w:t>
      </w:r>
    </w:p>
    <w:p w14:paraId="5BA033A7">
      <w:pPr>
        <w:spacing w:line="300" w:lineRule="auto"/>
        <w:jc w:val="center"/>
        <w:rPr>
          <w:rFonts w:hint="eastAsia" w:ascii="宋体" w:hAnsi="宋体" w:eastAsia="宋体" w:cs="宋体"/>
          <w:b/>
          <w:sz w:val="24"/>
          <w:szCs w:val="24"/>
          <w:highlight w:val="none"/>
        </w:rPr>
      </w:pPr>
    </w:p>
    <w:p w14:paraId="15C90B4A">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注：以下部分的附件应后附在</w:t>
      </w:r>
      <w:r>
        <w:rPr>
          <w:rFonts w:hint="eastAsia" w:ascii="宋体" w:hAnsi="宋体" w:cs="宋体"/>
          <w:b/>
          <w:sz w:val="24"/>
          <w:szCs w:val="24"/>
          <w:highlight w:val="none"/>
          <w:lang w:eastAsia="zh-CN"/>
        </w:rPr>
        <w:t>响应文件</w:t>
      </w:r>
      <w:r>
        <w:rPr>
          <w:rFonts w:hint="eastAsia" w:ascii="宋体" w:hAnsi="宋体" w:eastAsia="宋体" w:cs="宋体"/>
          <w:b/>
          <w:sz w:val="24"/>
          <w:szCs w:val="24"/>
          <w:highlight w:val="none"/>
        </w:rPr>
        <w:t>中，作为</w:t>
      </w:r>
      <w:r>
        <w:rPr>
          <w:rFonts w:hint="eastAsia" w:ascii="宋体" w:hAnsi="宋体" w:cs="宋体"/>
          <w:b/>
          <w:sz w:val="24"/>
          <w:szCs w:val="24"/>
          <w:highlight w:val="none"/>
          <w:lang w:eastAsia="zh-CN"/>
        </w:rPr>
        <w:t>响应文件</w:t>
      </w:r>
      <w:r>
        <w:rPr>
          <w:rFonts w:hint="eastAsia" w:ascii="宋体" w:hAnsi="宋体" w:eastAsia="宋体" w:cs="宋体"/>
          <w:b/>
          <w:sz w:val="24"/>
          <w:szCs w:val="24"/>
          <w:highlight w:val="none"/>
        </w:rPr>
        <w:t>的一部分。</w:t>
      </w:r>
    </w:p>
    <w:p w14:paraId="495F7C7C">
      <w:pPr>
        <w:spacing w:line="300" w:lineRule="auto"/>
        <w:rPr>
          <w:rFonts w:hint="eastAsia" w:ascii="宋体" w:hAnsi="宋体" w:eastAsia="宋体" w:cs="宋体"/>
          <w:b/>
          <w:sz w:val="24"/>
          <w:szCs w:val="24"/>
          <w:highlight w:val="none"/>
        </w:rPr>
      </w:pPr>
    </w:p>
    <w:p w14:paraId="335D8B1F">
      <w:pPr>
        <w:rPr>
          <w:rFonts w:hint="eastAsia" w:ascii="宋体" w:hAnsi="宋体" w:eastAsia="宋体" w:cs="宋体"/>
          <w:b/>
          <w:bCs/>
          <w:spacing w:val="10"/>
          <w:kern w:val="0"/>
          <w:sz w:val="28"/>
          <w:szCs w:val="28"/>
          <w:highlight w:val="none"/>
        </w:rPr>
      </w:pPr>
      <w:r>
        <w:rPr>
          <w:rFonts w:hint="eastAsia" w:ascii="宋体" w:hAnsi="宋体" w:eastAsia="宋体" w:cs="宋体"/>
          <w:b/>
          <w:bCs/>
          <w:spacing w:val="10"/>
          <w:kern w:val="0"/>
          <w:sz w:val="28"/>
          <w:szCs w:val="28"/>
          <w:highlight w:val="none"/>
        </w:rPr>
        <w:br w:type="page"/>
      </w:r>
    </w:p>
    <w:p w14:paraId="692689BC">
      <w:pPr>
        <w:spacing w:before="25" w:after="25"/>
        <w:jc w:val="left"/>
        <w:outlineLvl w:val="0"/>
        <w:rPr>
          <w:rFonts w:hint="eastAsia" w:ascii="宋体" w:hAnsi="宋体" w:eastAsia="宋体" w:cs="宋体"/>
          <w:b/>
          <w:bCs/>
          <w:spacing w:val="10"/>
          <w:kern w:val="0"/>
          <w:sz w:val="28"/>
          <w:szCs w:val="28"/>
          <w:highlight w:val="none"/>
          <w:lang w:eastAsia="zh-CN"/>
        </w:rPr>
      </w:pPr>
      <w:r>
        <w:rPr>
          <w:rFonts w:hint="eastAsia" w:ascii="宋体" w:hAnsi="宋体" w:eastAsia="宋体" w:cs="宋体"/>
          <w:b/>
          <w:bCs/>
          <w:spacing w:val="10"/>
          <w:kern w:val="0"/>
          <w:sz w:val="28"/>
          <w:szCs w:val="28"/>
          <w:highlight w:val="none"/>
        </w:rPr>
        <w:t>附件</w:t>
      </w:r>
      <w:r>
        <w:rPr>
          <w:rFonts w:hint="eastAsia" w:ascii="宋体" w:hAnsi="宋体" w:eastAsia="宋体" w:cs="宋体"/>
          <w:b/>
          <w:bCs/>
          <w:spacing w:val="10"/>
          <w:kern w:val="0"/>
          <w:sz w:val="28"/>
          <w:szCs w:val="28"/>
          <w:highlight w:val="none"/>
          <w:lang w:eastAsia="zh-CN"/>
        </w:rPr>
        <w:t>一</w:t>
      </w:r>
    </w:p>
    <w:p w14:paraId="0763342F">
      <w:pPr>
        <w:spacing w:before="25" w:after="25"/>
        <w:jc w:val="center"/>
        <w:outlineLvl w:val="0"/>
        <w:rPr>
          <w:rFonts w:hint="eastAsia" w:ascii="宋体" w:hAnsi="宋体" w:eastAsia="宋体" w:cs="宋体"/>
          <w:b/>
          <w:bCs/>
          <w:spacing w:val="10"/>
          <w:kern w:val="0"/>
          <w:sz w:val="28"/>
          <w:szCs w:val="28"/>
          <w:highlight w:val="none"/>
        </w:rPr>
      </w:pPr>
      <w:r>
        <w:rPr>
          <w:rFonts w:hint="eastAsia" w:ascii="宋体" w:hAnsi="宋体" w:cs="宋体"/>
          <w:b/>
          <w:bCs/>
          <w:spacing w:val="10"/>
          <w:kern w:val="0"/>
          <w:sz w:val="28"/>
          <w:szCs w:val="28"/>
          <w:highlight w:val="none"/>
          <w:lang w:val="en-US" w:eastAsia="zh-CN"/>
        </w:rPr>
        <w:t>成交</w:t>
      </w:r>
      <w:r>
        <w:rPr>
          <w:rFonts w:hint="eastAsia" w:ascii="宋体" w:hAnsi="宋体" w:eastAsia="宋体" w:cs="宋体"/>
          <w:b/>
          <w:bCs/>
          <w:spacing w:val="10"/>
          <w:kern w:val="0"/>
          <w:sz w:val="28"/>
          <w:szCs w:val="28"/>
          <w:highlight w:val="none"/>
        </w:rPr>
        <w:t>服务费承诺书（格式）</w:t>
      </w:r>
    </w:p>
    <w:p w14:paraId="30A6FB08">
      <w:pPr>
        <w:adjustRightInd w:val="0"/>
        <w:snapToGrid w:val="0"/>
        <w:spacing w:line="360" w:lineRule="auto"/>
        <w:rPr>
          <w:rFonts w:hint="eastAsia" w:ascii="宋体" w:hAnsi="宋体" w:eastAsia="宋体" w:cs="宋体"/>
          <w:b/>
          <w:sz w:val="28"/>
          <w:szCs w:val="28"/>
          <w:highlight w:val="none"/>
        </w:rPr>
      </w:pPr>
      <w:r>
        <w:rPr>
          <w:rFonts w:hint="eastAsia" w:ascii="宋体" w:hAnsi="宋体" w:eastAsia="宋体" w:cs="宋体"/>
          <w:b/>
          <w:sz w:val="28"/>
          <w:szCs w:val="28"/>
          <w:highlight w:val="none"/>
        </w:rPr>
        <w:t>国义招标股份有限公司：</w:t>
      </w:r>
    </w:p>
    <w:p w14:paraId="3858053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供应商</w:t>
      </w:r>
      <w:r>
        <w:rPr>
          <w:rFonts w:hint="eastAsia" w:ascii="宋体" w:hAnsi="宋体" w:eastAsia="宋体" w:cs="宋体"/>
          <w:sz w:val="24"/>
          <w:szCs w:val="24"/>
          <w:highlight w:val="none"/>
          <w:u w:val="single"/>
        </w:rPr>
        <w:t xml:space="preserve">名称）   </w:t>
      </w:r>
      <w:r>
        <w:rPr>
          <w:rFonts w:hint="eastAsia" w:ascii="宋体" w:hAnsi="宋体" w:eastAsia="宋体" w:cs="宋体"/>
          <w:sz w:val="24"/>
          <w:szCs w:val="24"/>
          <w:highlight w:val="none"/>
        </w:rPr>
        <w:t>在参加在贵司进行的</w:t>
      </w:r>
      <w:r>
        <w:rPr>
          <w:rFonts w:hint="eastAsia" w:ascii="宋体" w:hAnsi="宋体" w:eastAsia="宋体" w:cs="宋体"/>
          <w:sz w:val="24"/>
          <w:szCs w:val="24"/>
          <w:highlight w:val="none"/>
          <w:u w:val="single"/>
        </w:rPr>
        <w:t xml:space="preserve">   （项目名称）  </w:t>
      </w: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)招标中如获中标，我司保证在领取“</w:t>
      </w:r>
      <w:r>
        <w:rPr>
          <w:rFonts w:hint="eastAsia" w:ascii="宋体" w:hAnsi="宋体" w:cs="宋体"/>
          <w:sz w:val="24"/>
          <w:szCs w:val="24"/>
          <w:highlight w:val="none"/>
          <w:lang w:val="en-US" w:eastAsia="zh-CN"/>
        </w:rPr>
        <w:t>成交</w:t>
      </w:r>
      <w:r>
        <w:rPr>
          <w:rFonts w:hint="eastAsia" w:ascii="宋体" w:hAnsi="宋体" w:eastAsia="宋体" w:cs="宋体"/>
          <w:sz w:val="24"/>
          <w:szCs w:val="24"/>
          <w:highlight w:val="none"/>
        </w:rPr>
        <w:t>通知书”前，按本项目</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须知相关规定向贵司缴纳 “</w:t>
      </w:r>
      <w:r>
        <w:rPr>
          <w:rFonts w:hint="eastAsia" w:ascii="宋体" w:hAnsi="宋体" w:cs="宋体"/>
          <w:sz w:val="24"/>
          <w:szCs w:val="24"/>
          <w:highlight w:val="none"/>
          <w:lang w:val="en-US" w:eastAsia="zh-CN"/>
        </w:rPr>
        <w:t>成交</w:t>
      </w:r>
      <w:r>
        <w:rPr>
          <w:rFonts w:hint="eastAsia" w:ascii="宋体" w:hAnsi="宋体" w:eastAsia="宋体" w:cs="宋体"/>
          <w:sz w:val="24"/>
          <w:szCs w:val="24"/>
          <w:highlight w:val="none"/>
        </w:rPr>
        <w:t>服务费”。</w:t>
      </w:r>
    </w:p>
    <w:p w14:paraId="6B6DFFE4">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如我方违约，愿凭贵方开出的违约通知，按上述承付金额的200%由采购人在支付我司的合同款中代为扣付。</w:t>
      </w:r>
    </w:p>
    <w:p w14:paraId="3BC5B3E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特此承诺。</w:t>
      </w:r>
    </w:p>
    <w:p w14:paraId="404C9F84">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另关于我司缴纳</w:t>
      </w:r>
      <w:r>
        <w:rPr>
          <w:rFonts w:hint="eastAsia" w:ascii="宋体" w:hAnsi="宋体" w:cs="宋体"/>
          <w:sz w:val="24"/>
          <w:szCs w:val="24"/>
          <w:highlight w:val="none"/>
          <w:lang w:val="en-US" w:eastAsia="zh-CN"/>
        </w:rPr>
        <w:t>成交</w:t>
      </w:r>
      <w:r>
        <w:rPr>
          <w:rFonts w:hint="eastAsia" w:ascii="宋体" w:hAnsi="宋体" w:eastAsia="宋体" w:cs="宋体"/>
          <w:sz w:val="24"/>
          <w:szCs w:val="24"/>
          <w:highlight w:val="none"/>
        </w:rPr>
        <w:t>服务费后开具</w:t>
      </w:r>
      <w:r>
        <w:rPr>
          <w:rFonts w:hint="eastAsia" w:ascii="宋体" w:hAnsi="宋体" w:cs="宋体"/>
          <w:sz w:val="24"/>
          <w:szCs w:val="24"/>
          <w:highlight w:val="none"/>
          <w:lang w:val="en-US" w:eastAsia="zh-CN"/>
        </w:rPr>
        <w:t>成交</w:t>
      </w:r>
      <w:r>
        <w:rPr>
          <w:rFonts w:hint="eastAsia" w:ascii="宋体" w:hAnsi="宋体" w:eastAsia="宋体" w:cs="宋体"/>
          <w:sz w:val="24"/>
          <w:szCs w:val="24"/>
          <w:highlight w:val="none"/>
        </w:rPr>
        <w:t>服务费发票的事宜，我司声明如下：</w:t>
      </w:r>
    </w:p>
    <w:p w14:paraId="309FC3AE">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A：</w:t>
      </w:r>
      <w:r>
        <w:rPr>
          <w:rFonts w:hint="eastAsia" w:ascii="宋体" w:hAnsi="宋体" w:eastAsia="宋体" w:cs="宋体"/>
          <w:sz w:val="24"/>
          <w:szCs w:val="24"/>
          <w:highlight w:val="none"/>
        </w:rPr>
        <w:t>如需开具</w:t>
      </w:r>
      <w:r>
        <w:rPr>
          <w:rFonts w:hint="eastAsia" w:ascii="宋体" w:hAnsi="宋体" w:cs="宋体"/>
          <w:b/>
          <w:sz w:val="24"/>
          <w:szCs w:val="24"/>
          <w:highlight w:val="none"/>
          <w:u w:val="single"/>
          <w:lang w:val="en-US" w:eastAsia="zh-CN"/>
        </w:rPr>
        <w:t>普通数电</w:t>
      </w:r>
      <w:r>
        <w:rPr>
          <w:rFonts w:hint="eastAsia" w:ascii="宋体" w:hAnsi="宋体" w:eastAsia="宋体" w:cs="宋体"/>
          <w:b/>
          <w:sz w:val="24"/>
          <w:szCs w:val="24"/>
          <w:highlight w:val="none"/>
          <w:u w:val="single"/>
        </w:rPr>
        <w:t>发票</w:t>
      </w:r>
      <w:r>
        <w:rPr>
          <w:rFonts w:hint="eastAsia" w:ascii="宋体" w:hAnsi="宋体" w:eastAsia="宋体" w:cs="宋体"/>
          <w:sz w:val="24"/>
          <w:szCs w:val="24"/>
          <w:highlight w:val="none"/>
        </w:rPr>
        <w:t>，请于下方（ ）打“√”</w:t>
      </w:r>
    </w:p>
    <w:p w14:paraId="30A4559A">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）请向我司开具</w:t>
      </w:r>
      <w:r>
        <w:rPr>
          <w:rFonts w:hint="eastAsia" w:ascii="宋体" w:hAnsi="宋体" w:cs="宋体"/>
          <w:sz w:val="24"/>
          <w:szCs w:val="24"/>
          <w:highlight w:val="none"/>
          <w:lang w:val="en-US" w:eastAsia="zh-CN"/>
        </w:rPr>
        <w:t>成交</w:t>
      </w:r>
      <w:r>
        <w:rPr>
          <w:rFonts w:hint="eastAsia" w:ascii="宋体" w:hAnsi="宋体" w:eastAsia="宋体" w:cs="宋体"/>
          <w:sz w:val="24"/>
          <w:szCs w:val="24"/>
          <w:highlight w:val="none"/>
        </w:rPr>
        <w:t>费的“</w:t>
      </w:r>
      <w:r>
        <w:rPr>
          <w:rFonts w:hint="eastAsia" w:ascii="宋体" w:hAnsi="宋体" w:cs="宋体"/>
          <w:b/>
          <w:sz w:val="24"/>
          <w:szCs w:val="24"/>
          <w:highlight w:val="none"/>
          <w:u w:val="single"/>
          <w:lang w:val="en-US" w:eastAsia="zh-CN"/>
        </w:rPr>
        <w:t>普通数电</w:t>
      </w:r>
      <w:r>
        <w:rPr>
          <w:rFonts w:hint="eastAsia" w:ascii="宋体" w:hAnsi="宋体" w:eastAsia="宋体" w:cs="宋体"/>
          <w:b/>
          <w:sz w:val="24"/>
          <w:szCs w:val="24"/>
          <w:highlight w:val="none"/>
          <w:u w:val="single"/>
        </w:rPr>
        <w:t>发票</w:t>
      </w:r>
      <w:r>
        <w:rPr>
          <w:rFonts w:hint="eastAsia" w:ascii="宋体" w:hAnsi="宋体" w:eastAsia="宋体" w:cs="宋体"/>
          <w:b/>
          <w:sz w:val="24"/>
          <w:szCs w:val="24"/>
          <w:highlight w:val="none"/>
        </w:rPr>
        <w:t>”</w:t>
      </w:r>
      <w:r>
        <w:rPr>
          <w:rFonts w:hint="eastAsia" w:ascii="宋体" w:hAnsi="宋体" w:eastAsia="宋体" w:cs="宋体"/>
          <w:sz w:val="24"/>
          <w:szCs w:val="24"/>
          <w:highlight w:val="none"/>
        </w:rPr>
        <w:t>，开票信息如下：</w:t>
      </w:r>
    </w:p>
    <w:p w14:paraId="76B844BA">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sz w:val="24"/>
          <w:szCs w:val="24"/>
          <w:highlight w:val="none"/>
        </w:rPr>
        <w:t>我司工商注册名称为：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88413F3">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2、纳税人识别号（国税）/或统一社会信用代码：</w:t>
      </w:r>
      <w:r>
        <w:rPr>
          <w:rFonts w:hint="eastAsia" w:ascii="宋体" w:hAnsi="宋体" w:eastAsia="宋体" w:cs="宋体"/>
          <w:sz w:val="24"/>
          <w:szCs w:val="24"/>
          <w:highlight w:val="none"/>
          <w:u w:val="single"/>
        </w:rPr>
        <w:t xml:space="preserve">    （请填写）              </w:t>
      </w:r>
    </w:p>
    <w:p w14:paraId="78C426E9">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B：</w:t>
      </w:r>
      <w:r>
        <w:rPr>
          <w:rFonts w:hint="eastAsia" w:ascii="宋体" w:hAnsi="宋体" w:eastAsia="宋体" w:cs="宋体"/>
          <w:sz w:val="24"/>
          <w:szCs w:val="24"/>
          <w:highlight w:val="none"/>
        </w:rPr>
        <w:t>如需开具增值税专用发票，请于下方（ ）打“√”,并提供相关资料</w:t>
      </w:r>
    </w:p>
    <w:p w14:paraId="7942D379">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）请向我司开具</w:t>
      </w:r>
      <w:r>
        <w:rPr>
          <w:rFonts w:hint="eastAsia" w:ascii="宋体" w:hAnsi="宋体" w:cs="宋体"/>
          <w:sz w:val="24"/>
          <w:szCs w:val="24"/>
          <w:highlight w:val="none"/>
          <w:lang w:val="en-US" w:eastAsia="zh-CN"/>
        </w:rPr>
        <w:t>成交</w:t>
      </w:r>
      <w:r>
        <w:rPr>
          <w:rFonts w:hint="eastAsia" w:ascii="宋体" w:hAnsi="宋体" w:eastAsia="宋体" w:cs="宋体"/>
          <w:sz w:val="24"/>
          <w:szCs w:val="24"/>
          <w:highlight w:val="none"/>
        </w:rPr>
        <w:t>费的“</w:t>
      </w:r>
      <w:r>
        <w:rPr>
          <w:rFonts w:hint="eastAsia" w:ascii="宋体" w:hAnsi="宋体" w:eastAsia="宋体" w:cs="宋体"/>
          <w:b/>
          <w:sz w:val="24"/>
          <w:szCs w:val="24"/>
          <w:highlight w:val="none"/>
          <w:u w:val="single"/>
        </w:rPr>
        <w:t>专用</w:t>
      </w:r>
      <w:r>
        <w:rPr>
          <w:rFonts w:hint="eastAsia" w:ascii="宋体" w:hAnsi="宋体" w:cs="宋体"/>
          <w:b/>
          <w:sz w:val="24"/>
          <w:szCs w:val="24"/>
          <w:highlight w:val="none"/>
          <w:u w:val="single"/>
          <w:lang w:val="en-US" w:eastAsia="zh-CN"/>
        </w:rPr>
        <w:t>数电</w:t>
      </w:r>
      <w:r>
        <w:rPr>
          <w:rFonts w:hint="eastAsia" w:ascii="宋体" w:hAnsi="宋体" w:eastAsia="宋体" w:cs="宋体"/>
          <w:b/>
          <w:sz w:val="24"/>
          <w:szCs w:val="24"/>
          <w:highlight w:val="none"/>
          <w:u w:val="single"/>
        </w:rPr>
        <w:t>发票</w:t>
      </w:r>
      <w:r>
        <w:rPr>
          <w:rFonts w:hint="eastAsia" w:ascii="宋体" w:hAnsi="宋体" w:eastAsia="宋体" w:cs="宋体"/>
          <w:b/>
          <w:sz w:val="24"/>
          <w:szCs w:val="24"/>
          <w:highlight w:val="none"/>
        </w:rPr>
        <w:t>”</w:t>
      </w:r>
      <w:r>
        <w:rPr>
          <w:rFonts w:hint="eastAsia" w:ascii="宋体" w:hAnsi="宋体" w:eastAsia="宋体" w:cs="宋体"/>
          <w:sz w:val="24"/>
          <w:szCs w:val="24"/>
          <w:highlight w:val="none"/>
        </w:rPr>
        <w:t>，开票信息为：</w:t>
      </w:r>
    </w:p>
    <w:p w14:paraId="6C983319">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1、我司工商注册名称：</w:t>
      </w:r>
      <w:r>
        <w:rPr>
          <w:rFonts w:hint="eastAsia" w:ascii="宋体" w:hAnsi="宋体" w:eastAsia="宋体" w:cs="宋体"/>
          <w:sz w:val="24"/>
          <w:szCs w:val="24"/>
          <w:highlight w:val="none"/>
          <w:u w:val="single"/>
        </w:rPr>
        <w:t xml:space="preserve">    （请填写）              </w:t>
      </w:r>
    </w:p>
    <w:p w14:paraId="293E5AAB">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2、纳税人识别号（国税）/或统一社会信用代码：</w:t>
      </w:r>
      <w:r>
        <w:rPr>
          <w:rFonts w:hint="eastAsia" w:ascii="宋体" w:hAnsi="宋体" w:eastAsia="宋体" w:cs="宋体"/>
          <w:sz w:val="24"/>
          <w:szCs w:val="24"/>
          <w:highlight w:val="none"/>
          <w:u w:val="single"/>
        </w:rPr>
        <w:t xml:space="preserve">    （请填写）              </w:t>
      </w:r>
    </w:p>
    <w:p w14:paraId="6BBCFABB">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3、注册地址：</w:t>
      </w:r>
      <w:r>
        <w:rPr>
          <w:rFonts w:hint="eastAsia" w:ascii="宋体" w:hAnsi="宋体" w:eastAsia="宋体" w:cs="宋体"/>
          <w:sz w:val="24"/>
          <w:szCs w:val="24"/>
          <w:highlight w:val="none"/>
          <w:u w:val="single"/>
        </w:rPr>
        <w:t xml:space="preserve">    （请填写）              </w:t>
      </w:r>
    </w:p>
    <w:p w14:paraId="4E063667">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4、办公电话（固话）：</w:t>
      </w:r>
      <w:r>
        <w:rPr>
          <w:rFonts w:hint="eastAsia" w:ascii="宋体" w:hAnsi="宋体" w:eastAsia="宋体" w:cs="宋体"/>
          <w:sz w:val="24"/>
          <w:szCs w:val="24"/>
          <w:highlight w:val="none"/>
          <w:u w:val="single"/>
        </w:rPr>
        <w:t xml:space="preserve">    （请填写）      </w:t>
      </w:r>
    </w:p>
    <w:p w14:paraId="3FDBC348">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5、开户银行及账号：</w:t>
      </w:r>
      <w:r>
        <w:rPr>
          <w:rFonts w:hint="eastAsia" w:ascii="宋体" w:hAnsi="宋体" w:eastAsia="宋体" w:cs="宋体"/>
          <w:sz w:val="24"/>
          <w:szCs w:val="24"/>
          <w:highlight w:val="none"/>
          <w:u w:val="single"/>
        </w:rPr>
        <w:t xml:space="preserve">    （请填写）        </w:t>
      </w:r>
    </w:p>
    <w:p w14:paraId="4C6286DC">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sz w:val="24"/>
          <w:szCs w:val="24"/>
          <w:highlight w:val="none"/>
        </w:rPr>
        <w:t>6、</w:t>
      </w:r>
      <w:r>
        <w:rPr>
          <w:rFonts w:hint="eastAsia" w:ascii="宋体" w:hAnsi="宋体" w:eastAsia="宋体" w:cs="宋体"/>
          <w:color w:val="auto"/>
          <w:sz w:val="24"/>
          <w:szCs w:val="24"/>
          <w:highlight w:val="none"/>
        </w:rPr>
        <w:t>发票接收邮箱</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（请填写）      </w:t>
      </w:r>
    </w:p>
    <w:p w14:paraId="42490A1D">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一般纳税人资格证书/或加盖了税务局“增值税一般纳税人”条章的国税登记证扫描件/或在所属国税局网站的查询结果截图</w:t>
      </w:r>
      <w:r>
        <w:rPr>
          <w:rFonts w:hint="eastAsia" w:ascii="宋体" w:hAnsi="宋体" w:eastAsia="宋体" w:cs="宋体"/>
          <w:sz w:val="24"/>
          <w:szCs w:val="24"/>
          <w:highlight w:val="none"/>
          <w:u w:val="single"/>
        </w:rPr>
        <w:t>（截图后附）</w:t>
      </w:r>
    </w:p>
    <w:p w14:paraId="6EB1BEE3">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中标单位联系人：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手机</w:t>
      </w:r>
      <w:r>
        <w:rPr>
          <w:rFonts w:hint="eastAsia" w:ascii="宋体" w:hAnsi="宋体" w:eastAsia="宋体" w:cs="宋体"/>
          <w:sz w:val="24"/>
          <w:szCs w:val="24"/>
          <w:highlight w:val="none"/>
          <w:u w:val="none"/>
        </w:rPr>
        <w:t>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25824DF2">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单位地址：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电话：</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传真：</w:t>
      </w:r>
      <w:r>
        <w:rPr>
          <w:rFonts w:hint="eastAsia" w:ascii="宋体" w:hAnsi="宋体" w:eastAsia="宋体" w:cs="宋体"/>
          <w:sz w:val="24"/>
          <w:szCs w:val="24"/>
          <w:highlight w:val="none"/>
          <w:u w:val="single"/>
        </w:rPr>
        <w:t xml:space="preserve">        。</w:t>
      </w:r>
    </w:p>
    <w:p w14:paraId="731072DA">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0806395F">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供应商名称（加盖公章）：</w:t>
      </w:r>
    </w:p>
    <w:p w14:paraId="5CF9214E">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供应商法定代表人或授权代表（签字或盖章）：</w:t>
      </w:r>
    </w:p>
    <w:p w14:paraId="062510C7">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日期：   年   月    日</w:t>
      </w:r>
    </w:p>
    <w:p w14:paraId="73939B3A">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highlight w:val="none"/>
        </w:rPr>
      </w:pPr>
    </w:p>
    <w:p w14:paraId="08975E1C">
      <w:pPr>
        <w:rPr>
          <w:rFonts w:hint="default" w:ascii="宋体" w:hAnsi="宋体" w:cs="宋体"/>
          <w:highlight w:val="no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A3A70">
    <w:pPr>
      <w:pStyle w:val="13"/>
      <w:framePr w:wrap="around" w:vAnchor="text" w:hAnchor="margin" w:xAlign="center" w:y="1"/>
      <w:jc w:val="center"/>
      <w:rPr>
        <w:rStyle w:val="22"/>
      </w:rPr>
    </w:pPr>
    <w:r>
      <w:fldChar w:fldCharType="begin"/>
    </w:r>
    <w:r>
      <w:rPr>
        <w:rStyle w:val="22"/>
      </w:rPr>
      <w:instrText xml:space="preserve">PAGE  </w:instrText>
    </w:r>
    <w:r>
      <w:fldChar w:fldCharType="separate"/>
    </w:r>
    <w:r>
      <w:rPr>
        <w:rStyle w:val="22"/>
      </w:rPr>
      <w:t>8</w:t>
    </w:r>
    <w:r>
      <w:fldChar w:fldCharType="end"/>
    </w:r>
  </w:p>
  <w:p w14:paraId="3D66B7C0">
    <w:pPr>
      <w:pStyle w:val="13"/>
    </w:pPr>
  </w:p>
  <w:p w14:paraId="7F30CC31"/>
  <w:p w14:paraId="76D92599"/>
  <w:p w14:paraId="019B00B7"/>
  <w:p w14:paraId="3FA9D7F7"/>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mNDNkMTFkOTM2OGZkMTRmNDQ4ODdlYzNmYTM1YmQifQ=="/>
  </w:docVars>
  <w:rsids>
    <w:rsidRoot w:val="0080671B"/>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C92B49"/>
    <w:rsid w:val="00C95C15"/>
    <w:rsid w:val="00E47C75"/>
    <w:rsid w:val="00E87A50"/>
    <w:rsid w:val="00EA1C53"/>
    <w:rsid w:val="00F550F8"/>
    <w:rsid w:val="01D62C3E"/>
    <w:rsid w:val="02D97086"/>
    <w:rsid w:val="02E67358"/>
    <w:rsid w:val="05325FFB"/>
    <w:rsid w:val="06A466BE"/>
    <w:rsid w:val="08555E39"/>
    <w:rsid w:val="087574FB"/>
    <w:rsid w:val="0A5D7472"/>
    <w:rsid w:val="0ECE62E7"/>
    <w:rsid w:val="0F0E14E8"/>
    <w:rsid w:val="12C224D2"/>
    <w:rsid w:val="13741F37"/>
    <w:rsid w:val="148F524E"/>
    <w:rsid w:val="15C56A7A"/>
    <w:rsid w:val="16774D74"/>
    <w:rsid w:val="18A15A26"/>
    <w:rsid w:val="1AC475B2"/>
    <w:rsid w:val="1E643172"/>
    <w:rsid w:val="22C45FB0"/>
    <w:rsid w:val="237A4537"/>
    <w:rsid w:val="250A6857"/>
    <w:rsid w:val="30D1161D"/>
    <w:rsid w:val="344E2211"/>
    <w:rsid w:val="38B96C9C"/>
    <w:rsid w:val="3AB46613"/>
    <w:rsid w:val="3BB06A91"/>
    <w:rsid w:val="42093D98"/>
    <w:rsid w:val="429C3A1E"/>
    <w:rsid w:val="45282801"/>
    <w:rsid w:val="49445C4A"/>
    <w:rsid w:val="4CCA4805"/>
    <w:rsid w:val="4F370C7B"/>
    <w:rsid w:val="50170CD5"/>
    <w:rsid w:val="5221194D"/>
    <w:rsid w:val="5A410614"/>
    <w:rsid w:val="5FAD0421"/>
    <w:rsid w:val="631523AC"/>
    <w:rsid w:val="6786245F"/>
    <w:rsid w:val="6A9B4603"/>
    <w:rsid w:val="6C4F0F3A"/>
    <w:rsid w:val="6DB147FB"/>
    <w:rsid w:val="7392229C"/>
    <w:rsid w:val="74CB3C58"/>
    <w:rsid w:val="760F00F8"/>
    <w:rsid w:val="789F565A"/>
    <w:rsid w:val="78F17210"/>
    <w:rsid w:val="79901E02"/>
    <w:rsid w:val="79DA08B1"/>
    <w:rsid w:val="7BBA6E7A"/>
    <w:rsid w:val="7DD82F60"/>
    <w:rsid w:val="7E0E40C8"/>
    <w:rsid w:val="7EAD2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rFonts w:eastAsia="黑体"/>
      <w:b/>
      <w:kern w:val="44"/>
      <w:sz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b/>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27"/>
    <w:autoRedefine/>
    <w:qFormat/>
    <w:uiPriority w:val="0"/>
    <w:pPr>
      <w:ind w:firstLine="420"/>
    </w:pPr>
    <w:rPr>
      <w:szCs w:val="24"/>
    </w:rPr>
  </w:style>
  <w:style w:type="paragraph" w:styleId="6">
    <w:name w:val="toa heading"/>
    <w:basedOn w:val="1"/>
    <w:next w:val="1"/>
    <w:autoRedefine/>
    <w:qFormat/>
    <w:uiPriority w:val="0"/>
    <w:rPr>
      <w:rFonts w:ascii="Arial" w:hAnsi="Arial"/>
      <w:sz w:val="24"/>
      <w:szCs w:val="20"/>
    </w:rPr>
  </w:style>
  <w:style w:type="paragraph" w:styleId="7">
    <w:name w:val="annotation text"/>
    <w:basedOn w:val="1"/>
    <w:autoRedefine/>
    <w:qFormat/>
    <w:uiPriority w:val="0"/>
    <w:pPr>
      <w:jc w:val="left"/>
    </w:pPr>
  </w:style>
  <w:style w:type="paragraph" w:styleId="8">
    <w:name w:val="Body Text"/>
    <w:basedOn w:val="1"/>
    <w:qFormat/>
    <w:uiPriority w:val="0"/>
    <w:pPr>
      <w:spacing w:line="360" w:lineRule="auto"/>
    </w:pPr>
    <w:rPr>
      <w:szCs w:val="20"/>
    </w:rPr>
  </w:style>
  <w:style w:type="paragraph" w:styleId="9">
    <w:name w:val="Body Text Indent"/>
    <w:basedOn w:val="1"/>
    <w:next w:val="10"/>
    <w:autoRedefine/>
    <w:qFormat/>
    <w:uiPriority w:val="0"/>
    <w:pPr>
      <w:widowControl w:val="0"/>
      <w:spacing w:before="0" w:after="0"/>
      <w:ind w:left="540" w:right="0"/>
      <w:jc w:val="both"/>
    </w:pPr>
    <w:rPr>
      <w:rFonts w:hint="eastAsia" w:ascii="Times New Roman" w:hAnsi="Times New Roman" w:eastAsia="宋体" w:cs="Times New Roman"/>
      <w:kern w:val="2"/>
      <w:sz w:val="21"/>
      <w:lang w:val="en-US" w:eastAsia="zh-CN" w:bidi="ar-SA"/>
    </w:r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cs="Courier New"/>
      <w:szCs w:val="21"/>
    </w:rPr>
  </w:style>
  <w:style w:type="paragraph" w:styleId="12">
    <w:name w:val="Date"/>
    <w:basedOn w:val="1"/>
    <w:next w:val="1"/>
    <w:autoRedefine/>
    <w:qFormat/>
    <w:uiPriority w:val="0"/>
    <w:pPr>
      <w:widowControl w:val="0"/>
      <w:spacing w:after="0"/>
      <w:jc w:val="both"/>
    </w:pPr>
    <w:rPr>
      <w:rFonts w:hint="eastAsia" w:ascii="宋体" w:hAnsi="Times New Roman" w:eastAsia="宋体" w:cs="Times New Roman"/>
      <w:kern w:val="2"/>
      <w:sz w:val="24"/>
      <w:lang w:val="en-US" w:eastAsia="zh-CN" w:bidi="ar-SA"/>
    </w:rPr>
  </w:style>
  <w:style w:type="paragraph" w:styleId="13">
    <w:name w:val="footer"/>
    <w:basedOn w:val="1"/>
    <w:link w:val="26"/>
    <w:autoRedefine/>
    <w:unhideWhenUsed/>
    <w:qFormat/>
    <w:uiPriority w:val="99"/>
    <w:pPr>
      <w:tabs>
        <w:tab w:val="center" w:pos="4153"/>
        <w:tab w:val="right" w:pos="8306"/>
      </w:tabs>
      <w:snapToGrid w:val="0"/>
      <w:jc w:val="left"/>
    </w:pPr>
    <w:rPr>
      <w:sz w:val="18"/>
      <w:szCs w:val="18"/>
    </w:rPr>
  </w:style>
  <w:style w:type="paragraph" w:styleId="14">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paragraph" w:styleId="17">
    <w:name w:val="Title"/>
    <w:basedOn w:val="1"/>
    <w:next w:val="1"/>
    <w:autoRedefine/>
    <w:qFormat/>
    <w:uiPriority w:val="10"/>
    <w:pPr>
      <w:spacing w:before="240" w:after="60"/>
      <w:jc w:val="center"/>
      <w:outlineLvl w:val="0"/>
    </w:pPr>
    <w:rPr>
      <w:rFonts w:ascii="Arial" w:hAnsi="Arial"/>
      <w:b/>
      <w:bCs/>
      <w:sz w:val="32"/>
      <w:szCs w:val="32"/>
    </w:rPr>
  </w:style>
  <w:style w:type="paragraph" w:styleId="18">
    <w:name w:val="Body Text First Indent 2"/>
    <w:basedOn w:val="9"/>
    <w:qFormat/>
    <w:uiPriority w:val="99"/>
    <w:pPr>
      <w:widowControl w:val="0"/>
      <w:ind w:left="200" w:firstLine="200" w:firstLineChars="200"/>
    </w:pPr>
    <w:rPr>
      <w:rFonts w:ascii="Times New Roman" w:hAnsi="Times New Roman" w:eastAsia="宋体"/>
      <w:kern w:val="2"/>
      <w:szCs w:val="20"/>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eastAsia="宋体"/>
      <w:kern w:val="2"/>
      <w:sz w:val="24"/>
      <w:szCs w:val="24"/>
      <w:lang w:val="en-US" w:eastAsia="zh-CN" w:bidi="ar-SA"/>
    </w:rPr>
  </w:style>
  <w:style w:type="character" w:styleId="23">
    <w:name w:val="annotation reference"/>
    <w:basedOn w:val="21"/>
    <w:autoRedefine/>
    <w:qFormat/>
    <w:uiPriority w:val="0"/>
    <w:rPr>
      <w:rFonts w:eastAsia="宋体"/>
      <w:kern w:val="2"/>
      <w:sz w:val="21"/>
      <w:szCs w:val="21"/>
      <w:lang w:val="en-US" w:eastAsia="zh-CN" w:bidi="ar-SA"/>
    </w:rPr>
  </w:style>
  <w:style w:type="paragraph" w:customStyle="1" w:styleId="24">
    <w:name w:val="表格文字"/>
    <w:basedOn w:val="1"/>
    <w:autoRedefine/>
    <w:qFormat/>
    <w:uiPriority w:val="0"/>
    <w:pPr>
      <w:spacing w:before="25" w:after="25"/>
      <w:jc w:val="left"/>
    </w:pPr>
    <w:rPr>
      <w:bCs/>
      <w:spacing w:val="10"/>
      <w:kern w:val="0"/>
      <w:sz w:val="24"/>
      <w:szCs w:val="20"/>
    </w:rPr>
  </w:style>
  <w:style w:type="character" w:customStyle="1" w:styleId="25">
    <w:name w:val="页眉 Char"/>
    <w:link w:val="14"/>
    <w:autoRedefine/>
    <w:qFormat/>
    <w:uiPriority w:val="99"/>
    <w:rPr>
      <w:kern w:val="2"/>
      <w:sz w:val="18"/>
      <w:szCs w:val="18"/>
    </w:rPr>
  </w:style>
  <w:style w:type="character" w:customStyle="1" w:styleId="26">
    <w:name w:val="页脚 Char"/>
    <w:link w:val="13"/>
    <w:autoRedefine/>
    <w:qFormat/>
    <w:uiPriority w:val="99"/>
    <w:rPr>
      <w:kern w:val="2"/>
      <w:sz w:val="18"/>
      <w:szCs w:val="18"/>
    </w:rPr>
  </w:style>
  <w:style w:type="character" w:customStyle="1" w:styleId="27">
    <w:name w:val="正文缩进 Char"/>
    <w:link w:val="5"/>
    <w:autoRedefine/>
    <w:qFormat/>
    <w:uiPriority w:val="0"/>
    <w:rPr>
      <w:kern w:val="2"/>
      <w:sz w:val="21"/>
      <w:szCs w:val="24"/>
    </w:rPr>
  </w:style>
  <w:style w:type="paragraph" w:styleId="28">
    <w:name w:val="No Spacing"/>
    <w:autoRedefine/>
    <w:qFormat/>
    <w:uiPriority w:val="0"/>
    <w:rPr>
      <w:rFonts w:ascii="Calibri" w:hAnsi="Calibri" w:eastAsia="宋体" w:cs="Calibri"/>
      <w:sz w:val="22"/>
      <w:szCs w:val="22"/>
      <w:lang w:val="en-US" w:eastAsia="en-US" w:bidi="ar-SA"/>
    </w:rPr>
  </w:style>
  <w:style w:type="character" w:customStyle="1" w:styleId="29">
    <w:name w:val="消息标题标签"/>
    <w:autoRedefine/>
    <w:qFormat/>
    <w:uiPriority w:val="0"/>
    <w:rPr>
      <w:rFonts w:ascii="Arial Black" w:hAnsi="Arial Black" w:eastAsia="黑体"/>
      <w:b/>
      <w:sz w:val="18"/>
      <w:lang w:eastAsia="zh-CN"/>
    </w:rPr>
  </w:style>
  <w:style w:type="paragraph" w:customStyle="1" w:styleId="30">
    <w:name w:val="列出段落3"/>
    <w:basedOn w:val="1"/>
    <w:autoRedefine/>
    <w:qFormat/>
    <w:uiPriority w:val="0"/>
    <w:pPr>
      <w:autoSpaceDN w:val="0"/>
      <w:ind w:firstLine="420" w:firstLineChars="200"/>
    </w:pPr>
    <w:rPr>
      <w:szCs w:val="20"/>
    </w:rPr>
  </w:style>
  <w:style w:type="paragraph" w:customStyle="1" w:styleId="31">
    <w:name w:val="立项正文"/>
    <w:basedOn w:val="1"/>
    <w:autoRedefine/>
    <w:qFormat/>
    <w:uiPriority w:val="0"/>
    <w:pPr>
      <w:spacing w:line="360" w:lineRule="auto"/>
      <w:ind w:firstLine="480" w:firstLineChars="200"/>
      <w:contextualSpacing/>
    </w:pPr>
    <w:rPr>
      <w:rFonts w:cs="宋体"/>
      <w:sz w:val="24"/>
    </w:rPr>
  </w:style>
  <w:style w:type="paragraph" w:customStyle="1" w:styleId="32">
    <w:name w:val="正文排版"/>
    <w:basedOn w:val="1"/>
    <w:next w:val="1"/>
    <w:autoRedefine/>
    <w:qFormat/>
    <w:uiPriority w:val="0"/>
    <w:rPr>
      <w:rFonts w:ascii="Calibri" w:hAnsi="Calibri" w:cs="Arial"/>
      <w:szCs w:val="20"/>
    </w:rPr>
  </w:style>
  <w:style w:type="paragraph" w:customStyle="1" w:styleId="33">
    <w:name w:val="0~正文"/>
    <w:basedOn w:val="1"/>
    <w:autoRedefine/>
    <w:qFormat/>
    <w:uiPriority w:val="0"/>
    <w:pPr>
      <w:spacing w:line="360" w:lineRule="auto"/>
      <w:ind w:firstLine="200" w:firstLineChars="200"/>
    </w:pPr>
    <w:rPr>
      <w:sz w:val="24"/>
    </w:rPr>
  </w:style>
  <w:style w:type="paragraph" w:customStyle="1" w:styleId="34">
    <w:name w:val="列出段落31"/>
    <w:basedOn w:val="1"/>
    <w:autoRedefine/>
    <w:qFormat/>
    <w:uiPriority w:val="0"/>
    <w:pPr>
      <w:autoSpaceDN w:val="0"/>
      <w:ind w:firstLine="420" w:firstLineChars="200"/>
    </w:pPr>
    <w:rPr>
      <w:szCs w:val="20"/>
    </w:rPr>
  </w:style>
  <w:style w:type="paragraph" w:customStyle="1" w:styleId="35">
    <w:name w:val="Table Paragraph"/>
    <w:qFormat/>
    <w:uiPriority w:val="1"/>
    <w:pPr>
      <w:widowControl w:val="0"/>
      <w:ind w:left="28"/>
      <w:jc w:val="both"/>
    </w:pPr>
    <w:rPr>
      <w:rFonts w:eastAsia="仿宋" w:asciiTheme="minorHAnsi" w:hAnsiTheme="minorHAnsi" w:cstheme="minorBidi"/>
      <w:kern w:val="2"/>
      <w:sz w:val="28"/>
      <w:szCs w:val="24"/>
      <w:lang w:val="en-US" w:eastAsia="zh-CN" w:bidi="ar-SA"/>
    </w:rPr>
  </w:style>
  <w:style w:type="paragraph" w:styleId="3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1642</Words>
  <Characters>1972</Characters>
  <Lines>57</Lines>
  <Paragraphs>16</Paragraphs>
  <TotalTime>4</TotalTime>
  <ScaleCrop>false</ScaleCrop>
  <LinksUpToDate>false</LinksUpToDate>
  <CharactersWithSpaces>2511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CC</cp:lastModifiedBy>
  <dcterms:modified xsi:type="dcterms:W3CDTF">2026-06-26T06:45:13Z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40554D07EC084E3E980D3BFEE4C3CDCB_13</vt:lpwstr>
  </property>
  <property fmtid="{D5CDD505-2E9C-101B-9397-08002B2CF9AE}" pid="4" name="KSOTemplateDocerSaveRecord">
    <vt:lpwstr>eyJoZGlkIjoiYjViMjc2OWFhMzE4NDM1YjhmMjQxMTFmNjE5MWIxNzQiLCJ1c2VySWQiOiI1NTA5MzUxNTkifQ==</vt:lpwstr>
  </property>
</Properties>
</file>