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440001-2025-13610</w:t>
      </w:r>
    </w:p>
    <w:p>
      <w:pPr>
        <w:pStyle w:val="null3"/>
        <w:jc w:val="center"/>
        <w:outlineLvl w:val="3"/>
      </w:pPr>
      <w:r>
        <w:rPr>
          <w:sz w:val="24"/>
          <w:b/>
        </w:rPr>
        <w:t>采购项目编号：</w:t>
      </w:r>
      <w:r>
        <w:rPr>
          <w:sz w:val="24"/>
          <w:b/>
        </w:rPr>
        <w:t>0724-2531Z2162172</w:t>
      </w:r>
    </w:p>
    <w:p>
      <w:pPr>
        <w:pStyle w:val="null3"/>
        <w:jc w:val="center"/>
        <w:outlineLvl w:val="3"/>
      </w:pPr>
      <w:r>
        <w:rPr>
          <w:sz w:val="24"/>
          <w:b/>
        </w:rPr>
        <w:t>项目名称：</w:t>
      </w:r>
      <w:r>
        <w:rPr>
          <w:sz w:val="24"/>
          <w:b/>
        </w:rPr>
        <w:t>2025-2027年纸质科研文献资源建设</w:t>
      </w:r>
    </w:p>
    <w:p>
      <w:pPr>
        <w:pStyle w:val="null3"/>
        <w:jc w:val="center"/>
        <w:outlineLvl w:val="3"/>
      </w:pPr>
      <w:r>
        <w:rPr>
          <w:sz w:val="24"/>
          <w:b/>
        </w:rPr>
        <w:t>采购人：</w:t>
      </w:r>
      <w:r>
        <w:rPr>
          <w:sz w:val="24"/>
          <w:b/>
        </w:rPr>
        <w:t>广东财经大学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广东财经大学</w:t>
      </w:r>
      <w:r>
        <w:rPr/>
        <w:t>的委托，采用</w:t>
      </w:r>
      <w:r>
        <w:rPr/>
        <w:t>公开招标</w:t>
      </w:r>
      <w:r>
        <w:rPr/>
        <w:t>方式组织采购</w:t>
      </w:r>
      <w:r>
        <w:rPr/>
        <w:t>2025-2027年纸质科研文献资源建设</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2025-2027年纸质科研文献资源建设</w:t>
      </w:r>
    </w:p>
    <w:p>
      <w:pPr>
        <w:pStyle w:val="null3"/>
        <w:ind w:firstLine="480"/>
      </w:pPr>
      <w:r>
        <w:rPr/>
        <w:t>采购计划编号：</w:t>
      </w:r>
      <w:r>
        <w:rPr/>
        <w:t>440001-2025-13610</w:t>
      </w:r>
    </w:p>
    <w:p>
      <w:pPr>
        <w:pStyle w:val="null3"/>
        <w:ind w:firstLine="480"/>
      </w:pPr>
      <w:r>
        <w:rPr/>
        <w:t>采购项目编号：</w:t>
      </w:r>
      <w:r>
        <w:rPr/>
        <w:t>0724-2531Z2162172</w:t>
      </w:r>
    </w:p>
    <w:p>
      <w:pPr>
        <w:pStyle w:val="null3"/>
        <w:ind w:firstLine="480"/>
      </w:pPr>
      <w:r>
        <w:rPr/>
        <w:t>采购方式：</w:t>
      </w:r>
      <w:r>
        <w:rPr/>
        <w:t>公开招标</w:t>
      </w:r>
    </w:p>
    <w:p>
      <w:pPr>
        <w:pStyle w:val="null3"/>
        <w:ind w:firstLine="480"/>
      </w:pPr>
      <w:r>
        <w:rPr/>
        <w:t>预算金额：</w:t>
      </w:r>
      <w:r>
        <w:rPr/>
        <w:t>3,832,000.00</w:t>
      </w:r>
      <w:r>
        <w:rPr/>
        <w:t>元</w:t>
      </w:r>
    </w:p>
    <w:p>
      <w:pPr>
        <w:pStyle w:val="null3"/>
        <w:outlineLvl w:val="3"/>
      </w:pPr>
      <w:r>
        <w:rPr>
          <w:sz w:val="24"/>
          <w:b/>
        </w:rPr>
        <w:t>2.项目内容及需求情况（采购项目技术规格、参数及要求）</w:t>
      </w:r>
    </w:p>
    <w:p>
      <w:pPr>
        <w:pStyle w:val="null3"/>
      </w:pPr>
      <w:r>
        <w:rPr/>
        <w:t>采购包1(国内版普通图书A):</w:t>
      </w:r>
    </w:p>
    <w:p>
      <w:pPr>
        <w:pStyle w:val="null3"/>
      </w:pPr>
      <w:r>
        <w:rPr/>
        <w:t>采购包预算金额：1,370,000.00元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书籍、课本</w:t>
            </w:r>
          </w:p>
        </w:tc>
        <w:tc>
          <w:tcPr>
            <w:tcW w:type="dxa" w:w="2052"/>
          </w:tcPr>
          <w:p>
            <w:pPr>
              <w:pStyle w:val="null3"/>
            </w:pPr>
            <w:r>
              <w:rPr/>
              <w:t>国内版普通图书A</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1,370,000.00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采购包2(国内版普通图书B):</w:t>
      </w:r>
    </w:p>
    <w:p>
      <w:pPr>
        <w:pStyle w:val="null3"/>
      </w:pPr>
      <w:r>
        <w:rPr/>
        <w:t>采购包预算金额：1,160,000.00元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书籍、课本</w:t>
            </w:r>
          </w:p>
        </w:tc>
        <w:tc>
          <w:tcPr>
            <w:tcW w:type="dxa" w:w="2052"/>
          </w:tcPr>
          <w:p>
            <w:pPr>
              <w:pStyle w:val="null3"/>
            </w:pPr>
            <w:r>
              <w:rPr/>
              <w:t>国内版普通图书B</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1,160,000.00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采购包3(国内版普通图书C):</w:t>
      </w:r>
    </w:p>
    <w:p>
      <w:pPr>
        <w:pStyle w:val="null3"/>
      </w:pPr>
      <w:r>
        <w:rPr/>
        <w:t>采购包预算金额：982,000.00元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书籍、课本</w:t>
            </w:r>
          </w:p>
        </w:tc>
        <w:tc>
          <w:tcPr>
            <w:tcW w:type="dxa" w:w="2052"/>
          </w:tcPr>
          <w:p>
            <w:pPr>
              <w:pStyle w:val="null3"/>
            </w:pPr>
            <w:r>
              <w:rPr/>
              <w:t>国内版普通图书C</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982,000.00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采购包4(国外原版图书):</w:t>
      </w:r>
    </w:p>
    <w:p>
      <w:pPr>
        <w:pStyle w:val="null3"/>
      </w:pPr>
      <w:r>
        <w:rPr/>
        <w:t>采购包预算金额：320,000.00元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书籍、课本</w:t>
            </w:r>
          </w:p>
        </w:tc>
        <w:tc>
          <w:tcPr>
            <w:tcW w:type="dxa" w:w="2052"/>
          </w:tcPr>
          <w:p>
            <w:pPr>
              <w:pStyle w:val="null3"/>
            </w:pPr>
            <w:r>
              <w:rPr/>
              <w:t>国外原版图书</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采购包1（国内版普通图书A）：</w:t>
      </w:r>
      <w:r>
        <w:rPr/>
        <w:t>本项目不专门面向中小企业</w:t>
      </w:r>
    </w:p>
    <w:p>
      <w:pPr>
        <w:pStyle w:val="null3"/>
        <w:jc w:val="left"/>
      </w:pPr>
      <w:r>
        <w:rPr/>
        <w:t>采购包2（国内版普通图书B）：</w:t>
      </w:r>
      <w:r>
        <w:rPr/>
        <w:t>本项目不专门面向中小企业</w:t>
      </w:r>
    </w:p>
    <w:p>
      <w:pPr>
        <w:pStyle w:val="null3"/>
        <w:jc w:val="left"/>
      </w:pPr>
      <w:r>
        <w:rPr/>
        <w:t>采购包3（国内版普通图书C）：</w:t>
      </w:r>
      <w:r>
        <w:rPr/>
        <w:t>本项目不专门面向中小企业</w:t>
      </w:r>
    </w:p>
    <w:p>
      <w:pPr>
        <w:pStyle w:val="null3"/>
        <w:jc w:val="left"/>
      </w:pPr>
      <w:r>
        <w:rPr/>
        <w:t>采购包4（国外原版图书）：</w:t>
      </w:r>
      <w:r>
        <w:rPr/>
        <w:t>本项目不专门面向中小企业</w:t>
      </w:r>
    </w:p>
    <w:p>
      <w:pPr>
        <w:pStyle w:val="null3"/>
        <w:outlineLvl w:val="3"/>
      </w:pPr>
      <w:r>
        <w:rPr>
          <w:sz w:val="24"/>
          <w:b/>
        </w:rPr>
        <w:t>3.本项目特定的资格要求：</w:t>
      </w:r>
    </w:p>
    <w:p>
      <w:pPr>
        <w:pStyle w:val="null3"/>
      </w:pPr>
      <w:r>
        <w:rPr/>
        <w:t>采购包1（国内版普通图书A）：</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2)供应商必须符合法律、行政法规规定的其他条件。(投标人出具声明函)</w:t>
      </w:r>
    </w:p>
    <w:p>
      <w:pPr>
        <w:pStyle w:val="null3"/>
      </w:pPr>
      <w:r>
        <w:rPr/>
        <w:t>3)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p>
      <w:pPr>
        <w:pStyle w:val="null3"/>
      </w:pPr>
      <w:r>
        <w:rPr/>
        <w:t>4)已获取本次采购文件。(具体方式详见本项目公告)</w:t>
      </w:r>
    </w:p>
    <w:p>
      <w:pPr>
        <w:pStyle w:val="null3"/>
      </w:pPr>
      <w:r>
        <w:rPr/>
        <w:t>5)本项目不允许联合体参与投标。</w:t>
      </w:r>
    </w:p>
    <w:p>
      <w:pPr>
        <w:pStyle w:val="null3"/>
      </w:pPr>
      <w:r>
        <w:rPr/>
        <w:t>6)供应商具有相关部门颁发的《出版物经营许可证》，投标时提供有效证书复印件并加盖供应商公章。</w:t>
      </w:r>
    </w:p>
    <w:p>
      <w:pPr>
        <w:pStyle w:val="null3"/>
      </w:pPr>
      <w:r>
        <w:rPr/>
        <w:t>7)本项目不接受供应商项目分包。</w:t>
      </w:r>
    </w:p>
    <w:p>
      <w:pPr>
        <w:pStyle w:val="null3"/>
      </w:pPr>
      <w:r>
        <w:rPr/>
        <w:t>采购包2（国内版普通图书B）：</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2)供应商必须符合法律、行政法规规定的其他条件。(投标人出具声明函)</w:t>
      </w:r>
    </w:p>
    <w:p>
      <w:pPr>
        <w:pStyle w:val="null3"/>
      </w:pPr>
      <w:r>
        <w:rPr/>
        <w:t>3)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p>
      <w:pPr>
        <w:pStyle w:val="null3"/>
      </w:pPr>
      <w:r>
        <w:rPr/>
        <w:t>4)已获取本次采购文件。(具体方式详见本项目公告)</w:t>
      </w:r>
    </w:p>
    <w:p>
      <w:pPr>
        <w:pStyle w:val="null3"/>
      </w:pPr>
      <w:r>
        <w:rPr/>
        <w:t>5)本项目不允许联合体参与投标。</w:t>
      </w:r>
    </w:p>
    <w:p>
      <w:pPr>
        <w:pStyle w:val="null3"/>
      </w:pPr>
      <w:r>
        <w:rPr/>
        <w:t>6)供应商具有相关部门颁发的《出版物经营许可证》，投标时提供有效证书复印件并加盖供应商公章。</w:t>
      </w:r>
    </w:p>
    <w:p>
      <w:pPr>
        <w:pStyle w:val="null3"/>
      </w:pPr>
      <w:r>
        <w:rPr/>
        <w:t>7)本项目不接受供应商项目分包。</w:t>
      </w:r>
    </w:p>
    <w:p>
      <w:pPr>
        <w:pStyle w:val="null3"/>
      </w:pPr>
      <w:r>
        <w:rPr/>
        <w:t>采购包3（国内版普通图书C）：</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2)供应商必须符合法律、行政法规规定的其他条件。(投标人出具声明函)</w:t>
      </w:r>
    </w:p>
    <w:p>
      <w:pPr>
        <w:pStyle w:val="null3"/>
      </w:pPr>
      <w:r>
        <w:rPr/>
        <w:t>3)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p>
      <w:pPr>
        <w:pStyle w:val="null3"/>
      </w:pPr>
      <w:r>
        <w:rPr/>
        <w:t>4)已获取本次采购文件。(具体方式详见本项目公告)</w:t>
      </w:r>
    </w:p>
    <w:p>
      <w:pPr>
        <w:pStyle w:val="null3"/>
      </w:pPr>
      <w:r>
        <w:rPr/>
        <w:t>5)本项目不允许联合体参与投标。</w:t>
      </w:r>
    </w:p>
    <w:p>
      <w:pPr>
        <w:pStyle w:val="null3"/>
      </w:pPr>
      <w:r>
        <w:rPr/>
        <w:t>6)供应商具有相关部门颁发的《出版物经营许可证》，投标时提供有效证书复印件并加盖供应商公章。</w:t>
      </w:r>
    </w:p>
    <w:p>
      <w:pPr>
        <w:pStyle w:val="null3"/>
      </w:pPr>
      <w:r>
        <w:rPr/>
        <w:t>7)本项目不接受供应商项目分包。</w:t>
      </w:r>
    </w:p>
    <w:p>
      <w:pPr>
        <w:pStyle w:val="null3"/>
      </w:pPr>
      <w:r>
        <w:rPr/>
        <w:t>采购包4（国外原版图书）：</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2)供应商必须符合法律、行政法规规定的其他条件。(投标人出具声明函)</w:t>
      </w:r>
    </w:p>
    <w:p>
      <w:pPr>
        <w:pStyle w:val="null3"/>
      </w:pPr>
      <w:r>
        <w:rPr/>
        <w:t>3)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p>
      <w:pPr>
        <w:pStyle w:val="null3"/>
      </w:pPr>
      <w:r>
        <w:rPr/>
        <w:t>4)已获取本次采购文件。(具体方式详见本项目公告)</w:t>
      </w:r>
    </w:p>
    <w:p>
      <w:pPr>
        <w:pStyle w:val="null3"/>
      </w:pPr>
      <w:r>
        <w:rPr/>
        <w:t>5)本项目不允许联合体参与投标。</w:t>
      </w:r>
    </w:p>
    <w:p>
      <w:pPr>
        <w:pStyle w:val="null3"/>
      </w:pPr>
      <w:r>
        <w:rPr/>
        <w:t>6)投标人必须具有国家有关部门核发的有效的《出版物经营许可证》和《出版物进口经营许可证》，投标时提供有效证书复印件并加盖供应商公章。</w:t>
      </w:r>
    </w:p>
    <w:p>
      <w:pPr>
        <w:pStyle w:val="null3"/>
      </w:pPr>
      <w:r>
        <w:rPr/>
        <w:t>7)本项目不接受供应商项目分包。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广东财经大学</w:t>
      </w:r>
    </w:p>
    <w:p>
      <w:pPr>
        <w:pStyle w:val="null3"/>
        <w:ind w:firstLine="480"/>
      </w:pPr>
      <w:r>
        <w:rPr/>
        <w:t xml:space="preserve"> 地址：</w:t>
      </w:r>
      <w:r>
        <w:rPr/>
        <w:t>广州市海珠区仑头路21号</w:t>
      </w:r>
    </w:p>
    <w:p>
      <w:pPr>
        <w:pStyle w:val="null3"/>
        <w:ind w:firstLine="480"/>
      </w:pPr>
      <w:r>
        <w:rPr/>
        <w:t xml:space="preserve"> 联系方式：</w:t>
      </w:r>
      <w:r>
        <w:rPr/>
        <w:t>020-84097331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020-37860503/559</w:t>
      </w:r>
    </w:p>
    <w:p>
      <w:pPr>
        <w:pStyle w:val="null3"/>
        <w:outlineLvl w:val="3"/>
      </w:pPr>
      <w:r>
        <w:rPr>
          <w:sz w:val="24"/>
          <w:b/>
        </w:rPr>
        <w:t xml:space="preserve"> 3.项目联系方式</w:t>
      </w:r>
    </w:p>
    <w:p>
      <w:pPr>
        <w:pStyle w:val="null3"/>
        <w:ind w:firstLine="480"/>
      </w:pPr>
      <w:r>
        <w:rPr/>
        <w:t xml:space="preserve"> 项目联系人：</w:t>
      </w:r>
      <w:r>
        <w:rPr/>
        <w:t>刘金、李哲霖</w:t>
      </w:r>
    </w:p>
    <w:p>
      <w:pPr>
        <w:pStyle w:val="null3"/>
        <w:ind w:firstLine="480"/>
      </w:pPr>
      <w:r>
        <w:rPr/>
        <w:t xml:space="preserve"> 电话：</w:t>
      </w:r>
      <w:r>
        <w:rPr/>
        <w:t>020-37860503/559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一、采购项目需实现的功能和目标：</w:t>
      </w:r>
    </w:p>
    <w:p>
      <w:pPr>
        <w:pStyle w:val="null3"/>
        <w:jc w:val="both"/>
      </w:pPr>
      <w:r>
        <w:rPr>
          <w:sz w:val="24"/>
        </w:rPr>
        <w:t>1.采购内容为2024年以来（少量以往各年出版的图书）国内版普通图书（以国家一级出版社出版图书为主）和国外原版图书。要求能够根据采购人需求，通过现采、订单和图书订购会等多种方式，及时准确的供应图书，所供图书要符合意识形态的要求。</w:t>
      </w:r>
    </w:p>
    <w:p>
      <w:pPr>
        <w:pStyle w:val="null3"/>
        <w:jc w:val="both"/>
      </w:pPr>
      <w:r>
        <w:rPr>
          <w:sz w:val="24"/>
        </w:rPr>
        <w:t>2. 投标人必须清楚：本次招标意在选取2025-2027年的图书供应商，合同一年一签，供货资格的取得并不意味着图书的售出，履约过程中如果出现服务不能达到采购人要求，采购人有权终止合同。每年度合同期满后根据中标供应商提供服务的质量、采购人对服务的满意程度和实际使用情况等决定是否</w:t>
      </w:r>
      <w:r>
        <w:rPr>
          <w:sz w:val="24"/>
        </w:rPr>
        <w:t>签署下一</w:t>
      </w:r>
      <w:r>
        <w:rPr>
          <w:sz w:val="24"/>
        </w:rPr>
        <w:t>年度</w:t>
      </w:r>
      <w:r>
        <w:rPr>
          <w:sz w:val="24"/>
        </w:rPr>
        <w:t>合同。投标人在投标前对此应有足够的风险认识，一经投标，即视为投标人愿意无条件承担有关风险并放弃一切与此相关的求偿权利。</w:t>
      </w:r>
    </w:p>
    <w:p>
      <w:pPr>
        <w:pStyle w:val="null3"/>
        <w:jc w:val="both"/>
      </w:pPr>
      <w:r>
        <w:rPr>
          <w:sz w:val="24"/>
        </w:rPr>
        <w:t>3. 投标人可对个别采购包或全部采购包进行投标，但应对所投采购包内所有的招标内容进行投标，不允许只对包内部分内容进行投标，对投标项目不得以任何方式转包或分包给其他供应商。采购包1、采购包2、采购包3投标人兼投不兼中，评标时，评标委员会按采购包1至采购包3的先后顺序逐个采购包进行评审并按采购包1至采购包3的顺序依次推荐中标候选人，具体规则如下：</w:t>
      </w:r>
    </w:p>
    <w:p>
      <w:pPr>
        <w:pStyle w:val="null3"/>
        <w:jc w:val="both"/>
      </w:pPr>
      <w:r>
        <w:rPr>
          <w:sz w:val="24"/>
        </w:rPr>
        <w:t>本项目包</w:t>
      </w:r>
      <w:r>
        <w:rPr>
          <w:sz w:val="24"/>
        </w:rPr>
        <w:t>1、包2、包3投标人不得兼中，评标时，评标委员会按包1至包3的先后顺序逐个包进行评审，每个包组根据综合得分高低顺序排序，已获得本项目前面包组第一中标候选人资格的，如参加后面包组的投标，将不能通过符合性审查。</w:t>
      </w:r>
    </w:p>
    <w:p>
      <w:pPr>
        <w:pStyle w:val="null3"/>
        <w:jc w:val="both"/>
      </w:pPr>
      <w:r>
        <w:rPr>
          <w:sz w:val="24"/>
        </w:rPr>
        <w:t>4. 中标人应保证采购人在使用图书的任何一部分时,免受第三方提出的侵犯其专利权、商标权、著作权或其他知识产权的起诉；应保证所供应图书的内容、版本及进货来源合法，对所供应图书的版本、知识产权、进货来源负相应的法律责任。</w:t>
      </w:r>
    </w:p>
    <w:p>
      <w:pPr>
        <w:pStyle w:val="null3"/>
        <w:jc w:val="both"/>
      </w:pPr>
      <w:r>
        <w:rPr>
          <w:sz w:val="24"/>
        </w:rPr>
        <w:t>★5. 报价要求</w:t>
      </w:r>
    </w:p>
    <w:p>
      <w:pPr>
        <w:pStyle w:val="null3"/>
        <w:jc w:val="both"/>
      </w:pPr>
      <w:r>
        <w:rPr>
          <w:sz w:val="24"/>
        </w:rPr>
        <w:t>5.1.投标报价包括：书款、运输、包装、保险、投入人员费用（包括应付的工资和应缴纳的五险一金等费用）、图书加工费、组织现采活动所需要的费用、交通费、物耗费用、税费、利润、不可预见费等在项目实施过程中的全部费用，供应商报价中漏报、少报的费用，视为此项费用已隐含在投标报价中，中标后不得再向采购人收取任何费用。</w:t>
      </w:r>
    </w:p>
    <w:p>
      <w:pPr>
        <w:pStyle w:val="null3"/>
        <w:jc w:val="both"/>
      </w:pPr>
      <w:r>
        <w:rPr>
          <w:sz w:val="24"/>
        </w:rPr>
        <w:t>5.2.报价方式：由供应商报出所投包组图书的综合折扣率（%），该折扣率适用于所投包组所有品类图书。</w:t>
      </w:r>
    </w:p>
    <w:p>
      <w:pPr>
        <w:pStyle w:val="null3"/>
        <w:jc w:val="both"/>
      </w:pPr>
      <w:r>
        <w:rPr>
          <w:sz w:val="24"/>
        </w:rPr>
        <w:t>5.3.投标报价说明：投标综合折扣率必须为固定报价（XX.XX％），不接受区间报价（例如XX.XX％～XX.XX％），在报价区间要求范围内取值，若报价超出此范围则报价无效。报价区间要求：国内版图书折扣率为0%&lt;投标折扣率≤100%。</w:t>
      </w:r>
    </w:p>
    <w:p>
      <w:pPr>
        <w:pStyle w:val="null3"/>
        <w:jc w:val="both"/>
      </w:pPr>
      <w:r>
        <w:rPr>
          <w:sz w:val="24"/>
        </w:rPr>
        <w:t>5.4.结算方式：</w:t>
      </w:r>
    </w:p>
    <w:p>
      <w:pPr>
        <w:pStyle w:val="null3"/>
        <w:jc w:val="both"/>
      </w:pPr>
      <w:r>
        <w:rPr>
          <w:sz w:val="24"/>
        </w:rPr>
        <w:t>采购包</w:t>
      </w:r>
      <w:r>
        <w:rPr>
          <w:sz w:val="24"/>
        </w:rPr>
        <w:t>1、包2、包3：国内版普通图书结算价格=国内版普通图书标价×投标折扣率；</w:t>
      </w:r>
    </w:p>
    <w:p>
      <w:pPr>
        <w:pStyle w:val="null3"/>
        <w:jc w:val="both"/>
      </w:pPr>
      <w:r>
        <w:rPr>
          <w:sz w:val="24"/>
        </w:rPr>
        <w:t>采购包</w:t>
      </w:r>
      <w:r>
        <w:rPr>
          <w:sz w:val="24"/>
        </w:rPr>
        <w:t>4：国外原版图书结算价格=国外原版图书外币价格×到货日国家外汇牌价×投标折扣率。（注：国外原版图书最终以人民币进行结算，到货日指图书进口入关之日，结算价包含关税）。</w:t>
      </w:r>
    </w:p>
    <w:p>
      <w:pPr>
        <w:pStyle w:val="null3"/>
        <w:jc w:val="both"/>
      </w:pPr>
      <w:r>
        <w:rPr>
          <w:sz w:val="24"/>
        </w:rPr>
        <w:t>二、采购标的汇总表</w:t>
      </w:r>
    </w:p>
    <w:tbl>
      <w:tblPr>
        <w:tblW w:w="0" w:type="auto"/>
        <w:tblBorders>
          <w:top w:val="none" w:color="000000" w:sz="4"/>
          <w:left w:val="none" w:color="000000" w:sz="4"/>
          <w:bottom w:val="none" w:color="000000" w:sz="4"/>
          <w:right w:val="none" w:color="000000" w:sz="4"/>
          <w:insideH w:val="none"/>
          <w:insideV w:val="none"/>
        </w:tblBorders>
      </w:tblPr>
      <w:tblGrid>
        <w:gridCol w:w="628"/>
        <w:gridCol w:w="1138"/>
        <w:gridCol w:w="1347"/>
        <w:gridCol w:w="602"/>
        <w:gridCol w:w="863"/>
        <w:gridCol w:w="968"/>
        <w:gridCol w:w="2184"/>
        <w:gridCol w:w="576"/>
      </w:tblGrid>
      <w:tr>
        <w:tc>
          <w:tcPr>
            <w:tcW w:type="dxa" w:w="628"/>
            <w:tcBorders>
              <w:top w:val="singl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包号</w:t>
            </w:r>
          </w:p>
        </w:tc>
        <w:tc>
          <w:tcPr>
            <w:tcW w:type="dxa" w:w="1138"/>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货物名称</w:t>
            </w:r>
          </w:p>
        </w:tc>
        <w:tc>
          <w:tcPr>
            <w:tcW w:type="dxa" w:w="1347"/>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政府采购品目分类编码</w:t>
            </w:r>
          </w:p>
        </w:tc>
        <w:tc>
          <w:tcPr>
            <w:tcW w:type="dxa" w:w="602"/>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计量单位</w:t>
            </w:r>
          </w:p>
        </w:tc>
        <w:tc>
          <w:tcPr>
            <w:tcW w:type="dxa" w:w="863"/>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数量</w:t>
            </w:r>
          </w:p>
        </w:tc>
        <w:tc>
          <w:tcPr>
            <w:tcW w:type="dxa" w:w="3152"/>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预算</w:t>
            </w:r>
          </w:p>
        </w:tc>
        <w:tc>
          <w:tcPr>
            <w:tcW w:type="dxa" w:w="576"/>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是否进口</w:t>
            </w:r>
          </w:p>
        </w:tc>
      </w:tr>
      <w:tr>
        <w:tc>
          <w:tcPr>
            <w:tcW w:type="dxa" w:w="62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1</w:t>
            </w:r>
          </w:p>
        </w:tc>
        <w:tc>
          <w:tcPr>
            <w:tcW w:type="dxa" w:w="113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国内版普通图书</w:t>
            </w:r>
            <w:r>
              <w:rPr>
                <w:sz w:val="24"/>
              </w:rPr>
              <w:t>A</w:t>
            </w:r>
          </w:p>
        </w:tc>
        <w:tc>
          <w:tcPr>
            <w:tcW w:type="dxa" w:w="134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A04010101书籍、课本</w:t>
            </w:r>
          </w:p>
        </w:tc>
        <w:tc>
          <w:tcPr>
            <w:tcW w:type="dxa" w:w="60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批</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1</w:t>
            </w:r>
          </w:p>
        </w:tc>
        <w:tc>
          <w:tcPr>
            <w:tcW w:type="dxa" w:w="96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137万</w:t>
            </w: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2025年：37万</w:t>
            </w:r>
          </w:p>
        </w:tc>
        <w:tc>
          <w:tcPr>
            <w:tcW w:type="dxa" w:w="57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否</w:t>
            </w:r>
          </w:p>
        </w:tc>
      </w:tr>
      <w:tr>
        <w:tc>
          <w:tcPr>
            <w:tcW w:type="dxa" w:w="628"/>
            <w:vMerge/>
            <w:tcBorders>
              <w:top w:val="none" w:color="000000" w:sz="4"/>
              <w:left w:val="single" w:color="000000" w:sz="4"/>
              <w:bottom w:val="single" w:color="000000" w:sz="4"/>
              <w:right w:val="single" w:color="000000" w:sz="4"/>
            </w:tcBorders>
          </w:tcPr>
          <w:p/>
        </w:tc>
        <w:tc>
          <w:tcPr>
            <w:tcW w:type="dxa" w:w="1138"/>
            <w:vMerge/>
            <w:tcBorders>
              <w:top w:val="none" w:color="000000" w:sz="4"/>
              <w:left w:val="none" w:color="000000" w:sz="4"/>
              <w:bottom w:val="single" w:color="000000" w:sz="4"/>
              <w:right w:val="single" w:color="000000" w:sz="4"/>
            </w:tcBorders>
          </w:tcPr>
          <w:p/>
        </w:tc>
        <w:tc>
          <w:tcPr>
            <w:tcW w:type="dxa" w:w="1347"/>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968"/>
            <w:vMerge/>
            <w:tcBorders>
              <w:top w:val="none" w:color="000000" w:sz="4"/>
              <w:left w:val="none" w:color="000000" w:sz="4"/>
              <w:bottom w:val="single" w:color="000000" w:sz="4"/>
              <w:right w:val="single" w:color="000000" w:sz="4"/>
            </w:tcBorders>
          </w:tcP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2026年：50万</w:t>
            </w:r>
          </w:p>
        </w:tc>
        <w:tc>
          <w:tcPr>
            <w:tcW w:type="dxa" w:w="576"/>
            <w:vMerge/>
            <w:tcBorders>
              <w:top w:val="single" w:color="000000" w:sz="4"/>
              <w:left w:val="none" w:color="000000" w:sz="4"/>
              <w:bottom w:val="single" w:color="000000" w:sz="4"/>
              <w:right w:val="single" w:color="000000" w:sz="4"/>
            </w:tcBorders>
          </w:tcPr>
          <w:p/>
        </w:tc>
      </w:tr>
      <w:tr>
        <w:tc>
          <w:tcPr>
            <w:tcW w:type="dxa" w:w="628"/>
            <w:vMerge/>
            <w:tcBorders>
              <w:top w:val="none" w:color="000000" w:sz="4"/>
              <w:left w:val="single" w:color="000000" w:sz="4"/>
              <w:bottom w:val="single" w:color="000000" w:sz="4"/>
              <w:right w:val="single" w:color="000000" w:sz="4"/>
            </w:tcBorders>
          </w:tcPr>
          <w:p/>
        </w:tc>
        <w:tc>
          <w:tcPr>
            <w:tcW w:type="dxa" w:w="1138"/>
            <w:vMerge/>
            <w:tcBorders>
              <w:top w:val="none" w:color="000000" w:sz="4"/>
              <w:left w:val="none" w:color="000000" w:sz="4"/>
              <w:bottom w:val="single" w:color="000000" w:sz="4"/>
              <w:right w:val="single" w:color="000000" w:sz="4"/>
            </w:tcBorders>
          </w:tcPr>
          <w:p/>
        </w:tc>
        <w:tc>
          <w:tcPr>
            <w:tcW w:type="dxa" w:w="1347"/>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968"/>
            <w:vMerge/>
            <w:tcBorders>
              <w:top w:val="none" w:color="000000" w:sz="4"/>
              <w:left w:val="none" w:color="000000" w:sz="4"/>
              <w:bottom w:val="single" w:color="000000" w:sz="4"/>
              <w:right w:val="single" w:color="000000" w:sz="4"/>
            </w:tcBorders>
          </w:tcP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2027年：50万</w:t>
            </w:r>
          </w:p>
        </w:tc>
        <w:tc>
          <w:tcPr>
            <w:tcW w:type="dxa" w:w="576"/>
            <w:vMerge/>
            <w:tcBorders>
              <w:top w:val="single" w:color="000000" w:sz="4"/>
              <w:left w:val="none" w:color="000000" w:sz="4"/>
              <w:bottom w:val="single" w:color="000000" w:sz="4"/>
              <w:right w:val="single" w:color="000000" w:sz="4"/>
            </w:tcBorders>
          </w:tcPr>
          <w:p/>
        </w:tc>
      </w:tr>
      <w:tr>
        <w:tc>
          <w:tcPr>
            <w:tcW w:type="dxa" w:w="62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2</w:t>
            </w:r>
          </w:p>
        </w:tc>
        <w:tc>
          <w:tcPr>
            <w:tcW w:type="dxa" w:w="113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国内版普通图书</w:t>
            </w:r>
            <w:r>
              <w:rPr>
                <w:sz w:val="24"/>
              </w:rPr>
              <w:t>B</w:t>
            </w:r>
          </w:p>
        </w:tc>
        <w:tc>
          <w:tcPr>
            <w:tcW w:type="dxa" w:w="134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A04010101书籍、课本</w:t>
            </w:r>
          </w:p>
        </w:tc>
        <w:tc>
          <w:tcPr>
            <w:tcW w:type="dxa" w:w="60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批</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1</w:t>
            </w:r>
          </w:p>
        </w:tc>
        <w:tc>
          <w:tcPr>
            <w:tcW w:type="dxa" w:w="96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116万</w:t>
            </w: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2025年：30万</w:t>
            </w:r>
          </w:p>
        </w:tc>
        <w:tc>
          <w:tcPr>
            <w:tcW w:type="dxa" w:w="5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否</w:t>
            </w:r>
          </w:p>
        </w:tc>
      </w:tr>
      <w:tr>
        <w:tc>
          <w:tcPr>
            <w:tcW w:type="dxa" w:w="628"/>
            <w:vMerge/>
            <w:tcBorders>
              <w:top w:val="none" w:color="000000" w:sz="4"/>
              <w:left w:val="single" w:color="000000" w:sz="4"/>
              <w:bottom w:val="single" w:color="000000" w:sz="4"/>
              <w:right w:val="single" w:color="000000" w:sz="4"/>
            </w:tcBorders>
          </w:tcPr>
          <w:p/>
        </w:tc>
        <w:tc>
          <w:tcPr>
            <w:tcW w:type="dxa" w:w="1138"/>
            <w:vMerge/>
            <w:tcBorders>
              <w:top w:val="none" w:color="000000" w:sz="4"/>
              <w:left w:val="none" w:color="000000" w:sz="4"/>
              <w:bottom w:val="single" w:color="000000" w:sz="4"/>
              <w:right w:val="single" w:color="000000" w:sz="4"/>
            </w:tcBorders>
          </w:tcPr>
          <w:p/>
        </w:tc>
        <w:tc>
          <w:tcPr>
            <w:tcW w:type="dxa" w:w="1347"/>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968"/>
            <w:vMerge/>
            <w:tcBorders>
              <w:top w:val="none" w:color="000000" w:sz="4"/>
              <w:left w:val="none" w:color="000000" w:sz="4"/>
              <w:bottom w:val="single" w:color="000000" w:sz="4"/>
              <w:right w:val="single" w:color="000000" w:sz="4"/>
            </w:tcBorders>
          </w:tcP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2026年：43万</w:t>
            </w:r>
          </w:p>
        </w:tc>
        <w:tc>
          <w:tcPr>
            <w:tcW w:type="dxa" w:w="576"/>
            <w:vMerge/>
            <w:tcBorders>
              <w:top w:val="none" w:color="000000" w:sz="4"/>
              <w:left w:val="none" w:color="000000" w:sz="4"/>
              <w:bottom w:val="single" w:color="000000" w:sz="4"/>
              <w:right w:val="single" w:color="000000" w:sz="4"/>
            </w:tcBorders>
          </w:tcPr>
          <w:p/>
        </w:tc>
      </w:tr>
      <w:tr>
        <w:tc>
          <w:tcPr>
            <w:tcW w:type="dxa" w:w="628"/>
            <w:vMerge/>
            <w:tcBorders>
              <w:top w:val="none" w:color="000000" w:sz="4"/>
              <w:left w:val="single" w:color="000000" w:sz="4"/>
              <w:bottom w:val="single" w:color="000000" w:sz="4"/>
              <w:right w:val="single" w:color="000000" w:sz="4"/>
            </w:tcBorders>
          </w:tcPr>
          <w:p/>
        </w:tc>
        <w:tc>
          <w:tcPr>
            <w:tcW w:type="dxa" w:w="1138"/>
            <w:vMerge/>
            <w:tcBorders>
              <w:top w:val="none" w:color="000000" w:sz="4"/>
              <w:left w:val="none" w:color="000000" w:sz="4"/>
              <w:bottom w:val="single" w:color="000000" w:sz="4"/>
              <w:right w:val="single" w:color="000000" w:sz="4"/>
            </w:tcBorders>
          </w:tcPr>
          <w:p/>
        </w:tc>
        <w:tc>
          <w:tcPr>
            <w:tcW w:type="dxa" w:w="1347"/>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968"/>
            <w:vMerge/>
            <w:tcBorders>
              <w:top w:val="none" w:color="000000" w:sz="4"/>
              <w:left w:val="none" w:color="000000" w:sz="4"/>
              <w:bottom w:val="single" w:color="000000" w:sz="4"/>
              <w:right w:val="single" w:color="000000" w:sz="4"/>
            </w:tcBorders>
          </w:tcP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2027年：43万</w:t>
            </w:r>
          </w:p>
        </w:tc>
        <w:tc>
          <w:tcPr>
            <w:tcW w:type="dxa" w:w="576"/>
            <w:vMerge/>
            <w:tcBorders>
              <w:top w:val="none" w:color="000000" w:sz="4"/>
              <w:left w:val="none" w:color="000000" w:sz="4"/>
              <w:bottom w:val="single" w:color="000000" w:sz="4"/>
              <w:right w:val="single" w:color="000000" w:sz="4"/>
            </w:tcBorders>
          </w:tcPr>
          <w:p/>
        </w:tc>
      </w:tr>
      <w:tr>
        <w:tc>
          <w:tcPr>
            <w:tcW w:type="dxa" w:w="62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3</w:t>
            </w:r>
          </w:p>
        </w:tc>
        <w:tc>
          <w:tcPr>
            <w:tcW w:type="dxa" w:w="113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国内版普通图书</w:t>
            </w:r>
            <w:r>
              <w:rPr>
                <w:sz w:val="24"/>
              </w:rPr>
              <w:t>C</w:t>
            </w:r>
          </w:p>
        </w:tc>
        <w:tc>
          <w:tcPr>
            <w:tcW w:type="dxa" w:w="134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A04010101书籍、课本</w:t>
            </w:r>
          </w:p>
        </w:tc>
        <w:tc>
          <w:tcPr>
            <w:tcW w:type="dxa" w:w="60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批</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1</w:t>
            </w:r>
          </w:p>
        </w:tc>
        <w:tc>
          <w:tcPr>
            <w:tcW w:type="dxa" w:w="96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98.2万</w:t>
            </w: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2025年：25.4万</w:t>
            </w:r>
          </w:p>
        </w:tc>
        <w:tc>
          <w:tcPr>
            <w:tcW w:type="dxa" w:w="5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否</w:t>
            </w:r>
          </w:p>
        </w:tc>
      </w:tr>
      <w:tr>
        <w:tc>
          <w:tcPr>
            <w:tcW w:type="dxa" w:w="628"/>
            <w:vMerge/>
            <w:tcBorders>
              <w:top w:val="none" w:color="000000" w:sz="4"/>
              <w:left w:val="single" w:color="000000" w:sz="4"/>
              <w:bottom w:val="single" w:color="000000" w:sz="4"/>
              <w:right w:val="single" w:color="000000" w:sz="4"/>
            </w:tcBorders>
          </w:tcPr>
          <w:p/>
        </w:tc>
        <w:tc>
          <w:tcPr>
            <w:tcW w:type="dxa" w:w="1138"/>
            <w:vMerge/>
            <w:tcBorders>
              <w:top w:val="none" w:color="000000" w:sz="4"/>
              <w:left w:val="none" w:color="000000" w:sz="4"/>
              <w:bottom w:val="single" w:color="000000" w:sz="4"/>
              <w:right w:val="single" w:color="000000" w:sz="4"/>
            </w:tcBorders>
          </w:tcPr>
          <w:p/>
        </w:tc>
        <w:tc>
          <w:tcPr>
            <w:tcW w:type="dxa" w:w="1347"/>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968"/>
            <w:vMerge/>
            <w:tcBorders>
              <w:top w:val="none" w:color="000000" w:sz="4"/>
              <w:left w:val="none" w:color="000000" w:sz="4"/>
              <w:bottom w:val="single" w:color="000000" w:sz="4"/>
              <w:right w:val="single" w:color="000000" w:sz="4"/>
            </w:tcBorders>
          </w:tcP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2026年：36.4万</w:t>
            </w:r>
          </w:p>
        </w:tc>
        <w:tc>
          <w:tcPr>
            <w:tcW w:type="dxa" w:w="576"/>
            <w:vMerge/>
            <w:tcBorders>
              <w:top w:val="none" w:color="000000" w:sz="4"/>
              <w:left w:val="none" w:color="000000" w:sz="4"/>
              <w:bottom w:val="single" w:color="000000" w:sz="4"/>
              <w:right w:val="single" w:color="000000" w:sz="4"/>
            </w:tcBorders>
          </w:tcPr>
          <w:p/>
        </w:tc>
      </w:tr>
      <w:tr>
        <w:tc>
          <w:tcPr>
            <w:tcW w:type="dxa" w:w="628"/>
            <w:vMerge/>
            <w:tcBorders>
              <w:top w:val="none" w:color="000000" w:sz="4"/>
              <w:left w:val="single" w:color="000000" w:sz="4"/>
              <w:bottom w:val="single" w:color="000000" w:sz="4"/>
              <w:right w:val="single" w:color="000000" w:sz="4"/>
            </w:tcBorders>
          </w:tcPr>
          <w:p/>
        </w:tc>
        <w:tc>
          <w:tcPr>
            <w:tcW w:type="dxa" w:w="1138"/>
            <w:vMerge/>
            <w:tcBorders>
              <w:top w:val="none" w:color="000000" w:sz="4"/>
              <w:left w:val="none" w:color="000000" w:sz="4"/>
              <w:bottom w:val="single" w:color="000000" w:sz="4"/>
              <w:right w:val="single" w:color="000000" w:sz="4"/>
            </w:tcBorders>
          </w:tcPr>
          <w:p/>
        </w:tc>
        <w:tc>
          <w:tcPr>
            <w:tcW w:type="dxa" w:w="1347"/>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968"/>
            <w:vMerge/>
            <w:tcBorders>
              <w:top w:val="none" w:color="000000" w:sz="4"/>
              <w:left w:val="none" w:color="000000" w:sz="4"/>
              <w:bottom w:val="single" w:color="000000" w:sz="4"/>
              <w:right w:val="single" w:color="000000" w:sz="4"/>
            </w:tcBorders>
          </w:tcP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2027年：36.4万</w:t>
            </w:r>
          </w:p>
        </w:tc>
        <w:tc>
          <w:tcPr>
            <w:tcW w:type="dxa" w:w="576"/>
            <w:vMerge/>
            <w:tcBorders>
              <w:top w:val="none" w:color="000000" w:sz="4"/>
              <w:left w:val="none" w:color="000000" w:sz="4"/>
              <w:bottom w:val="single" w:color="000000" w:sz="4"/>
              <w:right w:val="single" w:color="000000" w:sz="4"/>
            </w:tcBorders>
          </w:tcPr>
          <w:p/>
        </w:tc>
      </w:tr>
      <w:tr>
        <w:tc>
          <w:tcPr>
            <w:tcW w:type="dxa" w:w="62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4</w:t>
            </w:r>
          </w:p>
        </w:tc>
        <w:tc>
          <w:tcPr>
            <w:tcW w:type="dxa" w:w="113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国外原版图书</w:t>
            </w:r>
          </w:p>
        </w:tc>
        <w:tc>
          <w:tcPr>
            <w:tcW w:type="dxa" w:w="134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A04010101书籍、课本</w:t>
            </w:r>
          </w:p>
        </w:tc>
        <w:tc>
          <w:tcPr>
            <w:tcW w:type="dxa" w:w="60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批</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1</w:t>
            </w:r>
          </w:p>
        </w:tc>
        <w:tc>
          <w:tcPr>
            <w:tcW w:type="dxa" w:w="96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32万</w:t>
            </w: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2025-2026年：16万</w:t>
            </w:r>
          </w:p>
        </w:tc>
        <w:tc>
          <w:tcPr>
            <w:tcW w:type="dxa" w:w="5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否</w:t>
            </w:r>
          </w:p>
        </w:tc>
      </w:tr>
      <w:tr>
        <w:tc>
          <w:tcPr>
            <w:tcW w:type="dxa" w:w="628"/>
            <w:vMerge/>
            <w:tcBorders>
              <w:top w:val="none" w:color="000000" w:sz="4"/>
              <w:left w:val="single" w:color="000000" w:sz="4"/>
              <w:bottom w:val="single" w:color="000000" w:sz="4"/>
              <w:right w:val="single" w:color="000000" w:sz="4"/>
            </w:tcBorders>
          </w:tcPr>
          <w:p/>
        </w:tc>
        <w:tc>
          <w:tcPr>
            <w:tcW w:type="dxa" w:w="1138"/>
            <w:vMerge/>
            <w:tcBorders>
              <w:top w:val="none" w:color="000000" w:sz="4"/>
              <w:left w:val="none" w:color="000000" w:sz="4"/>
              <w:bottom w:val="single" w:color="000000" w:sz="4"/>
              <w:right w:val="single" w:color="000000" w:sz="4"/>
            </w:tcBorders>
          </w:tcPr>
          <w:p/>
        </w:tc>
        <w:tc>
          <w:tcPr>
            <w:tcW w:type="dxa" w:w="1347"/>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968"/>
            <w:vMerge/>
            <w:tcBorders>
              <w:top w:val="none" w:color="000000" w:sz="4"/>
              <w:left w:val="none" w:color="000000" w:sz="4"/>
              <w:bottom w:val="single" w:color="000000" w:sz="4"/>
              <w:right w:val="single" w:color="000000" w:sz="4"/>
            </w:tcBorders>
          </w:tcPr>
          <w:p/>
        </w:tc>
        <w:tc>
          <w:tcPr>
            <w:tcW w:type="dxa" w:w="21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2027年：16万</w:t>
            </w:r>
          </w:p>
        </w:tc>
        <w:tc>
          <w:tcPr>
            <w:tcW w:type="dxa" w:w="576"/>
            <w:vMerge/>
            <w:tcBorders>
              <w:top w:val="none" w:color="000000" w:sz="4"/>
              <w:left w:val="none" w:color="000000" w:sz="4"/>
              <w:bottom w:val="single" w:color="000000" w:sz="4"/>
              <w:right w:val="single" w:color="000000" w:sz="4"/>
            </w:tcBorders>
          </w:tcPr>
          <w:p/>
        </w:tc>
      </w:tr>
    </w:tbl>
    <w:p>
      <w:pPr>
        <w:pStyle w:val="null3"/>
        <w:jc w:val="both"/>
      </w:pPr>
      <w:r>
        <w:rPr>
          <w:sz w:val="24"/>
          <w:b/>
        </w:rPr>
        <w:t>说明：表中金额只是采购</w:t>
      </w:r>
      <w:r>
        <w:rPr>
          <w:sz w:val="24"/>
          <w:b/>
        </w:rPr>
        <w:t>人</w:t>
      </w:r>
      <w:r>
        <w:rPr>
          <w:sz w:val="24"/>
          <w:b/>
        </w:rPr>
        <w:t>本项目的预算金额，结算金额根据实际下订图书的数量及折扣率而定。</w:t>
      </w:r>
      <w:r>
        <w:rPr>
          <w:sz w:val="24"/>
          <w:b/>
        </w:rPr>
        <w:t>2026年、2027年合同金额根据学校当年实际下拨金额</w:t>
      </w:r>
      <w:r>
        <w:rPr>
          <w:sz w:val="24"/>
          <w:b/>
        </w:rPr>
        <w:t>为准</w:t>
      </w:r>
      <w:r>
        <w:rPr>
          <w:sz w:val="24"/>
          <w:b/>
        </w:rPr>
        <w:t>。</w:t>
      </w:r>
    </w:p>
    <w:p>
      <w:pPr>
        <w:pStyle w:val="null3"/>
        <w:jc w:val="both"/>
      </w:pPr>
      <w:r>
        <w:rPr>
          <w:sz w:val="24"/>
        </w:rPr>
        <w:t>1．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both"/>
      </w:pPr>
      <w:r>
        <w:rPr>
          <w:sz w:val="24"/>
        </w:rPr>
        <w:t>2．本项目不专门面向中小企业采购的原因：预留采购份额无法确保充分供应、充分竞争，或者存在可能影响政府采购目标实现的情形。</w:t>
      </w:r>
    </w:p>
    <w:p>
      <w:pPr>
        <w:pStyle w:val="null3"/>
        <w:jc w:val="both"/>
      </w:pPr>
      <w:r>
        <w:rPr>
          <w:sz w:val="24"/>
        </w:rPr>
        <w:t>3．打“★”号条款为实质性条款，若有任何一条负偏离或不满足则导致投标无效。打“▲”号条款为重要服务条款，若有部分“▲”条款未响应或不满足，将导致其响应性评审加重扣分，但不作为无效投标条款。</w:t>
      </w:r>
    </w:p>
    <w:p>
      <w:pPr>
        <w:pStyle w:val="null3"/>
        <w:jc w:val="both"/>
      </w:pPr>
      <w:r>
        <w:rPr>
          <w:sz w:val="24"/>
        </w:rPr>
        <w:t>三、技术要求：</w:t>
      </w:r>
    </w:p>
    <w:p>
      <w:pPr>
        <w:pStyle w:val="null3"/>
        <w:jc w:val="both"/>
      </w:pPr>
      <w:r>
        <w:rPr>
          <w:sz w:val="24"/>
          <w:b/>
        </w:rPr>
        <w:t>以下技术要求适用于采购包</w:t>
      </w:r>
      <w:r>
        <w:rPr>
          <w:sz w:val="24"/>
          <w:b/>
        </w:rPr>
        <w:t>1、采购包2、采购包3</w:t>
      </w:r>
      <w:r>
        <w:rPr>
          <w:sz w:val="24"/>
        </w:rPr>
        <w:t>：</w:t>
      </w:r>
    </w:p>
    <w:p>
      <w:pPr>
        <w:pStyle w:val="null3"/>
        <w:jc w:val="both"/>
      </w:pPr>
      <w:r>
        <w:rPr>
          <w:sz w:val="24"/>
        </w:rPr>
        <w:t>1、图书质量:</w:t>
      </w:r>
    </w:p>
    <w:p>
      <w:pPr>
        <w:pStyle w:val="null3"/>
        <w:jc w:val="both"/>
      </w:pPr>
      <w:r>
        <w:rPr>
          <w:sz w:val="24"/>
        </w:rPr>
        <w:t>1.1投标人保证所供应图书为正版图书，并且所供应图书符合国家《出版管理条例》和《图书质量管理规定》。对非正版图书采购人有权拒绝验收，投标人应当接受无条件退货及负全部法律责任。</w:t>
      </w:r>
    </w:p>
    <w:p>
      <w:pPr>
        <w:pStyle w:val="null3"/>
        <w:jc w:val="both"/>
      </w:pPr>
      <w:r>
        <w:rPr>
          <w:sz w:val="24"/>
        </w:rPr>
        <w:t>1.2提供的图书出现装订、印刷质量问题和损坏时，投标人应当无条件负责退换。提供的品种和数量与订货单不符时，投标人应当无条件负责退换或补充。</w:t>
      </w:r>
    </w:p>
    <w:p>
      <w:pPr>
        <w:pStyle w:val="null3"/>
        <w:jc w:val="both"/>
      </w:pPr>
      <w:r>
        <w:rPr>
          <w:sz w:val="24"/>
        </w:rPr>
        <w:t>1.3提供的品种和数量与订货单不符时，投标人应当无条件负责退换或补充。</w:t>
      </w:r>
    </w:p>
    <w:p>
      <w:pPr>
        <w:pStyle w:val="null3"/>
        <w:jc w:val="both"/>
      </w:pPr>
      <w:r>
        <w:rPr>
          <w:sz w:val="24"/>
        </w:rPr>
        <w:t>2、供货服务:</w:t>
      </w:r>
    </w:p>
    <w:p>
      <w:pPr>
        <w:pStyle w:val="null3"/>
        <w:jc w:val="both"/>
      </w:pPr>
      <w:r>
        <w:rPr>
          <w:sz w:val="24"/>
        </w:rPr>
        <w:t>▲2.1图书采购量的分配方法：采购人采取分批采购的方式。第一次先给中标人人民币不低于10万实洋的采购量。采购人将按照书源质量、应标到货时间及到货率、编目数据质量、加工服务质量等，对中标人第一次完成的任务进行评价，并作为对以后分配采购量的依据；未达到中标人应标到货率以及其他相关指标的，采购人可以对之减少下单或不再对之继续下单，其他批次以此类推。如果中标人服务达不到标准或者中标人自身原因放弃供货时，采购人有权终止合同并不予续签第二、第三年度的合同。</w:t>
      </w:r>
    </w:p>
    <w:p>
      <w:pPr>
        <w:pStyle w:val="null3"/>
        <w:jc w:val="both"/>
      </w:pPr>
      <w:r>
        <w:rPr>
          <w:sz w:val="24"/>
        </w:rPr>
        <w:t>▲2.2中标人应根据采购人要求提供新书征订书目(2025-2027年以及部分2023-2024年出版的),协助采购人对重点类别图书进行重点收集并为采购人制定的学科馆藏进行查漏补缺。采访数据应当是详编的CNMARC数据，包括书名、作者、ISBN号、出版社、书价、页码、装帧、开本大小、内容附注等内容，要求准确及时，完整地导入采购人使用的汇文文献信息服务系统，并能正常使用。合同期内提供的出版社家数不低于200家，相关书目总数量不低于8万种 。</w:t>
      </w:r>
    </w:p>
    <w:p>
      <w:pPr>
        <w:pStyle w:val="null3"/>
        <w:jc w:val="both"/>
      </w:pPr>
      <w:r>
        <w:rPr>
          <w:sz w:val="24"/>
        </w:rPr>
        <w:t>2.3采购人通过中标人购买图书方式为订单方式，图书到货率不低于95%，到货时间为下单后不超过30个工作日。</w:t>
      </w:r>
    </w:p>
    <w:p>
      <w:pPr>
        <w:pStyle w:val="null3"/>
        <w:jc w:val="both"/>
      </w:pPr>
      <w:r>
        <w:rPr>
          <w:sz w:val="24"/>
        </w:rPr>
        <w:t>2.3.1采购人依据中标人提供的书目进行挑选而形成订单。</w:t>
      </w:r>
    </w:p>
    <w:p>
      <w:pPr>
        <w:pStyle w:val="null3"/>
        <w:jc w:val="both"/>
      </w:pPr>
      <w:r>
        <w:rPr>
          <w:sz w:val="24"/>
        </w:rPr>
        <w:t>2.3.2采购人通过其他渠道自行搜集书目形成订单。</w:t>
      </w:r>
    </w:p>
    <w:p>
      <w:pPr>
        <w:pStyle w:val="null3"/>
        <w:jc w:val="both"/>
      </w:pPr>
      <w:r>
        <w:rPr>
          <w:sz w:val="24"/>
        </w:rPr>
        <w:t>2.3.3采购人由中标人协助前往各类书市从中标人自己组织的样本图书库选择图书形成订单。</w:t>
      </w:r>
    </w:p>
    <w:p>
      <w:pPr>
        <w:pStyle w:val="null3"/>
        <w:jc w:val="both"/>
      </w:pPr>
      <w:r>
        <w:rPr>
          <w:sz w:val="24"/>
        </w:rPr>
        <w:t>2.3.3.1为保证品种来源，缩短到货周期，中标人合同期内至少提供两次省外采购服务，包括：全国书市、北京图书订货会、大学版图书订货会等大型的全国范围的图书订货会，每次1-2人计算，并承担采购人的相关费用（包括交通、食宿、书市门票等费用）。所有的现采，中标人都不得事先设置采购额度条件。现采图书时，中标人应当提供人员、设备方面的便利。</w:t>
      </w:r>
    </w:p>
    <w:p>
      <w:pPr>
        <w:pStyle w:val="null3"/>
        <w:jc w:val="both"/>
      </w:pPr>
      <w:r>
        <w:rPr>
          <w:sz w:val="24"/>
        </w:rPr>
        <w:t>2.3.3.2在5个工作日内，中标人须尽可能将采购人采集到的只有ISBN号的图书信息匹配成完整的图书详细信息（书名、ISBN、著者、出版社、出版日期、单价、版次、读者对象、开本、内容提要、分类号等），该文档须以MARC形式发送到采购人相关采访人员的邮箱。对于不能匹配详细信息的图书清单，须单独组织成另外一个EXCEL文档反馈给采购人并说明原因。书目配到率不低于95%。</w:t>
      </w:r>
    </w:p>
    <w:p>
      <w:pPr>
        <w:pStyle w:val="null3"/>
        <w:jc w:val="both"/>
      </w:pPr>
      <w:r>
        <w:rPr>
          <w:sz w:val="24"/>
        </w:rPr>
        <w:t>2.4特殊图书确认：因采访数据不完整等原因，可能会出现以下情况,中标人应当单独列表并及时反馈相关信息给采购人确认：图书属于开本小于64K或开本大于8K、没有书脊或散页、活页、试卷形式、挂图、练习册、实验报告册等类图书、少于50页的读本、少数民族语言版本、非英语的其他外国语言版本；属于高职、中职、高中及高中以下年龄的读物；没有订全的成套图书；单册码洋200元以上的图书等。</w:t>
      </w:r>
    </w:p>
    <w:p>
      <w:pPr>
        <w:pStyle w:val="null3"/>
        <w:jc w:val="both"/>
      </w:pPr>
      <w:r>
        <w:rPr>
          <w:sz w:val="24"/>
        </w:rPr>
        <w:t>▲2.5中标人负责提供2.9所列的重要出版社的到书和未到书清单，以书面形式说明未到图书的原因并提供相关证明，并在规定时间内补齐有货但未到的图书。</w:t>
      </w:r>
    </w:p>
    <w:p>
      <w:pPr>
        <w:pStyle w:val="null3"/>
        <w:jc w:val="both"/>
      </w:pPr>
      <w:r>
        <w:rPr>
          <w:sz w:val="24"/>
        </w:rPr>
        <w:t>2.6超过规定期限的未到货图书，采购人有权单方面取消订单。(2.9所列重要出版社的图书订单,中标人应当提供合理书面说明)。</w:t>
      </w:r>
    </w:p>
    <w:p>
      <w:pPr>
        <w:pStyle w:val="null3"/>
        <w:jc w:val="both"/>
      </w:pPr>
      <w:r>
        <w:rPr>
          <w:sz w:val="24"/>
        </w:rPr>
        <w:t>2.7中标人收到采购人标明为“读者推荐及急需图书”字样的图书订购信息时，应在3个工作日内与出版社联系是否有货并通知采购人。对读者荐购及急需图书，应当在下单后15个工作日内完成配送。</w:t>
      </w:r>
    </w:p>
    <w:p>
      <w:pPr>
        <w:pStyle w:val="null3"/>
        <w:jc w:val="both"/>
      </w:pPr>
      <w:r>
        <w:rPr>
          <w:sz w:val="24"/>
        </w:rPr>
        <w:t>2.7.1出版社无库存以及三大网站(京东、亚马逊、当当网)的自营平台都缺货的，须逐条标明未送货原因。经采购人核对确认后，方能撤销订单。</w:t>
      </w:r>
    </w:p>
    <w:p>
      <w:pPr>
        <w:pStyle w:val="null3"/>
        <w:jc w:val="both"/>
      </w:pPr>
      <w:r>
        <w:rPr>
          <w:sz w:val="24"/>
        </w:rPr>
        <w:t>2.7.2出版社有库存或三大网店（京东、亚马逊、当当网）的自营平台任何一家有货，中标人应当按时供货。</w:t>
      </w:r>
    </w:p>
    <w:p>
      <w:pPr>
        <w:pStyle w:val="null3"/>
        <w:jc w:val="both"/>
      </w:pPr>
      <w:r>
        <w:rPr>
          <w:sz w:val="24"/>
        </w:rPr>
        <w:t>2.8投标人提供以下与我校需求相关的重要出版社（见2.9）合同期内出版的全品种书目。订单内含以下重要出版社的图书,不能供货的,需出具相应出版社提供的相关证明，否则按正常统计到货率。</w:t>
      </w:r>
    </w:p>
    <w:p>
      <w:pPr>
        <w:pStyle w:val="null3"/>
        <w:jc w:val="both"/>
      </w:pPr>
      <w:r>
        <w:rPr>
          <w:sz w:val="24"/>
        </w:rPr>
        <w:t>2.9重要出版社一览表</w:t>
      </w:r>
    </w:p>
    <w:p>
      <w:pPr>
        <w:pStyle w:val="null3"/>
        <w:jc w:val="both"/>
      </w:pPr>
      <w:r>
        <w:rPr>
          <w:sz w:val="24"/>
        </w:rPr>
        <w:t>投标人需有供货渠道和能力提供国内最新的专业图书，与国内具有出版资质的出版社保持长期稳定的合作关系，能够提供长期合作的证明材料（有效期内的合作协议或授权书）</w:t>
      </w:r>
    </w:p>
    <w:tbl>
      <w:tblPr>
        <w:tblW w:w="0" w:type="auto"/>
        <w:tblBorders>
          <w:top w:val="none" w:color="000000" w:sz="4"/>
          <w:left w:val="none" w:color="000000" w:sz="4"/>
          <w:bottom w:val="none" w:color="000000" w:sz="4"/>
          <w:right w:val="none" w:color="000000" w:sz="4"/>
          <w:insideH w:val="none"/>
          <w:insideV w:val="none"/>
        </w:tblBorders>
      </w:tblPr>
      <w:tblGrid>
        <w:gridCol w:w="868"/>
        <w:gridCol w:w="3023"/>
        <w:gridCol w:w="1077"/>
        <w:gridCol w:w="3292"/>
      </w:tblGrid>
      <w:tr>
        <w:tc>
          <w:tcPr>
            <w:tcW w:type="dxa" w:w="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302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4"/>
              </w:rPr>
              <w:t>出版社名称</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3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出版社名称</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北京大学出版社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16</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人民邮电出版社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清华大学出版社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17</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中央编译出版社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3</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南京大学出版社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18</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科学出版社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4</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上海人民出版社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19</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生活</w:t>
            </w:r>
            <w:r>
              <w:rPr>
                <w:sz w:val="24"/>
              </w:rPr>
              <w:t>.读书.新知三联书店</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5</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中国人民大学出版社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20</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商务印书馆</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6</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复旦大学出版社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21</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立信会计出版社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7</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厦门大学出版社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22</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社会科学文献出版社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8</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中国政法大学出版社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23</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外语教学与研究出版社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9</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上海财经大学出版社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24</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人民文学出版社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10</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东北财经大学出版社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25</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法律出版社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11</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高等教育出版社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26</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人民出版社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12</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机械工业出版社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27</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中国财政经济出版社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13</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电子工业出版社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28</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中国金融出版社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14</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经济科学出版社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29</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中国经济出版社</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15</w:t>
            </w:r>
          </w:p>
        </w:tc>
        <w:tc>
          <w:tcPr>
            <w:tcW w:type="dxa" w:w="3023"/>
            <w:tcBorders>
              <w:top w:val="none" w:color="000000" w:sz="4"/>
              <w:left w:val="none" w:color="000000" w:sz="4"/>
              <w:bottom w:val="single" w:color="000000" w:sz="4"/>
              <w:right w:val="double" w:color="000000" w:sz="4"/>
            </w:tcBorders>
            <w:tcMar>
              <w:top w:type="dxa" w:w="0"/>
              <w:left w:type="dxa" w:w="105"/>
              <w:bottom w:type="dxa" w:w="0"/>
              <w:right w:type="dxa" w:w="105"/>
            </w:tcMar>
            <w:vAlign w:val="bottom"/>
          </w:tcPr>
          <w:p>
            <w:pPr>
              <w:pStyle w:val="null3"/>
              <w:jc w:val="both"/>
            </w:pPr>
            <w:r>
              <w:rPr>
                <w:sz w:val="24"/>
              </w:rPr>
              <w:t>经济管理出版社</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30</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中国社会科学出版社</w:t>
            </w:r>
          </w:p>
        </w:tc>
      </w:tr>
    </w:tbl>
    <w:p>
      <w:pPr>
        <w:pStyle w:val="null3"/>
        <w:jc w:val="both"/>
      </w:pPr>
      <w:r>
        <w:rPr>
          <w:sz w:val="24"/>
        </w:rPr>
        <w:t>3、图书加工、编目、典藏:</w:t>
      </w:r>
    </w:p>
    <w:p>
      <w:pPr>
        <w:pStyle w:val="null3"/>
        <w:jc w:val="both"/>
      </w:pPr>
      <w:r>
        <w:rPr>
          <w:sz w:val="24"/>
        </w:rPr>
        <w:t>3.1原则：中标人须严格执行采购人要求，与采购人编目检查人员的工作进程协调一致，保证到馆图书能迅速完成加工、编目、典藏工作。</w:t>
      </w:r>
    </w:p>
    <w:p>
      <w:pPr>
        <w:pStyle w:val="null3"/>
        <w:jc w:val="both"/>
      </w:pPr>
      <w:r>
        <w:rPr>
          <w:sz w:val="24"/>
        </w:rPr>
        <w:t>3.2中标人在每批图书到馆的同时须按采购人的要求提供符合CNMARC标准电子编目数据。编目数据以电子邮件方式提供，由采购人负责转入本馆系统，且保证能在用户计算机系统上运行使用。如无法使用须由中标人在三天内负责解决。每批到馆图书编目数据出错率应控制在5%以下，如超过5%则该批图书数据全部退回重做。</w:t>
      </w:r>
    </w:p>
    <w:p>
      <w:pPr>
        <w:pStyle w:val="null3"/>
        <w:jc w:val="both"/>
      </w:pPr>
      <w:r>
        <w:rPr>
          <w:sz w:val="24"/>
        </w:rPr>
        <w:t>3.3中标人须按采购人的要求提供到馆加工、编目、典藏服务，中标人投入的人员数量由采购人依据购书量的大小、工作进度确定，并由图书馆的编目检查员对以上人员进行业务考核，未达到基本要求的由中标人负责再进行培训。对考核不合格人员，采购人有权要求中标人更换。要求中标人提供的加工、编目人员相对固定，不得随意增加、减少、更换上述人员。提供人员名单，同时提供该批编目人员编目资格证 (该证需由CALIS编目中心或国家图书馆培训中心颁发) ，投标人需要与CALIS编目中心或国图编目中心签订协议。</w:t>
      </w:r>
    </w:p>
    <w:p>
      <w:pPr>
        <w:pStyle w:val="null3"/>
        <w:jc w:val="both"/>
      </w:pPr>
      <w:r>
        <w:rPr>
          <w:sz w:val="24"/>
        </w:rPr>
        <w:t>3.4中标人加工人员须按图书到馆批次著录加工图书，数据著录完成后须经过采购人编目检查员的检查。中标人送检的图书编目数据、图书典藏、种次号应完全符合采购人要求，为了避免同一类错误重复出现，编目数据应由中标人数据人员在自查的基础上再送检。如果同一类型错误超过3次，则整批图书数据全部退回重做。</w:t>
      </w:r>
    </w:p>
    <w:p>
      <w:pPr>
        <w:pStyle w:val="null3"/>
        <w:jc w:val="both"/>
      </w:pPr>
      <w:r>
        <w:rPr>
          <w:sz w:val="24"/>
        </w:rPr>
        <w:t>3.5中标人须完全按照采购人的技术要求，提供图书加工服务（服务费含在购书成本中），包括：盖馆藏章、贴保护膜、贴条形码、贴RFID、光盘包装及贴书标等，并接受采购人的考核、检查，其准确率应保证在95%以上。图书加工所需材料如书标、保护膜、光盘盒、双面胶、RFID、条形码由采购人提供，由中标人支付费用。电脑、打印机等设备由中标人自行解决，并做好电脑的维护、杀毒、升级，采购人只负责网络方面的技术支持。中标人的加工人员须认真负责，对于不合格、不配合的加工人员，采购人有权要求中标人更换。如出现馆藏章倒盖及条形码、书标、RFID粘贴不符合采购人要求或其他影响图书外观的情况，采购人有权要求更换同种新书。</w:t>
      </w:r>
    </w:p>
    <w:p>
      <w:pPr>
        <w:pStyle w:val="null3"/>
        <w:jc w:val="both"/>
      </w:pPr>
      <w:r>
        <w:rPr>
          <w:sz w:val="24"/>
        </w:rPr>
        <w:t>3.5.1盖章主要是盖馆藏章。每册书须盖两个馆藏章，一个在书名页、一个在书口。馆藏章原则上要求盖于书名页正中空白位置和书口上，所有章印要求准确、清晰和端正。（采购人可提供样书参照）。</w:t>
      </w:r>
    </w:p>
    <w:p>
      <w:pPr>
        <w:pStyle w:val="null3"/>
        <w:jc w:val="both"/>
      </w:pPr>
      <w:r>
        <w:rPr>
          <w:sz w:val="24"/>
        </w:rPr>
        <w:t>3.5.2每册书须贴两个条形码，一个在书名页、一个在封面。条形码要求高耐磨性和稳定性（不褪色）。书名页上的条形码原则上要求横贴于出版社名称的正上方0.5厘米处；如出版社名称出现在书名页的其他地方或书名页上没有出现出版社名称，条形码可横贴于离书名页底2厘米处的正中空白位置；封面上的条形码原则上要求横贴于左上角。条形码须贴得平整，尽量不要遮盖封面、书名页上的书名。</w:t>
      </w:r>
    </w:p>
    <w:p>
      <w:pPr>
        <w:pStyle w:val="null3"/>
        <w:jc w:val="both"/>
      </w:pPr>
      <w:r>
        <w:rPr>
          <w:sz w:val="24"/>
        </w:rPr>
        <w:t>3.5.3RFID的粘贴须符合采购人员要求，原则上每册图书只贴一个RFID，并由中标人测试有效。</w:t>
      </w:r>
    </w:p>
    <w:p>
      <w:pPr>
        <w:pStyle w:val="null3"/>
        <w:jc w:val="both"/>
      </w:pPr>
      <w:r>
        <w:rPr>
          <w:sz w:val="24"/>
        </w:rPr>
        <w:t>3.5.4书标贴于书脊的底端，应尽量将索书号贴在书脊的正中间，并在书标上面贴上透明胶以起保护作用，透明胶的长度要适中；原则上每册书只贴一张书标，如遇带封套的图书，封套也应贴上相同的书标；书标上的索书号应与书名页上的索书号保持一致。同时书标质量要充分保证，不能出现书标上的索书号模糊不清的现象。</w:t>
      </w:r>
    </w:p>
    <w:p>
      <w:pPr>
        <w:pStyle w:val="null3"/>
        <w:jc w:val="both"/>
      </w:pPr>
      <w:r>
        <w:rPr>
          <w:sz w:val="24"/>
        </w:rPr>
        <w:t>4、图书的移送:</w:t>
      </w:r>
    </w:p>
    <w:p>
      <w:pPr>
        <w:pStyle w:val="null3"/>
        <w:jc w:val="both"/>
      </w:pPr>
      <w:r>
        <w:rPr>
          <w:sz w:val="24"/>
        </w:rPr>
        <w:t>4.1原则：完成著录、加工后的图书，应迅速、及时移送。图书从入馆到完成编目加工的时间不超过一个月。读者荐购图书到馆后应当在10个工作日内完成加工工作。</w:t>
      </w:r>
    </w:p>
    <w:p>
      <w:pPr>
        <w:pStyle w:val="null3"/>
        <w:jc w:val="both"/>
      </w:pPr>
      <w:r>
        <w:rPr>
          <w:sz w:val="24"/>
        </w:rPr>
        <w:t>4.2典藏到广州校区的图书，在完成著录、加工流程后5个工作日内移送，并提供每次待移送图书的纸质和电子送书清单，交采购人签字验收。</w:t>
      </w:r>
    </w:p>
    <w:p>
      <w:pPr>
        <w:pStyle w:val="null3"/>
        <w:jc w:val="both"/>
      </w:pPr>
      <w:r>
        <w:rPr>
          <w:sz w:val="24"/>
        </w:rPr>
        <w:t>4.3典藏到佛山校区的图书，须在完成著录、加工流程后20个工作日内运送到佛山校区，并附纸质和电子送书清单，运费由中标人承担。加工完成后的佛山校区图书不得积压在广州校区，原则上应保证每月至少运送一次。</w:t>
      </w:r>
    </w:p>
    <w:p>
      <w:pPr>
        <w:pStyle w:val="null3"/>
        <w:jc w:val="both"/>
      </w:pPr>
      <w:r>
        <w:rPr>
          <w:sz w:val="24"/>
        </w:rPr>
        <w:t>4.4如超过3批次不能完成上述工作的其中一项，采购人有权终止合同。</w:t>
      </w:r>
    </w:p>
    <w:p>
      <w:pPr>
        <w:pStyle w:val="null3"/>
        <w:jc w:val="both"/>
      </w:pPr>
      <w:r>
        <w:rPr>
          <w:sz w:val="24"/>
        </w:rPr>
        <w:t>5.增值服务：</w:t>
      </w:r>
    </w:p>
    <w:p>
      <w:pPr>
        <w:pStyle w:val="null3"/>
        <w:jc w:val="both"/>
      </w:pPr>
      <w:r>
        <w:rPr>
          <w:sz w:val="24"/>
        </w:rPr>
        <w:t>投标人</w:t>
      </w:r>
      <w:r>
        <w:rPr>
          <w:sz w:val="24"/>
        </w:rPr>
        <w:t>须</w:t>
      </w:r>
      <w:r>
        <w:rPr>
          <w:sz w:val="24"/>
        </w:rPr>
        <w:t>提供个性化增值服务</w:t>
      </w:r>
      <w:r>
        <w:rPr>
          <w:sz w:val="24"/>
        </w:rPr>
        <w:t>方案</w:t>
      </w:r>
      <w:r>
        <w:rPr>
          <w:sz w:val="24"/>
        </w:rPr>
        <w:t>，</w:t>
      </w:r>
      <w:r>
        <w:rPr>
          <w:sz w:val="24"/>
        </w:rPr>
        <w:t>如</w:t>
      </w:r>
      <w:r>
        <w:rPr>
          <w:sz w:val="24"/>
        </w:rPr>
        <w:t>为在校师生开通云选书采购平台服务</w:t>
      </w:r>
      <w:r>
        <w:rPr>
          <w:sz w:val="24"/>
        </w:rPr>
        <w:t>、</w:t>
      </w:r>
      <w:r>
        <w:rPr>
          <w:sz w:val="24"/>
        </w:rPr>
        <w:t>为采购</w:t>
      </w:r>
      <w:r>
        <w:rPr>
          <w:sz w:val="24"/>
        </w:rPr>
        <w:t>人</w:t>
      </w:r>
      <w:r>
        <w:rPr>
          <w:sz w:val="24"/>
        </w:rPr>
        <w:t>免费著录加工各类捐赠图书</w:t>
      </w:r>
      <w:r>
        <w:rPr>
          <w:sz w:val="24"/>
        </w:rPr>
        <w:t>等，</w:t>
      </w:r>
      <w:r>
        <w:rPr>
          <w:sz w:val="24"/>
        </w:rPr>
        <w:t>进一步提升高校图书馆资源建设水平，优化师生服务体验</w:t>
      </w:r>
      <w:r>
        <w:rPr>
          <w:sz w:val="24"/>
        </w:rPr>
        <w:t>。</w:t>
      </w:r>
    </w:p>
    <w:p>
      <w:pPr>
        <w:pStyle w:val="null3"/>
        <w:jc w:val="both"/>
      </w:pPr>
      <w:r>
        <w:rPr>
          <w:sz w:val="24"/>
          <w:b/>
        </w:rPr>
        <w:t>以下技术要求适用于采购包</w:t>
      </w:r>
      <w:r>
        <w:rPr>
          <w:sz w:val="24"/>
          <w:b/>
        </w:rPr>
        <w:t>4</w:t>
      </w:r>
      <w:r>
        <w:rPr>
          <w:sz w:val="24"/>
          <w:b/>
        </w:rPr>
        <w:t>：</w:t>
      </w:r>
    </w:p>
    <w:p>
      <w:pPr>
        <w:pStyle w:val="null3"/>
        <w:jc w:val="both"/>
      </w:pPr>
      <w:r>
        <w:rPr>
          <w:sz w:val="24"/>
        </w:rPr>
        <w:t>1、服务要求：</w:t>
      </w:r>
    </w:p>
    <w:p>
      <w:pPr>
        <w:pStyle w:val="null3"/>
        <w:jc w:val="both"/>
      </w:pPr>
      <w:r>
        <w:rPr>
          <w:sz w:val="24"/>
        </w:rPr>
        <w:t>1.1本包组采购国外原版图书，不包含港澳台原版图书。</w:t>
      </w:r>
    </w:p>
    <w:p>
      <w:pPr>
        <w:pStyle w:val="null3"/>
        <w:jc w:val="both"/>
      </w:pPr>
      <w:r>
        <w:rPr>
          <w:sz w:val="24"/>
        </w:rPr>
        <w:t>1.2中标人须有自己的专业网站，最新图书出版信息，开通本校读者网上选书服务，同时还应具有图书批量查重功能。</w:t>
      </w:r>
    </w:p>
    <w:p>
      <w:pPr>
        <w:pStyle w:val="null3"/>
        <w:jc w:val="both"/>
      </w:pPr>
      <w:r>
        <w:rPr>
          <w:sz w:val="24"/>
        </w:rPr>
        <w:t>1.3中标人需提供连续的新书订购服务，包括：根据采购人需求，搜集、提供采购人指定类别的图书目录，协助采购人对重点类别图书进行重点收集；提供国外出版社的书目信息供采购人选购。与出版社有长期合作，提供协议或者授权书。</w:t>
      </w:r>
    </w:p>
    <w:p>
      <w:pPr>
        <w:pStyle w:val="null3"/>
        <w:jc w:val="both"/>
      </w:pPr>
      <w:r>
        <w:rPr>
          <w:sz w:val="24"/>
        </w:rPr>
        <w:t>1.4中标人在合同期内须组织采购人员外采1次，每次1-2人，并承担现采人员的相关费用（包括交通费、食宿费、书市门票费等）。能提供在广州本地或来校看样现购服务，中标人承担现采产生的所有费用。</w:t>
      </w:r>
    </w:p>
    <w:p>
      <w:pPr>
        <w:pStyle w:val="null3"/>
        <w:jc w:val="both"/>
      </w:pPr>
      <w:r>
        <w:rPr>
          <w:sz w:val="24"/>
        </w:rPr>
        <w:t>1.5针对财经类院校的特色学科进行世界图书出版情况的研究，有针对性的收集经济、管理、法律相关的特色学科出版的出版社书目，以满足图书馆的馆藏建设需求，包括但不限于以下馆藏建设需求：</w:t>
      </w:r>
    </w:p>
    <w:p>
      <w:pPr>
        <w:pStyle w:val="null3"/>
        <w:jc w:val="both"/>
      </w:pPr>
      <w:r>
        <w:rPr>
          <w:sz w:val="24"/>
        </w:rPr>
        <w:t>专业覆盖：需覆盖学校所有学科（本科、硕士、博士点），尤其需为重点学科（如经济、管理、法律等）提供深度资源。</w:t>
      </w:r>
    </w:p>
    <w:p>
      <w:pPr>
        <w:pStyle w:val="null3"/>
        <w:jc w:val="both"/>
      </w:pPr>
      <w:r>
        <w:rPr>
          <w:sz w:val="24"/>
        </w:rPr>
        <w:t>课程关联：教材、参考书、案例库需与课程大纲同步更新，支持案例教学、</w:t>
      </w:r>
      <w:r>
        <w:rPr>
          <w:sz w:val="24"/>
        </w:rPr>
        <w:t>PBL（问题导向学习）等新型教学模式。</w:t>
      </w:r>
    </w:p>
    <w:p>
      <w:pPr>
        <w:pStyle w:val="null3"/>
        <w:jc w:val="both"/>
      </w:pPr>
      <w:r>
        <w:rPr>
          <w:sz w:val="24"/>
        </w:rPr>
        <w:t>1.6对于急订、特殊订单的执行会定期查询、跟踪，保证到书的时间；可定期为图书馆做未到书的查询工作，避免图书馆订单漏单或是无跟踪记录。</w:t>
      </w:r>
    </w:p>
    <w:p>
      <w:pPr>
        <w:pStyle w:val="null3"/>
        <w:jc w:val="both"/>
      </w:pPr>
      <w:r>
        <w:rPr>
          <w:sz w:val="24"/>
        </w:rPr>
        <w:t>▲1.7中标人应保证所供应图书的质量，包括图书装订与印刷质量；保证所供应图书的内容、版本及进货来源合法，保证所供应图书的内容应当符合国家关于意识形态等有关要求，并承担相应的法律责任。中标人所提供的所有进口图书均应当经新闻出版局审批并备案。</w:t>
      </w:r>
    </w:p>
    <w:p>
      <w:pPr>
        <w:pStyle w:val="null3"/>
        <w:jc w:val="both"/>
      </w:pPr>
      <w:r>
        <w:rPr>
          <w:sz w:val="24"/>
        </w:rPr>
        <w:t>1.8对于供货期内不能到货的订单，中标人应及时知会采购人，采购人有权取消订单。下单后对不能订到的图书中标人应说明原因。</w:t>
      </w:r>
    </w:p>
    <w:p>
      <w:pPr>
        <w:pStyle w:val="null3"/>
        <w:jc w:val="both"/>
      </w:pPr>
      <w:r>
        <w:rPr>
          <w:sz w:val="24"/>
        </w:rPr>
        <w:t>1.9中标人每季度应提供未到书清单，分析说明未到书原因，并尽快补充未到的图书。</w:t>
      </w:r>
    </w:p>
    <w:p>
      <w:pPr>
        <w:pStyle w:val="null3"/>
        <w:jc w:val="both"/>
      </w:pPr>
      <w:r>
        <w:rPr>
          <w:sz w:val="24"/>
        </w:rPr>
        <w:t>1.10合同期限届满，未按合同要求时间到馆的图书订单自动取消，采购人不再另行通知，不再接受到货。</w:t>
      </w:r>
    </w:p>
    <w:p>
      <w:pPr>
        <w:pStyle w:val="null3"/>
        <w:jc w:val="both"/>
      </w:pPr>
      <w:r>
        <w:rPr>
          <w:sz w:val="24"/>
        </w:rPr>
        <w:t>1.11拟投入本项目的服务人员具有CALIS编目中心颁发的西文三级编目员资格证书，不少于3人。提供编目员资格证书复印件或网络证书截图打印件，以及投标截止时间前6个月任意一个月由投标人为其缴纳的社保证明复印件，并加盖投标人公章。</w:t>
      </w:r>
    </w:p>
    <w:p>
      <w:pPr>
        <w:pStyle w:val="null3"/>
        <w:jc w:val="both"/>
      </w:pPr>
      <w:r>
        <w:rPr>
          <w:sz w:val="24"/>
        </w:rPr>
        <w:t>2、包装、交货及其他服务要求：</w:t>
      </w:r>
    </w:p>
    <w:p>
      <w:pPr>
        <w:pStyle w:val="null3"/>
        <w:jc w:val="both"/>
      </w:pPr>
      <w:r>
        <w:rPr>
          <w:sz w:val="24"/>
        </w:rPr>
        <w:t>2.1图书配送：</w:t>
      </w:r>
    </w:p>
    <w:p>
      <w:pPr>
        <w:pStyle w:val="null3"/>
        <w:jc w:val="both"/>
      </w:pPr>
      <w:r>
        <w:rPr>
          <w:sz w:val="24"/>
        </w:rPr>
        <w:t>2.1.1对采购人初选的图书，中标人应在5个工作日内将该批图书的采访数据发送给采购人。</w:t>
      </w:r>
    </w:p>
    <w:p>
      <w:pPr>
        <w:pStyle w:val="null3"/>
        <w:jc w:val="both"/>
      </w:pPr>
      <w:r>
        <w:rPr>
          <w:sz w:val="24"/>
        </w:rPr>
        <w:t>2.1.2到货率和到货时间：现场采购的图书到货率要求达到95%以上，并在订单确定后的30日内，中标人应完成图书配送到馆工作；预订图书的到货率要求达到90%以上，并在订单确定后的90日内（已版图书在90日内、预版图书在出版后90日内）到货，中标人应完成图书配送到馆工作。（投标人须提供承诺函，格式自拟。）</w:t>
      </w:r>
    </w:p>
    <w:p>
      <w:pPr>
        <w:pStyle w:val="null3"/>
        <w:jc w:val="both"/>
      </w:pPr>
      <w:r>
        <w:rPr>
          <w:sz w:val="24"/>
        </w:rPr>
        <w:t>2.1.3中标人应在送货前与采购人协商确定具体的送货时间、批数，并提供送货与卸货服务。</w:t>
      </w:r>
    </w:p>
    <w:p>
      <w:pPr>
        <w:pStyle w:val="null3"/>
        <w:jc w:val="both"/>
      </w:pPr>
      <w:r>
        <w:rPr>
          <w:sz w:val="24"/>
        </w:rPr>
        <w:t>2.1.4因中标人配送错误引致的损失由中标人自负。</w:t>
      </w:r>
    </w:p>
    <w:p>
      <w:pPr>
        <w:pStyle w:val="null3"/>
        <w:jc w:val="both"/>
      </w:pPr>
      <w:r>
        <w:rPr>
          <w:sz w:val="24"/>
        </w:rPr>
        <w:t>2.2包装：</w:t>
      </w:r>
    </w:p>
    <w:p>
      <w:pPr>
        <w:pStyle w:val="null3"/>
        <w:jc w:val="both"/>
      </w:pPr>
      <w:r>
        <w:rPr>
          <w:sz w:val="24"/>
        </w:rPr>
        <w:t>▲2.2.1到馆图书应按批次有序排列。每批图书附一式两份的汇总单（包括该批书的批号、种数、册数、总金额等项目）；每包图书附一式两份的打印销售清单及电子清单，清单上应注明以下项目：a）ISBN号；b）题名；c）著者；d）原币价格；e）到货时间及汇率（“到货时间”指中标人收到书的时间）；f）折扣率；g）装帧；h）数量；i）每种书的合计人民币金额；j）每包给出合计册数、种数，合计金额；k）最后给出总包数、册数、种数，总码洋、总实洋，并提供核查图书原始价格的网址。</w:t>
      </w:r>
    </w:p>
    <w:p>
      <w:pPr>
        <w:pStyle w:val="null3"/>
        <w:jc w:val="both"/>
      </w:pPr>
      <w:r>
        <w:rPr>
          <w:sz w:val="24"/>
        </w:rPr>
        <w:t>▲2.2.2每包及每批图书的品种、册数、金额等应当与对应的清单相符。如果在验收过程中，同一批次图书出现3%的图书品种与相应清单不符，采购人有权退回该批次全部图书，要求中标人重新核对，直至该批图书与清单相符。同一中标人累计出错5次，致使采购人合同目的不能实现的，采购人有权终止合同。</w:t>
      </w:r>
    </w:p>
    <w:p>
      <w:pPr>
        <w:pStyle w:val="null3"/>
        <w:jc w:val="both"/>
      </w:pPr>
      <w:r>
        <w:rPr>
          <w:sz w:val="24"/>
        </w:rPr>
        <w:t>2.2.3同次采购的同种图书应当置于同一个包内到馆。</w:t>
      </w:r>
    </w:p>
    <w:p>
      <w:pPr>
        <w:pStyle w:val="null3"/>
        <w:jc w:val="both"/>
      </w:pPr>
      <w:r>
        <w:rPr>
          <w:sz w:val="24"/>
        </w:rPr>
        <w:t>2.2.4中标人在每批图书到馆的同时须按采购人的要求提供符合USMARC标准电子书数据。编目数据以电子邮件方式提供，由采购人负责转入本馆系统。且保证能在用户计算机系统上运行使用，如无法使用须由中标人在三天内负责解决。每批到馆图书编目数据出错率在5%以下，出错编目数据退回修改；如出错率超过5%则该批图书数据全部退回重做，直至数据修改正确。</w:t>
      </w:r>
    </w:p>
    <w:p>
      <w:pPr>
        <w:pStyle w:val="null3"/>
      </w:pPr>
      <w:r>
        <w:rPr/>
        <w:t>采购包1（国内版普通图书A）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首年合同从合同签订日起至2025年10月31日止</w:t>
            </w:r>
          </w:p>
        </w:tc>
      </w:tr>
      <w:tr>
        <w:tc>
          <w:tcPr>
            <w:tcW w:type="dxa" w:w="4153"/>
          </w:tcPr>
          <w:p>
            <w:pPr>
              <w:pStyle w:val="null3"/>
            </w:pPr>
            <w:r>
              <w:rPr/>
              <w:t>标的提供的地点</w:t>
            </w:r>
          </w:p>
        </w:tc>
        <w:tc>
          <w:tcPr>
            <w:tcW w:type="dxa" w:w="4153"/>
          </w:tcPr>
          <w:p>
            <w:pPr>
              <w:pStyle w:val="null3"/>
            </w:pPr>
            <w:r>
              <w:rPr/>
              <w:t>广州校区用户指定地点（广州校区地址：广州市海珠区仑头路21号），佛山校区用户指定地点（佛山校区地址：广东省佛山市三水区云东海街道学海中路1号）。</w:t>
            </w:r>
          </w:p>
        </w:tc>
      </w:tr>
      <w:tr/>
      <w:tr/>
      <w:tr>
        <w:tc>
          <w:tcPr>
            <w:tcW w:type="dxa" w:w="4153"/>
          </w:tcPr>
          <w:p>
            <w:pPr>
              <w:pStyle w:val="null3"/>
            </w:pPr>
            <w:r>
              <w:rPr/>
              <w:t>付款方式</w:t>
            </w:r>
          </w:p>
        </w:tc>
        <w:tc>
          <w:tcPr>
            <w:tcW w:type="dxa" w:w="4153"/>
          </w:tcPr>
          <w:p>
            <w:pPr>
              <w:pStyle w:val="null3"/>
            </w:pPr>
            <w:r>
              <w:rPr/>
              <w:t>第1期为(进度款)：支付比例100%，按实支付 1、采购人对所购图书验收合格，办妥差、错图书的退换手续后，中标人出具国家税务部门监制的盖有中标人财务章的正式销售发票，并提供盖有中标人单位公章的图书销售清单，采购人在收到中标人提供的发票和图书清单后按财办库〔2023〕243号按实洋结算。 2、最终结算金额以实际采购数量结算，结算方式即：国内版普通图书结算价格=国内版普通图书标价×中标折扣率。 3、如中标人为中小企业，签订合同后，中标人提供该采购包合同金额的30%的增值税专用发票给采购人，采购人向中标人支付该采购包合同金额的30%作为预付款，付款时间按财办库〔2023〕243号执行。。</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1期：1、原则：图书品种、复本数量和随书光盘/磁盘/磁带等与订单不符时，无论是否已作前期加工，中标人应当无条件负责退货。如果图书到馆时已是重复的，应全部无条件退回。 2、中标人应在送货前与采购人协商具体的送货时间、批次，并提供送货卸货到用户指定地点的服务。每批货发送前，中标人应将该批货的编目数据、批数、总包数，总种数、总册数、总码洋发到采购人指定电子邮箱。同时中标人须书面告知采购人该批货是何批订单或何地采购的图书。 3、中标人应派人与采购人验收人员共同验收，如中标人不参与验收，有关退书、退款等问题则以采购人验收人员最终验收结果为准。 4、送到馆内的图书应按批次有序排列：每批应附送汇总单（纸质版及电子版，内容包括批号、品种总数、总册数、总金额）；每包图书应附送一式两份的分包清单（纸质版及电子版，包括批号、包号、图书名称、ISBN号、复本数、码洋单价、实洋单价及合计册数、码洋总金额、实洋总金额等项目）。同种图书的总册数、金额应当与对应的清单相符。每批图书总册数、总金额应当与汇总清单相符。如果在验收过程中，同批次图书出现0.5%与采购人员的采访数据或相应清单不符，验收人有权退回该批次全部图书，并要求中标人重新整理包装。如果中标人累计出现3批全部被退货现象，致使采购人不能实现合同目的的，采购人有权终止合同。 5、同次采购的同种图书应当同一批到馆，并打包于同一包内。特别注意：多卷册图书应当配齐所有卷册后，于同一批次内统一发货并打包在同一包内，否则一律退货，非同期出齐的除外；读者推荐的图书以单独批次做标志打包送货。 6、如出现如下情况，中标人应当在十个工作日内更换：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无论是否编目加工及送交流通后），中标人应当无条件负责退换。 7、中标人完成一批次图书的典藏工作后，应当接受采购人验收人员的检查，中标人须提供此批次图书的条形码起止号（登录号），以便采购人将该批次录入到数据库图书与该批次到货图书清单进行验收核对。</w:t>
            </w:r>
          </w:p>
        </w:tc>
      </w:tr>
      <w:tr>
        <w:tc>
          <w:tcPr>
            <w:tcW w:type="dxa" w:w="4153"/>
          </w:tcPr>
          <w:p>
            <w:pPr>
              <w:pStyle w:val="null3"/>
            </w:pPr>
            <w:r>
              <w:rPr/>
              <w:t>履约保证金</w:t>
            </w:r>
          </w:p>
        </w:tc>
        <w:tc>
          <w:tcPr>
            <w:tcW w:type="dxa" w:w="4153"/>
          </w:tcPr>
          <w:p>
            <w:pPr>
              <w:pStyle w:val="null3"/>
            </w:pPr>
            <w:r>
              <w:rPr/>
              <w:t>收取比例：10%,说明：履约保证金为该采购包合同金额的10%（若为中小企业中标，履约保证金收取比例为5%），合同签订后5个工作日内中标人需交付履约保证金，履约保证金可以通过银行转入学校指定账号，也可以通过正规银行开具的金额对应的银行保函。该保证金在合同执行完毕验收合格后，在收到中标人提供的退履约保证金申请和履约保证金收据后15个工作日内无息退还或者在银行保函到期之后自动失效。不予退还情形按《财政部关于促进政府采购公平竞争优化营商环境的通知》（财库[2019]38号）执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其他，（一）违约责任（违约金从履约保证金和图书结算款（履约保证金扣完后）中扣除） 1、中标人应保证销售正版图书。对盗版、翻版和特价书或以次充好的图书，采购人有权拒绝验收，中标人应当无条件接受退货，并以该图书正版码洋的10倍金额支付违约金【从履约保证金和图书结算款（履约保证金扣完后）中扣除。）】。同时，采购人有权终止合同，由中标人承担由此而引起的一切法律责任。 2、中标人应保证按采购人所要求的图书品种及复本数量供书，不得自行搭配和追加非采购人确认订购的品种和复本数量的图书。如有违反，除无条件接受退货外，还要以非订购图书码洋的5倍金额支付违约金。 3、中标人应保证达到采购人所要求的最低到货率（95%）,当中标人承诺的到货率大于95%时，以中标人承诺的到货率为准。如未达到要求，则需支付违约金，从履约保证金中扣除。90%≤到货率＜中标人承诺的到货率，扣除履约保证金总额的10%；到货率＜90%，扣除履约保证金总额的50%，采购人有权终止合同。 4、中标人应保证所承担的图书分编、加工各流程工作的工作质量，准确率应保证在95%以上，若图书馆校对人员发现错误率超过5%，则按每条数据1元支付违约金。 5、中标人须保证每家重要出版社（详见重要出版社一览表）书目全品种提供。如未达到要求，每缺少一家出版社扣500元，累计最多5000元。对于重要出版社的图书订单,中标人如无法按期到货，应当提供合理书面说明，否则以该项购书费用的20％支付违约金，并从履约保证金和图书结算款（履约保证金扣完后）中扣除。 6、中标人需提供相关书目总数量不低于8万种以供采购人选择。如未达到要求，每少2000种扣500元，累计最多扣5000元。 7、采访数据需符合用户标准，两次以上（含两次）不能完整地导入采购人使用的汇文文献信息服务系统的，扣1000元。 8、出版社有库存或三大网店（京东、亚马逊、当当网）的自营平台任何一家有货，而中标人未能按时供货，则按未到货图书码洋的50%从履约保证金中扣除。（中标人若不能供货，收到订单三个工作日内，应当提供凭出版社出具的证明或网站截屏图片，并加盖中标人公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国内版普通图书A</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1,370,000.00</w:t>
            </w:r>
          </w:p>
        </w:tc>
        <w:tc>
          <w:tcPr>
            <w:tcW w:type="dxa" w:w="748"/>
          </w:tcPr>
          <w:p>
            <w:pPr>
              <w:pStyle w:val="null3"/>
              <w:jc w:val="right"/>
            </w:pPr>
            <w:r>
              <w:rPr/>
              <w:t>1,370,000.00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国内版普通图书A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具体技术</w:t>
            </w:r>
            <w:r>
              <w:rPr>
                <w:sz w:val="21"/>
              </w:rPr>
              <w:t>(</w:t>
            </w:r>
            <w:r>
              <w:rPr>
                <w:sz w:val="21"/>
              </w:rPr>
              <w:t>参数</w:t>
            </w:r>
            <w:r>
              <w:rPr>
                <w:sz w:val="21"/>
              </w:rPr>
              <w:t>)</w:t>
            </w:r>
            <w:r>
              <w:rPr>
                <w:sz w:val="21"/>
              </w:rPr>
              <w:t>要求详见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采购包2（国内版普通图书B）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首年合同从合同签订日起至2025年10月31日止</w:t>
            </w:r>
          </w:p>
        </w:tc>
      </w:tr>
      <w:tr>
        <w:tc>
          <w:tcPr>
            <w:tcW w:type="dxa" w:w="4153"/>
          </w:tcPr>
          <w:p>
            <w:pPr>
              <w:pStyle w:val="null3"/>
            </w:pPr>
            <w:r>
              <w:rPr/>
              <w:t>标的提供的地点</w:t>
            </w:r>
          </w:p>
        </w:tc>
        <w:tc>
          <w:tcPr>
            <w:tcW w:type="dxa" w:w="4153"/>
          </w:tcPr>
          <w:p>
            <w:pPr>
              <w:pStyle w:val="null3"/>
            </w:pPr>
            <w:r>
              <w:rPr/>
              <w:t>广州校区用户指定地点（广州校区地址：广州市海珠区仑头路21号），佛山校区用户指定地点（佛山校区地址：广东省佛山市三水区云东海街道学海中路1号）。</w:t>
            </w:r>
          </w:p>
        </w:tc>
      </w:tr>
      <w:tr/>
      <w:tr/>
      <w:tr>
        <w:tc>
          <w:tcPr>
            <w:tcW w:type="dxa" w:w="4153"/>
          </w:tcPr>
          <w:p>
            <w:pPr>
              <w:pStyle w:val="null3"/>
            </w:pPr>
            <w:r>
              <w:rPr/>
              <w:t>付款方式</w:t>
            </w:r>
          </w:p>
        </w:tc>
        <w:tc>
          <w:tcPr>
            <w:tcW w:type="dxa" w:w="4153"/>
          </w:tcPr>
          <w:p>
            <w:pPr>
              <w:pStyle w:val="null3"/>
            </w:pPr>
            <w:r>
              <w:rPr/>
              <w:t>第1期为(进度款)：支付比例100%，按实支付 1、采购人对所购图书验收合格，办妥差、错图书的退换手续后，中标人出具国家税务部门监制的盖有中标人财务章的正式销售发票，并提供盖有中标人单位公章的图书销售清单，采购人在收到中标人提供的发票和图书清单后按财办库〔2023〕243号按实洋结算。 2、最终结算金额以实际采购数量结算，结算方式即：国内版普通图书结算价格=国内版普通图书标价×中标折扣率。 3、如中标人为中小企业，签订合同后，中标人提供该采购包合同金额的30%的增值税专用发票给采购人，采购人向中标人支付该采购包合同金额的30%作为预付款，付款时间按财办库〔2023〕243号执行。。</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1期：1、原则：图书品种、复本数量和随书光盘/磁盘/磁带等与订单不符时，无论是否已作前期加工，中标人应当无条件负责退货。如果图书到馆时已是重复的，应全部无条件退回。 2、中标人应在送货前与采购人协商具体的送货时间、批次，并提供送货卸货到用户指定地点的服务。每批货发送前，中标人应将该批货的编目数据、批数、总包数，总种数、总册数、总码洋发到采购人指定电子邮箱。同时中标人须书面告知采购人该批货是何批订单或何地采购的图书。 3、中标人应派人与采购人验收人员共同验收，如中标人不参与验收，有关退书、退款等问题则以采购人验收人员最终验收结果为准。 4、送到馆内的图书应按批次有序排列：每批应附送汇总单（纸质版及电子版，内容包括批号、品种总数、总册数、总金额）；每包图书应附送一式两份的分包清单（纸质版及电子版，包括批号、包号、图书名称、ISBN号、复本数、码洋单价、实洋单价及合计册数、码洋总金额、实洋总金额等项目）。同种图书的总册数、金额应当与对应的清单相符。每批图书总册数、总金额应当与汇总清单相符。如果在验收过程中，同批次图书出现0.5%与采购人员的采访数据或相应清单不符，验收人有权退回该批次全部图书，并要求中标人重新整理包装。如果中标人累计出现3批全部被退货现象，致使采购人不能实现合同目的的，采购人有权终止合同。 5、同次采购的同种图书应当同一批到馆，并打包于同一包内。特别注意：多卷册图书应当配齐所有卷册后，于同一批次内统一发货并打包在同一包内，否则一律退货，非同期出齐的除外；读者推荐的图书以单独批次做标志打包送货。 6、如出现如下情况，中标人应当在十个工作日内更换：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无论是否编目加工及送交流通后），中标人应当无条件负责退换。 7、中标人完成一批次图书的典藏工作后，应当接受采购人验收人员的检查，中标人须提供此批次图书的条形码起止号（登录号），以便采购人将该批次录入到数据库图书与该批次到货图书清单进行验收核对。</w:t>
            </w:r>
          </w:p>
        </w:tc>
      </w:tr>
      <w:tr>
        <w:tc>
          <w:tcPr>
            <w:tcW w:type="dxa" w:w="4153"/>
          </w:tcPr>
          <w:p>
            <w:pPr>
              <w:pStyle w:val="null3"/>
            </w:pPr>
            <w:r>
              <w:rPr/>
              <w:t>履约保证金</w:t>
            </w:r>
          </w:p>
        </w:tc>
        <w:tc>
          <w:tcPr>
            <w:tcW w:type="dxa" w:w="4153"/>
          </w:tcPr>
          <w:p>
            <w:pPr>
              <w:pStyle w:val="null3"/>
            </w:pPr>
            <w:r>
              <w:rPr/>
              <w:t>收取比例：10%,说明：履约保证金为该采购包合同金额的10%（若为中小企业中标，履约保证金收取比例为5%），合同签订后5个工作日内中标人需交付履约保证金，履约保证金可以通过银行转入学校指定账号，也可以通过正规银行开具的金额对应的银行保函。该保证金在合同执行完毕验收合格后，在收到中标人提供的退履约保证金申请和履约保证金收据后15个工作日内无息退还或者在银行保函到期之后自动失效。不予退还情形按《财政部关于促进政府采购公平竞争优化营商环境的通知》（财库[2019]38号）执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其他，（一）违约责任（违约金从履约保证金和图书结算款（履约保证金扣完后）中扣除） 1、中标人应保证销售正版图书。对盗版、翻版和特价书或以次充好的图书，采购人有权拒绝验收，中标人应当无条件接受退货，并以该图书正版码洋的10倍金额支付违约金【从履约保证金和图书结算款（履约保证金扣完后）中扣除。）】。同时，采购人有权终止合同，由中标人承担由此而引起的一切法律责任。 2、中标人应保证按采购人所要求的图书品种及复本数量供书，不得自行搭配和追加非采购人确认订购的品种和复本数量的图书。如有违反，除无条件接受退货外，还要以非订购图书码洋的5倍金额支付违约金。 3、中标人应保证达到采购人所要求的最低到货率（95%）,当中标人承诺的到货率大于95%时，以中标人承诺的到货率为准。如未达到要求，则需支付违约金，从履约保证金中扣除。90%≤到货率＜中标人承诺的到货率，扣除履约保证金总额的10%；到货率＜90%，扣除履约保证金总额的50%，采购人有权终止合同。 4、中标人应保证所承担的图书分编、加工各流程工作的工作质量，准确率应保证在95%以上，若图书馆校对人员发现错误率超过5%，则按每条数据1元支付违约金。 5、中标人须保证每家重要出版社（详见重要出版社一览表）书目全品种提供。如未达到要求，每缺少一家出版社扣500元，累计最多5000元。对于重要出版社的图书订单,中标人如无法按期到货，应当提供合理书面说明，否则以该项购书费用的20％支付违约金，并从履约保证金和图书结算款（履约保证金扣完后）中扣除。 6、中标人需提供相关书目总数量不低于8万种以供采购人选择。如未达到要求，每少2000种扣500元，累计最多扣5000元。 7、采访数据需符合用户标准，两次以上（含两次）不能完整地导入采购人使用的汇文文献信息服务系统的，扣1000元。 8、出版社有库存或三大网店（京东、亚马逊、当当网）的自营平台任何一家有货，而中标人未能按时供货，则按未到货图书码洋的50%从履约保证金中扣除。（中标人若不能供货，收到订单三个工作日内，应当提供凭出版社出具的证明或网站截屏图片，并加盖中标人公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国内版普通图书B</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1,160,000.00</w:t>
            </w:r>
          </w:p>
        </w:tc>
        <w:tc>
          <w:tcPr>
            <w:tcW w:type="dxa" w:w="748"/>
          </w:tcPr>
          <w:p>
            <w:pPr>
              <w:pStyle w:val="null3"/>
              <w:jc w:val="right"/>
            </w:pPr>
            <w:r>
              <w:rPr/>
              <w:t>1,160,000.00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国内版普通图书B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具体技术</w:t>
            </w:r>
            <w:r>
              <w:rPr>
                <w:sz w:val="21"/>
              </w:rPr>
              <w:t>(</w:t>
            </w:r>
            <w:r>
              <w:rPr>
                <w:sz w:val="21"/>
              </w:rPr>
              <w:t>参数</w:t>
            </w:r>
            <w:r>
              <w:rPr>
                <w:sz w:val="21"/>
              </w:rPr>
              <w:t>)</w:t>
            </w:r>
            <w:r>
              <w:rPr>
                <w:sz w:val="21"/>
              </w:rPr>
              <w:t>要求详见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采购包3（国内版普通图书C）</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首年合同从合同签订日起至2025年10月31日止</w:t>
            </w:r>
          </w:p>
        </w:tc>
      </w:tr>
      <w:tr>
        <w:tc>
          <w:tcPr>
            <w:tcW w:type="dxa" w:w="4153"/>
          </w:tcPr>
          <w:p>
            <w:pPr>
              <w:pStyle w:val="null3"/>
            </w:pPr>
            <w:r>
              <w:rPr/>
              <w:t>标的提供的地点</w:t>
            </w:r>
          </w:p>
        </w:tc>
        <w:tc>
          <w:tcPr>
            <w:tcW w:type="dxa" w:w="4153"/>
          </w:tcPr>
          <w:p>
            <w:pPr>
              <w:pStyle w:val="null3"/>
            </w:pPr>
            <w:r>
              <w:rPr/>
              <w:t>广州校区用户指定地点（广州校区地址：广州市海珠区仑头路21号），佛山校区用户指定地点（佛山校区地址：广东省佛山市三水区云东海街道学海中路1号）。</w:t>
            </w:r>
          </w:p>
        </w:tc>
      </w:tr>
      <w:tr/>
      <w:tr/>
      <w:tr>
        <w:tc>
          <w:tcPr>
            <w:tcW w:type="dxa" w:w="4153"/>
          </w:tcPr>
          <w:p>
            <w:pPr>
              <w:pStyle w:val="null3"/>
            </w:pPr>
            <w:r>
              <w:rPr/>
              <w:t>付款方式</w:t>
            </w:r>
          </w:p>
        </w:tc>
        <w:tc>
          <w:tcPr>
            <w:tcW w:type="dxa" w:w="4153"/>
          </w:tcPr>
          <w:p>
            <w:pPr>
              <w:pStyle w:val="null3"/>
            </w:pPr>
            <w:r>
              <w:rPr/>
              <w:t>第1期为(进度款)：支付比例100%，按实支付 1、采购人对所购图书验收合格，办妥差、错图书的退换手续后，中标人出具国家税务部门监制的盖有中标人财务章的正式销售发票，并提供盖有中标人单位公章的图书销售清单，采购人在收到中标人提供的发票和图书清单后按财办库〔2023〕243号按实洋结算。 2、最终结算金额以实际采购数量结算，结算方式即：国内版普通图书结算价格=国内版普通图书标价×中标折扣率。 3、如中标人为中小企业，签订合同后，中标人提供该采购包合同金额的30%的增值税专用发票给采购人，采购人向中标人支付该采购包合同金额的30%作为预付款，付款时间按财办库〔2023〕243号执行。。</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1期：1、原则：图书品种、复本数量和随书光盘/磁盘/磁带等与订单不符时，无论是否已作前期加工，中标人应当无条件负责退货。如果图书到馆时已是重复的，应全部无条件退回。 2、中标人应在送货前与采购人协商具体的送货时间、批次，并提供送货卸货到用户指定地点的服务。每批货发送前，中标人应将该批货的编目数据、批数、总包数，总种数、总册数、总码洋发到采购人指定电子邮箱。同时中标人须书面告知采购人该批货是何批订单或何地采购的图书。 3、中标人应派人与采购人验收人员共同验收，如中标人不参与验收，有关退书、退款等问题则以采购人验收人员最终验收结果为准。 4、送到馆内的图书应按批次有序排列：每批应附送汇总单（纸质版及电子版，内容包括批号、品种总数、总册数、总金额）；每包图书应附送一式两份的分包清单（纸质版及电子版，包括批号、包号、图书名称、ISBN号、复本数、码洋单价、实洋单价及合计册数、码洋总金额、实洋总金额等项目）。同种图书的总册数、金额应当与对应的清单相符。每批图书总册数、总金额应当与汇总清单相符。如果在验收过程中，同批次图书出现0.5%与采购人员的采访数据或相应清单不符，验收人有权退回该批次全部图书，并要求中标人重新整理包装。如果中标人累计出现3批全部被退货现象，致使采购人不能实现合同目的的，采购人有权终止合同。 5、同次采购的同种图书应当同一批到馆，并打包于同一包内。特别注意：多卷册图书应当配齐所有卷册后，于同一批次内统一发货并打包在同一包内，否则一律退货，非同期出齐的除外；读者推荐的图书以单独批次做标志打包送货。 6、如出现如下情况，中标人应当在十个工作日内更换：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无论是否编目加工及送交流通后），中标人应当无条件负责退换。 7、中标人完成一批次图书的典藏工作后，应当接受采购人验收人员的检查，中标人须提供此批次图书的条形码起止号（登录号），以便采购人将该批次录入到数据库图书与该批次到货图书清单进行验收核对。</w:t>
            </w:r>
          </w:p>
        </w:tc>
      </w:tr>
      <w:tr>
        <w:tc>
          <w:tcPr>
            <w:tcW w:type="dxa" w:w="4153"/>
          </w:tcPr>
          <w:p>
            <w:pPr>
              <w:pStyle w:val="null3"/>
            </w:pPr>
            <w:r>
              <w:rPr/>
              <w:t>履约保证金</w:t>
            </w:r>
          </w:p>
        </w:tc>
        <w:tc>
          <w:tcPr>
            <w:tcW w:type="dxa" w:w="4153"/>
          </w:tcPr>
          <w:p>
            <w:pPr>
              <w:pStyle w:val="null3"/>
            </w:pPr>
            <w:r>
              <w:rPr/>
              <w:t>收取比例：10%,说明：履约保证金为该采购包合同金额的10%（若为中小企业中标，履约保证金收取比例为5%），合同签订后5个工作日内中标人需交付履约保证金，履约保证金可以通过银行转入学校指定账号，也可以通过正规银行开具的金额对应的银行保函。该保证金在合同执行完毕验收合格后，在收到中标人提供的退履约保证金申请和履约保证金收据后15个工作日内无息退还或者在银行保函到期之后自动失效。不予退还情形按《财政部关于促进政府采购公平竞争优化营商环境的通知》（财库[2019]38号）执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其他，（一）违约责任（违约金从履约保证金和图书结算款（履约保证金扣完后）中扣除） 1、中标人应保证销售正版图书。对盗版、翻版和特价书或以次充好的图书，采购人有权拒绝验收，中标人应当无条件接受退货，并以该图书正版码洋的10倍金额支付违约金【从履约保证金和图书结算款（履约保证金扣完后）中扣除。）】。同时，采购人有权终止合同，由中标人承担由此而引起的一切法律责任。 2、中标人应保证按采购人所要求的图书品种及复本数量供书，不得自行搭配和追加非采购人确认订购的品种和复本数量的图书。如有违反，除无条件接受退货外，还要以非订购图书码洋的5倍金额支付违约金。 3、中标人应保证达到采购人所要求的最低到货率（95%）,当中标人承诺的到货率大于95%时，以中标人承诺的到货率为准。如未达到要求，则需支付违约金，从履约保证金中扣除。90%≤到货率＜中标人承诺的到货率，扣除履约保证金总额的10%；到货率＜90%，扣除履约保证金总额的50%，采购人有权终止合同。 4、中标人应保证所承担的图书分编、加工各流程工作的工作质量，准确率应保证在95%以上，若图书馆校对人员发现错误率超过5%，则按每条数据1元支付违约金。 5、中标人须保证每家重要出版社（详见重要出版社一览表）书目全品种提供。如未达到要求，每缺少一家出版社扣500元，累计最多5000元。对于重要出版社的图书订单,中标人如无法按期到货，应当提供合理书面说明，否则以该项购书费用的20％支付违约金，并从履约保证金和图书结算款（履约保证金扣完后）中扣除。 6、中标人需提供相关书目总数量不低于8万种以供采购人选择。如未达到要求，每少2000种扣500元，累计最多扣5000元。 7、采访数据需符合用户标准，两次以上（含两次）不能完整地导入采购人使用的汇文文献信息服务系统的，扣1000元。 8、出版社有库存或三大网店（京东、亚马逊、当当网）的自营平台任何一家有货，而中标人未能按时供货，则按未到货图书码洋的50%从履约保证金中扣除。（中标人若不能供货，收到订单三个工作日内，应当提供凭出版社出具的证明或网站截屏图片，并加盖中标人公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国内版普通图书C</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982,000.00</w:t>
            </w:r>
          </w:p>
        </w:tc>
        <w:tc>
          <w:tcPr>
            <w:tcW w:type="dxa" w:w="748"/>
          </w:tcPr>
          <w:p>
            <w:pPr>
              <w:pStyle w:val="null3"/>
              <w:jc w:val="right"/>
            </w:pPr>
            <w:r>
              <w:rPr/>
              <w:t>982,000.00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国内版普通图书C</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具体技术</w:t>
            </w:r>
            <w:r>
              <w:rPr>
                <w:sz w:val="21"/>
              </w:rPr>
              <w:t>(</w:t>
            </w:r>
            <w:r>
              <w:rPr>
                <w:sz w:val="21"/>
              </w:rPr>
              <w:t>参数</w:t>
            </w:r>
            <w:r>
              <w:rPr>
                <w:sz w:val="21"/>
              </w:rPr>
              <w:t>)</w:t>
            </w:r>
            <w:r>
              <w:rPr>
                <w:sz w:val="21"/>
              </w:rPr>
              <w:t>要求详见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采购包4（国外原版图书）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首年合同从合同签订日起至2026年10月31日止</w:t>
            </w:r>
          </w:p>
        </w:tc>
      </w:tr>
      <w:tr>
        <w:tc>
          <w:tcPr>
            <w:tcW w:type="dxa" w:w="4153"/>
          </w:tcPr>
          <w:p>
            <w:pPr>
              <w:pStyle w:val="null3"/>
            </w:pPr>
            <w:r>
              <w:rPr/>
              <w:t>标的提供的地点</w:t>
            </w:r>
          </w:p>
        </w:tc>
        <w:tc>
          <w:tcPr>
            <w:tcW w:type="dxa" w:w="4153"/>
          </w:tcPr>
          <w:p>
            <w:pPr>
              <w:pStyle w:val="null3"/>
            </w:pPr>
            <w:r>
              <w:rPr/>
              <w:t>广州校区用户指定地点（广州校区地址：广州市海珠区仑头路21号），佛山校区用户指定地点（佛山校区地址：广东省佛山市三水区云东海街道学海中路1号）。</w:t>
            </w:r>
          </w:p>
        </w:tc>
      </w:tr>
      <w:tr/>
      <w:tr/>
      <w:tr>
        <w:tc>
          <w:tcPr>
            <w:tcW w:type="dxa" w:w="4153"/>
          </w:tcPr>
          <w:p>
            <w:pPr>
              <w:pStyle w:val="null3"/>
            </w:pPr>
            <w:r>
              <w:rPr/>
              <w:t>付款方式</w:t>
            </w:r>
          </w:p>
        </w:tc>
        <w:tc>
          <w:tcPr>
            <w:tcW w:type="dxa" w:w="4153"/>
          </w:tcPr>
          <w:p>
            <w:pPr>
              <w:pStyle w:val="null3"/>
            </w:pPr>
            <w:r>
              <w:rPr/>
              <w:t>第1期为(进度款)：支付比例100%，按实支付 1、采购人完成验收工作，经双方确认无误并收到中标人提供的发票后，在财办库〔2023〕243号规定内与中标人结算。中标人须按每批图书的实际付款额提供国家税务部门监制的正式发票。 2、结算价：所有国外原版图书最终以人民币进行结算。国外原版图书结算价格=国外原版图书外币价格×到货日国家外汇牌价×投标折扣率。（注：到货日指图书进口入关之日，结算价包含关税）。 3、如该书没有定价或标价，则图书的原币价以该书出版社网站原币报价为准；无出版社网站报价则以出版社出货发票金额作为定价。图书从美国或按国家相关政策规定的地区进口需征收关税的，则按国家相关规定缴纳相应关税。当采购人对价格有疑问时，中标人应提供有关资料供采购人查阅。在图书价格不明确或不合理的情况下，采购人可拒收货物。 4、如中标人为中小企业，签订合同后，中标人提供该采购包合同金额的30%的增值税专用发票给采购人，采购人向中标人支付该采购包合同金额的30%作为预付款，付款时间按财办库〔2023〕243号执行。。</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人应与采购人共同验收。1、质量问题的处理：出现如下情况，中标人应当在3个工作日内更换：图书装订或印刷质量有问题，如缺页、倒装、模糊不清、折页、开线、开胶等；图书种册数与对应清单不符；图书出现污损情况；图书的随书附件如随书光盘等不齐全。2、退货：图书到馆后，因各种原因不适合图书馆收藏的，中标人应无条件退换；采购人采购图书一般情况下不重复，如果到馆图书出现非采购人计划购置的复本，中标人应无条件接受全部退货。</w:t>
            </w:r>
          </w:p>
        </w:tc>
      </w:tr>
      <w:tr>
        <w:tc>
          <w:tcPr>
            <w:tcW w:type="dxa" w:w="4153"/>
          </w:tcPr>
          <w:p>
            <w:pPr>
              <w:pStyle w:val="null3"/>
            </w:pPr>
            <w:r>
              <w:rPr/>
              <w:t>履约保证金</w:t>
            </w:r>
          </w:p>
        </w:tc>
        <w:tc>
          <w:tcPr>
            <w:tcW w:type="dxa" w:w="4153"/>
          </w:tcPr>
          <w:p>
            <w:pPr>
              <w:pStyle w:val="null3"/>
            </w:pPr>
            <w:r>
              <w:rPr/>
              <w:t>收取比例：10%,说明：履约保证金为合同总金额的10%（若为中小企业中标，履约保证金收取比例为5%），合同签订后5个工作日内中标人需交付履约保证金，履约保证金可以通过银行转入学校指定账号，也可以通过正规银行开具的金额对应的银行保函。该保证金在合同执行完毕验收合格后，在收到中标人提供的退履约保证金申请和履约保证金收据后15个工作日内无息退还或者在银行保函到期之后自动失效。不予退还情形按《财政部关于促进政府采购公平竞争优化营商环境的通知》（财库[2019]38号）执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其他，（一）违约责任（违约金从履约保证金和图书结算款（履约保证金扣完后）中扣除） 1、中标人应保证销售正版图书。对盗版、翻版和特价书或以次充好的图书，采购人有权拒绝验收，中标人应当无条件接受退货，并以该图书正版码洋的10倍金额支付违约金【从履约保证金和图书结算款（履约保证金扣完后）中扣除。）】。同时，采购人有权终止合同，由中标人承担由此而引起的一切法律责任。 2、中标人应保证按采购人所要求的图书品种及复本数量供书，不得自行搭配和追加非采购人确认订购的品种和复本数量的图书，否则，无条件退货。 3、现场采购的图书在订单确定后的30日内，预订图书在订单确定后的90日内（已版图书在90日内、预版图书在出版后90日内），中标人应完成图书配送到馆工作。逾期10个工作日不能到书的，采购人有权取消订单。 4、中标人应保证达到采购人所要求的最低到货率。如未达到最低要求，则需支付违约金，从履约保证金中扣除，采购人有权终止合同。 4.1书展或看样限购的图书，最低到货率应达到95%。90%≤到货率＜95%，扣除履约保证金总额的10%；到货率＜90%，扣除履约保证金总额的50%，采购人有权终止合同。 4.2采购人指定图书的订购服务，中标人最低到货率应达到90%。85%≤到货率＜90%，扣除履约保证金总额的10%；到货率＜85%，采购人有权终止合同。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国外原版图书</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320,000.00</w:t>
            </w:r>
          </w:p>
        </w:tc>
        <w:tc>
          <w:tcPr>
            <w:tcW w:type="dxa" w:w="748"/>
          </w:tcPr>
          <w:p>
            <w:pPr>
              <w:pStyle w:val="null3"/>
              <w:jc w:val="right"/>
            </w:pPr>
            <w:r>
              <w:rPr/>
              <w:t>320,000.00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国外原版图书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具体技术</w:t>
            </w:r>
            <w:r>
              <w:rPr>
                <w:sz w:val="21"/>
              </w:rPr>
              <w:t>(</w:t>
            </w:r>
            <w:r>
              <w:rPr>
                <w:sz w:val="21"/>
              </w:rPr>
              <w:t>参数</w:t>
            </w:r>
            <w:r>
              <w:rPr>
                <w:sz w:val="21"/>
              </w:rPr>
              <w:t>)</w:t>
            </w:r>
            <w:r>
              <w:rPr>
                <w:sz w:val="21"/>
              </w:rPr>
              <w:t>要求详见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广东财经大学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p>
            <w:pPr>
              <w:pStyle w:val="null3"/>
            </w:pPr>
            <w:r>
              <w:rPr/>
              <w:t>采购包4：折扣率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兼投不兼中：采购包1、采购包2、采购包3投标人兼投不兼中，评标时，评标委员会按采购包1至采购包3的先后顺序逐个采购包进行评审并按采购包1至采购包3的顺序依次推荐中标候选人，具体规则如下： 本项目包1、包2、包3投标人不得兼中，评标时，评标委员会按包1至包3的先后顺序逐个包进行评审，每个包组根据综合得分高低顺序排序，已获得本项目前面包组第一中标候选人资格的，如参加后面包组的投标，将不能通过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采购机构代理服务收费标准：本项目的招标代理服务费收费标准以采购预算为计算基数，参照《广东省物价局粤价函〔2013〕1233 号》规定的招标代理服务收费标准按差额定率累进法货物类计算下浮29.7%收取。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采购包1(国内版普通图书A)：综合评分法,是指投标文件满足招标文件全部实质性要求，且按照评审因素的量化指标评审得分最高的投标人为中标候选人的评标方法。（最低报价不是中标的唯一依据。）</w:t>
      </w:r>
    </w:p>
    <w:p>
      <w:pPr>
        <w:pStyle w:val="null3"/>
      </w:pPr>
      <w:r>
        <w:rPr/>
        <w:t>采购包2(国内版普通图书B)：综合评分法,是指投标文件满足招标文件全部实质性要求，且按照评审因素的量化指标评审得分最高的投标人为中标候选人的评标方法。（最低报价不是中标的唯一依据。）</w:t>
      </w:r>
    </w:p>
    <w:p>
      <w:pPr>
        <w:pStyle w:val="null3"/>
      </w:pPr>
      <w:r>
        <w:rPr/>
        <w:t>采购包3(国内版普通图书C)：综合评分法,是指投标文件满足招标文件全部实质性要求，且按照评审因素的量化指标评审得分最高的投标人为中标候选人的评标方法。（最低报价不是中标的唯一依据。）</w:t>
      </w:r>
    </w:p>
    <w:p>
      <w:pPr>
        <w:pStyle w:val="null3"/>
      </w:pPr>
      <w:r>
        <w:rPr/>
        <w:t>采购包4(国外原版图书)：综合评分法,是指投标文件满足招标文件全部实质性要求，且按照评审因素的量化指标评审得分最高的投标人为中标候选人的评标方法。（最低报价不是中标的唯一依据。）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采购包1（国内版普通图书A）：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1）所投产品均由小微企业生产且使用该小微企业商号或者注册商标，报价给予C1的价格扣除，即：评标价＝核实价－小微企业产品核实价×C1； 2） 本条款所称小型或微型企业应当符合以下条件：符合小型或微型企业划分标准，提供本企业制造的货物或者提供其他小型或微型企业制造的货物； 3） 符合中小企业扶持政策的供应商应提交《中小企业声明函》，否则评审时不能享受相应的价格扣除；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采购包2（国内版普通图书B）：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1）所投产品均由小微企业生产且使用该小微企业商号或者注册商标，报价给予C1的价格扣除，即：评标价＝核实价－小微企业产品核实价×C1； 2） 本条款所称小型或微型企业应当符合以下条件：符合小型或微型企业划分标准，提供本企业制造的货物或者提供其他小型或微型企业制造的货物； 3） 符合中小企业扶持政策的供应商应提交《中小企业声明函》，否则评审时不能享受相应的价格扣除；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采购包3（国内版普通图书C）：</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1）所投产品均由小微企业生产且使用该小微企业商号或者注册商标，报价给予C1的价格扣除，即：评标价＝核实价－小微企业产品核实价×C1； 2） 本条款所称小型或微型企业应当符合以下条件：符合小型或微型企业划分标准，提供本企业制造的货物或者提供其他小型或微型企业制造的货物； 3） 符合中小企业扶持政策的供应商应提交《中小企业声明函》，否则评审时不能享受相应的价格扣除；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采购包4（国外原版图书）：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1）所投产品均由小微企业生产且使用该小微企业商号或者注册商标，报价给予C1的价格扣除，即：评标价＝核实价－小微企业产品核实价×C1； 2） 本条款所称小型或微型企业应当符合以下条件：符合小型或微型企业划分标准，提供本企业制造的货物或者提供其他小型或微型企业制造的货物； 3） 符合中小企业扶持政策的供应商应提交《中小企业声明函》，否则评审时不能享受相应的价格扣除；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采购包1（国内版普通图书A）：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本项目不允许联合体参与投标。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供应商具有相关部门颁发的《出版物经营许可证》，投标时提供有效证书复印件并加盖供应商公章。</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本项目不接受供应商项目分包。</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本项目不专门面向中小企业</w:t>
            </w:r>
          </w:p>
        </w:tc>
      </w:tr>
    </w:tbl>
    <w:p>
      <w:pPr>
        <w:pStyle w:val="null3"/>
      </w:pPr>
      <w:r>
        <w:rPr/>
        <w:t>采购包2（国内版普通图书B）：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本项目不允许联合体参与投标。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供应商具有相关部门颁发的《出版物经营许可证》，投标时提供有效证书复印件并加盖供应商公章。</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本项目不接受供应商项目分包。</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本项目不专门面向中小企业</w:t>
            </w:r>
          </w:p>
        </w:tc>
      </w:tr>
    </w:tbl>
    <w:p>
      <w:pPr>
        <w:pStyle w:val="null3"/>
      </w:pPr>
      <w:r>
        <w:rPr/>
        <w:t>采购包3（国内版普通图书C）：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本项目不允许联合体参与投标。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供应商具有相关部门颁发的《出版物经营许可证》，投标时提供有效证书复印件并加盖供应商公章。</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本项目不接受供应商项目分包。</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本项目不专门面向中小企业</w:t>
            </w:r>
          </w:p>
        </w:tc>
      </w:tr>
    </w:tbl>
    <w:p>
      <w:pPr>
        <w:pStyle w:val="null3"/>
      </w:pPr>
      <w:r>
        <w:rPr/>
        <w:t>采购包4（国外原版图书）：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法定代表人或单位负责人为同一人或者存在直接控股、管理关系的不同供应商，或存在相关法律法规规定关联关系的供应商，不得同时参加本采购项目（或采购包）投标（响应）。为本项目提供整体设计、规范编制或者项目管理、监理、检测等服务的供应商，不得再参与本项目投标（响应）。(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本项目不允许联合体参与投标。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投标人必须具有国家有关部门核发的有效的《出版物经营许可证》和《出版物进口经营许可证》，投标时提供有效证书复印件并加盖供应商公章。</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本项目不接受供应商项目分包。</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本项目不专门面向中小企业</w:t>
            </w:r>
          </w:p>
        </w:tc>
      </w:tr>
    </w:tbl>
    <w:p>
      <w:pPr>
        <w:pStyle w:val="null3"/>
        <w:ind w:firstLine="480"/>
      </w:pPr>
      <w:r>
        <w:rPr/>
        <w:t>表二符合性审查表：</w:t>
      </w:r>
    </w:p>
    <w:p>
      <w:pPr>
        <w:pStyle w:val="null3"/>
      </w:pPr>
      <w:r>
        <w:rPr/>
        <w:t>采购包1（国内版普通图书A）：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1）投标报价未超过本项目折扣率报价范围；2）对本项目内全部招标内容进行投标报价；3）投标报价是唯一确定的。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bl>
    <w:p>
      <w:pPr>
        <w:pStyle w:val="null3"/>
      </w:pPr>
      <w:r>
        <w:rPr/>
        <w:t>采购包2（国内版普通图书B）：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1）投标报价未超过本项目折扣率报价范围；2）对本项目内全部招标内容进行投标报价；3）投标报价是唯一确定的。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已成为采购包1的第一中标候选人。</w:t>
            </w:r>
          </w:p>
        </w:tc>
      </w:tr>
    </w:tbl>
    <w:p>
      <w:pPr>
        <w:pStyle w:val="null3"/>
      </w:pPr>
      <w:r>
        <w:rPr/>
        <w:t>采购包3（国内版普通图书C）：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1）投标报价未超过本项目折扣率报价范围；2）对本项目内全部招标内容进行投标报价；3）投标报价是唯一确定的。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已成为采购包1或采购包2的第一中标候选人。</w:t>
            </w:r>
          </w:p>
        </w:tc>
      </w:tr>
    </w:tbl>
    <w:p>
      <w:pPr>
        <w:pStyle w:val="null3"/>
      </w:pPr>
      <w:r>
        <w:rPr/>
        <w:t>采购包4（国外原版图书）：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1）投标报价未超过本项目折扣率报价范围；2）对本项目内全部招标内容进行投标报价；3）投标报价是唯一确定的。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采购包1(国内版普通图书A):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(3.0分)</w:t>
            </w:r>
          </w:p>
        </w:tc>
        <w:tc>
          <w:tcPr>
            <w:tcW w:type="dxa" w:w="5076"/>
          </w:tcPr>
          <w:p>
            <w:pPr>
              <w:pStyle w:val="null3"/>
              <w:jc w:val="left"/>
            </w:pPr>
            <w:r>
              <w:rPr/>
              <w:t>对用户需求书中具体技术(参数)要求的响应情况进行评审：带“▲”号技术参数每满足一条得1分，共3条最高得3分； 注：如采购需求中有要求明确提供证明资料的，则以采购需求中的要求为准。采购需求中无明确要求提供证明材料的，则以投标人的投标文件中《技术和服务要求响应表》的响应情况为准，未填写或负偏离的均不得分。</w:t>
            </w:r>
          </w:p>
        </w:tc>
      </w:tr>
      <w:tr>
        <w:tc>
          <w:tcPr>
            <w:tcW w:type="dxa" w:w="922"/>
            <w:gridSpan w:val="2"/>
            <w:vMerge/>
          </w:tcPr>
          <w:p/>
        </w:tc>
        <w:tc>
          <w:tcPr>
            <w:tcW w:type="dxa" w:w="2307"/>
          </w:tcPr>
          <w:p>
            <w:pPr>
              <w:pStyle w:val="null3"/>
              <w:jc w:val="left"/>
            </w:pPr>
            <w:r>
              <w:rPr/>
              <w:t>整体实施方案 (9.0分)</w:t>
            </w:r>
          </w:p>
        </w:tc>
        <w:tc>
          <w:tcPr>
            <w:tcW w:type="dxa" w:w="5076"/>
          </w:tcPr>
          <w:p>
            <w:pPr>
              <w:pStyle w:val="null3"/>
              <w:jc w:val="left"/>
            </w:pPr>
            <w:r>
              <w:rPr/>
              <w:t>根据投标人针对本项目的总体组织实施方案 (包括图书质量保证方案、订单响应及供货服务方案、图书加工、典藏、移送方案等) 进行评价：1、方案完全满足且优于用户需求，得9分； 2、方案完全满足用户需求，得5分；3、方案部分完全满足用户需求，得2分； 4、方案不完全满足用户需求，得1分； 5、不提供方案不得分。</w:t>
            </w:r>
          </w:p>
        </w:tc>
      </w:tr>
      <w:tr>
        <w:tc>
          <w:tcPr>
            <w:tcW w:type="dxa" w:w="922"/>
            <w:gridSpan w:val="2"/>
            <w:vMerge/>
          </w:tcPr>
          <w:p/>
        </w:tc>
        <w:tc>
          <w:tcPr>
            <w:tcW w:type="dxa" w:w="2307"/>
          </w:tcPr>
          <w:p>
            <w:pPr>
              <w:pStyle w:val="null3"/>
              <w:jc w:val="left"/>
            </w:pPr>
            <w:r>
              <w:rPr/>
              <w:t>与出版社签约情况 (23.0分)</w:t>
            </w:r>
          </w:p>
        </w:tc>
        <w:tc>
          <w:tcPr>
            <w:tcW w:type="dxa" w:w="5076"/>
          </w:tcPr>
          <w:p>
            <w:pPr>
              <w:pStyle w:val="null3"/>
              <w:jc w:val="left"/>
            </w:pPr>
            <w:r>
              <w:rPr/>
              <w:t>1.投标人与项目重要出版社的合作情况 (见用户需求书”2.9《重要出版社一览表》) ，每提供一家得0.6分，最高18分，不提供对应项不得分。(注：每家合作情况都必须同时提供以下证明材料，缺少任何一份材料都作为无效合作处理，所提供的证明材料均须加盖投标人公章： (1)提供所列30家重要出版社的有效期内的合作协议或授权书复印件，否则不得分。(2)提供与每家出版社2022年1月1日以来两次或以上不同日期的结算的发票复印件。(投标人按招标文件要求的30家重要出版社顺序，提供与之有合作或授权关系出版社的列表，证明材料按顺序附在列表之后。) 2.投标人与国内出版社(重要出版社除外) 的合作情况： 提供200家或以上出版社的，得5分；提供100-199家出版社的，得3分；提供少于100家出版社的，得1分。(注：需提供有效期内的合作协议或授权书复印件，不提供不得分。所提供的复印件须加盖投标人公章。)</w:t>
            </w:r>
          </w:p>
        </w:tc>
      </w:tr>
      <w:tr>
        <w:tc>
          <w:tcPr>
            <w:tcW w:type="dxa" w:w="922"/>
            <w:gridSpan w:val="2"/>
            <w:vMerge/>
          </w:tcPr>
          <w:p/>
        </w:tc>
        <w:tc>
          <w:tcPr>
            <w:tcW w:type="dxa" w:w="2307"/>
          </w:tcPr>
          <w:p>
            <w:pPr>
              <w:pStyle w:val="null3"/>
              <w:jc w:val="left"/>
            </w:pPr>
            <w:r>
              <w:rPr/>
              <w:t>编目数据质量 (2.0分)</w:t>
            </w:r>
          </w:p>
        </w:tc>
        <w:tc>
          <w:tcPr>
            <w:tcW w:type="dxa" w:w="5076"/>
          </w:tcPr>
          <w:p>
            <w:pPr>
              <w:pStyle w:val="null3"/>
              <w:jc w:val="left"/>
            </w:pPr>
            <w:r>
              <w:rPr/>
              <w:t>1.投标人拟投入本项目的编目人员情况：提供人员名单，同时提供该批编目人员编目资格证 (该证需由CALIS编目中心或国家图书馆培训中心等合法机构颁发) ，有得1分，无0分。(注：须提供相应人员名单、编目资格证书复印件及由社保行政主管部门出具的投标人为相应人员缴纳的投标截止时间前6个月任意一个月的参保证明材料，并加盖投标人公章，否则不得分。) 2.投标人与CALIS编目中心或国图编目中心等合法机构签订的协议，有得1分；无得0分。(注：提供协议复印件并加盖投标人公章，否则不得分。)</w:t>
            </w:r>
          </w:p>
        </w:tc>
      </w:tr>
      <w:tr>
        <w:tc>
          <w:tcPr>
            <w:tcW w:type="dxa" w:w="922"/>
            <w:gridSpan w:val="2"/>
            <w:vMerge/>
          </w:tcPr>
          <w:p/>
        </w:tc>
        <w:tc>
          <w:tcPr>
            <w:tcW w:type="dxa" w:w="2307"/>
          </w:tcPr>
          <w:p>
            <w:pPr>
              <w:pStyle w:val="null3"/>
              <w:jc w:val="left"/>
            </w:pPr>
            <w:r>
              <w:rPr/>
              <w:t>个性化服务 (3.0分)</w:t>
            </w:r>
          </w:p>
        </w:tc>
        <w:tc>
          <w:tcPr>
            <w:tcW w:type="dxa" w:w="5076"/>
          </w:tcPr>
          <w:p>
            <w:pPr>
              <w:pStyle w:val="null3"/>
              <w:jc w:val="left"/>
            </w:pPr>
            <w:r>
              <w:rPr/>
              <w:t>投标人承诺提供个性化增值服务，1.特定时间为在校师生开通云选书采购平台服务。2.每年为采购人免费著录加工各类捐赠图书不少于600册。3.其他个性化服务。 注：每承诺提供一项得1分，最高得3分。第3点其他个性化服务需列明具体内容，以评审该项是否得分。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投标人2022年1月1日以来 (以合同签订时间为准) 完成过国内版普通图书供货业绩：每个业绩得1分，最多得12分，不提供对应项不得分。注：投标人须提供每个业绩的证明材料，并加盖投标人公章，缺少任何一份材料都作为无效业绩处理，每份业绩的证明材料如下：(1)合同关键页(关键页包括能够获知甲乙双方名称、合同标的、履行期限的页面及签字盖章页) 复印件；(2)对应的验收通过报告(验收报告须包括能够获知业绩名称、甲乙双方名称、验收结论，且盖有用户单位或验收部门公章复印件。)</w:t>
            </w:r>
          </w:p>
        </w:tc>
      </w:tr>
      <w:tr>
        <w:tc>
          <w:tcPr>
            <w:tcW w:type="dxa" w:w="922"/>
            <w:gridSpan w:val="2"/>
            <w:vMerge/>
          </w:tcPr>
          <w:p/>
        </w:tc>
        <w:tc>
          <w:tcPr>
            <w:tcW w:type="dxa" w:w="2307"/>
          </w:tcPr>
          <w:p>
            <w:pPr>
              <w:pStyle w:val="null3"/>
              <w:jc w:val="left"/>
            </w:pPr>
            <w:r>
              <w:rPr/>
              <w:t>到货率 (3.0分)</w:t>
            </w:r>
          </w:p>
        </w:tc>
        <w:tc>
          <w:tcPr>
            <w:tcW w:type="dxa" w:w="5076"/>
          </w:tcPr>
          <w:p>
            <w:pPr>
              <w:pStyle w:val="null3"/>
              <w:jc w:val="left"/>
            </w:pPr>
            <w:r>
              <w:rPr/>
              <w:t>投标人完成的国内版普通图书供货项目业绩中（须为以上业绩情况中有效计分的业绩），投标人到货率情况：到货率在95%以上的每份证明得0.5分，最多得3分。 (注：提供由用户单位或使用部门出具加盖用户单位或使用部门公章的书面到货率证明复印件并加盖投标人公章，否则不得分。)</w:t>
            </w:r>
          </w:p>
        </w:tc>
      </w:tr>
      <w:tr>
        <w:tc>
          <w:tcPr>
            <w:tcW w:type="dxa" w:w="922"/>
            <w:gridSpan w:val="2"/>
            <w:vMerge/>
          </w:tcPr>
          <w:p/>
        </w:tc>
        <w:tc>
          <w:tcPr>
            <w:tcW w:type="dxa" w:w="2307"/>
          </w:tcPr>
          <w:p>
            <w:pPr>
              <w:pStyle w:val="null3"/>
              <w:jc w:val="left"/>
            </w:pPr>
            <w:r>
              <w:rPr/>
              <w:t>处理读者荐购图书能力 (3.0分)</w:t>
            </w:r>
          </w:p>
        </w:tc>
        <w:tc>
          <w:tcPr>
            <w:tcW w:type="dxa" w:w="5076"/>
          </w:tcPr>
          <w:p>
            <w:pPr>
              <w:pStyle w:val="null3"/>
              <w:jc w:val="left"/>
            </w:pPr>
            <w:r>
              <w:rPr/>
              <w:t>投标人完成的国内版普通图书供货项目业绩中（须为以上业绩情况中有效计分的业绩），投标人对用户的读者荐购急需图书及缺货学术图书， 在当当、京东、亚马逊自营有售，均能网购并及时配送给用户。每提供1家得0.6分，最多得3分。(注：提供由用户单位或使用部门出具加盖用户单位或使用部门公章的书面证明复印件并加盖投标人公章，否则不得分。)</w:t>
            </w:r>
          </w:p>
        </w:tc>
      </w:tr>
      <w:tr>
        <w:tc>
          <w:tcPr>
            <w:tcW w:type="dxa" w:w="922"/>
            <w:gridSpan w:val="2"/>
            <w:vMerge/>
          </w:tcPr>
          <w:p/>
        </w:tc>
        <w:tc>
          <w:tcPr>
            <w:tcW w:type="dxa" w:w="2307"/>
          </w:tcPr>
          <w:p>
            <w:pPr>
              <w:pStyle w:val="null3"/>
              <w:jc w:val="left"/>
            </w:pPr>
            <w:r>
              <w:rPr/>
              <w:t>体系认证情况 (2.0分)</w:t>
            </w:r>
          </w:p>
        </w:tc>
        <w:tc>
          <w:tcPr>
            <w:tcW w:type="dxa" w:w="5076"/>
          </w:tcPr>
          <w:p>
            <w:pPr>
              <w:pStyle w:val="null3"/>
              <w:jc w:val="left"/>
            </w:pPr>
            <w:r>
              <w:rPr/>
              <w:t>投标人具有质量管理体系证书，得2分，不提供不得分。注：1）提供有效期内的认证证书复印件；2）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采购包2(国内版普通图书B):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(3.0分)</w:t>
            </w:r>
          </w:p>
        </w:tc>
        <w:tc>
          <w:tcPr>
            <w:tcW w:type="dxa" w:w="5076"/>
          </w:tcPr>
          <w:p>
            <w:pPr>
              <w:pStyle w:val="null3"/>
              <w:jc w:val="left"/>
            </w:pPr>
            <w:r>
              <w:rPr/>
              <w:t>对用户需求书中具体技术(参数)要求的响应情况进行评审：带“▲”号技术参数每满足一条得1分，共3条最高得3分； 注：如采购需求中有要求明确提供证明资料的，则以采购需求中的要求为准。采购需求中无明确要求提供证明材料的，则以投标人的投标文件中《技术和服务要求响应表》的响应情况为准，未填写或负偏离的均不得分。</w:t>
            </w:r>
          </w:p>
        </w:tc>
      </w:tr>
      <w:tr>
        <w:tc>
          <w:tcPr>
            <w:tcW w:type="dxa" w:w="922"/>
            <w:gridSpan w:val="2"/>
            <w:vMerge/>
          </w:tcPr>
          <w:p/>
        </w:tc>
        <w:tc>
          <w:tcPr>
            <w:tcW w:type="dxa" w:w="2307"/>
          </w:tcPr>
          <w:p>
            <w:pPr>
              <w:pStyle w:val="null3"/>
              <w:jc w:val="left"/>
            </w:pPr>
            <w:r>
              <w:rPr/>
              <w:t>整体实施方案 (9.0分)</w:t>
            </w:r>
          </w:p>
        </w:tc>
        <w:tc>
          <w:tcPr>
            <w:tcW w:type="dxa" w:w="5076"/>
          </w:tcPr>
          <w:p>
            <w:pPr>
              <w:pStyle w:val="null3"/>
              <w:jc w:val="left"/>
            </w:pPr>
            <w:r>
              <w:rPr/>
              <w:t>根据投标人针对本项目的总体组织实施方案 (包括图书质量保证方案、订单响应及供货服务方案、图书加工、典藏、移送方案等) 进行评价：1、方案完全满足且优于用户需求，得9分； 2、方案完全满足用户需求，得5分；3、方案部分完全满足用户需求，得2分； 4、方案不完全满足用户需求，得1分； 5、不提供方案不得分。</w:t>
            </w:r>
          </w:p>
        </w:tc>
      </w:tr>
      <w:tr>
        <w:tc>
          <w:tcPr>
            <w:tcW w:type="dxa" w:w="922"/>
            <w:gridSpan w:val="2"/>
            <w:vMerge/>
          </w:tcPr>
          <w:p/>
        </w:tc>
        <w:tc>
          <w:tcPr>
            <w:tcW w:type="dxa" w:w="2307"/>
          </w:tcPr>
          <w:p>
            <w:pPr>
              <w:pStyle w:val="null3"/>
              <w:jc w:val="left"/>
            </w:pPr>
            <w:r>
              <w:rPr/>
              <w:t>与出版社签约情况 (23.0分)</w:t>
            </w:r>
          </w:p>
        </w:tc>
        <w:tc>
          <w:tcPr>
            <w:tcW w:type="dxa" w:w="5076"/>
          </w:tcPr>
          <w:p>
            <w:pPr>
              <w:pStyle w:val="null3"/>
              <w:jc w:val="left"/>
            </w:pPr>
            <w:r>
              <w:rPr/>
              <w:t>1.投标人与项目重要出版社的合作情况 (见用户需求书”2.9《重要出版社一览表》) ，每提供一家得0.6分，最高18分，不提供对应项不得分。(注：每家合作情况都必须同时提供以下证明材料，缺少任何一份材料都作为无效合作处理，所提供的证明材料均须加盖投标人公章： (1)提供所列30家重要出版社的有效期内的合作协议或授权书复印件，否则不得分。(2)提供与每家出版社2022年1月1日以来两次或以上不同日期的结算的发票复印件。(投标人按招标文件要求的30家重要出版社顺序，提供与之有合作或授权关系出版社的列表，证明材料按顺序附在列表之后。) 2.投标人与国内出版社(重要出版社除外) 的合作情况： 提供200家或以上出版社的，得5分；提供100-199家出版社的，得3分；提供少于100家出版社的，得1分。(注：需提供有效期内的合作协议或授权书复印件，不提供不得分。所提供的复印件须加盖投标人公章。)</w:t>
            </w:r>
          </w:p>
        </w:tc>
      </w:tr>
      <w:tr>
        <w:tc>
          <w:tcPr>
            <w:tcW w:type="dxa" w:w="922"/>
            <w:gridSpan w:val="2"/>
            <w:vMerge/>
          </w:tcPr>
          <w:p/>
        </w:tc>
        <w:tc>
          <w:tcPr>
            <w:tcW w:type="dxa" w:w="2307"/>
          </w:tcPr>
          <w:p>
            <w:pPr>
              <w:pStyle w:val="null3"/>
              <w:jc w:val="left"/>
            </w:pPr>
            <w:r>
              <w:rPr/>
              <w:t>编目数据质量 (2.0分)</w:t>
            </w:r>
          </w:p>
        </w:tc>
        <w:tc>
          <w:tcPr>
            <w:tcW w:type="dxa" w:w="5076"/>
          </w:tcPr>
          <w:p>
            <w:pPr>
              <w:pStyle w:val="null3"/>
              <w:jc w:val="left"/>
            </w:pPr>
            <w:r>
              <w:rPr/>
              <w:t>1.投标人拟投入本项目的编目人员情况：提供人员名单，同时提供该批编目人员编目资格证 (该证需由CALIS编目中心或国家图书馆培训中心等合法机构颁发) ，有得1分，无0分。(注：须提供相应人员名单、编目资格证书复印件及由社保行政主管部门出具的投标人为相应人员缴纳的投标截止时间前6个月任意一个月的参保证明材料，并加盖投标人公章，否则不得分。) 2.投标人与CALIS编目中心或国图编目中心等合法机构签订的协议，有得1分；无得0分。(注：提供协议复印件并加盖投标人公章，否则不得分。)</w:t>
            </w:r>
          </w:p>
        </w:tc>
      </w:tr>
      <w:tr>
        <w:tc>
          <w:tcPr>
            <w:tcW w:type="dxa" w:w="922"/>
            <w:gridSpan w:val="2"/>
            <w:vMerge/>
          </w:tcPr>
          <w:p/>
        </w:tc>
        <w:tc>
          <w:tcPr>
            <w:tcW w:type="dxa" w:w="2307"/>
          </w:tcPr>
          <w:p>
            <w:pPr>
              <w:pStyle w:val="null3"/>
              <w:jc w:val="left"/>
            </w:pPr>
            <w:r>
              <w:rPr/>
              <w:t>个性化服务 (3.0分)</w:t>
            </w:r>
          </w:p>
        </w:tc>
        <w:tc>
          <w:tcPr>
            <w:tcW w:type="dxa" w:w="5076"/>
          </w:tcPr>
          <w:p>
            <w:pPr>
              <w:pStyle w:val="null3"/>
              <w:jc w:val="left"/>
            </w:pPr>
            <w:r>
              <w:rPr/>
              <w:t>投标人承诺提供个性化增值服务，1.特定时间为在校师生开通云选书采购平台服务。2.每年为采购人免费著录加工各类捐赠图书不少于600册。3.其他个性化服务。 注：每承诺提供一项得1分，最高得3分。第3点其他个性化服务需列明具体内容，以评审该项是否得分。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投标人2022年1月1日以来 (以合同签订时间为准) 完成过国内版普通图书供货业绩：每个业绩得1分，最多得12分，不提供对应项不得分。注：投标人须提供每个业绩的证明材料，并加盖投标人公章，缺少任何一份材料都作为无效业绩处理，每份业绩的证明材料如下：(1)合同关键页(关键页包括能够获知甲乙双方名称、合同标的、履行期限的页面及签字盖章页) 复印件；(2)对应的验收通过报告(验收报告须包括能够获知业绩名称、甲乙双方名称、验收结论，且盖有用户单位或验收部门公章复印件。)</w:t>
            </w:r>
          </w:p>
        </w:tc>
      </w:tr>
      <w:tr>
        <w:tc>
          <w:tcPr>
            <w:tcW w:type="dxa" w:w="922"/>
            <w:gridSpan w:val="2"/>
            <w:vMerge/>
          </w:tcPr>
          <w:p/>
        </w:tc>
        <w:tc>
          <w:tcPr>
            <w:tcW w:type="dxa" w:w="2307"/>
          </w:tcPr>
          <w:p>
            <w:pPr>
              <w:pStyle w:val="null3"/>
              <w:jc w:val="left"/>
            </w:pPr>
            <w:r>
              <w:rPr/>
              <w:t>到货率 (3.0分)</w:t>
            </w:r>
          </w:p>
        </w:tc>
        <w:tc>
          <w:tcPr>
            <w:tcW w:type="dxa" w:w="5076"/>
          </w:tcPr>
          <w:p>
            <w:pPr>
              <w:pStyle w:val="null3"/>
              <w:jc w:val="left"/>
            </w:pPr>
            <w:r>
              <w:rPr/>
              <w:t>投标人完成的国内版普通图书供货项目业绩中（须为以上业绩情况中有效计分的业绩），投标人到货率情况：到货率在95%以上的每份证明得0.5分，最多得3分。 (注：提供由用户单位或使用部门出具加盖用户单位或使用部门公章的书面到货率证明复印件并加盖投标人公章，否则不得分。)</w:t>
            </w:r>
          </w:p>
        </w:tc>
      </w:tr>
      <w:tr>
        <w:tc>
          <w:tcPr>
            <w:tcW w:type="dxa" w:w="922"/>
            <w:gridSpan w:val="2"/>
            <w:vMerge/>
          </w:tcPr>
          <w:p/>
        </w:tc>
        <w:tc>
          <w:tcPr>
            <w:tcW w:type="dxa" w:w="2307"/>
          </w:tcPr>
          <w:p>
            <w:pPr>
              <w:pStyle w:val="null3"/>
              <w:jc w:val="left"/>
            </w:pPr>
            <w:r>
              <w:rPr/>
              <w:t>处理读者荐购图书能力 (3.0分)</w:t>
            </w:r>
          </w:p>
        </w:tc>
        <w:tc>
          <w:tcPr>
            <w:tcW w:type="dxa" w:w="5076"/>
          </w:tcPr>
          <w:p>
            <w:pPr>
              <w:pStyle w:val="null3"/>
              <w:jc w:val="left"/>
            </w:pPr>
            <w:r>
              <w:rPr/>
              <w:t>投标人完成的国内版普通图书供货项目业绩中（须为以上业绩情况中有效计分的业绩），投标人对用户的读者荐购急需图书及缺货学术图书， 在当当、京东、亚马逊自营有售，均能网购并及时配送给用户。每提供1家得0.6分，最多得3分。(注：提供由用户单位或使用部门出具加盖用户单位或使用部门公章的书面证明复印件并加盖投标人公章，否则不得分。)</w:t>
            </w:r>
          </w:p>
        </w:tc>
      </w:tr>
      <w:tr>
        <w:tc>
          <w:tcPr>
            <w:tcW w:type="dxa" w:w="922"/>
            <w:gridSpan w:val="2"/>
            <w:vMerge/>
          </w:tcPr>
          <w:p/>
        </w:tc>
        <w:tc>
          <w:tcPr>
            <w:tcW w:type="dxa" w:w="2307"/>
          </w:tcPr>
          <w:p>
            <w:pPr>
              <w:pStyle w:val="null3"/>
              <w:jc w:val="left"/>
            </w:pPr>
            <w:r>
              <w:rPr/>
              <w:t>体系认证情况 (2.0分)</w:t>
            </w:r>
          </w:p>
        </w:tc>
        <w:tc>
          <w:tcPr>
            <w:tcW w:type="dxa" w:w="5076"/>
          </w:tcPr>
          <w:p>
            <w:pPr>
              <w:pStyle w:val="null3"/>
              <w:jc w:val="left"/>
            </w:pPr>
            <w:r>
              <w:rPr/>
              <w:t>投标人具有质量管理体系证书，得2分，不提供不得分。注：1）提供有效期内的认证证书复印件；2）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采购包3(国内版普通图书C):</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(3.0分)</w:t>
            </w:r>
          </w:p>
        </w:tc>
        <w:tc>
          <w:tcPr>
            <w:tcW w:type="dxa" w:w="5076"/>
          </w:tcPr>
          <w:p>
            <w:pPr>
              <w:pStyle w:val="null3"/>
              <w:jc w:val="left"/>
            </w:pPr>
            <w:r>
              <w:rPr/>
              <w:t>对用户需求书中具体技术(参数)要求的响应情况进行评审：带“▲”号技术参数每满足一条得1分，共3条最高得3分； 注：如采购需求中有要求明确提供证明资料的，则以采购需求中的要求为准。采购需求中无明确要求提供证明材料的，则以投标人的投标文件中《技术和服务要求响应表》的响应情况为准，未填写或负偏离的均不得分。</w:t>
            </w:r>
          </w:p>
        </w:tc>
      </w:tr>
      <w:tr>
        <w:tc>
          <w:tcPr>
            <w:tcW w:type="dxa" w:w="922"/>
            <w:gridSpan w:val="2"/>
            <w:vMerge/>
          </w:tcPr>
          <w:p/>
        </w:tc>
        <w:tc>
          <w:tcPr>
            <w:tcW w:type="dxa" w:w="2307"/>
          </w:tcPr>
          <w:p>
            <w:pPr>
              <w:pStyle w:val="null3"/>
              <w:jc w:val="left"/>
            </w:pPr>
            <w:r>
              <w:rPr/>
              <w:t>整体实施方案 (9.0分)</w:t>
            </w:r>
          </w:p>
        </w:tc>
        <w:tc>
          <w:tcPr>
            <w:tcW w:type="dxa" w:w="5076"/>
          </w:tcPr>
          <w:p>
            <w:pPr>
              <w:pStyle w:val="null3"/>
              <w:jc w:val="left"/>
            </w:pPr>
            <w:r>
              <w:rPr/>
              <w:t>根据投标人针对本项目的总体组织实施方案 (包括图书质量保证方案、订单响应及供货服务方案、图书加工、典藏、移送方案等) 进行评价：1、方案完全满足且优于用户需求，得9分； 2、方案完全满足用户需求，得5分；3、方案部分完全满足用户需求，得2分； 4、方案不完全满足用户需求，得1分； 5、不提供方案不得分。</w:t>
            </w:r>
          </w:p>
        </w:tc>
      </w:tr>
      <w:tr>
        <w:tc>
          <w:tcPr>
            <w:tcW w:type="dxa" w:w="922"/>
            <w:gridSpan w:val="2"/>
            <w:vMerge/>
          </w:tcPr>
          <w:p/>
        </w:tc>
        <w:tc>
          <w:tcPr>
            <w:tcW w:type="dxa" w:w="2307"/>
          </w:tcPr>
          <w:p>
            <w:pPr>
              <w:pStyle w:val="null3"/>
              <w:jc w:val="left"/>
            </w:pPr>
            <w:r>
              <w:rPr/>
              <w:t>与出版社签约情况 (23.0分)</w:t>
            </w:r>
          </w:p>
        </w:tc>
        <w:tc>
          <w:tcPr>
            <w:tcW w:type="dxa" w:w="5076"/>
          </w:tcPr>
          <w:p>
            <w:pPr>
              <w:pStyle w:val="null3"/>
              <w:jc w:val="left"/>
            </w:pPr>
            <w:r>
              <w:rPr/>
              <w:t>1.投标人与项目重要出版社的合作情况 (见用户需求书”2.9《重要出版社一览表》) ，每提供一家得0.6分，最高18分，不提供对应项不得分。(注：每家合作情况都必须同时提供以下证明材料，缺少任何一份材料都作为无效合作处理，所提供的证明材料均须加盖投标人公章： (1)提供所列30家重要出版社的有效期内的合作协议或授权书复印件，否则不得分。(2)提供与每家出版社2022年1月1日以来两次或以上不同日期的结算的发票复印件。(投标人按招标文件要求的30家重要出版社顺序，提供与之有合作或授权关系出版社的列表，证明材料按顺序附在列表之后。) 2.投标人与国内出版社(重要出版社除外) 的合作情况： 提供200家或以上出版社的，得5分；提供100-199家出版社的，得3分；提供少于100家出版社的，得1分。(注：需提供有效期内的合作协议或授权书复印件，不提供不得分。所提供的复印件须加盖投标人公章。)</w:t>
            </w:r>
          </w:p>
        </w:tc>
      </w:tr>
      <w:tr>
        <w:tc>
          <w:tcPr>
            <w:tcW w:type="dxa" w:w="922"/>
            <w:gridSpan w:val="2"/>
            <w:vMerge/>
          </w:tcPr>
          <w:p/>
        </w:tc>
        <w:tc>
          <w:tcPr>
            <w:tcW w:type="dxa" w:w="2307"/>
          </w:tcPr>
          <w:p>
            <w:pPr>
              <w:pStyle w:val="null3"/>
              <w:jc w:val="left"/>
            </w:pPr>
            <w:r>
              <w:rPr/>
              <w:t>编目数据质量 (2.0分)</w:t>
            </w:r>
          </w:p>
        </w:tc>
        <w:tc>
          <w:tcPr>
            <w:tcW w:type="dxa" w:w="5076"/>
          </w:tcPr>
          <w:p>
            <w:pPr>
              <w:pStyle w:val="null3"/>
              <w:jc w:val="left"/>
            </w:pPr>
            <w:r>
              <w:rPr/>
              <w:t>1.投标人拟投入本项目的编目人员情况：提供人员名单，同时提供该批编目人员编目资格证 (该证需由CALIS编目中心或国家图书馆培训中心等合法机构颁发) ，有得1分，无0分。(注：须提供相应人员名单、编目资格证书复印件及由社保行政主管部门出具的投标人为相应人员缴纳的投标截止时间前6个月任意一个月的参保证明材料，并加盖投标人公章，否则不得分。) 2.投标人与CALIS编目中心或国图编目中心等合法机构签订的协议，有得1分；无得0分。(注：提供协议复印件并加盖投标人公章，否则不得分。)</w:t>
            </w:r>
          </w:p>
        </w:tc>
      </w:tr>
      <w:tr>
        <w:tc>
          <w:tcPr>
            <w:tcW w:type="dxa" w:w="922"/>
            <w:gridSpan w:val="2"/>
            <w:vMerge/>
          </w:tcPr>
          <w:p/>
        </w:tc>
        <w:tc>
          <w:tcPr>
            <w:tcW w:type="dxa" w:w="2307"/>
          </w:tcPr>
          <w:p>
            <w:pPr>
              <w:pStyle w:val="null3"/>
              <w:jc w:val="left"/>
            </w:pPr>
            <w:r>
              <w:rPr/>
              <w:t>个性化服务 (3.0分)</w:t>
            </w:r>
          </w:p>
        </w:tc>
        <w:tc>
          <w:tcPr>
            <w:tcW w:type="dxa" w:w="5076"/>
          </w:tcPr>
          <w:p>
            <w:pPr>
              <w:pStyle w:val="null3"/>
              <w:jc w:val="left"/>
            </w:pPr>
            <w:r>
              <w:rPr/>
              <w:t>投标人承诺提供个性化增值服务，1.特定时间为在校师生开通云选书采购平台服务。2.每年为采购人免费著录加工各类捐赠图书不少于600册。3.其他个性化服务。 注：每承诺提供一项得1分，最高得3分。第3点其他个性化服务需列明具体内容，以评审该项是否得分。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投标人2022年1月1日以来 (以合同签订时间为准) 完成过国内版普通图书供货业绩：每个业绩得1分，最多得12分，不提供对应项不得分。注：投标人须提供每个业绩的证明材料，并加盖投标人公章，缺少任何一份材料都作为无效业绩处理，每份业绩的证明材料如下：(1)合同关键页(关键页包括能够获知甲乙双方名称、合同标的、履行期限的页面及签字盖章页) 复印件；(2)对应的验收通过报告(验收报告须包括能够获知业绩名称、甲乙双方名称、验收结论，且盖有用户单位或验收部门公章复印件。)</w:t>
            </w:r>
          </w:p>
        </w:tc>
      </w:tr>
      <w:tr>
        <w:tc>
          <w:tcPr>
            <w:tcW w:type="dxa" w:w="922"/>
            <w:gridSpan w:val="2"/>
            <w:vMerge/>
          </w:tcPr>
          <w:p/>
        </w:tc>
        <w:tc>
          <w:tcPr>
            <w:tcW w:type="dxa" w:w="2307"/>
          </w:tcPr>
          <w:p>
            <w:pPr>
              <w:pStyle w:val="null3"/>
              <w:jc w:val="left"/>
            </w:pPr>
            <w:r>
              <w:rPr/>
              <w:t>到货率 (3.0分)</w:t>
            </w:r>
          </w:p>
        </w:tc>
        <w:tc>
          <w:tcPr>
            <w:tcW w:type="dxa" w:w="5076"/>
          </w:tcPr>
          <w:p>
            <w:pPr>
              <w:pStyle w:val="null3"/>
              <w:jc w:val="left"/>
            </w:pPr>
            <w:r>
              <w:rPr/>
              <w:t>投标人完成的国内版普通图书供货项目业绩中（须为以上业绩情况中有效计分的业绩），投标人到货率情况：到货率在95%以上的每份证明得0.5分，最多得3分。 (注：提供由用户单位或使用部门出具加盖用户单位或使用部门公章的书面到货率证明复印件并加盖投标人公章，否则不得分。)</w:t>
            </w:r>
          </w:p>
        </w:tc>
      </w:tr>
      <w:tr>
        <w:tc>
          <w:tcPr>
            <w:tcW w:type="dxa" w:w="922"/>
            <w:gridSpan w:val="2"/>
            <w:vMerge/>
          </w:tcPr>
          <w:p/>
        </w:tc>
        <w:tc>
          <w:tcPr>
            <w:tcW w:type="dxa" w:w="2307"/>
          </w:tcPr>
          <w:p>
            <w:pPr>
              <w:pStyle w:val="null3"/>
              <w:jc w:val="left"/>
            </w:pPr>
            <w:r>
              <w:rPr/>
              <w:t>处理读者荐购图书能力 (3.0分)</w:t>
            </w:r>
          </w:p>
        </w:tc>
        <w:tc>
          <w:tcPr>
            <w:tcW w:type="dxa" w:w="5076"/>
          </w:tcPr>
          <w:p>
            <w:pPr>
              <w:pStyle w:val="null3"/>
              <w:jc w:val="left"/>
            </w:pPr>
            <w:r>
              <w:rPr/>
              <w:t>投标人完成的国内版普通图书供货项目业绩中（须为以上业绩情况中有效计分的业绩），投标人对用户的读者荐购急需图书及缺货学术图书， 在当当、京东、亚马逊自营有售，均能网购并及时配送给用户。每提供1家得0.6分，最多得3分。(注：提供由用户单位或使用部门出具加盖用户单位或使用部门公章的书面证明复印件并加盖投标人公章，否则不得分。)</w:t>
            </w:r>
          </w:p>
        </w:tc>
      </w:tr>
      <w:tr>
        <w:tc>
          <w:tcPr>
            <w:tcW w:type="dxa" w:w="922"/>
            <w:gridSpan w:val="2"/>
            <w:vMerge/>
          </w:tcPr>
          <w:p/>
        </w:tc>
        <w:tc>
          <w:tcPr>
            <w:tcW w:type="dxa" w:w="2307"/>
          </w:tcPr>
          <w:p>
            <w:pPr>
              <w:pStyle w:val="null3"/>
              <w:jc w:val="left"/>
            </w:pPr>
            <w:r>
              <w:rPr/>
              <w:t>体系认证情况 (2.0分)</w:t>
            </w:r>
          </w:p>
        </w:tc>
        <w:tc>
          <w:tcPr>
            <w:tcW w:type="dxa" w:w="5076"/>
          </w:tcPr>
          <w:p>
            <w:pPr>
              <w:pStyle w:val="null3"/>
              <w:jc w:val="left"/>
            </w:pPr>
            <w:r>
              <w:rPr/>
              <w:t>投标人具有质量管理体系证书，得2分，不提供不得分。注：1）提供有效期内的认证证书复印件；2）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采购包4(国外原版图书):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(6.0分)</w:t>
            </w:r>
          </w:p>
        </w:tc>
        <w:tc>
          <w:tcPr>
            <w:tcW w:type="dxa" w:w="5076"/>
          </w:tcPr>
          <w:p>
            <w:pPr>
              <w:pStyle w:val="null3"/>
              <w:jc w:val="left"/>
            </w:pPr>
            <w:r>
              <w:rPr/>
              <w:t>对用户需求书采购包4中具体技术(参数)要求的响应情况进行评审：带“▲”号技术参数每满足一条得2分，共3条最高得6分。 注：如采购需求中有要求明确提供证明资料的，则以采购需求中的要求为准。采购需求中无明确要求提供证明材料的，则以投标人的投标文件中《技术和服务要求响应表》的响应情况为准，未填写或负偏离的均不得分。</w:t>
            </w:r>
          </w:p>
        </w:tc>
      </w:tr>
      <w:tr>
        <w:tc>
          <w:tcPr>
            <w:tcW w:type="dxa" w:w="922"/>
            <w:gridSpan w:val="2"/>
            <w:vMerge/>
          </w:tcPr>
          <w:p/>
        </w:tc>
        <w:tc>
          <w:tcPr>
            <w:tcW w:type="dxa" w:w="2307"/>
          </w:tcPr>
          <w:p>
            <w:pPr>
              <w:pStyle w:val="null3"/>
              <w:jc w:val="left"/>
            </w:pPr>
            <w:r>
              <w:rPr/>
              <w:t>整体实施方案 (9.0分)</w:t>
            </w:r>
          </w:p>
        </w:tc>
        <w:tc>
          <w:tcPr>
            <w:tcW w:type="dxa" w:w="5076"/>
          </w:tcPr>
          <w:p>
            <w:pPr>
              <w:pStyle w:val="null3"/>
              <w:jc w:val="left"/>
            </w:pPr>
            <w:r>
              <w:rPr/>
              <w:t>根据投标人针对本项目的总体组织实施方案 (包括新书订购方案、现采服务方案、图书配送、包装等) 进行评价：1、方案完全满足且优于用户需求，得9分； 2、方案完全满足用户需求，得5分；3、方案部分完全满足用户需求，得2分； 4、方案不完全满足用户需求，得1分； 5、不提供方案不得分。</w:t>
            </w:r>
          </w:p>
        </w:tc>
      </w:tr>
      <w:tr>
        <w:tc>
          <w:tcPr>
            <w:tcW w:type="dxa" w:w="922"/>
            <w:gridSpan w:val="2"/>
            <w:vMerge/>
          </w:tcPr>
          <w:p/>
        </w:tc>
        <w:tc>
          <w:tcPr>
            <w:tcW w:type="dxa" w:w="2307"/>
          </w:tcPr>
          <w:p>
            <w:pPr>
              <w:pStyle w:val="null3"/>
              <w:jc w:val="left"/>
            </w:pPr>
            <w:r>
              <w:rPr/>
              <w:t>馆藏建设能力 (3.0分)</w:t>
            </w:r>
          </w:p>
        </w:tc>
        <w:tc>
          <w:tcPr>
            <w:tcW w:type="dxa" w:w="5076"/>
          </w:tcPr>
          <w:p>
            <w:pPr>
              <w:pStyle w:val="null3"/>
              <w:jc w:val="left"/>
            </w:pPr>
            <w:r>
              <w:rPr/>
              <w:t>根据图书馆馆藏建设需求提供的针对性的馆藏建设解决方案， 1、方案完全满足且优于用户需求，得3分； 2、方案完全满足用户需求，得2分； 3、方案不完全满足用户需求，得1分； 4、不提供方案不得分。</w:t>
            </w:r>
          </w:p>
        </w:tc>
      </w:tr>
      <w:tr>
        <w:tc>
          <w:tcPr>
            <w:tcW w:type="dxa" w:w="922"/>
            <w:gridSpan w:val="2"/>
            <w:vMerge/>
          </w:tcPr>
          <w:p/>
        </w:tc>
        <w:tc>
          <w:tcPr>
            <w:tcW w:type="dxa" w:w="2307"/>
          </w:tcPr>
          <w:p>
            <w:pPr>
              <w:pStyle w:val="null3"/>
              <w:jc w:val="left"/>
            </w:pPr>
            <w:r>
              <w:rPr/>
              <w:t>供货能力1 (5.0分)</w:t>
            </w:r>
          </w:p>
        </w:tc>
        <w:tc>
          <w:tcPr>
            <w:tcW w:type="dxa" w:w="5076"/>
          </w:tcPr>
          <w:p>
            <w:pPr>
              <w:pStyle w:val="null3"/>
              <w:jc w:val="left"/>
            </w:pPr>
            <w:r>
              <w:rPr/>
              <w:t>根据投标人提供相关图书采购多样性 (包括但不限于现购、订购等) 及其保障措施进行评价： 1、方案完全满足且优于用户需求，得5分； 2、方案完全满足用户需求，得3分； 3、方案不完全满足用户需求，得1分； 4、不提供方案不得分。</w:t>
            </w:r>
          </w:p>
        </w:tc>
      </w:tr>
      <w:tr>
        <w:tc>
          <w:tcPr>
            <w:tcW w:type="dxa" w:w="922"/>
            <w:gridSpan w:val="2"/>
            <w:vMerge/>
          </w:tcPr>
          <w:p/>
        </w:tc>
        <w:tc>
          <w:tcPr>
            <w:tcW w:type="dxa" w:w="2307"/>
          </w:tcPr>
          <w:p>
            <w:pPr>
              <w:pStyle w:val="null3"/>
              <w:jc w:val="left"/>
            </w:pPr>
            <w:r>
              <w:rPr/>
              <w:t>供货能力2 (8.0分)</w:t>
            </w:r>
          </w:p>
        </w:tc>
        <w:tc>
          <w:tcPr>
            <w:tcW w:type="dxa" w:w="5076"/>
          </w:tcPr>
          <w:p>
            <w:pPr>
              <w:pStyle w:val="null3"/>
              <w:jc w:val="left"/>
            </w:pPr>
            <w:r>
              <w:rPr/>
              <w:t>提供与出版社的合作证明 (协议或授权书) ，每提供1份得0.5分，满分8分。注：提供出版社盖章或签字的合作证明复印件，并加盖投标人公章。</w:t>
            </w:r>
          </w:p>
        </w:tc>
      </w:tr>
      <w:tr>
        <w:tc>
          <w:tcPr>
            <w:tcW w:type="dxa" w:w="922"/>
            <w:gridSpan w:val="2"/>
            <w:vMerge/>
          </w:tcPr>
          <w:p/>
        </w:tc>
        <w:tc>
          <w:tcPr>
            <w:tcW w:type="dxa" w:w="2307"/>
          </w:tcPr>
          <w:p>
            <w:pPr>
              <w:pStyle w:val="null3"/>
              <w:jc w:val="left"/>
            </w:pPr>
            <w:r>
              <w:rPr/>
              <w:t>供货能力3 (6.0分)</w:t>
            </w:r>
          </w:p>
        </w:tc>
        <w:tc>
          <w:tcPr>
            <w:tcW w:type="dxa" w:w="5076"/>
          </w:tcPr>
          <w:p>
            <w:pPr>
              <w:pStyle w:val="null3"/>
              <w:jc w:val="left"/>
            </w:pPr>
            <w:r>
              <w:rPr/>
              <w:t>拟投入本项目的服务人员具有CALIS编目中心等合法机构颁发的西文三级编目员资格证书，1人得2分，满分6分。注：提供编目员资格证书复印件或网络证书截图打印件，以及投标截止时间前6个月任意一个月由投标人为其缴纳的社保证明复印件，并加盖投标人公章。资料不全对应项不得分。结业证书、培训证书不得分。</w:t>
            </w:r>
          </w:p>
        </w:tc>
      </w:tr>
      <w:tr>
        <w:tc>
          <w:tcPr>
            <w:tcW w:type="dxa" w:w="922"/>
            <w:gridSpan w:val="2"/>
            <w:vMerge/>
          </w:tcPr>
          <w:p/>
        </w:tc>
        <w:tc>
          <w:tcPr>
            <w:tcW w:type="dxa" w:w="2307"/>
          </w:tcPr>
          <w:p>
            <w:pPr>
              <w:pStyle w:val="null3"/>
              <w:jc w:val="left"/>
            </w:pPr>
            <w:r>
              <w:rPr/>
              <w:t>网站建设 (3.0分)</w:t>
            </w:r>
          </w:p>
        </w:tc>
        <w:tc>
          <w:tcPr>
            <w:tcW w:type="dxa" w:w="5076"/>
          </w:tcPr>
          <w:p>
            <w:pPr>
              <w:pStyle w:val="null3"/>
              <w:jc w:val="left"/>
            </w:pPr>
            <w:r>
              <w:rPr/>
              <w:t>投标人具有采访网站情况，具备以下功能： 1、线上书展； 2、书目数据检索和下载； 3、书目荐购管理； 4、订单查询、跟踪和催缺； 5、书目采选； 6、对账收款查询； 每提供一项功能得0.5分，最高3分。注：提供有效网址及网页截屏，并加盖投标人公章。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投标人2022年1月1日以来 (以合同签订时间为准) 完成过国外原版图书供货业绩 (同一客户算1份，不包含港澳台原版图书业绩) ：每个业绩得1分 ，最多得12分。(注：投标人须提供每个业绩的证明材料，并加盖投标人公章，缺少任何一份材料都作为无效业绩处理，每份业绩的证明材料如下：(1)合同关键页(关键页包括能够获知甲乙双方名称、合同标的、履行期限的页面及签字盖章页)复印件；(2)对应的验收通过报告(验收报告须包括能够获知业绩名称、甲乙双方名称、验收结论，且盖有用户单位或验收部门公章复印件。)</w:t>
            </w:r>
          </w:p>
        </w:tc>
      </w:tr>
      <w:tr>
        <w:tc>
          <w:tcPr>
            <w:tcW w:type="dxa" w:w="922"/>
            <w:gridSpan w:val="2"/>
            <w:vMerge/>
          </w:tcPr>
          <w:p/>
        </w:tc>
        <w:tc>
          <w:tcPr>
            <w:tcW w:type="dxa" w:w="2307"/>
          </w:tcPr>
          <w:p>
            <w:pPr>
              <w:pStyle w:val="null3"/>
              <w:jc w:val="left"/>
            </w:pPr>
            <w:r>
              <w:rPr/>
              <w:t>到货率 (6.0分)</w:t>
            </w:r>
          </w:p>
        </w:tc>
        <w:tc>
          <w:tcPr>
            <w:tcW w:type="dxa" w:w="5076"/>
          </w:tcPr>
          <w:p>
            <w:pPr>
              <w:pStyle w:val="null3"/>
              <w:jc w:val="left"/>
            </w:pPr>
            <w:r>
              <w:rPr/>
              <w:t>投标人完成的国外版图书供货项目业绩中（须为以上业绩情况中有效计分的业绩），到货率在95%以上的每份证明得1分，最多得6分。(注：提供由用户单位或使用部门出具加盖用户单位或使用部门公章的书面到货率证明复印件并加盖投标人公章，否则不得分)</w:t>
            </w:r>
          </w:p>
        </w:tc>
      </w:tr>
      <w:tr>
        <w:tc>
          <w:tcPr>
            <w:tcW w:type="dxa" w:w="922"/>
            <w:gridSpan w:val="2"/>
            <w:vMerge/>
          </w:tcPr>
          <w:p/>
        </w:tc>
        <w:tc>
          <w:tcPr>
            <w:tcW w:type="dxa" w:w="2307"/>
          </w:tcPr>
          <w:p>
            <w:pPr>
              <w:pStyle w:val="null3"/>
              <w:jc w:val="left"/>
            </w:pPr>
            <w:r>
              <w:rPr/>
              <w:t>体系认证情况 (2.0分)</w:t>
            </w:r>
          </w:p>
        </w:tc>
        <w:tc>
          <w:tcPr>
            <w:tcW w:type="dxa" w:w="5076"/>
          </w:tcPr>
          <w:p>
            <w:pPr>
              <w:pStyle w:val="null3"/>
              <w:jc w:val="left"/>
            </w:pPr>
            <w:r>
              <w:rPr/>
              <w:t>投标人具有质量管理体系证书，得2分，不提供不得分。注：1）提供有效期内的认证证书复印件；2）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为排名第一的中标候选人，综合得分排名第二的投标人为排名第二的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投标报价（由低到高）；（2）技术评分（由高到低）；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为排名第一的中标候选人，综合得分排名第二的投标人为排名第二的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投标报价（由低到高）；（2）技术评分（由高到低）；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为排名第一的中标候选人，综合得分排名第二的投标人为排名第二的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投标报价（由低到高）；（2）技术评分（由高到低）；或委托评标委员会采取随机抽取方式确定一个投标供应商获得中标供应商推荐资格，招标文件未规定的采取随机抽取方式确定，其他同品牌投标供应商不作为中标候选人。</w:t>
      </w:r>
    </w:p>
    <w:p>
      <w:pPr>
        <w:pStyle w:val="null3"/>
      </w:pPr>
      <w:r>
        <w:rPr/>
        <w:t>采购包4：</w:t>
      </w:r>
    </w:p>
    <w:p>
      <w:pPr>
        <w:pStyle w:val="null3"/>
      </w:pPr>
      <w:r>
        <w:rPr/>
        <w:t>1、评标委员会根据最终评审的结果，推荐综合得分最高的投标人为排名第一的中标候选人，综合得分排名第二的投标人为排名第二的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投标报价（由低到高）；（2）技术评分（由高到低）；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注：本合同仅为合同的参考文本，合同签订双方可根据项目的具体要求进行修订，但不得偏离实质性条款。</w:t>
      </w:r>
    </w:p>
    <w:p>
      <w:pPr>
        <w:pStyle w:val="null3"/>
      </w:pPr>
      <w:r>
        <w:rPr/>
        <w:t xml:space="preserve">  </w:t>
      </w:r>
    </w:p>
    <w:p>
      <w:pPr>
        <w:pStyle w:val="null3"/>
        <w:jc w:val="both"/>
      </w:pPr>
      <w:r>
        <w:rPr>
          <w:sz w:val="32"/>
          <w:b/>
        </w:rPr>
        <w:t>以下合同适用于采购包</w:t>
      </w:r>
      <w:r>
        <w:rPr>
          <w:sz w:val="32"/>
          <w:b/>
        </w:rPr>
        <w:t>1、采购包2、采购包3</w:t>
      </w:r>
    </w:p>
    <w:p>
      <w:pPr>
        <w:pStyle w:val="null3"/>
        <w:jc w:val="both"/>
      </w:pPr>
      <w:r>
        <w:rPr>
          <w:sz w:val="32"/>
          <w:b/>
        </w:rPr>
        <w:t>合同编号：</w:t>
      </w:r>
      <w:r>
        <w:rPr>
          <w:sz w:val="32"/>
          <w:b/>
        </w:rPr>
        <w:t>2025xxxxxxx</w:t>
      </w:r>
    </w:p>
    <w:p>
      <w:pPr>
        <w:pStyle w:val="null3"/>
        <w:jc w:val="center"/>
      </w:pPr>
      <w:r>
        <w:rPr>
          <w:sz w:val="48"/>
          <w:b/>
        </w:rPr>
        <w:t>广东省政府采购</w:t>
      </w:r>
    </w:p>
    <w:p>
      <w:pPr>
        <w:pStyle w:val="null3"/>
        <w:jc w:val="both"/>
      </w:pPr>
      <w:r>
        <w:rPr>
          <w:sz w:val="48"/>
          <w:b/>
        </w:rPr>
        <w:t>合</w:t>
      </w:r>
      <w:r>
        <w:rPr>
          <w:sz w:val="48"/>
          <w:b/>
        </w:rPr>
        <w:t>同</w:t>
      </w:r>
      <w:r>
        <w:rPr>
          <w:sz w:val="48"/>
          <w:b/>
        </w:rPr>
        <w:t>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0"/>
                <w:b/>
              </w:rPr>
              <w:t>采购计划编号：</w:t>
            </w:r>
            <w:r>
              <w:rPr>
                <w:sz w:val="30"/>
                <w:b/>
              </w:rPr>
              <w:t>440001-2025-13610</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0"/>
                <w:b/>
              </w:rPr>
              <w:t>项目编号：</w:t>
            </w:r>
            <w:r>
              <w:rPr>
                <w:sz w:val="30"/>
                <w:b/>
              </w:rPr>
              <w:t>0724-2531Z2162172</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500"/>
              <w:jc w:val="left"/>
            </w:pPr>
            <w:r>
              <w:rPr>
                <w:sz w:val="30"/>
                <w:b/>
              </w:rPr>
              <w:t>项目名称：</w:t>
            </w:r>
            <w:r>
              <w:rPr>
                <w:sz w:val="30"/>
                <w:b/>
              </w:rPr>
              <w:t>2025-2027年纸质科研文献资源建设</w:t>
            </w:r>
          </w:p>
        </w:tc>
      </w:tr>
    </w:tbl>
    <w:p>
      <w:pPr>
        <w:pStyle w:val="null3"/>
        <w:jc w:val="both"/>
      </w:pPr>
      <w:r>
        <w:rPr/>
        <w:t xml:space="preserve"> </w:t>
      </w:r>
    </w:p>
    <w:p>
      <w:pPr>
        <w:pStyle w:val="null3"/>
        <w:jc w:val="center"/>
      </w:pPr>
      <w:r>
        <w:rPr>
          <w:sz w:val="32"/>
          <w:b/>
        </w:rPr>
        <w:t>广东财经大学</w:t>
      </w:r>
      <w:r>
        <w:rPr>
          <w:sz w:val="32"/>
          <w:b/>
        </w:rPr>
        <w:t>2025年度国内版普通图书采购合同</w:t>
      </w:r>
    </w:p>
    <w:p>
      <w:pPr>
        <w:pStyle w:val="null3"/>
        <w:jc w:val="both"/>
      </w:pPr>
      <w:r>
        <w:rPr>
          <w:sz w:val="24"/>
        </w:rPr>
        <w:t>根据《中华人民共和国民法典》及</w:t>
      </w:r>
      <w:r>
        <w:rPr>
          <w:sz w:val="24"/>
        </w:rPr>
        <w:t>2</w:t>
      </w:r>
      <w:r>
        <w:rPr>
          <w:sz w:val="24"/>
        </w:rPr>
        <w:t>02</w:t>
      </w:r>
      <w:r>
        <w:rPr>
          <w:sz w:val="24"/>
        </w:rPr>
        <w:t>5年 x月xx日</w:t>
      </w:r>
      <w:r>
        <w:rPr>
          <w:sz w:val="24"/>
        </w:rPr>
        <w:t>广东财经大学</w:t>
      </w:r>
      <w:r>
        <w:rPr>
          <w:sz w:val="24"/>
        </w:rPr>
        <w:t>20</w:t>
      </w:r>
      <w:r>
        <w:rPr>
          <w:sz w:val="24"/>
        </w:rPr>
        <w:t>2</w:t>
      </w:r>
      <w:r>
        <w:rPr>
          <w:sz w:val="24"/>
        </w:rPr>
        <w:t>5-2027年纸质科研文献资源建设</w:t>
      </w:r>
      <w:r>
        <w:rPr>
          <w:sz w:val="24"/>
        </w:rPr>
        <w:t>（项目编号：</w:t>
      </w:r>
      <w:r>
        <w:rPr>
          <w:sz w:val="24"/>
        </w:rPr>
        <w:t>0724-2531Z2162172</w:t>
      </w:r>
      <w:r>
        <w:rPr>
          <w:sz w:val="24"/>
        </w:rPr>
        <w:t>）的招标结果，经双方友好协商，达成一致意见，签订本合同，共同遵守执行。</w:t>
      </w:r>
    </w:p>
    <w:p>
      <w:pPr>
        <w:pStyle w:val="null3"/>
        <w:ind w:firstLine="475"/>
        <w:jc w:val="both"/>
      </w:pPr>
      <w:r>
        <w:rPr>
          <w:sz w:val="24"/>
        </w:rPr>
        <w:t>第一条</w:t>
      </w:r>
      <w:r>
        <w:rPr>
          <w:sz w:val="24"/>
        </w:rPr>
        <w:t xml:space="preserve">  </w:t>
      </w:r>
      <w:r>
        <w:rPr>
          <w:sz w:val="24"/>
        </w:rPr>
        <w:t>甲方确认乙方为广东财经大学图书资料供应商资格，按照有关规定提供合格的图书资料和服务。本合同的总金额为</w:t>
      </w:r>
      <w:r>
        <w:rPr>
          <w:sz w:val="21"/>
          <w:b/>
        </w:rPr>
        <w:t>￥</w:t>
      </w:r>
      <w:r>
        <w:rPr>
          <w:sz w:val="21"/>
          <w:b/>
        </w:rPr>
        <w:t>xxxxxx</w:t>
      </w:r>
      <w:r>
        <w:rPr>
          <w:sz w:val="24"/>
        </w:rPr>
        <w:t>元（人民币大写：</w:t>
      </w:r>
      <w:r>
        <w:rPr>
          <w:sz w:val="24"/>
        </w:rPr>
        <w:t>xx万元整）。所有图书均以投标折扣率（xx%）供应给甲方。</w:t>
      </w:r>
    </w:p>
    <w:p>
      <w:pPr>
        <w:pStyle w:val="null3"/>
        <w:spacing w:before="105" w:after="105"/>
        <w:ind w:left="105" w:firstLine="482"/>
        <w:jc w:val="both"/>
      </w:pPr>
      <w:r>
        <w:rPr>
          <w:sz w:val="24"/>
          <w:b/>
        </w:rPr>
        <w:t>第二条</w:t>
      </w:r>
      <w:r>
        <w:rPr>
          <w:sz w:val="24"/>
          <w:b/>
        </w:rPr>
        <w:t xml:space="preserve">  </w:t>
      </w:r>
      <w:r>
        <w:rPr>
          <w:sz w:val="24"/>
          <w:b/>
        </w:rPr>
        <w:t>乙方为甲方提供的图书资料及服务范围如下：</w:t>
      </w:r>
    </w:p>
    <w:p>
      <w:pPr>
        <w:pStyle w:val="null3"/>
        <w:spacing w:before="105" w:after="105"/>
        <w:ind w:left="105" w:firstLine="480"/>
        <w:jc w:val="both"/>
      </w:pPr>
      <w:r>
        <w:rPr>
          <w:sz w:val="24"/>
        </w:rPr>
        <w:t>1.货物：20</w:t>
      </w:r>
      <w:r>
        <w:rPr>
          <w:sz w:val="24"/>
        </w:rPr>
        <w:t>2</w:t>
      </w:r>
      <w:r>
        <w:rPr>
          <w:sz w:val="24"/>
        </w:rPr>
        <w:t>5年以来国内出版的中文图书、少量以往各年出版的图书。</w:t>
      </w:r>
    </w:p>
    <w:p>
      <w:pPr>
        <w:pStyle w:val="null3"/>
        <w:spacing w:before="105" w:after="105"/>
        <w:ind w:left="105" w:firstLine="480"/>
        <w:jc w:val="both"/>
      </w:pPr>
      <w:r>
        <w:rPr>
          <w:sz w:val="24"/>
        </w:rPr>
        <w:t>2.质量：</w:t>
      </w:r>
    </w:p>
    <w:p>
      <w:pPr>
        <w:pStyle w:val="null3"/>
        <w:spacing w:before="105" w:after="105"/>
        <w:ind w:left="105" w:firstLine="480"/>
        <w:jc w:val="both"/>
      </w:pPr>
      <w:r>
        <w:rPr>
          <w:sz w:val="24"/>
        </w:rPr>
        <w:t>2.1乙方保证销售正版图书。对非正版图书甲方有权拒绝验收，乙方必须接受无条件退货及负全部法律责任。</w:t>
      </w:r>
    </w:p>
    <w:p>
      <w:pPr>
        <w:pStyle w:val="null3"/>
        <w:spacing w:before="105" w:after="105"/>
        <w:ind w:left="105" w:firstLine="480"/>
        <w:jc w:val="both"/>
      </w:pPr>
      <w:r>
        <w:rPr>
          <w:sz w:val="24"/>
        </w:rPr>
        <w:t>2.2 提供的图书出现装订、印刷质量问题和损坏时，乙方必须无条件负责退换。</w:t>
      </w:r>
    </w:p>
    <w:p>
      <w:pPr>
        <w:pStyle w:val="null3"/>
        <w:spacing w:before="105" w:after="105"/>
        <w:ind w:left="105" w:firstLine="480"/>
        <w:jc w:val="both"/>
      </w:pPr>
      <w:r>
        <w:rPr>
          <w:sz w:val="24"/>
        </w:rPr>
        <w:t xml:space="preserve">2.3 </w:t>
      </w:r>
      <w:r>
        <w:rPr>
          <w:sz w:val="24"/>
        </w:rPr>
        <w:t>提供的品种和数量与订货单不符时，乙方必须无条件负责退换或补充。</w:t>
      </w:r>
    </w:p>
    <w:p>
      <w:pPr>
        <w:pStyle w:val="null3"/>
        <w:spacing w:before="105" w:after="105"/>
        <w:ind w:left="105" w:firstLine="480"/>
        <w:jc w:val="both"/>
      </w:pPr>
      <w:r>
        <w:rPr>
          <w:sz w:val="24"/>
        </w:rPr>
        <w:t>3. 供货方式：</w:t>
      </w:r>
    </w:p>
    <w:p>
      <w:pPr>
        <w:pStyle w:val="null3"/>
        <w:spacing w:before="105" w:after="105"/>
        <w:ind w:left="105" w:firstLine="480"/>
        <w:jc w:val="both"/>
      </w:pPr>
      <w:r>
        <w:rPr>
          <w:sz w:val="24"/>
        </w:rPr>
        <w:t>3.1 乙方在货物发送前进行满足其运输过程、防潮、防破损装卸等要求的包装，以保证货物安全运达甲方指定地点。</w:t>
      </w:r>
    </w:p>
    <w:p>
      <w:pPr>
        <w:pStyle w:val="null3"/>
        <w:spacing w:before="105" w:after="105"/>
        <w:ind w:left="105" w:firstLine="480"/>
        <w:jc w:val="both"/>
      </w:pPr>
      <w:r>
        <w:rPr>
          <w:sz w:val="24"/>
        </w:rPr>
        <w:t>3.2 乙方负责按甲方要求提供指定地点的免费送书上门服务（包括广州校区、佛山校区）。</w:t>
      </w:r>
    </w:p>
    <w:p>
      <w:pPr>
        <w:pStyle w:val="null3"/>
        <w:spacing w:before="105" w:after="105"/>
        <w:ind w:left="105" w:firstLine="480"/>
        <w:jc w:val="both"/>
      </w:pPr>
      <w:r>
        <w:rPr>
          <w:sz w:val="24"/>
        </w:rPr>
        <w:t>3.3 乙方随书提供与货物数量、品种、价格相符的该批图书总清单和分包清单（含批号、包号、每一品种的ISBN号、题名、复本册数、码洋单价、实洋单价及合计册数、码洋总金额、实洋总金额等项目）。</w:t>
      </w:r>
    </w:p>
    <w:p>
      <w:pPr>
        <w:pStyle w:val="null3"/>
        <w:spacing w:before="105" w:after="105"/>
        <w:ind w:left="105" w:firstLine="480"/>
        <w:jc w:val="both"/>
      </w:pPr>
      <w:r>
        <w:rPr>
          <w:sz w:val="24"/>
        </w:rPr>
        <w:t>3.4</w:t>
      </w:r>
      <w:r>
        <w:rPr>
          <w:sz w:val="24"/>
        </w:rPr>
        <w:t>货物在到达甲方指定地点前发生的风险均由乙方负责。</w:t>
      </w:r>
    </w:p>
    <w:p>
      <w:pPr>
        <w:pStyle w:val="null3"/>
        <w:spacing w:before="105" w:after="105"/>
        <w:ind w:left="105" w:firstLine="482"/>
        <w:jc w:val="both"/>
      </w:pPr>
      <w:r>
        <w:rPr>
          <w:sz w:val="24"/>
          <w:b/>
        </w:rPr>
        <w:t>第三条</w:t>
      </w:r>
      <w:r>
        <w:rPr>
          <w:sz w:val="24"/>
          <w:b/>
        </w:rPr>
        <w:t xml:space="preserve">  </w:t>
      </w:r>
      <w:r>
        <w:rPr>
          <w:sz w:val="24"/>
          <w:b/>
        </w:rPr>
        <w:t>图书的采购</w:t>
      </w:r>
    </w:p>
    <w:p>
      <w:pPr>
        <w:pStyle w:val="null3"/>
        <w:spacing w:before="105" w:after="105"/>
        <w:jc w:val="both"/>
      </w:pPr>
      <w:r>
        <w:rPr>
          <w:sz w:val="24"/>
        </w:rPr>
        <w:t xml:space="preserve">    </w:t>
      </w:r>
      <w:r>
        <w:rPr>
          <w:sz w:val="24"/>
        </w:rPr>
        <w:t xml:space="preserve">1. </w:t>
      </w:r>
      <w:r>
        <w:rPr>
          <w:sz w:val="24"/>
        </w:rPr>
        <w:t>图书采购量的分配方法：甲方采取分批采购的方式。第一次先给乙方人民币不低于</w:t>
      </w:r>
      <w:r>
        <w:rPr>
          <w:sz w:val="24"/>
        </w:rPr>
        <w:t>10万实洋的采购量。甲方将按照书源质量、应标到货时间及到货率、编目数据质量、加工服务质量等，对乙方第一次完成的任务进行评价，并作为对以后分配采购量的依据；未达到乙方应标到货率以及其他相关指标的，甲方可以对之减少下单或不再对之继续下单，其他批次以此类推。如果乙方服务达不到标准或者乙方自身原因放弃供货时，甲方有权终止合同并不予续签第二、第三年度的合同。</w:t>
      </w:r>
    </w:p>
    <w:p>
      <w:pPr>
        <w:pStyle w:val="null3"/>
        <w:spacing w:before="105" w:after="105"/>
        <w:jc w:val="both"/>
      </w:pPr>
      <w:r>
        <w:rPr>
          <w:sz w:val="24"/>
        </w:rPr>
        <w:t xml:space="preserve">  </w:t>
      </w:r>
      <w:r>
        <w:rPr>
          <w:sz w:val="24"/>
        </w:rPr>
        <w:t xml:space="preserve">2. </w:t>
      </w:r>
      <w:r>
        <w:rPr>
          <w:sz w:val="24"/>
        </w:rPr>
        <w:t>乙方应根据甲方要求提供新书征订书目</w:t>
      </w:r>
      <w:r>
        <w:rPr>
          <w:sz w:val="24"/>
        </w:rPr>
        <w:t>(2025-2027年以及部分2023-2024年出版的),协助甲方对重点类别图书进行重点收集并为甲方制定的学科馆藏进行查漏补缺。采访数据应当是详编的CNMARC数据，包括书名、作者、ISBN号、出版社、书价、页码、装帧、开本大小、内容附注等内容，要求准确及时，完整地导入甲方使用的汇文文献信息服务系统，并能正常使用。合同期内提供的出版社家数不低于200家，相关书目总数量不低于8万种 。</w:t>
      </w:r>
    </w:p>
    <w:p>
      <w:pPr>
        <w:pStyle w:val="null3"/>
        <w:spacing w:before="105" w:after="105"/>
        <w:jc w:val="both"/>
      </w:pPr>
      <w:r>
        <w:rPr>
          <w:sz w:val="24"/>
        </w:rPr>
        <w:t>3. 甲方通过乙方购买图书方式为订单方式，图书到货率不低于95%，到货时间为下单后不超过30个工作日。</w:t>
      </w:r>
    </w:p>
    <w:p>
      <w:pPr>
        <w:pStyle w:val="null3"/>
        <w:ind w:firstLine="480"/>
        <w:jc w:val="both"/>
      </w:pPr>
      <w:r>
        <w:rPr>
          <w:sz w:val="24"/>
        </w:rPr>
        <w:t>3</w:t>
      </w:r>
      <w:r>
        <w:rPr>
          <w:sz w:val="24"/>
        </w:rPr>
        <w:t xml:space="preserve">.1 </w:t>
      </w:r>
      <w:r>
        <w:rPr>
          <w:sz w:val="24"/>
        </w:rPr>
        <w:t>甲方</w:t>
      </w:r>
      <w:r>
        <w:rPr>
          <w:sz w:val="24"/>
        </w:rPr>
        <w:t>依据</w:t>
      </w:r>
      <w:r>
        <w:rPr>
          <w:sz w:val="24"/>
        </w:rPr>
        <w:t>乙方</w:t>
      </w:r>
      <w:r>
        <w:rPr>
          <w:sz w:val="24"/>
        </w:rPr>
        <w:t>提供的书目</w:t>
      </w:r>
      <w:r>
        <w:rPr>
          <w:sz w:val="24"/>
        </w:rPr>
        <w:t>进行挑选而形成订单。</w:t>
      </w:r>
    </w:p>
    <w:p>
      <w:pPr>
        <w:pStyle w:val="null3"/>
        <w:ind w:firstLine="480"/>
        <w:jc w:val="both"/>
      </w:pPr>
      <w:r>
        <w:rPr>
          <w:sz w:val="24"/>
        </w:rPr>
        <w:t xml:space="preserve">3.2 </w:t>
      </w:r>
      <w:r>
        <w:rPr>
          <w:sz w:val="24"/>
        </w:rPr>
        <w:t>甲方通过其他渠道自行搜集书目形成订单。</w:t>
      </w:r>
    </w:p>
    <w:p>
      <w:pPr>
        <w:pStyle w:val="null3"/>
        <w:ind w:firstLine="480"/>
        <w:jc w:val="both"/>
      </w:pPr>
      <w:r>
        <w:rPr>
          <w:sz w:val="24"/>
        </w:rPr>
        <w:t>3</w:t>
      </w:r>
      <w:r>
        <w:rPr>
          <w:sz w:val="24"/>
        </w:rPr>
        <w:t xml:space="preserve">.3 </w:t>
      </w:r>
      <w:r>
        <w:rPr>
          <w:sz w:val="24"/>
        </w:rPr>
        <w:t>甲方经由乙方协助前往各类书市从乙方自己组织的样本图书库选择图书形成订单。</w:t>
      </w:r>
    </w:p>
    <w:p>
      <w:pPr>
        <w:pStyle w:val="null3"/>
        <w:ind w:firstLine="480"/>
        <w:jc w:val="both"/>
      </w:pPr>
      <w:r>
        <w:rPr>
          <w:sz w:val="24"/>
        </w:rPr>
        <w:t>3</w:t>
      </w:r>
      <w:r>
        <w:rPr>
          <w:sz w:val="24"/>
        </w:rPr>
        <w:t xml:space="preserve">.3.1 </w:t>
      </w:r>
      <w:r>
        <w:rPr>
          <w:sz w:val="24"/>
        </w:rPr>
        <w:t>为保证品种来源，缩短到货周期，乙方合同期内至少提供两次省外采购服务，包括：全国书市、北京图书订货会、大学版图书订货会等大型的全国范围的图书订货会，每次</w:t>
      </w:r>
      <w:r>
        <w:rPr>
          <w:sz w:val="24"/>
        </w:rPr>
        <w:t>1-2人计算，并承担甲方的相关费用（包括交通、食宿、书市门票等费用）。所有的现采，乙方都不得事先设置采购额度条件。现采图书时，乙方应当提供人员、设备方面的便利。</w:t>
      </w:r>
    </w:p>
    <w:p>
      <w:pPr>
        <w:pStyle w:val="null3"/>
        <w:ind w:firstLine="480"/>
        <w:jc w:val="both"/>
      </w:pPr>
      <w:r>
        <w:rPr>
          <w:sz w:val="24"/>
        </w:rPr>
        <w:t>3</w:t>
      </w:r>
      <w:r>
        <w:rPr>
          <w:sz w:val="24"/>
        </w:rPr>
        <w:t xml:space="preserve">.3.2 </w:t>
      </w:r>
      <w:r>
        <w:rPr>
          <w:sz w:val="24"/>
        </w:rPr>
        <w:t>在</w:t>
      </w:r>
      <w:r>
        <w:rPr>
          <w:sz w:val="24"/>
        </w:rPr>
        <w:t>5个工作日内，乙方须尽可能将甲方采集到的只有ISBN号的图书信息匹配成完整的图书详细信息（书名、ISBN、著者、出版社、出版日期、单价、版次、读者对象、开本、内容提要、分类号等），该文档须以MARC形式发送到甲方相关采访人员的邮箱。对于不能匹配详细信息的图书清单，须单独组织成另外一个EXCEL文档反馈给甲方并说明原因。书目配到率不低于95%。</w:t>
      </w:r>
    </w:p>
    <w:p>
      <w:pPr>
        <w:pStyle w:val="null3"/>
        <w:spacing w:before="105" w:after="105"/>
        <w:ind w:left="105" w:firstLine="480"/>
        <w:jc w:val="both"/>
      </w:pPr>
      <w:r>
        <w:rPr>
          <w:sz w:val="24"/>
        </w:rPr>
        <w:t>4</w:t>
      </w:r>
      <w:r>
        <w:rPr>
          <w:sz w:val="24"/>
        </w:rPr>
        <w:t xml:space="preserve">. </w:t>
      </w:r>
      <w:r>
        <w:rPr>
          <w:sz w:val="24"/>
        </w:rPr>
        <w:t>特殊图书确认：因采访数据不完整等原因，可能会出现以下情况</w:t>
      </w:r>
      <w:r>
        <w:rPr>
          <w:sz w:val="24"/>
        </w:rPr>
        <w:t>,乙方应当单独列表并及时反馈相关信息给甲方确认：图书属于开本小于64K或开本大于8K、没有书脊或散页、活页、试卷形式、挂图、练习册、实验报告册等类图书、少于50页的读本、少数民族语言版本、非英语的其他外国语言版本；属于高职、中职、高中及高中以下年龄的读物；没有订全的成套图书；单册码洋200元以上的图书等。</w:t>
      </w:r>
    </w:p>
    <w:p>
      <w:pPr>
        <w:pStyle w:val="null3"/>
        <w:spacing w:before="105" w:after="105"/>
        <w:ind w:left="105" w:firstLine="480"/>
        <w:jc w:val="both"/>
      </w:pPr>
      <w:r>
        <w:rPr>
          <w:sz w:val="24"/>
        </w:rPr>
        <w:t>5.</w:t>
      </w:r>
      <w:r>
        <w:rPr>
          <w:sz w:val="21"/>
        </w:rPr>
        <w:t xml:space="preserve"> </w:t>
      </w:r>
      <w:r>
        <w:rPr>
          <w:sz w:val="24"/>
        </w:rPr>
        <w:t>乙方负责提供附录所列的重要出版社的到书和未到书清单，以书面形式说明未到图书的原因并提供相关证明，并在规定时间内补齐有货但未到的图书。</w:t>
      </w:r>
    </w:p>
    <w:p>
      <w:pPr>
        <w:pStyle w:val="null3"/>
        <w:spacing w:before="105" w:after="105"/>
        <w:ind w:left="105" w:firstLine="480"/>
        <w:jc w:val="both"/>
      </w:pPr>
      <w:r>
        <w:rPr>
          <w:sz w:val="24"/>
        </w:rPr>
        <w:t>6</w:t>
      </w:r>
      <w:r>
        <w:rPr>
          <w:sz w:val="24"/>
        </w:rPr>
        <w:t>. 超过规定期限的未到货图书，甲方有权单方面取消订单。</w:t>
      </w:r>
    </w:p>
    <w:p>
      <w:pPr>
        <w:pStyle w:val="null3"/>
        <w:ind w:firstLine="480"/>
        <w:jc w:val="both"/>
      </w:pPr>
      <w:r>
        <w:rPr>
          <w:sz w:val="24"/>
        </w:rPr>
        <w:t>7</w:t>
      </w:r>
      <w:r>
        <w:rPr>
          <w:sz w:val="24"/>
        </w:rPr>
        <w:t>. 乙方收到甲方标明为“读者推荐及急需图书”字样的图书订购信息时，应在3个工作日内与出版社联系是否有货并通知甲方。对读者荐购图书，必须在下单后</w:t>
      </w:r>
      <w:r>
        <w:rPr>
          <w:sz w:val="24"/>
        </w:rPr>
        <w:t>1</w:t>
      </w:r>
      <w:r>
        <w:rPr>
          <w:sz w:val="24"/>
        </w:rPr>
        <w:t>5个工作日内完成配送。</w:t>
      </w:r>
    </w:p>
    <w:p>
      <w:pPr>
        <w:pStyle w:val="null3"/>
        <w:ind w:firstLine="600"/>
        <w:jc w:val="left"/>
      </w:pPr>
      <w:r>
        <w:rPr>
          <w:sz w:val="24"/>
        </w:rPr>
        <w:t xml:space="preserve">7.1 </w:t>
      </w:r>
      <w:r>
        <w:rPr>
          <w:sz w:val="24"/>
        </w:rPr>
        <w:t>出版社无库存以及三大网站</w:t>
      </w:r>
      <w:r>
        <w:rPr>
          <w:sz w:val="24"/>
        </w:rPr>
        <w:t>(京东、亚马逊、当当网)的自营平台都缺货的，须逐条标明未送货原因。经甲方核对确认后，方能撤销订单。</w:t>
      </w:r>
    </w:p>
    <w:p>
      <w:pPr>
        <w:pStyle w:val="null3"/>
        <w:spacing w:before="105" w:after="105"/>
        <w:ind w:left="105" w:firstLine="480"/>
        <w:jc w:val="both"/>
      </w:pPr>
      <w:r>
        <w:rPr>
          <w:sz w:val="24"/>
        </w:rPr>
        <w:t>7.2</w:t>
      </w:r>
      <w:r>
        <w:rPr>
          <w:sz w:val="24"/>
        </w:rPr>
        <w:t xml:space="preserve"> </w:t>
      </w:r>
      <w:r>
        <w:rPr>
          <w:sz w:val="24"/>
        </w:rPr>
        <w:t>出版社有库存或三大网店（京东、亚马逊、当当网）的自营平台任何一家有货，乙方必须按时供货。</w:t>
      </w:r>
    </w:p>
    <w:p>
      <w:pPr>
        <w:pStyle w:val="null3"/>
        <w:spacing w:before="105" w:after="105"/>
        <w:ind w:left="105" w:firstLine="480"/>
        <w:jc w:val="both"/>
      </w:pPr>
      <w:r>
        <w:rPr>
          <w:sz w:val="24"/>
        </w:rPr>
        <w:t xml:space="preserve">7.3 </w:t>
      </w:r>
      <w:r>
        <w:rPr>
          <w:sz w:val="24"/>
        </w:rPr>
        <w:t>乙方必须提供与我校需求相关的重要出版社（见附录）合同期内出版的全品种书目。订单内含以下重要出版社的图书</w:t>
      </w:r>
      <w:r>
        <w:rPr>
          <w:sz w:val="24"/>
        </w:rPr>
        <w:t>,不能供货的,需出具相应出版社提供的相关证明，否则按正常统计到货率。</w:t>
      </w:r>
    </w:p>
    <w:p>
      <w:pPr>
        <w:pStyle w:val="null3"/>
        <w:spacing w:before="105" w:after="105"/>
        <w:ind w:left="105" w:firstLine="482"/>
        <w:jc w:val="both"/>
      </w:pPr>
      <w:r>
        <w:rPr>
          <w:sz w:val="24"/>
          <w:b/>
        </w:rPr>
        <w:t>第四条</w:t>
      </w:r>
      <w:r>
        <w:rPr>
          <w:sz w:val="24"/>
          <w:b/>
        </w:rPr>
        <w:t xml:space="preserve">  </w:t>
      </w:r>
      <w:r>
        <w:rPr>
          <w:sz w:val="24"/>
          <w:b/>
        </w:rPr>
        <w:t>图书的验收</w:t>
      </w:r>
    </w:p>
    <w:p>
      <w:pPr>
        <w:pStyle w:val="null3"/>
        <w:spacing w:before="105" w:after="105"/>
        <w:ind w:left="105" w:firstLine="480"/>
        <w:jc w:val="both"/>
      </w:pPr>
      <w:r>
        <w:rPr>
          <w:sz w:val="24"/>
        </w:rPr>
        <w:t>图书品种、复本数量和随书光盘</w:t>
      </w:r>
      <w:r>
        <w:rPr>
          <w:sz w:val="24"/>
        </w:rPr>
        <w:t>/磁盘/磁带等与订单不符时， 无论是否已作前期加工，乙方必须无条件负责退货。如果图书到馆时已是重复的，应全部无条件退回。</w:t>
      </w:r>
    </w:p>
    <w:p>
      <w:pPr>
        <w:pStyle w:val="null3"/>
        <w:spacing w:before="105" w:after="105"/>
        <w:ind w:left="105" w:firstLine="480"/>
        <w:jc w:val="both"/>
      </w:pPr>
      <w:r>
        <w:rPr>
          <w:sz w:val="24"/>
        </w:rPr>
        <w:t>1.乙方在送货前与甲方协商具体的送货时间、批次，并提供免费送货卸货到用户指定地点的服务。每批货发送前，乙方应将该批货的编目数据、批数、总包数、总种数、总册数、总码洋发到甲方指定电子邮箱。同时乙方须书面告知甲方该批货是何批订单或何地采购的图书。</w:t>
      </w:r>
    </w:p>
    <w:p>
      <w:pPr>
        <w:pStyle w:val="null3"/>
        <w:spacing w:before="105" w:after="105"/>
        <w:ind w:left="105" w:firstLine="480"/>
        <w:jc w:val="both"/>
      </w:pPr>
      <w:r>
        <w:rPr>
          <w:sz w:val="24"/>
        </w:rPr>
        <w:t>2.乙方交货时应派人与甲方采购方验收人员共同验收，如乙方不参与验收，有关退书、退款等问题则以甲方采购方验收人员最终验收结果为准。</w:t>
      </w:r>
    </w:p>
    <w:p>
      <w:pPr>
        <w:pStyle w:val="null3"/>
        <w:spacing w:before="105" w:after="105"/>
        <w:ind w:left="105" w:firstLine="480"/>
        <w:jc w:val="both"/>
      </w:pPr>
      <w:r>
        <w:rPr>
          <w:sz w:val="24"/>
        </w:rPr>
        <w:t>3.送到馆内的图书应按批次有序排列：每批应附送汇总单（纸质版及电子版，内容包括批号、品种总数、总册数、总金额）；每包图书应附送一式叁份的分包清单（纸质版及电子版，包括批号、包号、图书名称、ISBN号、复本数、码洋单价、实洋单价及合计册数、码洋总金额、实洋总金额等项目）。同种图书的总册数、金额必须与对应的清单相符。每批图书总册数、总金额必须与汇总清单相符。如果在验收过程中，同批次图书出现0.</w:t>
      </w:r>
      <w:r>
        <w:rPr>
          <w:sz w:val="24"/>
        </w:rPr>
        <w:t>5</w:t>
      </w:r>
      <w:r>
        <w:rPr>
          <w:sz w:val="24"/>
        </w:rPr>
        <w:t>%（含）以上与甲方的采访数据或相应清单不符，甲方有权退回该批次全部图书，并要求乙方重新整理包装。如果乙方累计出现</w:t>
      </w:r>
      <w:r>
        <w:rPr>
          <w:sz w:val="24"/>
        </w:rPr>
        <w:t>3</w:t>
      </w:r>
      <w:r>
        <w:rPr>
          <w:sz w:val="24"/>
        </w:rPr>
        <w:t>批全部被退货现象，</w:t>
      </w:r>
      <w:r>
        <w:rPr>
          <w:sz w:val="24"/>
        </w:rPr>
        <w:t>致使甲方不能实现合同目的的，甲方有权终止合同。</w:t>
      </w:r>
    </w:p>
    <w:p>
      <w:pPr>
        <w:pStyle w:val="null3"/>
        <w:spacing w:before="105" w:after="105"/>
        <w:ind w:left="105" w:firstLine="480"/>
        <w:jc w:val="both"/>
      </w:pPr>
      <w:r>
        <w:rPr>
          <w:sz w:val="24"/>
        </w:rPr>
        <w:t>4．同次采购的同种图书必须同一批到馆，并打包于同一个包内。特别注意：多卷册图书必须配齐所有卷册后，于同一批次内统一发货并打包在同一包内，否则一律退货，非同期出齐的除外；读者推荐的图书以单独批次做标志打包送货。</w:t>
      </w:r>
    </w:p>
    <w:p>
      <w:pPr>
        <w:pStyle w:val="null3"/>
        <w:spacing w:before="105" w:after="105"/>
        <w:ind w:left="105" w:firstLine="480"/>
        <w:jc w:val="both"/>
      </w:pPr>
      <w:r>
        <w:rPr>
          <w:sz w:val="24"/>
        </w:rPr>
        <w:t>5.如出现如下情况，乙方必须在</w:t>
      </w:r>
      <w:r>
        <w:rPr>
          <w:sz w:val="24"/>
        </w:rPr>
        <w:t>10</w:t>
      </w:r>
      <w:r>
        <w:rPr>
          <w:sz w:val="24"/>
        </w:rPr>
        <w:t>个工作日内免费更换：图书本身有质量问题，包括缺页、倒装、模糊不清、折页、开线、开胶等情况；图书种册数与清单不符；在配送过程中产生的脏残、破损等情况；图书的相关附属配件（如光盘等）不齐全。图书出现装订、印刷质量问题和损坏，无论是否已作前期加工（无论是否编目加工及送交流通后），乙方必须无条件负责退换。</w:t>
      </w:r>
    </w:p>
    <w:p>
      <w:pPr>
        <w:pStyle w:val="null3"/>
        <w:spacing w:before="105" w:after="105"/>
        <w:ind w:left="105" w:firstLine="480"/>
        <w:jc w:val="both"/>
      </w:pPr>
      <w:r>
        <w:rPr>
          <w:sz w:val="24"/>
        </w:rPr>
        <w:t>6. 乙方完成一批次图书的典藏工作后，必须接受甲方验收人员的检查，乙方须提供此批次图书的条码起止号（登录号），以便甲方将该批次录入到数据库图书与该批次到货图书清单进行验收核对。</w:t>
      </w:r>
    </w:p>
    <w:p>
      <w:pPr>
        <w:pStyle w:val="null3"/>
        <w:spacing w:before="105" w:after="105"/>
        <w:ind w:left="105" w:firstLine="482"/>
        <w:jc w:val="both"/>
      </w:pPr>
      <w:r>
        <w:rPr>
          <w:sz w:val="24"/>
          <w:b/>
        </w:rPr>
        <w:t>第五条</w:t>
      </w:r>
      <w:r>
        <w:rPr>
          <w:sz w:val="24"/>
          <w:b/>
        </w:rPr>
        <w:t>图书加工及编目</w:t>
      </w:r>
    </w:p>
    <w:p>
      <w:pPr>
        <w:pStyle w:val="null3"/>
        <w:spacing w:before="105" w:after="105"/>
        <w:ind w:firstLine="600"/>
        <w:jc w:val="both"/>
      </w:pPr>
      <w:r>
        <w:rPr>
          <w:sz w:val="24"/>
        </w:rPr>
        <w:t>原则：</w:t>
      </w:r>
      <w:r>
        <w:rPr>
          <w:sz w:val="24"/>
        </w:rPr>
        <w:t>乙方须严格执行甲方要求，与甲方编目检查人员的工作进程协调一致，保证到馆图书能迅速完成加工、编目、典藏工作。</w:t>
      </w:r>
    </w:p>
    <w:p>
      <w:pPr>
        <w:pStyle w:val="null3"/>
        <w:spacing w:before="105" w:after="105"/>
        <w:ind w:left="105" w:firstLine="480"/>
        <w:jc w:val="both"/>
      </w:pPr>
      <w:r>
        <w:rPr>
          <w:sz w:val="24"/>
        </w:rPr>
        <w:t>1. 乙方在每批图书到馆的同时须按甲方的要求免费提供符合CNMARC标准电子编目数据。编目数据以电子邮件方式提供，由甲方负责转入本馆系统，且保证能在用户计算机系统上运行使用。如无法使用须由乙方在</w:t>
      </w:r>
      <w:r>
        <w:rPr>
          <w:sz w:val="24"/>
        </w:rPr>
        <w:t>3</w:t>
      </w:r>
      <w:r>
        <w:rPr>
          <w:sz w:val="24"/>
        </w:rPr>
        <w:t>天内负责解决。每批到馆图书编目数据出错率应控制在</w:t>
      </w:r>
      <w:r>
        <w:rPr>
          <w:sz w:val="24"/>
        </w:rPr>
        <w:t>5% 以下，如超过5% 则该批图书数据全部退回重做。</w:t>
      </w:r>
    </w:p>
    <w:p>
      <w:pPr>
        <w:pStyle w:val="null3"/>
        <w:ind w:firstLine="600"/>
        <w:jc w:val="left"/>
      </w:pPr>
      <w:r>
        <w:rPr>
          <w:sz w:val="24"/>
        </w:rPr>
        <w:t>2.</w:t>
      </w:r>
      <w:r>
        <w:rPr>
          <w:sz w:val="24"/>
        </w:rPr>
        <w:t xml:space="preserve"> </w:t>
      </w:r>
      <w:r>
        <w:rPr>
          <w:sz w:val="24"/>
        </w:rPr>
        <w:t>乙方须按甲方的要求免费提供到馆加工、编目、典藏服务，乙方投入的人员数量由甲方依据购书量的大小、工作进度确定，并由图书馆的编目检查员对以上人员进行业务考核，未达到基本要求的由乙方负责再进行培训。对考核不合格人员，甲方有权要求乙方更换。要求乙方提供的加工、编目人员相对固定，不得随意增加、减少、更换上述人员。</w:t>
      </w:r>
    </w:p>
    <w:p>
      <w:pPr>
        <w:pStyle w:val="null3"/>
        <w:spacing w:before="105" w:after="105"/>
        <w:ind w:left="105" w:firstLine="480"/>
        <w:jc w:val="both"/>
      </w:pPr>
      <w:r>
        <w:rPr>
          <w:sz w:val="24"/>
        </w:rPr>
        <w:t xml:space="preserve"> </w:t>
      </w:r>
      <w:r>
        <w:rPr>
          <w:sz w:val="24"/>
        </w:rPr>
        <w:t>3. 乙方加工人员须按图书到馆批次著录加工图书，数据著录完成后须经过甲方编目检查员的检查。乙方送检的图书编目数据、图书典藏、种次号应完全符合甲方的要求。为了避免同一类错误重复出现，编目数据应由乙方数据人员在自查的基础上再送检。如果同一类型错误超过</w:t>
      </w:r>
      <w:r>
        <w:rPr>
          <w:sz w:val="24"/>
        </w:rPr>
        <w:t>3</w:t>
      </w:r>
      <w:r>
        <w:rPr>
          <w:sz w:val="24"/>
        </w:rPr>
        <w:t>次，则整批图书数据全部退回重做。</w:t>
      </w:r>
    </w:p>
    <w:p>
      <w:pPr>
        <w:pStyle w:val="null3"/>
        <w:spacing w:before="105" w:after="105"/>
        <w:ind w:left="105" w:firstLine="480"/>
        <w:jc w:val="both"/>
      </w:pPr>
      <w:r>
        <w:rPr>
          <w:sz w:val="24"/>
        </w:rPr>
        <w:t xml:space="preserve"> </w:t>
      </w:r>
      <w:r>
        <w:rPr>
          <w:sz w:val="24"/>
        </w:rPr>
        <w:t>4. 乙方须完全按照甲方的技术要求，提供图书加工服务（服务费含在购书成本中），包括：盖馆藏章、贴保护膜、贴条形码、贴RFID、光盘包装及贴书标等，并接受甲方的考核、检查，其准确率应保证在95%以上。图书加工所需材料如书标、保护膜、光盘盒、双面胶、RFID、条码由甲方提供，由乙方支付费用。电脑、打印机等设备由乙方自行解决，并做好电脑的维护、杀毒、升级，甲方只负责网络方面的技术支持。乙方的加工人员须认真负责，对于不合格、不配合的加工人员，甲方有权要求乙方更换。如出现馆藏章倒盖及条形码、书标粘贴不平整、倾斜、高低不平、RFID粘贴不符合甲方要求或其他影响图书外观的情况，甲方有权要求更换同种新书。</w:t>
      </w:r>
    </w:p>
    <w:p>
      <w:pPr>
        <w:pStyle w:val="null3"/>
        <w:spacing w:before="105" w:after="105"/>
        <w:ind w:left="105" w:firstLine="480"/>
        <w:jc w:val="both"/>
      </w:pPr>
      <w:r>
        <w:rPr>
          <w:sz w:val="24"/>
        </w:rPr>
        <w:t>4.1加盖馆藏章。每册书须盖两个馆藏章，一个在书名页、一个在书口。馆藏章原则上要求盖于书名页正中空白位置和书口上，章印要求准确、清晰和端正。（甲方可提供样书参照）。</w:t>
      </w:r>
    </w:p>
    <w:p>
      <w:pPr>
        <w:pStyle w:val="null3"/>
        <w:spacing w:before="105" w:after="105"/>
        <w:ind w:firstLine="475"/>
        <w:jc w:val="both"/>
      </w:pPr>
      <w:r>
        <w:rPr>
          <w:sz w:val="24"/>
        </w:rPr>
        <w:t>4.2 每册书须贴两个条形码，一个在书名页、一个在封面。条形码要求高耐磨性和稳定性（不褪色）。书名页上的条形码原则上要求横贴于出版社名称的正上方0.5厘米处；如出版社名称出现在书名页的其他地方或书名页上没有出现出版社名称，条形码可横贴于离书名页底2厘米处的正中空白位置；封面上的条形码原则上要求横贴于左上角。条形码须贴得平整，尽量不要遮盖封面、书名页上的书名。</w:t>
      </w:r>
    </w:p>
    <w:p>
      <w:pPr>
        <w:pStyle w:val="null3"/>
        <w:spacing w:before="105" w:after="105"/>
        <w:ind w:firstLine="480"/>
        <w:jc w:val="both"/>
      </w:pPr>
      <w:r>
        <w:rPr>
          <w:sz w:val="24"/>
        </w:rPr>
        <w:t>4.3RFID的粘贴须符合甲方要求，原则上每册图书只装一个RFID，并由乙方测试有效。</w:t>
      </w:r>
    </w:p>
    <w:p>
      <w:pPr>
        <w:pStyle w:val="null3"/>
        <w:spacing w:before="105" w:after="105"/>
        <w:ind w:firstLine="480"/>
        <w:jc w:val="both"/>
      </w:pPr>
      <w:r>
        <w:rPr>
          <w:sz w:val="24"/>
        </w:rPr>
        <w:t>4.4粘贴书标。书标贴于书脊的底端，应尽量将索书号贴在书脊的正中间，并在书标上面贴上透明胶以起保护作用，透明胶的长度要适中；原则上每册书只贴一张书标，如遇带封套的图书，封套也应贴上相同的书标；书标上的索书号应与书名页上的索书号保持一致。同时书标质量要充分保证，不能出现书标上的索书号模糊不清的现象。</w:t>
      </w:r>
    </w:p>
    <w:p>
      <w:pPr>
        <w:pStyle w:val="null3"/>
        <w:spacing w:before="105" w:after="105"/>
        <w:ind w:left="105" w:firstLine="480"/>
        <w:jc w:val="both"/>
      </w:pPr>
      <w:r>
        <w:rPr>
          <w:sz w:val="24"/>
        </w:rPr>
        <w:t>5.实际操作过程出现其他以上未列明的问题，双方协商解决。</w:t>
      </w:r>
    </w:p>
    <w:p>
      <w:pPr>
        <w:pStyle w:val="null3"/>
        <w:spacing w:before="105" w:after="105"/>
        <w:ind w:left="105" w:firstLine="482"/>
        <w:jc w:val="both"/>
      </w:pPr>
      <w:r>
        <w:rPr>
          <w:sz w:val="24"/>
          <w:b/>
        </w:rPr>
        <w:t>第六条</w:t>
      </w:r>
      <w:r>
        <w:rPr>
          <w:sz w:val="24"/>
          <w:b/>
        </w:rPr>
        <w:t>图书的移送</w:t>
      </w:r>
    </w:p>
    <w:p>
      <w:pPr>
        <w:pStyle w:val="null3"/>
        <w:spacing w:before="105" w:after="105"/>
        <w:ind w:left="105" w:firstLine="480"/>
        <w:jc w:val="both"/>
      </w:pPr>
      <w:r>
        <w:rPr>
          <w:sz w:val="24"/>
        </w:rPr>
        <w:t>经过甲方工作人员调配典藏地点，完成著录、加工后的图书，应迅速、及时移送。图书从入馆到完成编目加工的时间不超过</w:t>
      </w:r>
      <w:r>
        <w:rPr>
          <w:sz w:val="24"/>
        </w:rPr>
        <w:t>30</w:t>
      </w:r>
      <w:r>
        <w:rPr>
          <w:sz w:val="24"/>
        </w:rPr>
        <w:t>天。读者荐购图书到馆后必须在</w:t>
      </w:r>
      <w:r>
        <w:rPr>
          <w:sz w:val="24"/>
        </w:rPr>
        <w:t>10个工作日内完成加工工作。</w:t>
      </w:r>
    </w:p>
    <w:p>
      <w:pPr>
        <w:pStyle w:val="null3"/>
        <w:spacing w:before="105" w:after="105"/>
        <w:ind w:left="105" w:firstLine="480"/>
        <w:jc w:val="both"/>
      </w:pPr>
      <w:r>
        <w:rPr>
          <w:sz w:val="24"/>
        </w:rPr>
        <w:t>1. 典藏到广州校区的图书，在完成著录、加工流程后5个工作日内移送，并提供每次待移送图书的纸质和电子送书清单，交甲方签字验收。</w:t>
      </w:r>
    </w:p>
    <w:p>
      <w:pPr>
        <w:pStyle w:val="null3"/>
        <w:spacing w:before="105" w:after="105"/>
        <w:ind w:left="105" w:firstLine="480"/>
        <w:jc w:val="both"/>
      </w:pPr>
      <w:r>
        <w:rPr>
          <w:sz w:val="24"/>
        </w:rPr>
        <w:t>2.典藏到佛山校区的图书，须在完成著录、加工流程后20个工作日内运送到佛山校区，并附纸质和电子送书清单，运费由乙方承担。加工完成后的佛山校区图书不得积压在广州校区，原则上应保证每月至少运送一次。</w:t>
      </w:r>
    </w:p>
    <w:p>
      <w:pPr>
        <w:pStyle w:val="null3"/>
        <w:spacing w:before="105" w:after="105"/>
        <w:ind w:left="105" w:firstLine="480"/>
        <w:jc w:val="both"/>
      </w:pPr>
      <w:r>
        <w:rPr>
          <w:sz w:val="24"/>
        </w:rPr>
        <w:t>3.如超过</w:t>
      </w:r>
      <w:r>
        <w:rPr>
          <w:sz w:val="24"/>
        </w:rPr>
        <w:t>3</w:t>
      </w:r>
      <w:r>
        <w:rPr>
          <w:sz w:val="24"/>
        </w:rPr>
        <w:t>批次不能完成上述工作的其中一项，甲方有权终止合同。</w:t>
      </w:r>
    </w:p>
    <w:p>
      <w:pPr>
        <w:pStyle w:val="null3"/>
        <w:spacing w:before="105" w:after="105"/>
        <w:ind w:firstLine="482"/>
        <w:jc w:val="both"/>
      </w:pPr>
      <w:r>
        <w:rPr>
          <w:sz w:val="24"/>
          <w:b/>
        </w:rPr>
        <w:t>第七条</w:t>
      </w:r>
      <w:r>
        <w:rPr>
          <w:sz w:val="24"/>
          <w:b/>
        </w:rPr>
        <w:t xml:space="preserve">  </w:t>
      </w:r>
      <w:r>
        <w:rPr>
          <w:sz w:val="24"/>
          <w:b/>
        </w:rPr>
        <w:t>结算方式</w:t>
      </w:r>
    </w:p>
    <w:p>
      <w:pPr>
        <w:pStyle w:val="null3"/>
        <w:spacing w:before="105" w:after="105"/>
        <w:ind w:left="105" w:firstLine="480"/>
        <w:jc w:val="both"/>
      </w:pPr>
      <w:r>
        <w:rPr>
          <w:sz w:val="24"/>
        </w:rPr>
        <w:t>1.甲方对所购图书验收合格，办妥差、错图书的退换手续后，乙方出具国家税务部门监制的盖有乙方财务章的正式销售发票，并提供盖有乙方单位公章的图书销售清单，甲方在收到乙方提供的发票和图书清单后按财办库〔</w:t>
      </w:r>
      <w:r>
        <w:rPr>
          <w:sz w:val="24"/>
        </w:rPr>
        <w:t>2023</w:t>
      </w:r>
      <w:r>
        <w:rPr>
          <w:sz w:val="24"/>
        </w:rPr>
        <w:t>〕</w:t>
      </w:r>
      <w:r>
        <w:rPr>
          <w:sz w:val="24"/>
        </w:rPr>
        <w:t>243</w:t>
      </w:r>
      <w:r>
        <w:rPr>
          <w:sz w:val="24"/>
        </w:rPr>
        <w:t>号内按实洋结算。</w:t>
      </w:r>
    </w:p>
    <w:p>
      <w:pPr>
        <w:pStyle w:val="null3"/>
        <w:spacing w:before="105" w:after="105"/>
        <w:ind w:left="105" w:firstLine="480"/>
        <w:jc w:val="both"/>
      </w:pPr>
      <w:r>
        <w:rPr>
          <w:sz w:val="24"/>
        </w:rPr>
        <w:t>2. 最终结算金额以实际采购数量结算，结算方式即：</w:t>
      </w:r>
      <w:r>
        <w:rPr>
          <w:sz w:val="24"/>
          <w:b/>
        </w:rPr>
        <w:t>国内版普通图书</w:t>
      </w:r>
      <w:r>
        <w:rPr>
          <w:sz w:val="24"/>
          <w:b/>
        </w:rPr>
        <w:t>结算价格</w:t>
      </w:r>
      <w:r>
        <w:rPr>
          <w:sz w:val="24"/>
          <w:b/>
        </w:rPr>
        <w:t>=</w:t>
      </w:r>
      <w:r>
        <w:rPr>
          <w:sz w:val="24"/>
          <w:b/>
        </w:rPr>
        <w:t>国内版普通图书</w:t>
      </w:r>
      <w:r>
        <w:rPr>
          <w:sz w:val="24"/>
          <w:b/>
        </w:rPr>
        <w:t>标价</w:t>
      </w:r>
      <w:r>
        <w:rPr>
          <w:sz w:val="24"/>
          <w:b/>
        </w:rPr>
        <w:t>×投标折扣率</w:t>
      </w:r>
      <w:r>
        <w:rPr>
          <w:sz w:val="24"/>
        </w:rPr>
        <w:t>。</w:t>
      </w:r>
    </w:p>
    <w:p>
      <w:pPr>
        <w:pStyle w:val="null3"/>
        <w:spacing w:before="105" w:after="105"/>
        <w:ind w:left="105" w:firstLine="482"/>
        <w:jc w:val="both"/>
      </w:pPr>
      <w:r>
        <w:rPr>
          <w:sz w:val="24"/>
          <w:b/>
        </w:rPr>
        <w:t>第八条</w:t>
      </w:r>
      <w:r>
        <w:rPr>
          <w:sz w:val="24"/>
          <w:b/>
        </w:rPr>
        <w:t xml:space="preserve">  </w:t>
      </w:r>
      <w:r>
        <w:rPr>
          <w:sz w:val="24"/>
          <w:b/>
        </w:rPr>
        <w:t>履约保证金：</w:t>
      </w:r>
    </w:p>
    <w:p>
      <w:pPr>
        <w:pStyle w:val="null3"/>
        <w:spacing w:before="105" w:after="105"/>
        <w:ind w:left="105" w:firstLine="480"/>
        <w:jc w:val="both"/>
      </w:pPr>
      <w:r>
        <w:rPr>
          <w:sz w:val="24"/>
        </w:rPr>
        <w:t>履约保证金为该采购包合同金额的</w:t>
      </w:r>
      <w:r>
        <w:rPr>
          <w:sz w:val="24"/>
        </w:rPr>
        <w:t>10%</w:t>
      </w:r>
      <w:r>
        <w:rPr>
          <w:sz w:val="24"/>
        </w:rPr>
        <w:t>（若为中小企业中标，履约保证金收取比例为</w:t>
      </w:r>
      <w:r>
        <w:rPr>
          <w:sz w:val="24"/>
        </w:rPr>
        <w:t>5%），合同签订后5个工作日内乙方需交付履约保证金，履约保证金可以通过银行转入学校指定账号，也可以通过正规银行开具的金额对应的银行保函。该保证金在合同执行完毕验收合格后，在收到乙方提供的退履约保证金申请和履约保证金收据后15个工作日内无息退还或者在银行保函到期之后自动失效。不予退还情形按《财政部关于促进政府采购公平竞争优化营商环境的通知》（财库[2019]38号）执行。</w:t>
      </w:r>
    </w:p>
    <w:p>
      <w:pPr>
        <w:pStyle w:val="null3"/>
        <w:spacing w:before="105" w:after="105"/>
        <w:ind w:left="105" w:firstLine="482"/>
        <w:jc w:val="both"/>
      </w:pPr>
      <w:r>
        <w:rPr>
          <w:sz w:val="24"/>
          <w:b/>
        </w:rPr>
        <w:t>第九条</w:t>
      </w:r>
      <w:r>
        <w:rPr>
          <w:sz w:val="24"/>
          <w:b/>
        </w:rPr>
        <w:t xml:space="preserve">  </w:t>
      </w:r>
      <w:r>
        <w:rPr>
          <w:sz w:val="24"/>
          <w:b/>
        </w:rPr>
        <w:t>违约责任</w:t>
      </w:r>
    </w:p>
    <w:p>
      <w:pPr>
        <w:pStyle w:val="null3"/>
        <w:spacing w:before="105" w:after="105"/>
        <w:ind w:left="105" w:firstLine="480"/>
        <w:jc w:val="both"/>
      </w:pPr>
      <w:r>
        <w:rPr>
          <w:sz w:val="24"/>
        </w:rPr>
        <w:t>1．乙方应保证销售正版图书。对盗版、翻版和特价书或以次充好的图书，甲方有权拒绝验收，乙方必须无条件接受退货，并以该图书正版码洋的</w:t>
      </w:r>
      <w:r>
        <w:rPr>
          <w:sz w:val="24"/>
          <w:b/>
          <w:u w:val="single"/>
        </w:rPr>
        <w:t>1</w:t>
      </w:r>
      <w:r>
        <w:rPr>
          <w:sz w:val="24"/>
          <w:b/>
          <w:u w:val="single"/>
        </w:rPr>
        <w:t>0</w:t>
      </w:r>
      <w:r>
        <w:rPr>
          <w:sz w:val="24"/>
        </w:rPr>
        <w:t>倍金额支付违约金。同时，甲方有权终止合同，并由乙方承担由此而引起的一切法律责任。</w:t>
      </w:r>
    </w:p>
    <w:p>
      <w:pPr>
        <w:pStyle w:val="null3"/>
        <w:spacing w:before="105" w:after="105"/>
        <w:ind w:left="105" w:firstLine="480"/>
        <w:jc w:val="both"/>
      </w:pPr>
      <w:r>
        <w:rPr>
          <w:sz w:val="24"/>
        </w:rPr>
        <w:t>2．乙方应保证按甲方所要求的图书品种及复本数量供书，不得自行搭配和追加非甲方确认订购的品种和复本数量的图书。如有违反，除无条件接受退货外，还要以非订购图书码洋的</w:t>
      </w:r>
      <w:r>
        <w:rPr>
          <w:sz w:val="24"/>
          <w:b/>
          <w:u w:val="single"/>
        </w:rPr>
        <w:t>5</w:t>
      </w:r>
      <w:r>
        <w:rPr>
          <w:sz w:val="24"/>
        </w:rPr>
        <w:t>倍金额支付违约金。</w:t>
      </w:r>
    </w:p>
    <w:p>
      <w:pPr>
        <w:pStyle w:val="null3"/>
        <w:spacing w:before="105" w:after="105"/>
        <w:ind w:left="105" w:firstLine="480"/>
        <w:jc w:val="both"/>
      </w:pPr>
      <w:r>
        <w:rPr>
          <w:sz w:val="24"/>
        </w:rPr>
        <w:t>3．乙方应保证达到乙方所承诺的最低到货率（95%）。如未达到最低要求，则需支付违约金，从履约保证金中扣除。9</w:t>
      </w:r>
      <w:r>
        <w:rPr>
          <w:sz w:val="24"/>
        </w:rPr>
        <w:t>0</w:t>
      </w:r>
      <w:r>
        <w:rPr>
          <w:sz w:val="24"/>
        </w:rPr>
        <w:t>%≤到货率&lt;95%，扣除履约保证金总额的10%； 到货率＜9</w:t>
      </w:r>
      <w:r>
        <w:rPr>
          <w:sz w:val="24"/>
        </w:rPr>
        <w:t>0</w:t>
      </w:r>
      <w:r>
        <w:rPr>
          <w:sz w:val="24"/>
        </w:rPr>
        <w:t>%，扣除履约保证金总额的50%,甲方有权终止合同。</w:t>
      </w:r>
    </w:p>
    <w:p>
      <w:pPr>
        <w:pStyle w:val="null3"/>
        <w:spacing w:before="105" w:after="105"/>
        <w:ind w:left="105" w:firstLine="480"/>
        <w:jc w:val="both"/>
      </w:pPr>
      <w:r>
        <w:rPr>
          <w:sz w:val="24"/>
        </w:rPr>
        <w:t>4．乙方应保证所承担的图书分编、加工各流程工作的工作质量，准确率应保证在95%以上。若图书馆校对人员发现错误率超过</w:t>
      </w:r>
      <w:r>
        <w:rPr>
          <w:sz w:val="24"/>
        </w:rPr>
        <w:t>5</w:t>
      </w:r>
      <w:r>
        <w:rPr>
          <w:sz w:val="24"/>
        </w:rPr>
        <w:t>%，则按每条数据1元支付违约金。</w:t>
      </w:r>
    </w:p>
    <w:p>
      <w:pPr>
        <w:pStyle w:val="null3"/>
        <w:spacing w:before="105" w:after="105"/>
        <w:ind w:left="105" w:firstLine="480"/>
        <w:jc w:val="both"/>
      </w:pPr>
      <w:r>
        <w:rPr>
          <w:sz w:val="24"/>
        </w:rPr>
        <w:t>5. 乙方须</w:t>
      </w:r>
      <w:r>
        <w:rPr>
          <w:sz w:val="24"/>
        </w:rPr>
        <w:t>保证每家重要出版社</w:t>
      </w:r>
      <w:r>
        <w:rPr>
          <w:sz w:val="24"/>
        </w:rPr>
        <w:t>（见附录）</w:t>
      </w:r>
      <w:r>
        <w:rPr>
          <w:sz w:val="24"/>
        </w:rPr>
        <w:t>书目</w:t>
      </w:r>
      <w:r>
        <w:rPr>
          <w:sz w:val="24"/>
        </w:rPr>
        <w:t>全品种提供。如未达到要求，每少一家出版社扣</w:t>
      </w:r>
      <w:r>
        <w:rPr>
          <w:sz w:val="24"/>
        </w:rPr>
        <w:t>5</w:t>
      </w:r>
      <w:r>
        <w:rPr>
          <w:sz w:val="24"/>
        </w:rPr>
        <w:t>00元</w:t>
      </w:r>
      <w:r>
        <w:rPr>
          <w:sz w:val="24"/>
        </w:rPr>
        <w:t>，累计最多</w:t>
      </w:r>
      <w:r>
        <w:rPr>
          <w:sz w:val="24"/>
        </w:rPr>
        <w:t>扣</w:t>
      </w:r>
      <w:r>
        <w:rPr>
          <w:sz w:val="24"/>
        </w:rPr>
        <w:t>5000元。对于重要出版社的图书订单,乙方如无法按期到货，必须提供合理书面说明，否则以该项购书费用的20％支付违约金，并从履约保证金和图书结算款（履约保证金扣完后）中扣除。</w:t>
      </w:r>
    </w:p>
    <w:p>
      <w:pPr>
        <w:pStyle w:val="null3"/>
        <w:spacing w:before="105" w:after="105"/>
        <w:ind w:left="105" w:firstLine="480"/>
        <w:jc w:val="both"/>
      </w:pPr>
      <w:r>
        <w:rPr>
          <w:sz w:val="24"/>
        </w:rPr>
        <w:t>6．乙方需提供相关书目总数量不低于8万种以供甲方选择。如未达到要求，每少2</w:t>
      </w:r>
      <w:r>
        <w:rPr>
          <w:sz w:val="24"/>
        </w:rPr>
        <w:t>000</w:t>
      </w:r>
      <w:r>
        <w:rPr>
          <w:sz w:val="24"/>
        </w:rPr>
        <w:t>种扣</w:t>
      </w:r>
      <w:r>
        <w:rPr>
          <w:sz w:val="24"/>
        </w:rPr>
        <w:t>5</w:t>
      </w:r>
      <w:r>
        <w:rPr>
          <w:sz w:val="24"/>
        </w:rPr>
        <w:t>00</w:t>
      </w:r>
      <w:r>
        <w:rPr>
          <w:sz w:val="24"/>
        </w:rPr>
        <w:t>元，累计最多扣</w:t>
      </w:r>
      <w:r>
        <w:rPr>
          <w:sz w:val="24"/>
        </w:rPr>
        <w:t>5</w:t>
      </w:r>
      <w:r>
        <w:rPr>
          <w:sz w:val="24"/>
        </w:rPr>
        <w:t>000</w:t>
      </w:r>
      <w:r>
        <w:rPr>
          <w:sz w:val="24"/>
        </w:rPr>
        <w:t>元。</w:t>
      </w:r>
    </w:p>
    <w:p>
      <w:pPr>
        <w:pStyle w:val="null3"/>
        <w:spacing w:before="105" w:after="105"/>
        <w:ind w:left="105" w:firstLine="480"/>
        <w:jc w:val="both"/>
      </w:pPr>
      <w:r>
        <w:rPr>
          <w:sz w:val="24"/>
        </w:rPr>
        <w:t>7</w:t>
      </w:r>
      <w:r>
        <w:rPr>
          <w:sz w:val="24"/>
        </w:rPr>
        <w:t>. 乙方提供的采访数据需符合用户标准，两次以上（含两次）不能完整地导入甲方使用的文献信息服务系统的，扣</w:t>
      </w:r>
      <w:r>
        <w:rPr>
          <w:sz w:val="24"/>
        </w:rPr>
        <w:t>10</w:t>
      </w:r>
      <w:r>
        <w:rPr>
          <w:sz w:val="24"/>
        </w:rPr>
        <w:t>00元。</w:t>
      </w:r>
    </w:p>
    <w:p>
      <w:pPr>
        <w:pStyle w:val="null3"/>
        <w:spacing w:before="105" w:after="105"/>
        <w:ind w:left="105" w:firstLine="480"/>
        <w:jc w:val="both"/>
      </w:pPr>
      <w:r>
        <w:rPr>
          <w:sz w:val="24"/>
        </w:rPr>
        <w:t>8.出版社有库存或三大网店（京东、亚马逊、当当网）的自营平台任何一家有货，而乙方未能按时供货，则按未到货图书码洋的50%从履约保证金中扣除。（乙方若不能供货，收到订单三个工作日内，必须提供凭出版社出具的证明或网站截屏图片，并加盖乙方公章）。</w:t>
      </w:r>
    </w:p>
    <w:p>
      <w:pPr>
        <w:pStyle w:val="null3"/>
        <w:spacing w:before="105" w:after="105"/>
        <w:ind w:left="105" w:firstLine="480"/>
        <w:jc w:val="both"/>
      </w:pPr>
      <w:r>
        <w:rPr>
          <w:sz w:val="24"/>
        </w:rPr>
        <w:t>9</w:t>
      </w:r>
      <w:r>
        <w:rPr>
          <w:sz w:val="24"/>
        </w:rPr>
        <w:t>.乙方必须保证甲方的数据库安全，教育员工严格按权限操作。如果恶意破坏甲方数据库，乙方按照采购图书实洋的20%支付违约金，从履约保证金和图书结算款（保证金扣完后）中扣除；甲方保留依据相关法律追究乙方法律责任的权力。</w:t>
      </w:r>
    </w:p>
    <w:p>
      <w:pPr>
        <w:pStyle w:val="null3"/>
        <w:spacing w:before="105" w:after="105"/>
        <w:ind w:left="105" w:firstLine="480"/>
        <w:jc w:val="both"/>
      </w:pPr>
      <w:r>
        <w:rPr>
          <w:sz w:val="24"/>
        </w:rPr>
        <w:t>10</w:t>
      </w:r>
      <w:r>
        <w:rPr>
          <w:sz w:val="24"/>
        </w:rPr>
        <w:t>. 服务质量评分标准及违约责任：甲方按照乙方投标承诺及合同要求对乙方供货、编目数据、加工各流程分别进行统计。合同到期时，甲方向乙方出具验收报告。乙方完成合同后的总到货率未达到甲方要求的最低到货率9</w:t>
      </w:r>
      <w:r>
        <w:rPr>
          <w:sz w:val="24"/>
        </w:rPr>
        <w:t>5</w:t>
      </w:r>
      <w:r>
        <w:rPr>
          <w:sz w:val="24"/>
        </w:rPr>
        <w:t>%；或乙方编目数据、加工的错误率超过甲方</w:t>
      </w:r>
      <w:r>
        <w:rPr>
          <w:sz w:val="24"/>
        </w:rPr>
        <w:t>要求的</w:t>
      </w:r>
      <w:r>
        <w:rPr>
          <w:sz w:val="24"/>
        </w:rPr>
        <w:t>最高错误率</w:t>
      </w:r>
      <w:r>
        <w:rPr>
          <w:sz w:val="24"/>
        </w:rPr>
        <w:t>5</w:t>
      </w:r>
      <w:r>
        <w:rPr>
          <w:sz w:val="24"/>
        </w:rPr>
        <w:t>%时，甲方将在验收报告中注明“验收不合格”，并在下一年度甲方同类项目的招标中予以明示。</w:t>
      </w:r>
    </w:p>
    <w:p>
      <w:pPr>
        <w:pStyle w:val="null3"/>
        <w:spacing w:before="105" w:after="105"/>
        <w:ind w:left="105" w:firstLine="482"/>
        <w:jc w:val="both"/>
      </w:pPr>
      <w:r>
        <w:rPr>
          <w:sz w:val="24"/>
          <w:b/>
        </w:rPr>
        <w:t>第十条</w:t>
      </w:r>
      <w:r>
        <w:rPr>
          <w:sz w:val="24"/>
          <w:b/>
        </w:rPr>
        <w:t xml:space="preserve">  </w:t>
      </w:r>
      <w:r>
        <w:rPr>
          <w:sz w:val="24"/>
          <w:b/>
        </w:rPr>
        <w:t>服务期限</w:t>
      </w:r>
    </w:p>
    <w:p>
      <w:pPr>
        <w:pStyle w:val="null3"/>
        <w:spacing w:before="105" w:after="105"/>
        <w:ind w:left="105" w:firstLine="480"/>
        <w:jc w:val="both"/>
      </w:pPr>
      <w:r>
        <w:rPr>
          <w:sz w:val="24"/>
        </w:rPr>
        <w:t>供货服务期限</w:t>
      </w:r>
      <w:r>
        <w:rPr>
          <w:sz w:val="24"/>
        </w:rPr>
        <w:t>自签订采购合同</w:t>
      </w:r>
      <w:r>
        <w:rPr>
          <w:sz w:val="24"/>
        </w:rPr>
        <w:t>之日起至</w:t>
      </w:r>
      <w:r>
        <w:rPr>
          <w:sz w:val="24"/>
        </w:rPr>
        <w:t>xxxx年xx月xx日。</w:t>
      </w:r>
    </w:p>
    <w:p>
      <w:pPr>
        <w:pStyle w:val="null3"/>
        <w:spacing w:before="105" w:after="105"/>
        <w:ind w:left="105" w:firstLine="482"/>
        <w:jc w:val="both"/>
      </w:pPr>
      <w:r>
        <w:rPr>
          <w:sz w:val="24"/>
          <w:b/>
        </w:rPr>
        <w:t>第十一条</w:t>
      </w:r>
      <w:r>
        <w:rPr>
          <w:sz w:val="24"/>
          <w:b/>
        </w:rPr>
        <w:t xml:space="preserve">  </w:t>
      </w:r>
      <w:r>
        <w:rPr>
          <w:sz w:val="24"/>
          <w:b/>
        </w:rPr>
        <w:t>纠纷处理</w:t>
      </w:r>
    </w:p>
    <w:p>
      <w:pPr>
        <w:pStyle w:val="null3"/>
        <w:spacing w:before="105" w:after="105"/>
        <w:ind w:left="105" w:firstLine="480"/>
        <w:jc w:val="both"/>
      </w:pPr>
      <w:r>
        <w:rPr>
          <w:sz w:val="24"/>
        </w:rPr>
        <w:t>1. 因图书及服务的质量问题发生争议，由甲方所在地有关部门或其指定的技术单位进行质量鉴定，该鉴定结论是终局的，甲乙双方应当接受。</w:t>
      </w:r>
    </w:p>
    <w:p>
      <w:pPr>
        <w:pStyle w:val="null3"/>
        <w:spacing w:before="105" w:after="105"/>
        <w:ind w:left="105" w:firstLine="480"/>
        <w:jc w:val="both"/>
      </w:pPr>
      <w:r>
        <w:rPr>
          <w:sz w:val="24"/>
        </w:rPr>
        <w:t>2．本合同发生争议产生的诉讼，由广州仲裁委员会仲裁并由败诉方承担胜诉方所支付的律师费。</w:t>
      </w:r>
    </w:p>
    <w:p>
      <w:pPr>
        <w:pStyle w:val="null3"/>
        <w:spacing w:before="105" w:after="105"/>
        <w:ind w:left="105" w:firstLine="482"/>
        <w:jc w:val="both"/>
      </w:pPr>
      <w:r>
        <w:rPr>
          <w:sz w:val="24"/>
          <w:b/>
        </w:rPr>
        <w:t>第十二条</w:t>
      </w:r>
      <w:r>
        <w:rPr>
          <w:sz w:val="24"/>
          <w:b/>
        </w:rPr>
        <w:t xml:space="preserve">  </w:t>
      </w:r>
      <w:r>
        <w:rPr>
          <w:sz w:val="24"/>
          <w:b/>
        </w:rPr>
        <w:t>合同生效及其他</w:t>
      </w:r>
    </w:p>
    <w:p>
      <w:pPr>
        <w:pStyle w:val="null3"/>
        <w:spacing w:before="105" w:after="105"/>
        <w:ind w:left="105" w:firstLine="480"/>
        <w:jc w:val="both"/>
      </w:pPr>
      <w:r>
        <w:rPr>
          <w:sz w:val="24"/>
        </w:rPr>
        <w:t>1．合同经双方法定代表人或委托代理人最后一方签字加盖单位公章后生效。合同执行中，如需修改或补充合同内容，由双方协商另行签署书面修改或补充协议，作为主合同不可分割的一部分。</w:t>
      </w:r>
    </w:p>
    <w:p>
      <w:pPr>
        <w:pStyle w:val="null3"/>
        <w:spacing w:before="105" w:after="105"/>
        <w:ind w:left="105" w:firstLine="480"/>
        <w:jc w:val="both"/>
      </w:pPr>
      <w:r>
        <w:rPr>
          <w:sz w:val="24"/>
        </w:rPr>
        <w:t>2．本合同未尽事宜，双方可以增加条款或补充协议的形式加以补充，但增加或补充协议的条款不得对招标文件作实质性修改。补充协议与本合同具有相同的法律效力。</w:t>
      </w:r>
    </w:p>
    <w:p>
      <w:pPr>
        <w:pStyle w:val="null3"/>
        <w:spacing w:before="105" w:after="105"/>
        <w:ind w:left="105" w:firstLine="480"/>
        <w:jc w:val="both"/>
      </w:pPr>
      <w:r>
        <w:rPr>
          <w:sz w:val="24"/>
        </w:rPr>
        <w:t>3．本合同一式伍份，甲方叁份，乙方贰份，均具同等法律效力。</w:t>
      </w:r>
    </w:p>
    <w:p>
      <w:pPr>
        <w:pStyle w:val="null3"/>
        <w:spacing w:before="105" w:after="90"/>
        <w:jc w:val="both"/>
      </w:pPr>
      <w:r>
        <w:rPr>
          <w:sz w:val="24"/>
        </w:rPr>
        <w:t>附件：甲方要求乙方提供完全书目的重要出版社名录</w:t>
      </w:r>
    </w:p>
    <w:p>
      <w:pPr>
        <w:pStyle w:val="null3"/>
        <w:spacing w:before="105" w:after="105"/>
        <w:jc w:val="both"/>
      </w:pPr>
      <w:r>
        <w:rPr>
          <w:sz w:val="24"/>
        </w:rPr>
        <w:t>甲方</w:t>
      </w:r>
      <w:r>
        <w:rPr>
          <w:sz w:val="24"/>
        </w:rPr>
        <w:t>(盖章):广东财经大学          乙方(盖章)： xxxxxxxxxx</w:t>
      </w:r>
    </w:p>
    <w:p>
      <w:pPr>
        <w:pStyle w:val="null3"/>
        <w:spacing w:before="105" w:after="105"/>
        <w:jc w:val="both"/>
      </w:pPr>
      <w:r>
        <w:rPr>
          <w:sz w:val="24"/>
        </w:rPr>
        <w:t>法定代表人或授权代表：</w:t>
      </w:r>
      <w:r>
        <w:rPr>
          <w:sz w:val="24"/>
        </w:rPr>
        <w:t xml:space="preserve">           </w:t>
      </w:r>
      <w:r>
        <w:rPr>
          <w:sz w:val="24"/>
        </w:rPr>
        <w:t>法定代表人或授权代表：</w:t>
      </w:r>
    </w:p>
    <w:p>
      <w:pPr>
        <w:pStyle w:val="null3"/>
        <w:spacing w:before="105" w:after="105"/>
        <w:jc w:val="both"/>
      </w:pPr>
      <w:r>
        <w:rPr>
          <w:sz w:val="24"/>
        </w:rPr>
        <w:t>开户名称：广东财经大学</w:t>
      </w:r>
      <w:r>
        <w:rPr>
          <w:sz w:val="24"/>
        </w:rPr>
        <w:t xml:space="preserve">           </w:t>
      </w:r>
      <w:r>
        <w:rPr>
          <w:sz w:val="24"/>
        </w:rPr>
        <w:t>开户名称：</w:t>
      </w:r>
      <w:r>
        <w:rPr>
          <w:sz w:val="24"/>
        </w:rPr>
        <w:t>xxxxxxxxxx</w:t>
      </w:r>
    </w:p>
    <w:p>
      <w:pPr>
        <w:pStyle w:val="null3"/>
        <w:spacing w:before="105" w:after="105"/>
        <w:ind w:left="5520"/>
        <w:jc w:val="both"/>
      </w:pPr>
      <w:r>
        <w:rPr>
          <w:sz w:val="24"/>
        </w:rPr>
        <w:t>开户银行：中国建设银行广州赤岗支行</w:t>
      </w:r>
      <w:r>
        <w:rPr>
          <w:sz w:val="24"/>
        </w:rPr>
        <w:t>开户银行：</w:t>
      </w:r>
      <w:r>
        <w:rPr>
          <w:sz w:val="24"/>
        </w:rPr>
        <w:t>xxxxxxxxxx</w:t>
      </w:r>
    </w:p>
    <w:p>
      <w:pPr>
        <w:pStyle w:val="null3"/>
        <w:spacing w:before="105" w:after="105"/>
        <w:jc w:val="both"/>
      </w:pPr>
      <w:r>
        <w:rPr>
          <w:sz w:val="24"/>
        </w:rPr>
        <w:t>开户账号：</w:t>
      </w:r>
      <w:r>
        <w:rPr>
          <w:sz w:val="24"/>
        </w:rPr>
        <w:t>44050143190100000072   开户账号： xxxxxxxxxx</w:t>
      </w:r>
    </w:p>
    <w:p>
      <w:pPr>
        <w:pStyle w:val="null3"/>
        <w:spacing w:before="105" w:after="105"/>
        <w:jc w:val="both"/>
      </w:pPr>
      <w:r>
        <w:rPr>
          <w:sz w:val="24"/>
        </w:rPr>
        <w:t>签订日期：</w:t>
      </w:r>
      <w:r>
        <w:rPr>
          <w:sz w:val="24"/>
        </w:rPr>
        <w:t xml:space="preserve">                       </w:t>
      </w:r>
      <w:r>
        <w:rPr>
          <w:sz w:val="24"/>
        </w:rPr>
        <w:t>签订日期：</w:t>
      </w:r>
      <w:r>
        <w:rPr>
          <w:sz w:val="24"/>
        </w:rPr>
        <w:t xml:space="preserve">  </w:t>
      </w:r>
      <w:r>
        <w:rPr>
          <w:sz w:val="24"/>
        </w:rPr>
        <w:t>xxxx.xx.xx</w:t>
      </w:r>
    </w:p>
    <w:p>
      <w:pPr>
        <w:pStyle w:val="null3"/>
      </w:pPr>
      <w:r>
        <w:rPr>
          <w:sz w:val="28"/>
          <w:b/>
        </w:rPr>
        <w:t>附录</w:t>
      </w:r>
    </w:p>
    <w:p>
      <w:pPr>
        <w:pStyle w:val="null3"/>
      </w:pPr>
      <w:r>
        <w:rPr/>
        <w:t xml:space="preserve"> </w:t>
      </w:r>
    </w:p>
    <w:p>
      <w:pPr>
        <w:pStyle w:val="null3"/>
        <w:spacing w:before="105" w:after="105"/>
        <w:jc w:val="both"/>
      </w:pPr>
      <w:r>
        <w:rPr>
          <w:sz w:val="28"/>
          <w:b/>
        </w:rPr>
        <w:t>甲方要求乙方提供完全书目的重要出版社名录</w:t>
      </w:r>
    </w:p>
    <w:tbl>
      <w:tblPr>
        <w:tblW w:w="0" w:type="auto"/>
        <w:tblBorders>
          <w:top w:val="none" w:color="000000" w:sz="4"/>
          <w:left w:val="none" w:color="000000" w:sz="4"/>
          <w:bottom w:val="none" w:color="000000" w:sz="4"/>
          <w:right w:val="none" w:color="000000" w:sz="4"/>
          <w:insideH w:val="none"/>
          <w:insideV w:val="none"/>
        </w:tblBorders>
      </w:tblPr>
      <w:tblGrid>
        <w:gridCol w:w="738"/>
        <w:gridCol w:w="3256"/>
        <w:gridCol w:w="695"/>
        <w:gridCol w:w="3618"/>
      </w:tblGrid>
      <w:tr>
        <w:tc>
          <w:tcPr>
            <w:tcW w:type="dxa" w:w="73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3256"/>
            <w:tcBorders>
              <w:top w:val="single" w:color="000000" w:sz="4"/>
              <w:left w:val="non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b/>
              </w:rPr>
              <w:t>出版社名称</w:t>
            </w:r>
          </w:p>
        </w:tc>
        <w:tc>
          <w:tcPr>
            <w:tcW w:type="dxa" w:w="6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361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出版社名称</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1</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北京大学出版社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16</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人民邮电出版社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2</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清华大学出版社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17</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中央编译出版社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3</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南京大学出版社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18</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科学出版社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4</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上海人民出版社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19</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生活</w:t>
            </w:r>
            <w:r>
              <w:rPr>
                <w:sz w:val="21"/>
              </w:rPr>
              <w:t>.读书.新知三联书店</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5</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中国人民大学出版社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20</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商务印书馆</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6</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复旦大学出版社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21</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立信会计出版社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7</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厦门大学出版社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22</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社会科学文献出版社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8</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中国政法大学出版社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23</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外语教学与研究出版社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9</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上海财经大学出版社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24</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人民文学出版社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10</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东北财经大学出版社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25</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法律出版社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11</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高等教育出版社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26</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人民出版社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12</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机械工业出版社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27</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中国财政经济出版社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13</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电子工业出版社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28</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中国金融出版社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14</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经济科学出版社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29</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中国经济出版社</w:t>
            </w:r>
          </w:p>
        </w:tc>
      </w:tr>
      <w:tr>
        <w:tc>
          <w:tcPr>
            <w:tcW w:type="dxa" w:w="738"/>
            <w:tcBorders>
              <w:top w:val="none" w:color="000000" w:sz="4"/>
              <w:left w:val="single" w:color="000000" w:sz="4"/>
              <w:bottom w:val="single" w:color="000000" w:sz="4"/>
              <w:right w:val="single" w:color="000000" w:sz="4"/>
            </w:tcBorders>
            <w:tcMar>
              <w:top w:type="dxa" w:w="15"/>
              <w:left w:type="dxa" w:w="15"/>
              <w:bottom w:type="dxa" w:w="0"/>
              <w:right w:type="dxa" w:w="15"/>
            </w:tcMar>
            <w:vAlign w:val="bottom"/>
          </w:tcPr>
          <w:p>
            <w:pPr>
              <w:pStyle w:val="null3"/>
              <w:jc w:val="center"/>
            </w:pPr>
            <w:r>
              <w:rPr>
                <w:sz w:val="21"/>
              </w:rPr>
              <w:t>15</w:t>
            </w:r>
          </w:p>
        </w:tc>
        <w:tc>
          <w:tcPr>
            <w:tcW w:type="dxa" w:w="3256"/>
            <w:tcBorders>
              <w:top w:val="none" w:color="000000" w:sz="4"/>
              <w:left w:val="none" w:color="000000" w:sz="4"/>
              <w:bottom w:val="single" w:color="000000" w:sz="4"/>
              <w:right w:val="double" w:color="000000" w:sz="4"/>
            </w:tcBorders>
            <w:tcMar>
              <w:top w:type="dxa" w:w="15"/>
              <w:left w:type="dxa" w:w="15"/>
              <w:bottom w:type="dxa" w:w="0"/>
              <w:right w:type="dxa" w:w="15"/>
            </w:tcMar>
            <w:vAlign w:val="bottom"/>
          </w:tcPr>
          <w:p>
            <w:pPr>
              <w:pStyle w:val="null3"/>
              <w:jc w:val="center"/>
            </w:pPr>
            <w:r>
              <w:rPr>
                <w:sz w:val="21"/>
              </w:rPr>
              <w:t>经济管理出版社</w:t>
            </w:r>
          </w:p>
        </w:tc>
        <w:tc>
          <w:tcPr>
            <w:tcW w:type="dxa" w:w="695"/>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30</w:t>
            </w:r>
          </w:p>
        </w:tc>
        <w:tc>
          <w:tcPr>
            <w:tcW w:type="dxa" w:w="3618"/>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center"/>
            </w:pPr>
            <w:r>
              <w:rPr>
                <w:sz w:val="21"/>
              </w:rPr>
              <w:t>中国社会科学出版社</w:t>
            </w:r>
          </w:p>
        </w:tc>
      </w:tr>
    </w:tbl>
    <w:p>
      <w:pPr>
        <w:pStyle w:val="null3"/>
        <w:spacing w:before="105" w:after="105"/>
        <w:jc w:val="both"/>
      </w:pPr>
      <w:r>
        <w:rPr/>
        <w:t xml:space="preserve"> </w:t>
      </w:r>
    </w:p>
    <w:p>
      <w:pPr>
        <w:pStyle w:val="null3"/>
        <w:jc w:val="both"/>
      </w:pPr>
      <w:r>
        <w:rPr>
          <w:sz w:val="32"/>
          <w:b/>
        </w:rPr>
        <w:t>以下合同适用于采购包</w:t>
      </w:r>
      <w:r>
        <w:rPr>
          <w:sz w:val="32"/>
          <w:b/>
        </w:rPr>
        <w:t>4</w:t>
      </w:r>
    </w:p>
    <w:p>
      <w:pPr>
        <w:pStyle w:val="null3"/>
        <w:jc w:val="both"/>
      </w:pPr>
      <w:r>
        <w:rPr>
          <w:sz w:val="32"/>
          <w:b/>
        </w:rPr>
        <w:t>合同编号：</w:t>
      </w:r>
      <w:r>
        <w:rPr>
          <w:sz w:val="32"/>
          <w:b/>
        </w:rPr>
        <w:t>2025xxxxxxx</w:t>
      </w:r>
    </w:p>
    <w:p>
      <w:pPr>
        <w:pStyle w:val="null3"/>
        <w:jc w:val="center"/>
      </w:pPr>
      <w:r>
        <w:rPr>
          <w:sz w:val="48"/>
          <w:b/>
        </w:rPr>
        <w:t>广东省政府采购</w:t>
      </w:r>
    </w:p>
    <w:p>
      <w:pPr>
        <w:pStyle w:val="null3"/>
        <w:jc w:val="both"/>
      </w:pPr>
      <w:r>
        <w:rPr>
          <w:sz w:val="48"/>
          <w:b/>
        </w:rPr>
        <w:t>合</w:t>
      </w:r>
      <w:r>
        <w:rPr>
          <w:sz w:val="48"/>
          <w:b/>
        </w:rPr>
        <w:t>同</w:t>
      </w:r>
      <w:r>
        <w:rPr>
          <w:sz w:val="48"/>
          <w:b/>
        </w:rPr>
        <w:t>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055"/>
      </w:tblGrid>
      <w:tr>
        <w:tc>
          <w:tcPr>
            <w:tcW w:type="dxa" w:w="8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0"/>
                <w:b/>
              </w:rPr>
              <w:t>采购计划编号：</w:t>
            </w:r>
            <w:r>
              <w:rPr>
                <w:sz w:val="30"/>
                <w:b/>
              </w:rPr>
              <w:t>440001-2025-13610</w:t>
            </w:r>
          </w:p>
          <w:p>
            <w:pPr>
              <w:pStyle w:val="null3"/>
              <w:jc w:val="both"/>
            </w:pPr>
            <w:r>
              <w:rPr>
                <w:sz w:val="30"/>
                <w:b/>
              </w:rPr>
              <w:t>项目编号：</w:t>
            </w:r>
            <w:r>
              <w:rPr>
                <w:sz w:val="30"/>
                <w:b/>
              </w:rPr>
              <w:t>0724-2531Z2162172</w:t>
            </w:r>
          </w:p>
        </w:tc>
      </w:tr>
      <w:tr>
        <w:tc>
          <w:tcPr>
            <w:tcW w:type="dxa" w:w="8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0"/>
                <w:b/>
              </w:rPr>
              <w:t>项目名称：</w:t>
            </w:r>
            <w:r>
              <w:rPr>
                <w:sz w:val="30"/>
                <w:b/>
              </w:rPr>
              <w:t xml:space="preserve">2025-2027年纸质科研文献资源建设   </w:t>
            </w:r>
          </w:p>
        </w:tc>
      </w:tr>
      <w:tr>
        <w:tc>
          <w:tcPr>
            <w:tcW w:type="dxa" w:w="8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0"/>
                <w:b/>
              </w:rPr>
              <w:t>乙方：</w:t>
            </w:r>
            <w:r>
              <w:rPr>
                <w:sz w:val="30"/>
                <w:b/>
              </w:rPr>
              <w:t>xxxxxxxxxxx</w:t>
            </w:r>
          </w:p>
          <w:p>
            <w:pPr>
              <w:pStyle w:val="null3"/>
              <w:ind w:left="1500"/>
              <w:jc w:val="both"/>
            </w:pPr>
          </w:p>
        </w:tc>
      </w:tr>
      <w:tr>
        <w:tc>
          <w:tcPr>
            <w:tcW w:type="dxa" w:w="80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center"/>
      </w:pPr>
      <w:r>
        <w:rPr>
          <w:sz w:val="32"/>
          <w:b/>
        </w:rPr>
        <w:t>广东财经大学</w:t>
      </w:r>
      <w:r>
        <w:rPr>
          <w:sz w:val="32"/>
          <w:b/>
        </w:rPr>
        <w:t>20</w:t>
      </w:r>
      <w:r>
        <w:rPr>
          <w:sz w:val="32"/>
          <w:b/>
        </w:rPr>
        <w:t>2</w:t>
      </w:r>
      <w:r>
        <w:rPr>
          <w:sz w:val="32"/>
          <w:b/>
        </w:rPr>
        <w:t>5年度国外原版图书采购合同</w:t>
      </w:r>
    </w:p>
    <w:p>
      <w:pPr>
        <w:pStyle w:val="null3"/>
        <w:ind w:firstLine="475"/>
        <w:jc w:val="both"/>
      </w:pPr>
      <w:r>
        <w:rPr>
          <w:sz w:val="24"/>
        </w:rPr>
        <w:t>根据《中华人民共和国民法典》及</w:t>
      </w:r>
      <w:r>
        <w:rPr>
          <w:sz w:val="24"/>
        </w:rPr>
        <w:t>2</w:t>
      </w:r>
      <w:r>
        <w:rPr>
          <w:sz w:val="24"/>
        </w:rPr>
        <w:t>02</w:t>
      </w:r>
      <w:r>
        <w:rPr>
          <w:sz w:val="24"/>
        </w:rPr>
        <w:t>5年 x月xx日</w:t>
      </w:r>
      <w:r>
        <w:rPr>
          <w:sz w:val="24"/>
        </w:rPr>
        <w:t>广东财经大学</w:t>
      </w:r>
      <w:r>
        <w:rPr>
          <w:sz w:val="24"/>
        </w:rPr>
        <w:t>20</w:t>
      </w:r>
      <w:r>
        <w:rPr>
          <w:sz w:val="24"/>
        </w:rPr>
        <w:t>2</w:t>
      </w:r>
      <w:r>
        <w:rPr>
          <w:sz w:val="24"/>
        </w:rPr>
        <w:t>5-2027年纸质科研文献资源建设</w:t>
      </w:r>
      <w:r>
        <w:rPr>
          <w:sz w:val="24"/>
        </w:rPr>
        <w:t>（项目编号：</w:t>
      </w:r>
      <w:r>
        <w:rPr>
          <w:sz w:val="24"/>
        </w:rPr>
        <w:t>0724-2531Z2162172）的招标结果，经双方友好协商，达成一致意见，签订本合同，共同遵守执行。</w:t>
      </w:r>
    </w:p>
    <w:p>
      <w:pPr>
        <w:pStyle w:val="null3"/>
        <w:ind w:firstLine="475"/>
        <w:jc w:val="both"/>
      </w:pPr>
      <w:r>
        <w:rPr>
          <w:sz w:val="24"/>
        </w:rPr>
        <w:t>第一条</w:t>
      </w:r>
      <w:r>
        <w:rPr>
          <w:sz w:val="24"/>
        </w:rPr>
        <w:t xml:space="preserve">  </w:t>
      </w:r>
      <w:r>
        <w:rPr>
          <w:sz w:val="24"/>
        </w:rPr>
        <w:t>甲方确认乙方为广东财经大学国外原版图书供应商资格，按照有关规定提供合格的图书资料和服务。本合同的总金额为</w:t>
      </w:r>
      <w:r>
        <w:rPr>
          <w:sz w:val="21"/>
          <w:b/>
        </w:rPr>
        <w:t>￥</w:t>
      </w:r>
      <w:r>
        <w:rPr>
          <w:sz w:val="21"/>
          <w:b/>
        </w:rPr>
        <w:t>xxxxxx</w:t>
      </w:r>
      <w:r>
        <w:rPr>
          <w:sz w:val="24"/>
        </w:rPr>
        <w:t>元（人民币大写：</w:t>
      </w:r>
      <w:r>
        <w:rPr>
          <w:sz w:val="24"/>
        </w:rPr>
        <w:t>xx万元整）。所有图书均以投标折扣率xx% 供应给甲方。</w:t>
      </w:r>
    </w:p>
    <w:p>
      <w:pPr>
        <w:pStyle w:val="null3"/>
        <w:spacing w:before="315" w:after="315"/>
        <w:ind w:left="105" w:firstLine="482"/>
        <w:jc w:val="both"/>
      </w:pPr>
      <w:r>
        <w:rPr>
          <w:sz w:val="24"/>
          <w:b/>
        </w:rPr>
        <w:t>第二条</w:t>
      </w:r>
      <w:r>
        <w:rPr>
          <w:sz w:val="24"/>
          <w:b/>
        </w:rPr>
        <w:t xml:space="preserve">  </w:t>
      </w:r>
      <w:r>
        <w:rPr>
          <w:sz w:val="24"/>
          <w:b/>
        </w:rPr>
        <w:t>乙方为甲方提供的图书资料范围如下</w:t>
      </w:r>
    </w:p>
    <w:p>
      <w:pPr>
        <w:pStyle w:val="null3"/>
        <w:spacing w:before="105" w:after="105"/>
        <w:ind w:left="105" w:firstLine="480"/>
        <w:jc w:val="both"/>
      </w:pPr>
      <w:r>
        <w:rPr>
          <w:sz w:val="24"/>
        </w:rPr>
        <w:t>货物：采购范围为</w:t>
      </w:r>
      <w:r>
        <w:rPr>
          <w:sz w:val="24"/>
        </w:rPr>
        <w:t>20</w:t>
      </w:r>
      <w:r>
        <w:rPr>
          <w:sz w:val="24"/>
        </w:rPr>
        <w:t>2</w:t>
      </w:r>
      <w:r>
        <w:rPr>
          <w:sz w:val="24"/>
        </w:rPr>
        <w:t>4以来进口外文原版图书及少量以往各年出版的图书，其中，社会科学类约占90%以上，自然科学类不到10%。</w:t>
      </w:r>
    </w:p>
    <w:p>
      <w:pPr>
        <w:pStyle w:val="null3"/>
        <w:spacing w:before="105" w:after="105"/>
        <w:ind w:left="105" w:firstLine="480"/>
        <w:jc w:val="both"/>
      </w:pPr>
      <w:r>
        <w:rPr>
          <w:sz w:val="24"/>
        </w:rPr>
        <w:t>2. 质量：</w:t>
      </w:r>
    </w:p>
    <w:p>
      <w:pPr>
        <w:pStyle w:val="null3"/>
        <w:spacing w:before="105" w:after="105"/>
        <w:ind w:left="105" w:firstLine="480"/>
        <w:jc w:val="both"/>
      </w:pPr>
      <w:r>
        <w:rPr>
          <w:sz w:val="24"/>
        </w:rPr>
        <w:t>2.1乙方提供的图书资料必须满足国家出版物的法律法规和甲方招标文件中的用户需求。</w:t>
      </w:r>
    </w:p>
    <w:p>
      <w:pPr>
        <w:pStyle w:val="null3"/>
        <w:spacing w:before="105" w:after="105"/>
        <w:ind w:left="105" w:firstLine="480"/>
        <w:jc w:val="both"/>
      </w:pPr>
      <w:r>
        <w:rPr>
          <w:sz w:val="24"/>
        </w:rPr>
        <w:t>2.2 乙方保证提供的所有图书绝对是经</w:t>
      </w:r>
      <w:r>
        <w:rPr>
          <w:sz w:val="24"/>
          <w:shd w:fill="FFFFFF" w:val="clear"/>
        </w:rPr>
        <w:t>国家新闻出版广电总局</w:t>
      </w:r>
      <w:r>
        <w:rPr>
          <w:sz w:val="24"/>
        </w:rPr>
        <w:t>批准发行的正规出版物，并承担有关知识产权方面的法律责任和由此而产生的经济责任。</w:t>
      </w:r>
    </w:p>
    <w:p>
      <w:pPr>
        <w:pStyle w:val="null3"/>
        <w:spacing w:before="105" w:after="105"/>
        <w:ind w:left="105" w:firstLine="480"/>
        <w:jc w:val="both"/>
      </w:pPr>
      <w:r>
        <w:rPr>
          <w:sz w:val="24"/>
        </w:rPr>
        <w:t>3. 供货方式：</w:t>
      </w:r>
    </w:p>
    <w:p>
      <w:pPr>
        <w:pStyle w:val="null3"/>
        <w:spacing w:before="105" w:after="105"/>
        <w:ind w:left="105" w:firstLine="480"/>
        <w:jc w:val="both"/>
      </w:pPr>
      <w:r>
        <w:rPr>
          <w:sz w:val="24"/>
        </w:rPr>
        <w:t>3.1 乙方在货物发送前进行满足其运输距离、防潮、防破损装卸等要求的包装，以保证货物安全运达甲方指定地点。</w:t>
      </w:r>
    </w:p>
    <w:p>
      <w:pPr>
        <w:pStyle w:val="null3"/>
        <w:spacing w:before="105" w:after="105"/>
        <w:ind w:left="105" w:firstLine="480"/>
        <w:jc w:val="both"/>
      </w:pPr>
      <w:r>
        <w:rPr>
          <w:sz w:val="24"/>
        </w:rPr>
        <w:t>3.2 乙方负责按甲方要求提供指定地点的免费送书上门服务。</w:t>
      </w:r>
    </w:p>
    <w:p>
      <w:pPr>
        <w:pStyle w:val="null3"/>
        <w:spacing w:before="105" w:after="105"/>
        <w:ind w:left="105" w:firstLine="480"/>
        <w:jc w:val="both"/>
      </w:pPr>
      <w:r>
        <w:rPr>
          <w:sz w:val="24"/>
        </w:rPr>
        <w:t>3</w:t>
      </w:r>
      <w:r>
        <w:rPr>
          <w:sz w:val="24"/>
        </w:rPr>
        <w:t xml:space="preserve">.3 </w:t>
      </w:r>
      <w:r>
        <w:rPr>
          <w:sz w:val="24"/>
        </w:rPr>
        <w:t>货物在到达甲方指定地点前发生的风险均由乙方负责。</w:t>
      </w:r>
    </w:p>
    <w:p>
      <w:pPr>
        <w:pStyle w:val="null3"/>
        <w:spacing w:before="315" w:after="315"/>
        <w:ind w:firstLine="472"/>
        <w:jc w:val="both"/>
      </w:pPr>
      <w:r>
        <w:rPr>
          <w:sz w:val="24"/>
          <w:b/>
        </w:rPr>
        <w:t>第三条</w:t>
      </w:r>
      <w:r>
        <w:rPr>
          <w:sz w:val="24"/>
          <w:b/>
        </w:rPr>
        <w:t xml:space="preserve">  </w:t>
      </w:r>
      <w:r>
        <w:rPr>
          <w:sz w:val="24"/>
          <w:b/>
        </w:rPr>
        <w:t>图书的采购</w:t>
      </w:r>
    </w:p>
    <w:p>
      <w:pPr>
        <w:pStyle w:val="null3"/>
        <w:spacing w:after="150"/>
        <w:ind w:firstLine="480"/>
        <w:jc w:val="left"/>
      </w:pPr>
      <w:r>
        <w:rPr>
          <w:sz w:val="24"/>
        </w:rPr>
        <w:t>1．</w:t>
      </w:r>
      <w:r>
        <w:rPr>
          <w:sz w:val="24"/>
        </w:rPr>
        <w:t>所有图书的品种及复本数量均由甲方决定，乙方不得自行搭配和追加非甲方确认订购的品种和复本量。乙方不得在未知会甲方的情况下，自行对甲方订单做改动处理。</w:t>
      </w:r>
    </w:p>
    <w:p>
      <w:pPr>
        <w:pStyle w:val="null3"/>
        <w:spacing w:after="150"/>
        <w:ind w:firstLine="480"/>
        <w:jc w:val="left"/>
      </w:pPr>
      <w:r>
        <w:rPr>
          <w:sz w:val="24"/>
        </w:rPr>
        <w:t>2．</w:t>
      </w:r>
      <w:r>
        <w:rPr>
          <w:sz w:val="24"/>
        </w:rPr>
        <w:t>乙方在合同期内须组织甲方采访人员外采</w:t>
      </w:r>
      <w:r>
        <w:rPr>
          <w:sz w:val="24"/>
        </w:rPr>
        <w:t>1次，每次</w:t>
      </w:r>
      <w:r>
        <w:rPr>
          <w:sz w:val="24"/>
        </w:rPr>
        <w:t>1</w:t>
      </w:r>
      <w:r>
        <w:rPr>
          <w:sz w:val="24"/>
        </w:rPr>
        <w:t>-</w:t>
      </w:r>
      <w:r>
        <w:rPr>
          <w:sz w:val="24"/>
        </w:rPr>
        <w:t>2</w:t>
      </w:r>
      <w:r>
        <w:rPr>
          <w:sz w:val="24"/>
        </w:rPr>
        <w:t>人，并承担现采人员的相关费用（包括交通费、食宿费、书市门票费等）。能提供在广州本地或来校看样现购服务，乙方承担现采产生的所有费用（包括交通费、误餐费等）均由乙方承担。本项服务在协议供货期内到货率为</w:t>
      </w:r>
      <w:r>
        <w:rPr>
          <w:sz w:val="24"/>
        </w:rPr>
        <w:t>9</w:t>
      </w:r>
      <w:r>
        <w:rPr>
          <w:sz w:val="24"/>
        </w:rPr>
        <w:t>5%；最终确认留书到货时间不超过30个工作日。</w:t>
      </w:r>
    </w:p>
    <w:p>
      <w:pPr>
        <w:pStyle w:val="null3"/>
        <w:spacing w:before="150"/>
        <w:ind w:firstLine="480"/>
        <w:jc w:val="both"/>
      </w:pPr>
      <w:r>
        <w:rPr>
          <w:sz w:val="24"/>
        </w:rPr>
        <w:t>乙方须有自己的专业网站，</w:t>
      </w:r>
      <w:r>
        <w:rPr>
          <w:sz w:val="24"/>
        </w:rPr>
        <w:t>更新最新的图书出版信息，开通甲方读者网上选书，同时还具有图书批量查重功能。</w:t>
      </w:r>
    </w:p>
    <w:p>
      <w:pPr>
        <w:pStyle w:val="null3"/>
        <w:spacing w:after="150"/>
        <w:ind w:firstLine="400"/>
        <w:jc w:val="left"/>
      </w:pPr>
      <w:r>
        <w:rPr>
          <w:sz w:val="24"/>
        </w:rPr>
        <w:t>3．</w:t>
      </w:r>
      <w:r>
        <w:rPr>
          <w:sz w:val="24"/>
        </w:rPr>
        <w:t>乙方应有专人负责图书的订购、送货、结算等，更换人员时应告知甲方并经过甲方同意。乙方需提供连续的新书订购服务，包括：根据甲方需求，搜集、提供甲方指定类别的图书目录，协助甲方对重点类别图书进行重点收集；提供国外出版社的书目信息供甲方选购，本项服务在供货期内到货率应不低于</w:t>
      </w:r>
      <w:r>
        <w:rPr>
          <w:sz w:val="24"/>
        </w:rPr>
        <w:t>90%；提供甲方指定图书的订购服务。</w:t>
      </w:r>
    </w:p>
    <w:p>
      <w:pPr>
        <w:pStyle w:val="null3"/>
        <w:spacing w:after="150"/>
        <w:ind w:firstLine="400"/>
        <w:jc w:val="left"/>
      </w:pPr>
      <w:r>
        <w:rPr>
          <w:sz w:val="24"/>
        </w:rPr>
        <w:t>4．</w:t>
      </w:r>
      <w:r>
        <w:rPr>
          <w:sz w:val="24"/>
        </w:rPr>
        <w:t>乙方需针对财经类院校的特色学科进行世界图书出版情况的研究，有针对性的收集经济、管理、法律相关的特色学科出版的出版社书目，以满足图书馆的馆藏建设需求。</w:t>
      </w:r>
    </w:p>
    <w:p>
      <w:pPr>
        <w:pStyle w:val="null3"/>
        <w:spacing w:after="150"/>
        <w:ind w:firstLine="400"/>
        <w:jc w:val="left"/>
      </w:pPr>
      <w:r>
        <w:rPr>
          <w:sz w:val="24"/>
        </w:rPr>
        <w:t>5．</w:t>
      </w:r>
      <w:r>
        <w:rPr>
          <w:sz w:val="24"/>
        </w:rPr>
        <w:t>对于急订、特殊订单的执行，乙方需定期查询、跟踪，保证到书的时间；定期为甲方做未到书的查询工作，避免甲方订单漏单或是无跟踪记录。</w:t>
      </w:r>
    </w:p>
    <w:p>
      <w:pPr>
        <w:pStyle w:val="null3"/>
        <w:spacing w:after="150"/>
        <w:ind w:firstLine="480"/>
        <w:jc w:val="left"/>
      </w:pPr>
      <w:r>
        <w:rPr>
          <w:sz w:val="24"/>
        </w:rPr>
        <w:t>6．</w:t>
      </w:r>
      <w:r>
        <w:rPr>
          <w:sz w:val="24"/>
        </w:rPr>
        <w:t>乙方应保证所供应图书的质量，包括图书装订与印刷质量；保证所供应图书的内容、版本及进货来源合法，并承担相应的法律责任。乙方所提供的所有进口图书均必须经国家</w:t>
      </w:r>
      <w:r>
        <w:rPr>
          <w:sz w:val="24"/>
          <w:shd w:fill="FFFFFF" w:val="clear"/>
        </w:rPr>
        <w:t>新闻出版</w:t>
      </w:r>
      <w:r>
        <w:rPr>
          <w:sz w:val="24"/>
          <w:shd w:fill="FFFFFF" w:val="clear"/>
        </w:rPr>
        <w:t>署</w:t>
      </w:r>
      <w:r>
        <w:rPr>
          <w:sz w:val="24"/>
        </w:rPr>
        <w:t>审批并备案。</w:t>
      </w:r>
    </w:p>
    <w:p>
      <w:pPr>
        <w:pStyle w:val="null3"/>
        <w:spacing w:after="150"/>
        <w:ind w:firstLine="480"/>
        <w:jc w:val="left"/>
      </w:pPr>
      <w:r>
        <w:rPr>
          <w:sz w:val="24"/>
        </w:rPr>
        <w:t>7．</w:t>
      </w:r>
      <w:r>
        <w:rPr>
          <w:sz w:val="24"/>
        </w:rPr>
        <w:t>对于协议供货期内不能到货的定单，甲方在知会乙方后有权取消订单。对下单后不能订到的图书，乙方应知会甲方并应说明原因。</w:t>
      </w:r>
    </w:p>
    <w:p>
      <w:pPr>
        <w:pStyle w:val="null3"/>
        <w:spacing w:after="150"/>
        <w:ind w:firstLine="480"/>
        <w:jc w:val="left"/>
      </w:pPr>
      <w:r>
        <w:rPr>
          <w:sz w:val="24"/>
        </w:rPr>
        <w:t>8．</w:t>
      </w:r>
      <w:r>
        <w:rPr>
          <w:sz w:val="24"/>
        </w:rPr>
        <w:t>合同期限届满，未按合同要求时间到馆的图书订单自动取消，甲方不再另行通知，不再接受到货。</w:t>
      </w:r>
    </w:p>
    <w:p>
      <w:pPr>
        <w:pStyle w:val="null3"/>
        <w:spacing w:before="315" w:after="315"/>
        <w:ind w:left="105" w:firstLine="482"/>
        <w:jc w:val="both"/>
      </w:pPr>
      <w:r>
        <w:rPr>
          <w:sz w:val="24"/>
          <w:b/>
        </w:rPr>
        <w:t>第四条</w:t>
      </w:r>
      <w:r>
        <w:rPr>
          <w:sz w:val="24"/>
          <w:b/>
        </w:rPr>
        <w:t xml:space="preserve">  </w:t>
      </w:r>
      <w:r>
        <w:rPr>
          <w:sz w:val="24"/>
          <w:b/>
        </w:rPr>
        <w:t>图书的包装、交货及其他服务要求</w:t>
      </w:r>
    </w:p>
    <w:p>
      <w:pPr>
        <w:pStyle w:val="null3"/>
        <w:spacing w:before="315" w:after="315"/>
        <w:ind w:firstLine="482"/>
        <w:jc w:val="left"/>
      </w:pPr>
      <w:r>
        <w:rPr>
          <w:sz w:val="24"/>
          <w:b/>
        </w:rPr>
        <w:t>1．配送及送货：</w:t>
      </w:r>
    </w:p>
    <w:p>
      <w:pPr>
        <w:pStyle w:val="null3"/>
        <w:spacing w:after="150"/>
        <w:ind w:firstLine="480"/>
        <w:jc w:val="both"/>
      </w:pPr>
      <w:r>
        <w:rPr>
          <w:sz w:val="24"/>
        </w:rPr>
        <w:t>1.1 对甲方初选的图书，乙方应在</w:t>
      </w:r>
      <w:r>
        <w:rPr>
          <w:sz w:val="24"/>
        </w:rPr>
        <w:t>5</w:t>
      </w:r>
      <w:r>
        <w:rPr>
          <w:sz w:val="24"/>
        </w:rPr>
        <w:t>个工作日内将该批图书的采访数据发送给甲方。</w:t>
      </w:r>
    </w:p>
    <w:p>
      <w:pPr>
        <w:pStyle w:val="null3"/>
        <w:spacing w:before="105" w:after="105"/>
        <w:ind w:left="105" w:firstLine="360"/>
        <w:jc w:val="both"/>
      </w:pPr>
      <w:r>
        <w:rPr>
          <w:sz w:val="24"/>
        </w:rPr>
        <w:t>1.2到货率和到货时间：现场采购的图书到货率要求达到</w:t>
      </w:r>
      <w:r>
        <w:rPr>
          <w:sz w:val="24"/>
        </w:rPr>
        <w:t>9</w:t>
      </w:r>
      <w:r>
        <w:rPr>
          <w:sz w:val="24"/>
        </w:rPr>
        <w:t>5%，并在订单确定后的30日内，乙方应完成图书配送到馆工作；预订图书的到货率要求达到90%以上，并在订单确定后的90日内（已版图书在90日内、预版图书在出版后90日内）到货，乙方应完成图书配送到馆工作。</w:t>
      </w:r>
    </w:p>
    <w:p>
      <w:pPr>
        <w:pStyle w:val="null3"/>
        <w:spacing w:after="150"/>
        <w:ind w:firstLine="480"/>
        <w:jc w:val="both"/>
      </w:pPr>
      <w:r>
        <w:rPr>
          <w:sz w:val="24"/>
        </w:rPr>
        <w:t>1.3 配送地点：广州校区图书馆</w:t>
      </w:r>
    </w:p>
    <w:p>
      <w:pPr>
        <w:pStyle w:val="null3"/>
        <w:spacing w:after="150"/>
        <w:ind w:firstLine="480"/>
        <w:jc w:val="both"/>
      </w:pPr>
      <w:r>
        <w:rPr>
          <w:sz w:val="24"/>
        </w:rPr>
        <w:t>1.4 乙方应在送货前与甲方协商确定具体的送货时间、批数，并提供免费送货与卸货服务。</w:t>
      </w:r>
    </w:p>
    <w:p>
      <w:pPr>
        <w:pStyle w:val="null3"/>
        <w:spacing w:after="150"/>
        <w:ind w:firstLine="480"/>
        <w:jc w:val="both"/>
      </w:pPr>
      <w:r>
        <w:rPr>
          <w:sz w:val="24"/>
        </w:rPr>
        <w:t>1.5 因乙方配送错误引致的损失由乙方自负。</w:t>
      </w:r>
    </w:p>
    <w:p>
      <w:pPr>
        <w:pStyle w:val="null3"/>
        <w:spacing w:before="315" w:after="315"/>
        <w:ind w:firstLine="482"/>
        <w:jc w:val="both"/>
      </w:pPr>
      <w:r>
        <w:rPr>
          <w:sz w:val="24"/>
          <w:b/>
        </w:rPr>
        <w:t>2．包装：</w:t>
      </w:r>
    </w:p>
    <w:p>
      <w:pPr>
        <w:pStyle w:val="null3"/>
        <w:spacing w:after="150"/>
        <w:ind w:firstLine="480"/>
        <w:jc w:val="both"/>
      </w:pPr>
      <w:r>
        <w:rPr>
          <w:sz w:val="24"/>
        </w:rPr>
        <w:t>2.1 到馆图书应按批次有序排列。每批图书附一式两份的汇总单（包括该批书的批号、种数、册数、总金额等项目）；每包图书附一式两份的打印销售清单及电子清单,且清单上应注明以下项目：</w:t>
      </w:r>
    </w:p>
    <w:p>
      <w:pPr>
        <w:pStyle w:val="null3"/>
        <w:spacing w:after="150"/>
        <w:ind w:firstLine="480"/>
        <w:jc w:val="both"/>
      </w:pPr>
      <w:r>
        <w:rPr>
          <w:sz w:val="24"/>
        </w:rPr>
        <w:t>①ISBN号；②题名；③著者；④原币价格；⑤到货时间及汇率（“到货时间”指乙方收到书的时间）；⑥折扣率；⑦装祯；⑧数量；⑨每种书的合计人民币金额；⑩每包给出合计册数、种数，合计金额；⑪最后给出总包数、册数、种数，总码洋、总实洋，并提供核查图书原始价格的网址。</w:t>
      </w:r>
    </w:p>
    <w:p>
      <w:pPr>
        <w:pStyle w:val="null3"/>
        <w:spacing w:after="150"/>
        <w:ind w:firstLine="480"/>
        <w:jc w:val="both"/>
      </w:pPr>
      <w:r>
        <w:rPr>
          <w:sz w:val="24"/>
        </w:rPr>
        <w:t>2.2 每包及每批图书的品种、册数、金额等必须与对应的清单相符。如果在验收过程中，同一批次图书出现3%的图书品种与相应清单不符，甲方有权退回该批次全部图书，要求乙方重新核对，直至该批图书与清单相符。乙方累计出现5次上述出错现象，致使甲方合同目的不能实现的，甲方有权与乙方解除合同。</w:t>
      </w:r>
    </w:p>
    <w:p>
      <w:pPr>
        <w:pStyle w:val="null3"/>
        <w:spacing w:after="150"/>
        <w:ind w:firstLine="480"/>
        <w:jc w:val="both"/>
      </w:pPr>
      <w:r>
        <w:rPr>
          <w:sz w:val="24"/>
        </w:rPr>
        <w:t>2.3 同次采购的同种图书必须置于同一个包内到馆。</w:t>
      </w:r>
    </w:p>
    <w:p>
      <w:pPr>
        <w:pStyle w:val="null3"/>
        <w:spacing w:after="150"/>
        <w:ind w:firstLine="480"/>
        <w:jc w:val="both"/>
      </w:pPr>
      <w:r>
        <w:rPr>
          <w:sz w:val="24"/>
        </w:rPr>
        <w:t>2.4 乙方在每批图书到馆的同时须按甲方的要求免费提供符合USMARC标准电子书数据。编目数据以电子邮件方式提供，由甲方负责转入本馆系统。且保证能在用户计算机系统上运行使用,如无法使用须由乙方在三天内负责解决。</w:t>
      </w:r>
    </w:p>
    <w:p>
      <w:pPr>
        <w:pStyle w:val="null3"/>
        <w:spacing w:before="315" w:after="315"/>
        <w:ind w:firstLine="482"/>
        <w:jc w:val="both"/>
      </w:pPr>
      <w:r>
        <w:rPr>
          <w:sz w:val="24"/>
          <w:b/>
        </w:rPr>
        <w:t>3．</w:t>
      </w:r>
      <w:r>
        <w:rPr>
          <w:sz w:val="24"/>
          <w:b/>
        </w:rPr>
        <w:t>验收：</w:t>
      </w:r>
    </w:p>
    <w:p>
      <w:pPr>
        <w:pStyle w:val="null3"/>
        <w:spacing w:after="150"/>
        <w:ind w:firstLine="480"/>
        <w:jc w:val="both"/>
      </w:pPr>
      <w:r>
        <w:rPr>
          <w:sz w:val="24"/>
        </w:rPr>
        <w:t>3.1 乙方应与甲方共同验收。</w:t>
      </w:r>
    </w:p>
    <w:p>
      <w:pPr>
        <w:pStyle w:val="null3"/>
        <w:spacing w:after="150"/>
        <w:ind w:firstLine="480"/>
        <w:jc w:val="both"/>
      </w:pPr>
      <w:r>
        <w:rPr>
          <w:sz w:val="24"/>
        </w:rPr>
        <w:t>3.2 质量问题的处理：出现如下情况，乙方必须在</w:t>
      </w:r>
      <w:r>
        <w:rPr>
          <w:sz w:val="24"/>
          <w:b/>
          <w:u w:val="single"/>
        </w:rPr>
        <w:t>3</w:t>
      </w:r>
      <w:r>
        <w:rPr>
          <w:sz w:val="24"/>
        </w:rPr>
        <w:t>个工作日内免费更换：图书装订或印刷质量有问题，如缺页、倒装、模糊不清、折页、开线、开胶等；图书种册数与对应清单不符；图书出现污损情况；图书的随书附件如随书光盘等不齐全。</w:t>
      </w:r>
    </w:p>
    <w:p>
      <w:pPr>
        <w:pStyle w:val="null3"/>
        <w:spacing w:after="150"/>
        <w:ind w:firstLine="480"/>
        <w:jc w:val="both"/>
      </w:pPr>
      <w:r>
        <w:rPr>
          <w:sz w:val="24"/>
        </w:rPr>
        <w:t>3.3 退货：图书到馆后，因各种原因不适合图书馆收藏的，乙方无条件退换；甲方采购图书一般情况下不重复，如果到馆图书出现非甲方计划购置的复本，乙方应全部无条件退货。</w:t>
      </w:r>
    </w:p>
    <w:p>
      <w:pPr>
        <w:pStyle w:val="null3"/>
        <w:spacing w:after="150"/>
        <w:ind w:left="420"/>
      </w:pPr>
      <w:r>
        <w:rPr>
          <w:sz w:val="24"/>
          <w:b/>
        </w:rPr>
        <w:t>第五条</w:t>
      </w:r>
      <w:r>
        <w:rPr>
          <w:sz w:val="24"/>
          <w:b/>
        </w:rPr>
        <w:t xml:space="preserve">  </w:t>
      </w:r>
      <w:r>
        <w:rPr>
          <w:sz w:val="24"/>
          <w:b/>
        </w:rPr>
        <w:t>履约保证金</w:t>
      </w:r>
    </w:p>
    <w:p>
      <w:pPr>
        <w:pStyle w:val="null3"/>
        <w:spacing w:before="105" w:after="105"/>
        <w:ind w:left="105" w:firstLine="480"/>
        <w:jc w:val="both"/>
      </w:pPr>
      <w:r>
        <w:rPr>
          <w:sz w:val="24"/>
        </w:rPr>
        <w:t>履约保证金为合同总金额的</w:t>
      </w:r>
      <w:r>
        <w:rPr>
          <w:sz w:val="24"/>
        </w:rPr>
        <w:t>10%。合同签订后5个工作日内乙方需交付履约保证金，履约保证金可以通过银行转入甲方学校指定账号，也可以以履约保函（保险）形式提供。该保证金在合同执行完毕验收合格后，在收到乙方提供的退履约保证金申请和履约保证金收据后15个工作日内无息退还。</w:t>
      </w:r>
    </w:p>
    <w:p>
      <w:pPr>
        <w:pStyle w:val="null3"/>
        <w:spacing w:before="315" w:after="315"/>
        <w:ind w:firstLine="482"/>
        <w:jc w:val="both"/>
      </w:pPr>
      <w:r>
        <w:rPr>
          <w:sz w:val="24"/>
          <w:b/>
        </w:rPr>
        <w:t>第六条</w:t>
      </w:r>
      <w:r>
        <w:rPr>
          <w:sz w:val="24"/>
          <w:b/>
        </w:rPr>
        <w:t xml:space="preserve">  </w:t>
      </w:r>
      <w:r>
        <w:rPr>
          <w:sz w:val="24"/>
          <w:b/>
        </w:rPr>
        <w:t>结算方式</w:t>
      </w:r>
    </w:p>
    <w:p>
      <w:pPr>
        <w:pStyle w:val="null3"/>
        <w:spacing w:before="105" w:after="105"/>
        <w:ind w:left="105" w:firstLine="480"/>
        <w:jc w:val="both"/>
      </w:pPr>
      <w:r>
        <w:rPr>
          <w:sz w:val="24"/>
        </w:rPr>
        <w:t>1．国外原版图书的结算为分批结算，甲方完成每批次的图书核对工作，并经双方确认无误后按照财办库{2023}243号文规定与乙方结算。乙方按每批图书的实际付款额提供国家税务部门监制的正式发票。</w:t>
      </w:r>
    </w:p>
    <w:p>
      <w:pPr>
        <w:pStyle w:val="null3"/>
        <w:spacing w:after="150"/>
        <w:ind w:left="105" w:firstLine="480"/>
        <w:jc w:val="both"/>
      </w:pPr>
      <w:r>
        <w:rPr>
          <w:sz w:val="24"/>
        </w:rPr>
        <w:t>2．</w:t>
      </w:r>
      <w:r>
        <w:rPr>
          <w:sz w:val="24"/>
        </w:rPr>
        <w:t>结算价：所有国外原版图书最终以人民币进行结算。</w:t>
      </w:r>
      <w:r>
        <w:rPr>
          <w:sz w:val="24"/>
        </w:rPr>
        <w:t>国外原版图书</w:t>
      </w:r>
      <w:r>
        <w:rPr>
          <w:sz w:val="24"/>
        </w:rPr>
        <w:t>结算价格</w:t>
      </w:r>
      <w:r>
        <w:rPr>
          <w:sz w:val="24"/>
        </w:rPr>
        <w:t xml:space="preserve">= </w:t>
      </w:r>
      <w:r>
        <w:rPr>
          <w:sz w:val="24"/>
        </w:rPr>
        <w:t>国外原版图书</w:t>
      </w:r>
      <w:r>
        <w:rPr>
          <w:sz w:val="24"/>
        </w:rPr>
        <w:t>外币价格</w:t>
      </w:r>
      <w:r>
        <w:rPr>
          <w:sz w:val="24"/>
        </w:rPr>
        <w:t>×到货日国家外汇牌价×投标折扣率。（注：到货日指图书进口入关之日，结算价包含关税）。</w:t>
      </w:r>
    </w:p>
    <w:p>
      <w:pPr>
        <w:pStyle w:val="null3"/>
        <w:spacing w:after="150"/>
        <w:ind w:firstLine="590"/>
        <w:jc w:val="both"/>
      </w:pPr>
      <w:r>
        <w:rPr>
          <w:sz w:val="24"/>
        </w:rPr>
        <w:t>3</w:t>
      </w:r>
      <w:r>
        <w:rPr>
          <w:sz w:val="24"/>
        </w:rPr>
        <w:t xml:space="preserve">. </w:t>
      </w:r>
      <w:r>
        <w:rPr>
          <w:sz w:val="24"/>
        </w:rPr>
        <w:t>如该书没有定价或标价，则图书的原币价以该书出版社网站原币报价为准；无出版社网站报价则以出版社出货发票金额为准。图书从美国或按国家相关政策规定的地区进口需征收关税的，则按国家相关规定缴纳相应关税。当甲方对价格有疑问时，乙方应提供有关资料供甲方查阅。在图书价格不明确或不合理的情况下，甲方可拒收货物。</w:t>
      </w:r>
    </w:p>
    <w:p>
      <w:pPr>
        <w:pStyle w:val="null3"/>
        <w:spacing w:before="315" w:after="315"/>
        <w:ind w:firstLine="482"/>
        <w:jc w:val="both"/>
      </w:pPr>
      <w:r>
        <w:rPr>
          <w:sz w:val="24"/>
          <w:b/>
        </w:rPr>
        <w:t>第七条</w:t>
      </w:r>
      <w:r>
        <w:rPr>
          <w:sz w:val="24"/>
          <w:b/>
        </w:rPr>
        <w:t xml:space="preserve">  </w:t>
      </w:r>
      <w:r>
        <w:rPr>
          <w:sz w:val="24"/>
          <w:b/>
        </w:rPr>
        <w:t>违约责任</w:t>
      </w:r>
    </w:p>
    <w:p>
      <w:pPr>
        <w:pStyle w:val="null3"/>
        <w:spacing w:after="150"/>
        <w:ind w:firstLine="480"/>
        <w:jc w:val="both"/>
      </w:pPr>
      <w:r>
        <w:rPr>
          <w:sz w:val="24"/>
        </w:rPr>
        <w:t>1</w:t>
      </w:r>
      <w:r>
        <w:rPr>
          <w:sz w:val="24"/>
        </w:rPr>
        <w:t xml:space="preserve">. </w:t>
      </w:r>
      <w:r>
        <w:rPr>
          <w:sz w:val="24"/>
        </w:rPr>
        <w:t>违约金从履约保证金和图书结算款（履约保证金扣完后）</w:t>
      </w:r>
      <w:r>
        <w:rPr>
          <w:sz w:val="24"/>
        </w:rPr>
        <w:t>中扣除。</w:t>
      </w:r>
    </w:p>
    <w:p>
      <w:pPr>
        <w:pStyle w:val="null3"/>
        <w:spacing w:after="150"/>
        <w:ind w:firstLine="480"/>
        <w:jc w:val="both"/>
      </w:pPr>
      <w:r>
        <w:rPr>
          <w:sz w:val="24"/>
        </w:rPr>
        <w:t>2</w:t>
      </w:r>
      <w:r>
        <w:rPr>
          <w:sz w:val="24"/>
        </w:rPr>
        <w:t>．乙方应保证销售正版图书。对盗版、翻版和特价书或以次充好的图书，甲方有权拒绝验收，乙方必须无条件退货，并以盗版图书码洋的</w:t>
      </w:r>
      <w:r>
        <w:rPr>
          <w:sz w:val="24"/>
        </w:rPr>
        <w:t>10倍金额支付违约金。同时，可无条件终止乙方的供货资格，并由乙方承担由此而引起的一切法律责任。</w:t>
      </w:r>
    </w:p>
    <w:p>
      <w:pPr>
        <w:pStyle w:val="null3"/>
        <w:spacing w:after="150"/>
        <w:ind w:firstLine="480"/>
        <w:jc w:val="both"/>
      </w:pPr>
      <w:r>
        <w:rPr>
          <w:sz w:val="24"/>
        </w:rPr>
        <w:t>3</w:t>
      </w:r>
      <w:r>
        <w:rPr>
          <w:sz w:val="24"/>
        </w:rPr>
        <w:t>．乙方应保证按甲方所要求的图书品种及复本数量供书，不得自行搭配和追加非甲方确认订购的品种和复本数量的图书。否则，无条件退货。</w:t>
      </w:r>
    </w:p>
    <w:p>
      <w:pPr>
        <w:pStyle w:val="null3"/>
        <w:spacing w:after="150"/>
        <w:ind w:firstLine="480"/>
        <w:jc w:val="both"/>
      </w:pPr>
      <w:r>
        <w:rPr>
          <w:sz w:val="24"/>
        </w:rPr>
        <w:t>4</w:t>
      </w:r>
      <w:r>
        <w:rPr>
          <w:sz w:val="24"/>
        </w:rPr>
        <w:t>．乙方应保证达到投标文件承诺的最低到货率。如未达到最低要求，则需支付违约金，</w:t>
      </w:r>
      <w:r>
        <w:rPr>
          <w:sz w:val="24"/>
        </w:rPr>
        <w:t>采购人有权终止合同。</w:t>
      </w:r>
    </w:p>
    <w:p>
      <w:pPr>
        <w:pStyle w:val="null3"/>
        <w:spacing w:after="150"/>
        <w:ind w:firstLine="480"/>
        <w:jc w:val="both"/>
      </w:pPr>
      <w:r>
        <w:rPr>
          <w:sz w:val="24"/>
        </w:rPr>
        <w:t>4</w:t>
      </w:r>
      <w:r>
        <w:rPr>
          <w:sz w:val="24"/>
        </w:rPr>
        <w:t>.1 书展或看样现购的图书，最低到货率应达到95%。</w:t>
      </w:r>
      <w:r>
        <w:rPr>
          <w:sz w:val="24"/>
        </w:rPr>
        <w:t>90</w:t>
      </w:r>
      <w:r>
        <w:rPr>
          <w:sz w:val="24"/>
        </w:rPr>
        <w:t>%≤到货率&lt;</w:t>
      </w:r>
      <w:r>
        <w:rPr>
          <w:sz w:val="24"/>
        </w:rPr>
        <w:t>95</w:t>
      </w:r>
      <w:r>
        <w:rPr>
          <w:sz w:val="24"/>
        </w:rPr>
        <w:t>%，扣除履约保证金总额的10%；到货率＜</w:t>
      </w:r>
      <w:r>
        <w:rPr>
          <w:sz w:val="24"/>
        </w:rPr>
        <w:t>9</w:t>
      </w:r>
      <w:r>
        <w:rPr>
          <w:sz w:val="24"/>
        </w:rPr>
        <w:t>0%，扣除履约保证金总额的50%，</w:t>
      </w:r>
      <w:r>
        <w:rPr>
          <w:sz w:val="24"/>
        </w:rPr>
        <w:t>采购人有权终止合同。</w:t>
      </w:r>
    </w:p>
    <w:p>
      <w:pPr>
        <w:pStyle w:val="null3"/>
        <w:spacing w:after="150"/>
        <w:ind w:firstLine="480"/>
        <w:jc w:val="both"/>
      </w:pPr>
      <w:r>
        <w:rPr>
          <w:sz w:val="24"/>
        </w:rPr>
        <w:t>4</w:t>
      </w:r>
      <w:r>
        <w:rPr>
          <w:sz w:val="24"/>
        </w:rPr>
        <w:t>.2 甲方指定图书的订购服务，乙方最低到货率应达到</w:t>
      </w:r>
      <w:r>
        <w:rPr>
          <w:sz w:val="24"/>
        </w:rPr>
        <w:t>90</w:t>
      </w:r>
      <w:r>
        <w:rPr>
          <w:sz w:val="24"/>
        </w:rPr>
        <w:t>%。</w:t>
      </w:r>
      <w:r>
        <w:rPr>
          <w:sz w:val="24"/>
        </w:rPr>
        <w:t>85</w:t>
      </w:r>
      <w:r>
        <w:rPr>
          <w:sz w:val="24"/>
        </w:rPr>
        <w:t>%≤到货率&lt;</w:t>
      </w:r>
      <w:r>
        <w:rPr>
          <w:sz w:val="24"/>
        </w:rPr>
        <w:t>90</w:t>
      </w:r>
      <w:r>
        <w:rPr>
          <w:sz w:val="24"/>
        </w:rPr>
        <w:t>%，扣除履约保证金总额的10%；到货率＜</w:t>
      </w:r>
      <w:r>
        <w:rPr>
          <w:sz w:val="24"/>
        </w:rPr>
        <w:t>85</w:t>
      </w:r>
      <w:r>
        <w:rPr>
          <w:sz w:val="24"/>
        </w:rPr>
        <w:t>%，扣除履约保证金总额的50%，</w:t>
      </w:r>
      <w:r>
        <w:rPr>
          <w:sz w:val="24"/>
        </w:rPr>
        <w:t>采购人有权终止合同。</w:t>
      </w:r>
    </w:p>
    <w:p>
      <w:pPr>
        <w:pStyle w:val="null3"/>
        <w:spacing w:before="315" w:after="315"/>
        <w:ind w:left="105" w:firstLine="482"/>
        <w:jc w:val="both"/>
      </w:pPr>
      <w:r>
        <w:rPr>
          <w:sz w:val="24"/>
          <w:b/>
        </w:rPr>
        <w:t>第八条</w:t>
      </w:r>
      <w:r>
        <w:rPr>
          <w:sz w:val="24"/>
          <w:b/>
        </w:rPr>
        <w:t xml:space="preserve">  </w:t>
      </w:r>
      <w:r>
        <w:rPr>
          <w:sz w:val="24"/>
          <w:b/>
        </w:rPr>
        <w:t>服务期限</w:t>
      </w:r>
    </w:p>
    <w:p>
      <w:pPr>
        <w:pStyle w:val="null3"/>
        <w:spacing w:before="105" w:after="105"/>
        <w:ind w:left="105" w:firstLine="480"/>
        <w:jc w:val="both"/>
      </w:pPr>
      <w:r>
        <w:rPr>
          <w:sz w:val="24"/>
        </w:rPr>
        <w:t>供货服务期限</w:t>
      </w:r>
      <w:r>
        <w:rPr>
          <w:sz w:val="24"/>
        </w:rPr>
        <w:t>自签订采购合同</w:t>
      </w:r>
      <w:r>
        <w:rPr>
          <w:sz w:val="24"/>
        </w:rPr>
        <w:t>之日起至</w:t>
      </w:r>
      <w:r>
        <w:rPr>
          <w:sz w:val="24"/>
        </w:rPr>
        <w:t>xxxx年xx月xx日。</w:t>
      </w:r>
    </w:p>
    <w:p>
      <w:pPr>
        <w:pStyle w:val="null3"/>
        <w:spacing w:before="315" w:after="315"/>
        <w:ind w:left="105" w:firstLine="482"/>
        <w:jc w:val="both"/>
      </w:pPr>
      <w:r>
        <w:rPr>
          <w:sz w:val="24"/>
          <w:b/>
        </w:rPr>
        <w:t>第九条</w:t>
      </w:r>
      <w:r>
        <w:rPr>
          <w:sz w:val="24"/>
          <w:b/>
        </w:rPr>
        <w:t xml:space="preserve">  </w:t>
      </w:r>
      <w:r>
        <w:rPr>
          <w:sz w:val="24"/>
          <w:b/>
        </w:rPr>
        <w:t>纠纷处理</w:t>
      </w:r>
    </w:p>
    <w:p>
      <w:pPr>
        <w:pStyle w:val="null3"/>
        <w:spacing w:after="150"/>
        <w:ind w:left="105" w:firstLine="480"/>
        <w:jc w:val="both"/>
      </w:pPr>
      <w:r>
        <w:rPr>
          <w:sz w:val="24"/>
        </w:rPr>
        <w:t>1．因图书及服务的质量问题发生争议，由甲方所在地有关部门或其指定的技术单位进行质量鉴定，该鉴定结论是终局的，甲乙双方应当接受。</w:t>
      </w:r>
    </w:p>
    <w:p>
      <w:pPr>
        <w:pStyle w:val="null3"/>
        <w:spacing w:before="105" w:after="105"/>
        <w:ind w:left="105" w:firstLine="480"/>
        <w:jc w:val="both"/>
      </w:pPr>
      <w:r>
        <w:rPr>
          <w:sz w:val="24"/>
        </w:rPr>
        <w:t>2．本合同发生争议产生的诉讼，由广州仲裁委员会仲裁,并由败诉方承担胜诉方所支付的律师费。</w:t>
      </w:r>
    </w:p>
    <w:p>
      <w:pPr>
        <w:pStyle w:val="null3"/>
        <w:spacing w:before="315" w:after="315"/>
        <w:ind w:left="105" w:firstLine="482"/>
        <w:jc w:val="both"/>
      </w:pPr>
      <w:r>
        <w:rPr>
          <w:sz w:val="24"/>
          <w:b/>
        </w:rPr>
        <w:t>第十条</w:t>
      </w:r>
      <w:r>
        <w:rPr>
          <w:sz w:val="24"/>
          <w:b/>
        </w:rPr>
        <w:t xml:space="preserve">  </w:t>
      </w:r>
      <w:r>
        <w:rPr>
          <w:sz w:val="24"/>
          <w:b/>
        </w:rPr>
        <w:t>合同生效及其他</w:t>
      </w:r>
    </w:p>
    <w:p>
      <w:pPr>
        <w:pStyle w:val="null3"/>
        <w:spacing w:after="150"/>
        <w:ind w:left="105" w:firstLine="480"/>
        <w:jc w:val="both"/>
      </w:pPr>
      <w:r>
        <w:rPr>
          <w:sz w:val="24"/>
        </w:rPr>
        <w:t>1．合同经双方法定代表人或委托代理人最后一方签字加盖单位公章后生效。合同执行中，如需修改或补充合同内容，由双方协商另行签署书面修改或补充协议，作为主合同不可分割的一部分。</w:t>
      </w:r>
    </w:p>
    <w:p>
      <w:pPr>
        <w:pStyle w:val="null3"/>
        <w:spacing w:after="150"/>
        <w:ind w:left="105" w:firstLine="480"/>
        <w:jc w:val="both"/>
      </w:pPr>
      <w:r>
        <w:rPr>
          <w:sz w:val="24"/>
        </w:rPr>
        <w:t>2．本合同未尽事宜，双方可以增加条款或补充协议的形式加以补充，但增加或补充协议的条款不得对招标文件作实质性修改。补充协议与本合同具有相同的法律效力。</w:t>
      </w:r>
    </w:p>
    <w:p>
      <w:pPr>
        <w:pStyle w:val="null3"/>
        <w:spacing w:after="150"/>
        <w:ind w:left="105" w:firstLine="480"/>
        <w:jc w:val="both"/>
      </w:pPr>
      <w:r>
        <w:rPr>
          <w:sz w:val="24"/>
        </w:rPr>
        <w:t>3．本合同一式伍份，甲方叁份，乙方贰份，均具同等法律效力。</w:t>
      </w:r>
    </w:p>
    <w:p>
      <w:pPr>
        <w:pStyle w:val="null3"/>
        <w:spacing w:before="105" w:after="105"/>
        <w:jc w:val="both"/>
      </w:pPr>
      <w:r>
        <w:rPr>
          <w:sz w:val="24"/>
        </w:rPr>
        <w:t>甲方</w:t>
      </w:r>
      <w:r>
        <w:rPr>
          <w:sz w:val="24"/>
        </w:rPr>
        <w:t xml:space="preserve">(盖章):广东财经大学            乙方(盖章)： </w:t>
      </w:r>
      <w:r>
        <w:rPr>
          <w:sz w:val="24"/>
        </w:rPr>
        <w:t>xxxxxxxxxxx</w:t>
      </w:r>
    </w:p>
    <w:p>
      <w:pPr>
        <w:pStyle w:val="null3"/>
        <w:spacing w:before="105" w:after="105"/>
        <w:jc w:val="both"/>
      </w:pPr>
      <w:r>
        <w:rPr>
          <w:sz w:val="24"/>
        </w:rPr>
        <w:t>法定代表人或授权代表</w:t>
      </w:r>
      <w:r>
        <w:rPr>
          <w:sz w:val="24"/>
        </w:rPr>
        <w:t>：</w:t>
      </w:r>
      <w:r>
        <w:rPr>
          <w:sz w:val="24"/>
        </w:rPr>
        <w:t xml:space="preserve">             </w:t>
      </w:r>
      <w:r>
        <w:rPr>
          <w:sz w:val="24"/>
        </w:rPr>
        <w:t>法定代表人或授权代表</w:t>
      </w:r>
      <w:r>
        <w:rPr>
          <w:sz w:val="24"/>
        </w:rPr>
        <w:t>：</w:t>
      </w:r>
    </w:p>
    <w:p>
      <w:pPr>
        <w:pStyle w:val="null3"/>
        <w:spacing w:before="105" w:after="105"/>
        <w:ind w:left="6240"/>
        <w:jc w:val="both"/>
      </w:pPr>
      <w:r>
        <w:rPr>
          <w:sz w:val="24"/>
        </w:rPr>
        <w:t>开户名称：广东财经大学</w:t>
      </w:r>
      <w:r>
        <w:rPr>
          <w:sz w:val="24"/>
        </w:rPr>
        <w:t xml:space="preserve">             </w:t>
      </w:r>
      <w:r>
        <w:rPr>
          <w:sz w:val="24"/>
        </w:rPr>
        <w:t>开户名称：</w:t>
      </w:r>
      <w:r>
        <w:rPr>
          <w:sz w:val="24"/>
        </w:rPr>
        <w:t>xxxxxxxxxxx</w:t>
      </w:r>
    </w:p>
    <w:p>
      <w:pPr>
        <w:pStyle w:val="null3"/>
        <w:spacing w:before="105" w:after="105"/>
        <w:jc w:val="both"/>
      </w:pPr>
      <w:r>
        <w:rPr>
          <w:sz w:val="24"/>
        </w:rPr>
        <w:t>开户银行：中国建设银行广州赤岗支行</w:t>
      </w:r>
      <w:r>
        <w:rPr>
          <w:sz w:val="24"/>
        </w:rPr>
        <w:t>开户银行：</w:t>
      </w:r>
      <w:r>
        <w:rPr>
          <w:sz w:val="24"/>
        </w:rPr>
        <w:t>xxxxxxxxxxx</w:t>
      </w:r>
    </w:p>
    <w:p>
      <w:pPr>
        <w:pStyle w:val="null3"/>
        <w:spacing w:before="105" w:after="105"/>
        <w:jc w:val="both"/>
      </w:pPr>
      <w:r>
        <w:rPr>
          <w:sz w:val="24"/>
        </w:rPr>
        <w:t>开户账号：</w:t>
      </w:r>
      <w:r>
        <w:rPr>
          <w:sz w:val="24"/>
        </w:rPr>
        <w:t>44050143190100000072     开户账号：</w:t>
      </w:r>
      <w:r>
        <w:rPr>
          <w:sz w:val="24"/>
        </w:rPr>
        <w:t>xxxxxxxxxxx</w:t>
      </w:r>
    </w:p>
    <w:p>
      <w:pPr>
        <w:pStyle w:val="null3"/>
        <w:spacing w:after="150"/>
        <w:jc w:val="both"/>
      </w:pPr>
      <w:r>
        <w:rPr>
          <w:sz w:val="24"/>
        </w:rPr>
        <w:t>签订日期：</w:t>
      </w:r>
      <w:r>
        <w:rPr>
          <w:sz w:val="24"/>
        </w:rPr>
        <w:t xml:space="preserve">                          </w:t>
      </w:r>
      <w:r>
        <w:rPr>
          <w:sz w:val="24"/>
        </w:rPr>
        <w:t>签订日期：</w:t>
      </w:r>
      <w:r>
        <w:rPr>
          <w:sz w:val="24"/>
        </w:rPr>
        <w:t>xxxx.xx.xx</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440001-2025-13610</w:t>
      </w:r>
    </w:p>
    <w:p>
      <w:pPr>
        <w:pStyle w:val="null3"/>
        <w:jc w:val="center"/>
        <w:outlineLvl w:val="3"/>
      </w:pPr>
      <w:r>
        <w:rPr>
          <w:sz w:val="24"/>
          <w:b/>
        </w:rPr>
        <w:t>采购项目编号：</w:t>
      </w:r>
      <w:r>
        <w:rPr>
          <w:sz w:val="24"/>
          <w:b/>
        </w:rPr>
        <w:t>0724-2531Z2162172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2025-2027年纸质科研文献资源建设</w:t>
      </w:r>
      <w:r>
        <w:rPr>
          <w:u w:val="single"/>
        </w:rPr>
        <w:t>”</w:t>
      </w:r>
      <w:r>
        <w:rPr/>
        <w:t>项目的招标[采购项目编号为：</w:t>
      </w:r>
      <w:r>
        <w:rPr>
          <w:u w:val="single"/>
        </w:rPr>
        <w:t>0724-2531Z2162172</w:t>
      </w:r>
      <w:r>
        <w:rPr/>
        <w:t>]，我方愿参与投标。</w:t>
      </w:r>
    </w:p>
    <w:p>
      <w:pPr>
        <w:pStyle w:val="null3"/>
        <w:ind w:firstLine="480"/>
      </w:pPr>
      <w:r>
        <w:rPr/>
        <w:t>我方确认收到贵方提供的</w:t>
      </w:r>
      <w:r>
        <w:rPr>
          <w:u w:val="single"/>
        </w:rPr>
        <w:t>“</w:t>
      </w:r>
      <w:r>
        <w:rPr>
          <w:u w:val="single"/>
        </w:rPr>
        <w:t>2025-2027年纸质科研文献资源建设</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2025-2027年纸质科研文献资源建设</w:t>
      </w:r>
      <w:r>
        <w:rPr/>
        <w:t>”项目采购[采购项目编号为</w:t>
      </w:r>
      <w:r>
        <w:rPr/>
        <w:t>0724-2531Z2162172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广东财经大学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2025-2027年纸质科研文献资源建设</w:t>
      </w:r>
      <w:r>
        <w:rPr/>
        <w:t>招标中获中标（采购项目编号：</w:t>
      </w:r>
      <w:r>
        <w:rPr/>
        <w:t>0724-2531Z2162172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2025-2027年纸质科研文献资源建设</w:t>
      </w:r>
      <w:r>
        <w:rPr/>
        <w:t>”项目（采购项目编号：</w:t>
      </w:r>
      <w:r>
        <w:rPr/>
        <w:t>0724-2531Z2162172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