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440101-2026-01811</w:t>
      </w:r>
    </w:p>
    <w:p>
      <w:pPr>
        <w:pStyle w:val="null3"/>
        <w:jc w:val="center"/>
        <w:outlineLvl w:val="3"/>
      </w:pPr>
      <w:r>
        <w:rPr>
          <w:sz w:val="24"/>
          <w:b/>
        </w:rPr>
        <w:t>采购项目编号：</w:t>
      </w:r>
      <w:r>
        <w:rPr>
          <w:sz w:val="24"/>
          <w:b/>
        </w:rPr>
        <w:t>0724-2631S1160606</w:t>
      </w:r>
    </w:p>
    <w:p>
      <w:pPr>
        <w:pStyle w:val="null3"/>
        <w:jc w:val="center"/>
        <w:outlineLvl w:val="3"/>
      </w:pPr>
      <w:r>
        <w:rPr>
          <w:sz w:val="24"/>
          <w:b/>
        </w:rPr>
        <w:t>项目名称：</w:t>
      </w:r>
      <w:r>
        <w:rPr>
          <w:sz w:val="24"/>
          <w:b/>
        </w:rPr>
        <w:t>广州体育职业技术学院2026-2028年运动员医疗用品供应服务项目</w:t>
      </w:r>
    </w:p>
    <w:p>
      <w:pPr>
        <w:pStyle w:val="null3"/>
        <w:jc w:val="center"/>
        <w:outlineLvl w:val="3"/>
      </w:pPr>
      <w:r>
        <w:rPr>
          <w:sz w:val="24"/>
          <w:b/>
        </w:rPr>
        <w:t>采购人：</w:t>
      </w:r>
      <w:r>
        <w:rPr>
          <w:sz w:val="24"/>
          <w:b/>
        </w:rPr>
        <w:t>广州体育职业技术学院（广州市体工队）</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广州体育职业技术学院（广州市体工队）</w:t>
      </w:r>
      <w:r>
        <w:rPr/>
        <w:t>的委托，采用</w:t>
      </w:r>
      <w:r>
        <w:rPr/>
        <w:t>公开招标</w:t>
      </w:r>
      <w:r>
        <w:rPr/>
        <w:t>方式组织采购</w:t>
      </w:r>
      <w:r>
        <w:rPr/>
        <w:t>广州体育职业技术学院2026-2028年运动员医疗用品供应服务项目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广州体育职业技术学院2026-2028年运动员医疗用品供应服务项目</w:t>
      </w:r>
    </w:p>
    <w:p>
      <w:pPr>
        <w:pStyle w:val="null3"/>
        <w:ind w:firstLine="480"/>
      </w:pPr>
      <w:r>
        <w:rPr/>
        <w:t>采购计划编号：</w:t>
      </w:r>
      <w:r>
        <w:rPr/>
        <w:t>440101-2026-01811</w:t>
      </w:r>
    </w:p>
    <w:p>
      <w:pPr>
        <w:pStyle w:val="null3"/>
        <w:ind w:firstLine="480"/>
      </w:pPr>
      <w:r>
        <w:rPr/>
        <w:t>采购项目编号：</w:t>
      </w:r>
      <w:r>
        <w:rPr/>
        <w:t>0724-2631S1160606</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采购包1(运动员全年常规药品):</w:t>
      </w:r>
    </w:p>
    <w:p>
      <w:pPr>
        <w:pStyle w:val="null3"/>
      </w:pPr>
      <w:r>
        <w:rPr/>
        <w:t>采购包预算金额：630,000.00元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运动员全年常规药品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最长为36个月。合同一年一签，前一年度合同结束后可续签一年，续签金额不超过前一年度，以财政预算批复为准。630,000.00元为本项目服务期前12个月的采购预算。每年度合同期限为自合同签订之日起12个月或结算金额累计达到当年合同限额时止（以先到者为准）。</w:t>
      </w:r>
    </w:p>
    <w:p>
      <w:pPr>
        <w:pStyle w:val="null3"/>
      </w:pPr>
      <w:r>
        <w:rPr/>
        <w:t>采购包2(运动员全年常规医疗耗材或者用品):</w:t>
      </w:r>
    </w:p>
    <w:p>
      <w:pPr>
        <w:pStyle w:val="null3"/>
      </w:pPr>
      <w:r>
        <w:rPr/>
        <w:t>采购包预算金额：670,000.00元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医药和医疗器材批发服务</w:t>
            </w:r>
          </w:p>
        </w:tc>
        <w:tc>
          <w:tcPr>
            <w:tcW w:type="dxa" w:w="2052"/>
          </w:tcPr>
          <w:p>
            <w:pPr>
              <w:pStyle w:val="null3"/>
            </w:pPr>
            <w:r>
              <w:rPr/>
              <w:t>运动员全年常规医疗耗材或者用品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最长为36个月。合同一年一签，前一年度合同结束后可续签一年，续签金额不超过前一年度，以财政预算批复为准。670,000.00元为本项目服务期前12个月的采购预算。每年度合同期限为自合同签订之日起12个月或结算金额累计达到当年合同限额时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2）有依法缴纳税收和社会保障资金的良好记录：提供声明函（格式自拟）。</w:t>
      </w:r>
    </w:p>
    <w:p>
      <w:pPr>
        <w:pStyle w:val="null3"/>
      </w:pPr>
      <w:r>
        <w:rPr/>
        <w:t>3）具有良好的商业信誉和健全的财务会计制度：提供声明函（格式自拟）。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采购包1（运动员全年常规药品）：</w:t>
      </w:r>
      <w:r>
        <w:rPr/>
        <w:t>根据《政府采购促进中小企业发展管理办法》的规定，本采购包属于“因确需使用不可替代的专利、专有技术，基础设施限制，或者提供特定公共服务等原因，只能从中小企业之外的供应商处采购的”情形，本采购包不属于专门面向中小企业采购的采购包。 本采购包的所属行业为“批发业”，请按该行业划分标准进行中小企业声明。</w:t>
      </w:r>
    </w:p>
    <w:p>
      <w:pPr>
        <w:pStyle w:val="null3"/>
        <w:jc w:val="left"/>
      </w:pPr>
      <w:r>
        <w:rPr/>
        <w:t>采购包2（运动员全年常规医疗耗材或者用品）：</w:t>
      </w:r>
      <w:r>
        <w:rPr/>
        <w:t>根据《政府采购促进中小企业发展管理办法》的规定，本采购包属于“因确需使用不可替代的专利、专有技术，基础设施限制，或者提供特定公共服务等原因，只能从中小企业之外的供应商处采购的”情形，本采购包不属于专门面向中小企业采购的采购包。 本采购包的所属行业为“批发业”，请按该行业划分标准进行中小企业声明。</w:t>
      </w:r>
    </w:p>
    <w:p>
      <w:pPr>
        <w:pStyle w:val="null3"/>
        <w:outlineLvl w:val="3"/>
      </w:pPr>
      <w:r>
        <w:rPr>
          <w:sz w:val="24"/>
          <w:b/>
        </w:rPr>
        <w:t>3.本项目特定的资格要求：</w:t>
      </w:r>
    </w:p>
    <w:p>
      <w:pPr>
        <w:pStyle w:val="null3"/>
      </w:pPr>
      <w:r>
        <w:rPr/>
        <w:t>采购包1（运动员全年常规药品）：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p>
      <w:pPr>
        <w:pStyle w:val="null3"/>
      </w:pPr>
      <w:r>
        <w:rPr/>
        <w:t>3)①供应商如为药品生产企业的，须具有有效的《药品生产许可证》； ②供应商如为药品经营企业的，须具有有效的《药品经营许可证》。</w:t>
      </w:r>
    </w:p>
    <w:p>
      <w:pPr>
        <w:pStyle w:val="null3"/>
      </w:pPr>
      <w:r>
        <w:rPr/>
        <w:t>4)本项目不接受联合体投标。</w:t>
      </w:r>
    </w:p>
    <w:p>
      <w:pPr>
        <w:pStyle w:val="null3"/>
      </w:pPr>
      <w:r>
        <w:rPr/>
        <w:t>5)已登录广东政府采购智慧云平台申领并获取本项目采购文件。</w:t>
      </w:r>
    </w:p>
    <w:p>
      <w:pPr>
        <w:pStyle w:val="null3"/>
      </w:pPr>
      <w:r>
        <w:rPr/>
        <w:t>采购包2（运动员全年常规医疗耗材或者用品）：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p>
      <w:pPr>
        <w:pStyle w:val="null3"/>
      </w:pPr>
      <w:r>
        <w:rPr/>
        <w:t>3)若供应商为生产企业：所投产品为第二、三类医疗器械，提供监督管理部门签发的有效的《医疗器械生产许可证》复印件；若供应商为经营企业：所投产品为第三类医疗器械，提供监督管理部门签发的有效的《医疗器械经营许可证》复印件；（如国家另有规定，则适用其规定）</w:t>
      </w:r>
    </w:p>
    <w:p>
      <w:pPr>
        <w:pStyle w:val="null3"/>
      </w:pPr>
      <w:r>
        <w:rPr/>
        <w:t>4)本项目不接受联合体投标。</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广州体育职业技术学院（广州市体工队）</w:t>
      </w:r>
    </w:p>
    <w:p>
      <w:pPr>
        <w:pStyle w:val="null3"/>
        <w:ind w:firstLine="480"/>
      </w:pPr>
      <w:r>
        <w:rPr/>
        <w:t xml:space="preserve"> 地址：</w:t>
      </w:r>
      <w:r>
        <w:rPr/>
        <w:t>广州市天河区长兴路338号</w:t>
      </w:r>
    </w:p>
    <w:p>
      <w:pPr>
        <w:pStyle w:val="null3"/>
        <w:ind w:firstLine="480"/>
      </w:pPr>
      <w:r>
        <w:rPr/>
        <w:t xml:space="preserve"> 联系方式：</w:t>
      </w:r>
      <w:r>
        <w:rPr/>
        <w:t>020-85603573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020-37860523/37861060/37860539</w:t>
      </w:r>
    </w:p>
    <w:p>
      <w:pPr>
        <w:pStyle w:val="null3"/>
        <w:outlineLvl w:val="3"/>
      </w:pPr>
      <w:r>
        <w:rPr>
          <w:sz w:val="24"/>
          <w:b/>
        </w:rPr>
        <w:t xml:space="preserve"> 3.项目联系方式</w:t>
      </w:r>
    </w:p>
    <w:p>
      <w:pPr>
        <w:pStyle w:val="null3"/>
        <w:ind w:firstLine="480"/>
      </w:pPr>
      <w:r>
        <w:rPr/>
        <w:t xml:space="preserve"> 项目联系人：</w:t>
      </w:r>
      <w:r>
        <w:rPr/>
        <w:t>叶琳/罗梓慧/李家荣</w:t>
      </w:r>
    </w:p>
    <w:p>
      <w:pPr>
        <w:pStyle w:val="null3"/>
        <w:ind w:firstLine="480"/>
      </w:pPr>
      <w:r>
        <w:rPr/>
        <w:t xml:space="preserve"> 电话：</w:t>
      </w:r>
      <w:r>
        <w:rPr/>
        <w:t>020-37860523/37861060/37860539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1、投标人可选择部分或所有采购包进行投标，但应对所选采购包应进行整体投标，不允许仅对包内其中部分内容进行投标。本项目兼投不兼中。</w:t>
      </w:r>
    </w:p>
    <w:p>
      <w:pPr>
        <w:pStyle w:val="null3"/>
        <w:ind w:firstLine="425"/>
        <w:jc w:val="both"/>
      </w:pPr>
      <w:r>
        <w:rPr>
          <w:sz w:val="21"/>
          <w:b/>
        </w:rPr>
        <w:t>★</w:t>
      </w:r>
      <w:r>
        <w:rPr>
          <w:sz w:val="21"/>
          <w:b/>
        </w:rPr>
        <w:t>2</w:t>
      </w:r>
      <w:r>
        <w:rPr>
          <w:sz w:val="21"/>
          <w:b/>
        </w:rPr>
        <w:t>、凡属于《中华人民共和国实施强制性产品认证的产品目录》的产品，交货时不能提供超出此目录范畴外的替代品，产品还须同时具备国家认证认可监督管理委员会颁布《中国强制认证》（</w:t>
      </w:r>
      <w:r>
        <w:rPr>
          <w:sz w:val="21"/>
          <w:b/>
        </w:rPr>
        <w:t>CCC认证）。</w:t>
      </w:r>
    </w:p>
    <w:p>
      <w:pPr>
        <w:pStyle w:val="null3"/>
        <w:ind w:firstLine="495"/>
        <w:jc w:val="both"/>
      </w:pPr>
      <w:r>
        <w:rPr>
          <w:sz w:val="21"/>
          <w:b/>
        </w:rPr>
        <w:t>（一）项目一览表</w:t>
      </w:r>
    </w:p>
    <w:p>
      <w:pPr>
        <w:pStyle w:val="null3"/>
        <w:ind w:firstLine="495"/>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65"/>
        <w:gridCol w:w="1424"/>
        <w:gridCol w:w="718"/>
        <w:gridCol w:w="1800"/>
        <w:gridCol w:w="1800"/>
        <w:gridCol w:w="1800"/>
      </w:tblGrid>
      <w:tr>
        <w:tc>
          <w:tcPr>
            <w:tcW w:type="dxa" w:w="765"/>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采购包号</w:t>
            </w:r>
          </w:p>
        </w:tc>
        <w:tc>
          <w:tcPr>
            <w:tcW w:type="dxa" w:w="1424"/>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采购内容</w:t>
            </w:r>
          </w:p>
        </w:tc>
        <w:tc>
          <w:tcPr>
            <w:tcW w:type="dxa" w:w="718"/>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服务期</w:t>
            </w:r>
          </w:p>
        </w:tc>
        <w:tc>
          <w:tcPr>
            <w:tcW w:type="dxa" w:w="180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采购预算</w:t>
            </w:r>
          </w:p>
        </w:tc>
        <w:tc>
          <w:tcPr>
            <w:tcW w:type="dxa" w:w="180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最高限价</w:t>
            </w:r>
            <w:r>
              <w:rPr>
                <w:sz w:val="21"/>
              </w:rPr>
              <w:t>(人民币)</w:t>
            </w:r>
          </w:p>
        </w:tc>
        <w:tc>
          <w:tcPr>
            <w:tcW w:type="dxa" w:w="180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备注</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运动员全年常规药品</w:t>
            </w:r>
          </w:p>
        </w:tc>
        <w:tc>
          <w:tcPr>
            <w:tcW w:type="dxa" w:w="7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三年</w:t>
            </w:r>
            <w:r>
              <w:rPr>
                <w:sz w:val="21"/>
              </w:rPr>
              <w:t>,期间(一年一签)</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本子包三年服务期总金额为</w:t>
            </w:r>
            <w:r>
              <w:rPr>
                <w:sz w:val="21"/>
              </w:rPr>
              <w:t>1,890,000.00元，预算金额为630,000.00元/首年</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630,000.00元/首年</w:t>
            </w:r>
          </w:p>
        </w:tc>
        <w:tc>
          <w:tcPr>
            <w:tcW w:type="dxa" w:w="1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本项目总服务期三年，该招标项目为第一年服务期，合同一年一签。</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运动员全年常规医疗耗材或者用品</w:t>
            </w:r>
          </w:p>
        </w:tc>
        <w:tc>
          <w:tcPr>
            <w:tcW w:type="dxa" w:w="718"/>
            <w:vMerge/>
            <w:tcBorders>
              <w:top w:val="none" w:color="000000" w:sz="4"/>
              <w:left w:val="single" w:color="000000" w:sz="4"/>
              <w:bottom w:val="single" w:color="000000" w:sz="4"/>
              <w:right w:val="single" w:color="000000" w:sz="4"/>
            </w:tcBorders>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本子包三年服务期总金额为</w:t>
            </w:r>
            <w:r>
              <w:rPr>
                <w:sz w:val="21"/>
              </w:rPr>
              <w:t>2,010,000.00元，预算金额为670,000.00元/</w:t>
            </w:r>
            <w:r>
              <w:rPr>
                <w:sz w:val="21"/>
              </w:rPr>
              <w:t>首</w:t>
            </w:r>
            <w:r>
              <w:rPr>
                <w:sz w:val="21"/>
              </w:rPr>
              <w:t>年</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670,000.00元/首年</w:t>
            </w:r>
          </w:p>
        </w:tc>
        <w:tc>
          <w:tcPr>
            <w:tcW w:type="dxa" w:w="1800"/>
            <w:vMerge/>
            <w:tcBorders>
              <w:top w:val="none" w:color="000000" w:sz="4"/>
              <w:left w:val="single" w:color="000000" w:sz="4"/>
              <w:bottom w:val="single" w:color="000000" w:sz="4"/>
              <w:right w:val="single" w:color="000000" w:sz="4"/>
            </w:tcBorders>
          </w:tcPr>
          <w:p/>
        </w:tc>
      </w:tr>
    </w:tbl>
    <w:p>
      <w:pPr>
        <w:pStyle w:val="null3"/>
        <w:ind w:firstLine="493"/>
        <w:jc w:val="both"/>
      </w:pPr>
      <w:r>
        <w:rPr>
          <w:sz w:val="21"/>
        </w:rPr>
        <w:t>1、采购期限：本项目服务期限最长为36个月。合同一年一签，前一年度合同结束后可续签一年，续签金额不超过前一年度，以财政预算批复为准。6</w:t>
      </w:r>
      <w:r>
        <w:rPr>
          <w:sz w:val="21"/>
        </w:rPr>
        <w:t>3</w:t>
      </w:r>
      <w:r>
        <w:rPr>
          <w:sz w:val="21"/>
        </w:rPr>
        <w:t>0,000.00元为本项目</w:t>
      </w:r>
      <w:r>
        <w:rPr>
          <w:sz w:val="21"/>
        </w:rPr>
        <w:t>包</w:t>
      </w:r>
      <w:r>
        <w:rPr>
          <w:sz w:val="21"/>
        </w:rPr>
        <w:t>1</w:t>
      </w:r>
      <w:r>
        <w:rPr>
          <w:sz w:val="21"/>
        </w:rPr>
        <w:t>服务期前</w:t>
      </w:r>
      <w:r>
        <w:rPr>
          <w:sz w:val="21"/>
        </w:rPr>
        <w:t>12个月的采购预算</w:t>
      </w:r>
      <w:r>
        <w:rPr>
          <w:sz w:val="21"/>
        </w:rPr>
        <w:t>，</w:t>
      </w:r>
      <w:r>
        <w:rPr>
          <w:sz w:val="21"/>
        </w:rPr>
        <w:t>670,000.00元为本项目</w:t>
      </w:r>
      <w:r>
        <w:rPr>
          <w:sz w:val="21"/>
        </w:rPr>
        <w:t>包</w:t>
      </w:r>
      <w:r>
        <w:rPr>
          <w:sz w:val="21"/>
        </w:rPr>
        <w:t>2</w:t>
      </w:r>
      <w:r>
        <w:rPr>
          <w:sz w:val="21"/>
        </w:rPr>
        <w:t>服务期前</w:t>
      </w:r>
      <w:r>
        <w:rPr>
          <w:sz w:val="21"/>
        </w:rPr>
        <w:t>12个月的采购预算。每年度合同期限为自合同签订之日起12个月或结算金额累计达到当年合同限额时止（以先到者为准）。</w:t>
      </w:r>
    </w:p>
    <w:p>
      <w:pPr>
        <w:pStyle w:val="null3"/>
        <w:ind w:firstLine="493"/>
        <w:jc w:val="both"/>
      </w:pPr>
      <w:r>
        <w:rPr>
          <w:sz w:val="21"/>
        </w:rPr>
        <w:t>2、本项目按实际发生量进行结算。</w:t>
      </w:r>
    </w:p>
    <w:p>
      <w:pPr>
        <w:pStyle w:val="null3"/>
        <w:ind w:firstLine="493"/>
        <w:jc w:val="both"/>
      </w:pPr>
      <w:r>
        <w:rPr>
          <w:sz w:val="21"/>
        </w:rPr>
        <w:t>3、中标人未经采购人批准，不得以任何方式转包或分包本项目。</w:t>
      </w:r>
    </w:p>
    <w:p>
      <w:pPr>
        <w:pStyle w:val="null3"/>
        <w:jc w:val="both"/>
      </w:pPr>
      <w:r>
        <w:rPr>
          <w:sz w:val="21"/>
          <w:b/>
        </w:rPr>
        <w:t>（二）报价要求（如无特别注明则要求，所有采购包均需满足）</w:t>
      </w:r>
    </w:p>
    <w:p>
      <w:pPr>
        <w:pStyle w:val="null3"/>
        <w:ind w:firstLine="422"/>
        <w:jc w:val="both"/>
      </w:pPr>
      <w:r>
        <w:rPr>
          <w:sz w:val="21"/>
        </w:rPr>
        <w:t>1、本项目投标报价以本招标文件采购清单中耗材的“单价最高限价”为基准，采用</w:t>
      </w:r>
      <w:r>
        <w:rPr>
          <w:sz w:val="21"/>
        </w:rPr>
        <w:t>折扣率</w:t>
      </w:r>
      <w:r>
        <w:rPr>
          <w:sz w:val="21"/>
        </w:rPr>
        <w:t>的方式报价，对本项目所投耗材报出唯一的</w:t>
      </w:r>
      <w:r>
        <w:rPr>
          <w:sz w:val="21"/>
        </w:rPr>
        <w:t>折扣率</w:t>
      </w:r>
      <w:r>
        <w:rPr>
          <w:sz w:val="21"/>
        </w:rPr>
        <w:t>。只允许有一个报价，采购人不接受有任何选择的报价。否则视为无效投标。</w:t>
      </w:r>
    </w:p>
    <w:p>
      <w:pPr>
        <w:pStyle w:val="null3"/>
        <w:ind w:firstLine="422"/>
        <w:jc w:val="both"/>
      </w:pPr>
      <w:r>
        <w:rPr>
          <w:sz w:val="21"/>
        </w:rPr>
        <w:t>2、投标</w:t>
      </w:r>
      <w:r>
        <w:rPr>
          <w:sz w:val="21"/>
        </w:rPr>
        <w:t>折扣率</w:t>
      </w:r>
      <w:r>
        <w:rPr>
          <w:sz w:val="21"/>
        </w:rPr>
        <w:t>：</w:t>
      </w:r>
      <w:r>
        <w:rPr>
          <w:sz w:val="21"/>
        </w:rPr>
        <w:t>0-100%，且不得为负数，该</w:t>
      </w:r>
      <w:r>
        <w:rPr>
          <w:sz w:val="21"/>
        </w:rPr>
        <w:t>折扣率</w:t>
      </w:r>
      <w:r>
        <w:rPr>
          <w:sz w:val="21"/>
        </w:rPr>
        <w:t>必须为固定报价（如</w:t>
      </w:r>
      <w:r>
        <w:rPr>
          <w:sz w:val="21"/>
        </w:rPr>
        <w:t>20%），不得存在区间值（如20%～25%），否则将被视为非实质性响应招标文件，按无效投标处理。</w:t>
      </w:r>
    </w:p>
    <w:p>
      <w:pPr>
        <w:pStyle w:val="null3"/>
        <w:ind w:firstLine="422"/>
        <w:jc w:val="both"/>
      </w:pPr>
      <w:r>
        <w:rPr>
          <w:sz w:val="21"/>
        </w:rPr>
        <w:t>3、投标人报价应包括药品价款、仓储、运输、装卸、保险、税金及与项目相关的一切费用，漏报或少报的费用，视此费用已包含在报价中，最后结算金额以实际发生量为准。请投标人根据自身经验自行承担采购风险。采购人不再支付除此之外的其它任何费用。无论采购批量、配送费用存在何种差别，不接受有任何选择的报价。</w:t>
      </w:r>
    </w:p>
    <w:p>
      <w:pPr>
        <w:pStyle w:val="null3"/>
      </w:pPr>
      <w:r>
        <w:rPr/>
        <w:t>采购包1（运动员全年常规药品）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最长为36个月。合同一年一签，前一年度合同结束后可续签一年，续签金额不超过前一年度，以财政预算批复为准。630,000.00元为本项目服务期前12个月的采购预算。每年度合同期限为自合同签订之日起12个月或结算金额累计达到当年合同限额时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按实际采购结算一次货款，双方核对数据确认无误后的15个工作日内采购人办理支付手续，支付采购的货款。中标人须在采购人办理付款手续之前，提供等额的正式发票给采购人，以便采购人及时办理支付手续。 2、结算价=相应产品单价最高限价×折扣率×实际供货数量。 3、中标人凭以下有效文件与采购人结算： （1）合同； （2）中标人开具的正式发票； （3）验收报告（加盖采购人部门章）； （4）中标通知书。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1期：1.采购人根据本项目采购需求及按国家有关规定、规范进行验收，必要时邀请相关的专业人员或机构参与验收。因货物质量问题发生争议时，由本地质量技术监督部门鉴定； 2.货到随即验收，核对有关发票联与随货同行联是否一致，验收包括：日期、品名、规格、单位、数量、金额、有效期、生产单位等。 2.考核表详见《第五章 合同文本》的附件：考核表格。 备注 1、总分 100 分，60 分及以上为合格，低于 60 分为不合格；合同期内累计 2 次不合格，采购人有权单方面解除合同，并要求供应商支付合同总金额 10% 的违约金。 2、考核周期：每年一次（合同期内共 3次），自合同签订之日起每满12个月开展。考核中发现重大违约行为（如擅自提价、质量严重不合格、断供等），可直接判定不合格，不受累计次数限制。 3、供应商对考核结果有异议，可在收到结果后 5 个工作日内提供书面说明及佐证材料，采购人核实后予以调整。</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实施及服务要求，（一）交货要求，（1）交货时间：每次根据采购人通知订购数量后，急需产品3小时内送到，一般产品24小时内送到，最长不超过48小时，急需产品节假日照常配送。每批次采购数量以采购人的订单为准。产品由中标人直接配送，不得委托其他经销商进行配送。 （2）供货药品的有效周期：中标人每次配送的全部药品，以药品有效期进行计算，药品到达采购人验收入库时，其实际使用有效期不少于2/3。（如有效期为1年，送达采购人验收时，药品有效期为8个月或以上） （3）交货地点：采购人指定地点。 （4）中标人根据采购人的下单情况进行按实供货。</w:t>
            </w:r>
          </w:p>
          <w:p>
            <w:pPr>
              <w:pStyle w:val="null3"/>
            </w:pPr>
            <w:r>
              <w:rPr/>
              <w:t>（二）服务要求，1、投标人必须是证照齐全（已通过年检），有合法经营资格；所提供药品应有合法、稳定的供货来源，可提供有关来源渠道的证明文件。 2、能提供各类医药等商品，应尽量满足采购人的购货需求，并且必须按照合同约定和响应文件的承诺。 3、中标人必须承诺药品实行三包并及时供货。对药品质量或外包装不符合国家规定标准和要求的中标人应包退包换。对药品质量的问题而引起的一切后果由中标人承担所有责任。对出现药瓶瓶盖破裂、药品颜色改变等质量问题，中标人必须承诺无条件及时更换。 4、如实际需求产生的，中标产品清单中未列明的且为清单中所列种类的同类药品如应急药品，经采购人与中标人协商，中标人应以不高于市场平均价进行报价，经采购人确认后实施采购，并按采购人要求的时间配送到指定校区。 5、中标人必须为采购人提供有关药品所需的足够的中文技术文件（说明书、图纸、手册和技术资料等）。采购人将按照有关标准进行验收。货物到达用户现场后，用户有权委托相关质检单位对其进行抽样检测，抽样检测费用由中标人承担。 6、采购人根据自身的需要发出订单，在收到订单后，应在规定时间内配送；产品配送时包装部分均应有良好的防湿、防锈、防潮、防雨、防腐及防碰撞的措施。凡由于包装不良造成的损失和由此产生的费用均由成交方承担。保证投标产品符合其说明书规定的运输和储存条件要求，包装符合规定，原件附有合格证；投标时提供配送方案。 7、中标人提供药品质量保证协议。 8、中标人连续两个月不能按所成交的厂家、价格供货的，采购人有权终止合同，在合同约定期内，采购人从其他公司进货及所受的损失由中标人承担。 9、如有任何问题需要回收药品，中标人有义务尽快通知采购人，并按合格的质量标准重新供货并承担所需费用。</w:t>
            </w:r>
          </w:p>
          <w:p>
            <w:pPr>
              <w:pStyle w:val="null3"/>
            </w:pPr>
            <w:r>
              <w:rPr/>
              <w:t>（三）质量保证及检验，1、投标人所投货物必须是原装、全新的产品，所提供的药品质量应符合国家药品标准，具有规范化的管理（含储存）和质量保障，确保临床用药安全有效。 2、中标人提供的物品与投标时承诺的质量相一致，必须按时保质保量供货，所提供的药品必须是合格药品。 3、如果采购人确认需要进行药品质量检验，应及时以书面形式把质量检验的具体要求通知中标人，中标人必须同意进行药品质量检验，通过检验证明药品存在质量问题，则进行药品质量检验的费用由中标人承担。通过检验证明药品无质量问题，检验的费用由采购人承担。由于药品质量问题要求召回的药品，其费用及损失由中标人承担。若对药品质量出现争议，则中国药品生物制品检定所的检验报告具有约束力。检验在中标人交货的最终目的地进行，除非采购人对有效期另有要求，中标人每次配送的全部药品，以药品有效期进行计算，药品到达采购人验收入库时，其实际使用有效期不少于2/3。（如有效期为1年，送达采购人验收时，药品有效期为8个月或以上） 4、采购人在接收药品时，应对药品进行验货确认，对不符合合同要求或存在质量问题的，采购人有权拒绝接收。中标人应及时更换被拒绝的药品，不得影响采购人的临床用药。</w:t>
            </w:r>
          </w:p>
          <w:p>
            <w:pPr>
              <w:pStyle w:val="null3"/>
            </w:pPr>
            <w:r>
              <w:rPr/>
              <w:t>（四）售后服务要求，（1）投标人应规范药品售后服务管理，为采购人提供优质的服务。 （2）要求投标人及时回复在本项目服务期内的所发生的的函件，并将梳理结果归档备查。 （3）接受采购人来函来电，在售后服务工作中做到热情、周到，解决采购人在用药中的疑难问题。 （4）设定专门的负责人与采购人对接。 （5）对采购人反映药品不良反映，应对信息收集，及时处理。 （6）在服务期内，运输配送环节中发生的质量、数量、运输破损等问题，经查确属中标人环节问题的，应及时处理做好补货工作。非中标人环节问题的，应及时协助采购人解决问题。 （7）质保期内应对所供货物实行包换、包退。由于商品内在质量问题以及法律法规规定和国家政策规定必须退货的商品，应予以退货。如交付的货物不符合采购文件、投标文件或合同规定的，采购人有权拒收。</w:t>
            </w:r>
          </w:p>
          <w:p>
            <w:pPr>
              <w:pStyle w:val="null3"/>
            </w:pPr>
            <w:r>
              <w:rPr/>
              <w:t>（五）特殊应急情况，在服务期内，当采购人出现突发公共卫生事件时，对急需的药品、试剂、消毒剂等物品，中标人应积极配合解决，供应商应在投标时列举各种可能出现的情况及应对措施。</w:t>
            </w:r>
          </w:p>
          <w:p>
            <w:pPr>
              <w:pStyle w:val="null3"/>
            </w:pPr>
            <w:r>
              <w:rPr/>
              <w:t>（六）伴随服务，1、药品的现场搬运或入库； 2、提供药品开箱或分装的用具； 3、对开箱时发现的破损、 近效期药品或其他不合格包装药品及时更换； 4、在采购人指定地点为所供药品的临床应用进行现场讲解或培训； 5、中标人应提供的其他相关服务项目。</w:t>
            </w:r>
          </w:p>
          <w:p>
            <w:pPr>
              <w:pStyle w:val="null3"/>
            </w:pPr>
            <w:r>
              <w:rPr/>
              <w:t>（七）中标人违约违规行为及处理，中标人有下列行为之一的，采购人有权向广州仲裁委员会申请仲裁。此造成的全部损失，由中标人全权负责。 1、在采购活动中提供虚假证明文件。 2、不供货、不足量供货、不及时供货的，被货物使用单位投诉三次或三次以上，经核实，确因中标人原因造成的。 3、提供不合格的或不符合有效期规定的药品，经核实，确因中标人原因造成的。 4、其它违约违规行为。</w:t>
            </w:r>
          </w:p>
          <w:p>
            <w:pPr>
              <w:pStyle w:val="null3"/>
            </w:pPr>
            <w:r>
              <w:rPr/>
              <w:t>（八）其他要求，1、同意招标方以任何形式对我方投标文件内容及招标方认为有必要的相关资料的真实性和有效性进行审查、验证。2、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运动员全年常规药品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630,000.00</w:t>
            </w:r>
          </w:p>
        </w:tc>
        <w:tc>
          <w:tcPr>
            <w:tcW w:type="dxa" w:w="831"/>
          </w:tcPr>
          <w:p>
            <w:pPr>
              <w:pStyle w:val="null3"/>
              <w:jc w:val="right"/>
            </w:pPr>
            <w:r>
              <w:rPr/>
              <w:t>630,000.00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运动员全年常规药品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372"/>
              <w:gridCol w:w="2685"/>
              <w:gridCol w:w="1541"/>
            </w:tblGrid>
            <w:tr>
              <w:tc>
                <w:tcPr>
                  <w:tcW w:type="dxa" w:w="1372"/>
                  <w:tcBorders>
                    <w:top w:val="single" w:color="000000" w:sz="4"/>
                    <w:left w:val="singl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采购内容</w:t>
                  </w:r>
                </w:p>
              </w:tc>
              <w:tc>
                <w:tcPr>
                  <w:tcW w:type="dxa" w:w="2685"/>
                  <w:tcBorders>
                    <w:top w:val="single" w:color="000000" w:sz="4"/>
                    <w:left w:val="non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服务期限</w:t>
                  </w:r>
                </w:p>
              </w:tc>
              <w:tc>
                <w:tcPr>
                  <w:tcW w:type="dxa" w:w="1541"/>
                  <w:tcBorders>
                    <w:top w:val="single" w:color="000000" w:sz="4"/>
                    <w:left w:val="non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单年度预算</w:t>
                  </w:r>
                  <w:r>
                    <w:rPr>
                      <w:sz w:val="21"/>
                      <w:b/>
                    </w:rPr>
                    <w:t>金额</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运动员全年常规药品</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本项目服务期限最长为</w:t>
                  </w:r>
                  <w:r>
                    <w:rPr>
                      <w:sz w:val="21"/>
                    </w:rPr>
                    <w:t>36</w:t>
                  </w:r>
                  <w:r>
                    <w:rPr>
                      <w:sz w:val="21"/>
                    </w:rPr>
                    <w:t>个月。合同一年一签，前一年度合同结束后可续签一年，续签金额不超过前一年度，以财政预算批复为准。</w:t>
                  </w:r>
                  <w:r>
                    <w:rPr>
                      <w:sz w:val="21"/>
                    </w:rPr>
                    <w:t>630,000.00</w:t>
                  </w:r>
                  <w:r>
                    <w:rPr>
                      <w:sz w:val="21"/>
                    </w:rPr>
                    <w:t>元为本项目服务期前</w:t>
                  </w:r>
                  <w:r>
                    <w:rPr>
                      <w:sz w:val="21"/>
                    </w:rPr>
                    <w:t>12个月的采购预算。每年度合同期限为自合同签订之日起12个月或结算金额累计达到当年合同限额时止（以先到者为准）。</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630,000.00元</w:t>
                  </w:r>
                </w:p>
              </w:tc>
            </w:tr>
          </w:tbl>
          <w:p>
            <w:pPr>
              <w:pStyle w:val="null3"/>
              <w:ind w:firstLine="425"/>
              <w:jc w:val="both"/>
            </w:pPr>
            <w:r>
              <w:rPr>
                <w:sz w:val="21"/>
              </w:rPr>
              <w:t>（</w:t>
            </w:r>
            <w:r>
              <w:rPr>
                <w:sz w:val="21"/>
              </w:rPr>
              <w:t>1）投标人必须对采购包进行整体投标，不允许仅对其中部分内容进行投标。</w:t>
            </w:r>
          </w:p>
          <w:p>
            <w:pPr>
              <w:pStyle w:val="null3"/>
              <w:ind w:firstLine="425"/>
              <w:jc w:val="both"/>
            </w:pPr>
            <w:r>
              <w:rPr>
                <w:sz w:val="21"/>
              </w:rPr>
              <w:t>（</w:t>
            </w:r>
            <w:r>
              <w:rPr>
                <w:sz w:val="21"/>
              </w:rPr>
              <w:t>2）本采购包总预算金额： 630,000.00元/首年（每年具体金额以当年财政下达的资金为准），每年以实际发生量为准，但最终的结算不得超过采购包预算金额。</w:t>
            </w:r>
          </w:p>
          <w:p>
            <w:pPr>
              <w:pStyle w:val="null3"/>
              <w:ind w:firstLine="425"/>
              <w:jc w:val="both"/>
            </w:pPr>
            <w:r>
              <w:rPr>
                <w:sz w:val="21"/>
              </w:rPr>
              <w:t>（</w:t>
            </w:r>
            <w:r>
              <w:rPr>
                <w:sz w:val="21"/>
              </w:rPr>
              <w:t>3）本金额已包括药品等货品的价款、仓储、运输、装卸、保险、税金及与项目相关的一切费用，最后结算金额以实际发生量为准。请投标人根据自身经验自行承担采购风险。结算公式：结算价=全年常规药药品对应产品单价最高限价×</w:t>
            </w:r>
            <w:r>
              <w:rPr>
                <w:sz w:val="21"/>
              </w:rPr>
              <w:t>折扣率</w:t>
            </w:r>
            <w:r>
              <w:rPr>
                <w:sz w:val="21"/>
              </w:rPr>
              <w:t>×实际供货数量。</w:t>
            </w:r>
          </w:p>
          <w:p>
            <w:pPr>
              <w:pStyle w:val="null3"/>
              <w:ind w:firstLine="425"/>
              <w:jc w:val="both"/>
            </w:pPr>
            <w:r>
              <w:rPr>
                <w:sz w:val="21"/>
              </w:rPr>
              <w:t>（</w:t>
            </w:r>
            <w:r>
              <w:rPr>
                <w:sz w:val="21"/>
              </w:rPr>
              <w:t>4）在服务期内，每种药品的最高单价限价基本固定不变。</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运动员全年常规药品采购明细表</w:t>
            </w:r>
          </w:p>
          <w:tbl>
            <w:tblPr>
              <w:tblBorders>
                <w:top w:val="none" w:color="000000" w:sz="4"/>
                <w:left w:val="none" w:color="000000" w:sz="4"/>
                <w:bottom w:val="none" w:color="000000" w:sz="4"/>
                <w:right w:val="none" w:color="000000" w:sz="4"/>
                <w:insideH w:val="none"/>
                <w:insideV w:val="none"/>
              </w:tblBorders>
            </w:tblPr>
            <w:tblGrid>
              <w:gridCol w:w="485"/>
              <w:gridCol w:w="1925"/>
              <w:gridCol w:w="1929"/>
              <w:gridCol w:w="390"/>
              <w:gridCol w:w="869"/>
            </w:tblGrid>
            <w:tr>
              <w:tc>
                <w:tcPr>
                  <w:tcW w:type="dxa" w:w="4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9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药品名称</w:t>
                  </w:r>
                </w:p>
              </w:tc>
              <w:tc>
                <w:tcPr>
                  <w:tcW w:type="dxa" w:w="19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产品规格</w:t>
                  </w:r>
                </w:p>
              </w:tc>
              <w:tc>
                <w:tcPr>
                  <w:tcW w:type="dxa" w:w="3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8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单价最高限价（元）</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网纹易撕胶带（塑胶）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1.2cm*910cm纸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透气胶贴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1.2cm*910cm纸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75%医用酒精</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75%医用酒精</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95%医用酒精</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  500ml/瓶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阿苯达唑片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阿胶补血颗粒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4g*30袋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碗</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阿莫西林克拉维酸钾颗粒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0.15625g*6包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阿莫西林胶囊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0.25g*24粒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阿莫西林胶囊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0.25g*20粒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阿莫西林颗粒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0.125g*24袋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阿莫西林颗粒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阿奇霉素分散片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阿奇霉素颗粒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阿奇霉素片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0.25g*6片薄膜衣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阿奇霉素干混悬剂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阿司匹林肠溶片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100mg*30片/盒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阿司匹林肠溶片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阿托伐他汀钙片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20mg*7片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阿昔洛韦滴眼液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8ml:8mg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阿昔洛韦分散片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0.1g*12片*4板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阿昔洛韦片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阿昔洛韦乳膏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10g:0.3g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艾司唑仑片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1mg*150片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安尔碘皮肤消毒剂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60ml（绿色），I型，旋转盖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安尔碘皮肤消毒剂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61ml（红色），III型，旋转盖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安尔碘皮肤消毒液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60ml绿色瓶，翻盖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强化戊二醛消毒剂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  2000g 无泡低毒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氨茶碱片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氨茶碱注射液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2ml:0.25g*10支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氨酚伪麻美芬片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0.545g*12片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氨酚伪麻片</w:t>
                  </w:r>
                  <w:r>
                    <w:rPr>
                      <w:sz w:val="21"/>
                    </w:rPr>
                    <w:t>(Ⅱ)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氨甲苯酸注射液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10ml:0.1g*5支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氨咖黄敏胶囊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奥美拉唑肠溶胶囊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20mg*14粒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奥美拉唑肠溶胶囊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20mg*28粒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白凡士林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500g（白色）</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医用凡士林敷料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10cm*10cm*1片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冷冻外用喷雾剂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200ml/支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板蓝根颗粒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10g*30袋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板蓝根颗粒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10g*20袋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苯扎氯铵贴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25*18mm*100片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防水创口贴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70mm*23mm*100片/盒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防水创可贴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70mm*22mm*5片*20袋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拉链式创可贴（弹性绑带）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6cm*7cm，2片/包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保和丸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0.2g*200丸浓缩丸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保和丸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9g*10丸大蜜丸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保济口服液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保济口服液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10ml*12支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保济丸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3.7g*20瓶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保济丸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3.7g*20袋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爆拆灵霜</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贝前列素钠片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20μg*10片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苯巴比妥东莨菪碱片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苯磺酸氨氯地平片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5mg*7片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苯磺酸左氨氯地平片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2.5mg*14片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49.41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苯磺酸左旋氨氯地平片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鼻炎康片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0.37g*72片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鼻炎通喷雾剂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丙三醇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玻璃体温计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（三角型棒式）口腔型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玻璃体温计（内标式）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内标式腋下型</w:t>
                  </w:r>
                  <w:r>
                    <w:rPr>
                      <w:sz w:val="21"/>
                    </w:rPr>
                    <w:t>(大支装）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体温计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棒式（三角型口腔型）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补脾益肠丸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补中益气丸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布洛芬缓释胶囊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300mg*20粒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布洛芬混悬液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35ml（30ml：0.6g）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布洛芬缓释胶囊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0.3g*12粒*2板/盒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布洛芬片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布洛芬混悬液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100ml:2g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复方醋酸地塞米松乳膏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10g:7.5mg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醋酸地塞米松口腔贴片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0.3mg*5片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口腔溃疡凝胶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mug-02:15g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地塞米松磷酸钠注射液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1ml:5mg*10支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醋酸地塞米松片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醋酸氟轻松乳膏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10g:2.5mg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醋酸甲萘氢醌片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醋酸甲羟孕酮片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醋酸泼尼松龙注射液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5ml:0.125g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醋酸泼尼松片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弹力（网帽）绷带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大号</w:t>
                  </w:r>
                  <w:r>
                    <w:rPr>
                      <w:sz w:val="21"/>
                    </w:rPr>
                    <w:t xml:space="preserve">  </w:t>
                  </w:r>
                  <w:r>
                    <w:rPr>
                      <w:sz w:val="21"/>
                    </w:rPr>
                    <w:t>30个/盒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弹性绷带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7.5cm*450cm*12卷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滴通鼻炎水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滴眼用利福平</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10ml:5mg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地奥心血康胶囊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0.1g*20粒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碘酊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 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碘甘油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 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跌打万花油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跌打镇痛膏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10cm*400cm/罐</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罐</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跌打镇痛膏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10cm*7cm*12贴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对乙酰氨基酚片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对乙酰氨基酚片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多潘立酮片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非诺贝特胶囊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200mg*10粒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43.03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酚磺乙胺注射液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2ml:0.5g*10支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酚咖片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酚咖片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酚麻美敏片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风油精</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风油精</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冯了性风湿跌打药酒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呋喃妥因肠溶片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呋塞米片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呋塞米注射液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驱风油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 4#</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妇科调经片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0.31g*18片*4板（薄膜</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复方阿胶浆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20ml*48支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复方氨酚烷胺胶囊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复方氨林巴比妥注射液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复方草珊瑚含片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0.44g*48片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复方穿心莲片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100片糖衣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复方丹参滴丸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27mg*180丸薄膜衣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复方丹参片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60片薄膜衣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复方甘草口服溶液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复方甘草片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19.13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复方黄芩片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复方黄松洗液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复方磺胺甲噁唑片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0.48g*100片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复方甲氧那明胶囊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复方利血平氨苯蝶啶片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复方硫酸软骨素滴眼液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　蓝色</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复方硫酸新霉素滴眼液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复方氯己定含漱液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复方硼砂含漱液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w:t>
                  </w:r>
                  <w:r>
                    <w:rPr>
                      <w:sz w:val="21"/>
                    </w:rPr>
                    <w:t>250ml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复方氢氧化铝片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复方水杨酸甲酯乳膏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复方土槿皮酊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复方消化酶胶囊</w:t>
                  </w:r>
                  <w:r>
                    <w:rPr>
                      <w:sz w:val="21"/>
                    </w:rPr>
                    <w:t>(Ⅱ)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10粒/板*2板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复方盐酸伪麻黄碱缓释胶囊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复方愈创木酚磺酸钾口服溶液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复方樟薄软膏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富马酸酮替芬片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1.0mg*60片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腹可安片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干酵母片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0.2g*80片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赣草珊瑚牌碘伏消毒液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  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赣珊瑚牌碘伏消毒液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高锰酸钾外用片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格列美脲片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2mg*24片/盒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格列美脲片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2mg*15片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79.55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格列齐特缓释片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汞溴红溶液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20ml:2%</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枸橼酸莫沙必利分散片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枸橼酸喷托维林片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谷维素片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关节止痛膏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7cm*10cm*2贴*2袋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广东凉茶颗粒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10g*20袋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广东凉茶颗粒无糖</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1g*20袋无糖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归脾丸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200丸浓缩丸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归脾丸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过氧化氢溶液</w:t>
                  </w:r>
                  <w:r>
                    <w:rPr>
                      <w:sz w:val="21"/>
                    </w:rPr>
                    <w:t>//双氧水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 100ml塑料</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依托红霉素片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0.125g*100粒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26.66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罗红霉素胶囊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0.15g*6粒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罗红霉素片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罗红霉素片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红霉素软膏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红霉素眼膏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 2.5g/支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红霉素眼膏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0.5%:2g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琥乙红霉素片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喉疾灵胶囊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0.25g*24粒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喉疾灵胶囊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0.25g*48粒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喉痛灵片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50片糖衣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喉症丸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0.27g*60粒*2瓶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琥珀酸亚铁缓释片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0.2g*12粒*2版</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华佗膏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化痔栓</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化痔栓</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黄连上清片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0.3g*48片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黄连上清片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48片糖衣片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黄体酮注射液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黄体酮软胶囊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100mg*6粒/盒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藿香正气合剂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10ml*6支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藿香正气口服液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肌苷片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急支糖浆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季德胜蛇药片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0.4g*15片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加味藿香正气丸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3g*10袋水蜜丸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加味藿香正气丸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3g*10袋水丸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加味藿香正气丸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6g*6袋浓缩水丸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甲酚皂溶液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 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甲硝唑芬布芬胶囊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甲硝唑氯化钠注射液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100ml:500mg:0.8g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甲硝唑片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甲氧氯普胺片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50付</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无粉大号蓝色轻柔型</w:t>
                  </w:r>
                  <w:r>
                    <w:rPr>
                      <w:sz w:val="21"/>
                    </w:rPr>
                    <w:t>50副/盒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无粉中号蓝色轻柔型</w:t>
                  </w:r>
                  <w:r>
                    <w:rPr>
                      <w:sz w:val="21"/>
                    </w:rPr>
                    <w:t>50副/盒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乳胶有粉大号加厚型</w:t>
                  </w:r>
                  <w:r>
                    <w:rPr>
                      <w:sz w:val="21"/>
                    </w:rPr>
                    <w:t>50副/盒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乳胶有粉小号轻柔型</w:t>
                  </w:r>
                  <w:r>
                    <w:rPr>
                      <w:sz w:val="21"/>
                    </w:rPr>
                    <w:t>50副/盒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乳胶有粉中号轻柔型</w:t>
                  </w:r>
                  <w:r>
                    <w:rPr>
                      <w:sz w:val="21"/>
                    </w:rPr>
                    <w:t>50副/盒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一次性使用医用橡胶检查手套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中号</w:t>
                  </w:r>
                  <w:r>
                    <w:rPr>
                      <w:sz w:val="21"/>
                    </w:rPr>
                    <w:t>*50付/盒光面有粉</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健胃消食片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0.5g*36片小儿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健胃消食片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0.8g*32片成人</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消毒泡腾片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1.5g*80片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洁尔阴洗液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解痉镇痛酊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金佛止痛丸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金嗓子喉片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京万红软膏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京万红软膏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50.93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静脉输液固定贴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8cm*4.2cm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酒石酸美托洛尔片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橘红梨膏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橘红痰咳液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10ml*10支无糖型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橘红痰咳液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10ml*12支 无糖型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橘红丸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开塞露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开塞露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口咽清青梅（绿色）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20g*10小包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糠甾醇片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抗病毒口服液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咳特灵胶囊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克感利咽口服液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10ml*12支/盒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克感利咽口服液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10ml*6支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克林霉素磷酸酯注射液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2ml:0.3g*10支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克霉唑溶液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8ml：1.5%</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克霉唑乳膏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10g:3%</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口服补液盐散</w:t>
                  </w:r>
                  <w:r>
                    <w:rPr>
                      <w:sz w:val="21"/>
                    </w:rPr>
                    <w:t>(Ⅲ)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5.125g*6袋/盒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口服补液盐散</w:t>
                  </w:r>
                  <w:r>
                    <w:rPr>
                      <w:sz w:val="21"/>
                    </w:rPr>
                    <w:t>(Ⅰ)</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14.75g*20包/袋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口服葡萄糖</w:t>
                  </w:r>
                  <w:r>
                    <w:rPr>
                      <w:sz w:val="21"/>
                    </w:rPr>
                    <w:t>//葡萄糖粉剂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坤泰胶囊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0.5g*36片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利巴韦林注射液</w:t>
                  </w:r>
                  <w:r>
                    <w:rPr>
                      <w:sz w:val="21"/>
                    </w:rPr>
                    <w:t>//病毒唑</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2ml:0.25g*10支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连花清瘟胶囊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0.35g*24粒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连花清瘟胶囊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0.35g*48粒/盒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连花清瘟颗粒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27.46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莲芝消炎胶囊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林旦乳膏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30g：1%</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 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 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硫酸阿托品片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硫酸阿托品注射液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1ml:0.5mg*10支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硫酸庆大霉素片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硫酸庆大霉素注射液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2ml：8万单位*10支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硫酸沙丁胺醇吸入气雾剂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100ug/揿*200揿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24.68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六神丸</w:t>
                  </w:r>
                  <w:r>
                    <w:rPr>
                      <w:sz w:val="21"/>
                    </w:rPr>
                    <w:t>(人工麝香)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10粒*6支水丸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六味地黄丸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龙虎人丹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0.04g*30粒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炉甘石洗剂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罗通定片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铝碳酸镁咀嚼片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洗鼻喷雾</w:t>
                  </w:r>
                  <w:r>
                    <w:rPr>
                      <w:sz w:val="21"/>
                    </w:rPr>
                    <w:t>2.3%高渗鼻腔</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100ml，2.3%</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儿童鼻腔喷雾洗鼻器高渗海水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50ml，高渗</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等渗儿童鼻腔喷雾洗鼻器海水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51ml，等渗</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氯化钾注射液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 10ml:1g*5支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10ml：0.09g*60支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0.9% 100ml：0.9g（塑</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0.9% 250ml:2.25g塑</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10ml：90mg*5支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250ml：2.25g（塑料瓶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葡萄糖氯化钠注射液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250ml：12.5g*2.25g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氯雷他定片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氯霉素滴眼液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8ml：20mg 0.25%（含玻璃酸钠）</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麻仁丸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36g：200丸（水蜜丸）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马来酸氯苯那敏片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马应龙麝香痔疮膏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蒙脱石散</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3g*10袋(草莓味)</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孟鲁司特钠片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灭菌棉签</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12cm*20支*20扎独立塑+纸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医用棉签（无菌型）</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12cm*20支*10扎（圆棉签）</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灭菌注射用水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莫匹罗星软膏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5g：2%</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萘普生胶囊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0.125g*10粒*2板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尼可刹米注射液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1.5ml:0.375g*5支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1082.47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尿毒清颗粒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5g*15袋无糖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尿素乳膏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10g:1g*20g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牛黄解毒片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诺迪康胶囊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0.28g*20粒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诺氟沙星胶囊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诺氟沙星胶囊</w:t>
                  </w:r>
                  <w:r>
                    <w:rPr>
                      <w:sz w:val="21"/>
                    </w:rPr>
                    <w:t>//氟哌酸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0.1g*12粒*2板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破伤风抗毒素</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0.75ml*1500IU*10支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免洗外科手消毒凝胶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500ml扁瓶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葡萄糖酸钙片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葡萄糖酸钙注射液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葡萄糖酸锌片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 250ml：12.5g(塑料</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 20ml:10g*5支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杞菊地黄丸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60g水蜜丸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杞菊地黄丸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氢化可的松注射液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清开灵口服液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清开灵口服液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清开灵口服液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10ml*6支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清热祛湿颗粒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10g*20小包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清热散结片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12片*3板　糖衣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清热散结片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清热消炎宁胶囊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0.32g*18粒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清热消炎宁胶囊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0.5g*12粒*3板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清音丸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3g*10丸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消毒粉</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 20g*20小包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曲安奈德新霉素贴膏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4cm*6cm*4片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曲安奈德注射液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1ml:40mg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曲咪新乳膏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去痛片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乳核散结片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0.36g*72片薄膜衣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29.38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乳酸依沙吖啶溶液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 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三角巾急救包</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胃泰颗粒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胃泰颗粒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三磷酸腺苷二钠注射液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三蛇胆川贝糖浆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纱布绷带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8cm*600cm*20个</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纱布口罩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12层独立包装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砂轮</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伤科接骨片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伤口敷贴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10cm*10cm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伤口敷贴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6cm*7cm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麝香跌打风湿膏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6cm*10cm*6片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麝香祛风湿膏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6cm*10cm*10片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肾上腺色腙片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21.86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湿毒清胶囊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0.5g*80粒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湿毒清片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十滴水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双料喉风散</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双氯芬酸二乙胺乳胶剂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20g:0.2g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双氯芬酸钠肠溶片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双氯芬酸钠缓释片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75mg*10片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水杨酸苯酚贴膏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速效救心丸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40mg*50粒*3瓶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速效救心丸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40mg*60粒*2瓶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羧甲司坦片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碳酸钙</w:t>
                  </w:r>
                  <w:r>
                    <w:rPr>
                      <w:sz w:val="21"/>
                    </w:rPr>
                    <w:t>D3咀嚼片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1.25g*60片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碳酸钙</w:t>
                  </w:r>
                  <w:r>
                    <w:rPr>
                      <w:sz w:val="21"/>
                    </w:rPr>
                    <w:t>D3片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600mg*30片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碳酸钙</w:t>
                  </w:r>
                  <w:r>
                    <w:rPr>
                      <w:sz w:val="21"/>
                    </w:rPr>
                    <w:t>D3片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w:t>
                  </w:r>
                  <w:r>
                    <w:rPr>
                      <w:sz w:val="21"/>
                    </w:rPr>
                    <w:t>0.6g*36片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41.34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碳酸氢钠片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骨通贴膏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7cm*10cm*2贴*6袋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天王补心丸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36g水蜜丸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田七痛经胶囊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同仁乌鸡白凤丸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9g*10丸大蜜丸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盐酸头孢他美酯片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181.3mg*12片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头孢氨苄胶囊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0.125g*50粒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头孢氨苄胶囊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头孢呋辛酯胶囊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0.125g*12粒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头孢呋辛酯片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头孢克肟胶囊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0.1g*6粒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头孢克肟颗粒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头孢拉定干混悬剂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0.125g*10袋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头孢拉定胶囊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透明敷料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1624W 6cm*7cm/片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托拉塞米片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5mg*28片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医用脱脂棉</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脱脂棉球</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医用脱脂棉</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医用脱脂棉（脱脂棉球）</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无菌型中号</w:t>
                  </w:r>
                  <w:r>
                    <w:rPr>
                      <w:sz w:val="21"/>
                    </w:rPr>
                    <w:t>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妥布霉素滴眼液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19.13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外科纱布敷料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100mm*100mm*10</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外科纱布敷料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200mm*200mm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外科纱布敷料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6cm*8cm*8层*1片/包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医用脱脂纱布</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6cm*8cm*8cm*5片/小包（独立包装）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医用脱脂纱布</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6cm*8cm*8层*2片*10包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医用脱脂纱布</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82cm*1000cm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41.29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外用紫金锭</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0.25g*18锭</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w:t>
                  </w:r>
                  <w:r>
                    <w:rPr>
                      <w:sz w:val="21"/>
                    </w:rPr>
                    <w:t>C银翘片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12片薄膜衣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w:t>
                  </w:r>
                  <w:r>
                    <w:rPr>
                      <w:sz w:val="21"/>
                    </w:rPr>
                    <w:t>C银翘片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12s*2板(薄膜衣片)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w:t>
                  </w:r>
                  <w:r>
                    <w:rPr>
                      <w:sz w:val="21"/>
                    </w:rPr>
                    <w:t>D2果糖酸钙注射液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w:t>
                  </w:r>
                  <w:r>
                    <w:rPr>
                      <w:sz w:val="21"/>
                    </w:rPr>
                    <w:t>U颠茄铝镁片Ⅱ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维胺酯维</w:t>
                  </w:r>
                  <w:r>
                    <w:rPr>
                      <w:sz w:val="21"/>
                    </w:rPr>
                    <w:t>E乳膏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复合维生素</w:t>
                  </w:r>
                  <w:r>
                    <w:rPr>
                      <w:sz w:val="21"/>
                    </w:rPr>
                    <w:t>B片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AD软胶囊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100粒（3000IU：300IU）/瓶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B12注射液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1ml:0.5mg*10支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B1片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B1注射液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2ml：0.1g*10支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B2片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B6片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B6注射液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2ml:0.1g*10支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C泡腾片(橙味)</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26.82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B12片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25ug*100片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C片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C注射液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2ml:0.5g*10支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E软胶囊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50mg*60粒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维生素</w:t>
                  </w:r>
                  <w:r>
                    <w:rPr>
                      <w:sz w:val="21"/>
                    </w:rPr>
                    <w:t>K1注射液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1ml：10mg*10支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胃乃安胶囊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0.3g*36粒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雾化杯</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6CM*9CM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西地碘含片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1.5mg*15片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西瓜霜润喉片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0.6g*24片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西瓜霜润喉片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0.6g*36片  (有蔗糖)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硒酵母片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50ug*50片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51.73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夏桑菊颗粒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3g*10袋(无糖)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夏桑菊颗粒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10g*20袋（有糖）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香砂养胃丸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200s浓缩丸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香砂养胃丸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9g*10袋水丸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逍遥丸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36g水丸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消旋山莨菪碱片</w:t>
                  </w:r>
                  <w:r>
                    <w:rPr>
                      <w:sz w:val="21"/>
                    </w:rPr>
                    <w:t>//654-2</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消炎利胆片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0.26g*80片(薄膜衣)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消炎镇痛膏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4cm*6cm*10片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硝苯地平缓释片</w:t>
                  </w:r>
                  <w:r>
                    <w:rPr>
                      <w:sz w:val="21"/>
                    </w:rPr>
                    <w:t>(Ⅰ)</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10mg*45片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硝苯地平片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硝酸甘油片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硝酸咪康唑乳膏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硝酸益康唑软膏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小柴胡颗粒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小柴胡颗粒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4g*10袋无糖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小儿肺热咳喘颗粒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3g*8袋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小儿肺热咳喘颗粒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小儿氨酚黄那敏颗粒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3g*9袋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小儿氨酚黄那敏颗粒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小儿氨酚黄那敏片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小儿白贝止咳糖浆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小儿七星茶颗粒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小儿止咳糖浆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小儿止咳糖浆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小儿止咳糖浆</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溴米那普鲁卡因注射液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压舌板</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150mm*18mm  50片/包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盐酸苯海拉明注射液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盐酸地芬尼多片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盐酸多巴胺注射液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盐酸二甲双胍肠溶片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0.25g*48片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盐酸二甲双胍缓释片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盐酸环丙沙星片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盐酸环丙沙星片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盐酸甲氧氯普胺注射液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1ml:10mg*10支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盐酸金霉素眼膏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 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盐酸雷尼替丁胶囊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盐酸雷尼替丁胶囊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0.15g*20粒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盐酸利多卡因注射液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2ml:4mg*10支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盐酸利多卡因注射液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5ml:0.1g*5支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盐酸洛贝林注射液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1ml:3mg*10支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盐酸洛哌丁胺胶囊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2mg*6粒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盐酸米诺环素胶囊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50mg*10粒*2板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盐酸萘甲唑啉滴鼻液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 8ml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盐酸普萘洛尔片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盐酸肾上腺素注射液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1ml:1mg*10支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盐酸西替利嗪片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10mg*7片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盐酸消旋山莨菪碱注射液</w:t>
                  </w:r>
                  <w:r>
                    <w:rPr>
                      <w:sz w:val="21"/>
                    </w:rPr>
                    <w:t>//654-2</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1ml:10mg*10支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盐酸小檗碱片</w:t>
                  </w:r>
                  <w:r>
                    <w:rPr>
                      <w:sz w:val="21"/>
                    </w:rPr>
                    <w:t>//盐酸黄连素片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0.1g*100片/瓶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盐酸小檗碱片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盐酸小檗碱片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0.1g*24片糖衣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盐酸溴己新片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8mg*100片/瓶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盐酸溴己新片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8mg*200片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430</w:t>
                  </w:r>
                </w:p>
              </w:tc>
              <w:tc>
                <w:tcPr>
                  <w:tcW w:type="dxa" w:w="192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1"/>
                    </w:rPr>
                    <w:t>盐酸溴己新口服溶液</w:t>
                  </w:r>
                </w:p>
              </w:tc>
              <w:tc>
                <w:tcPr>
                  <w:tcW w:type="dxa" w:w="19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80㎎*1瓶/盒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431</w:t>
                  </w:r>
                </w:p>
              </w:tc>
              <w:tc>
                <w:tcPr>
                  <w:tcW w:type="dxa" w:w="19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盐酸异丙嗪片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12.5mg*100s薄膜衣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盐酸异丙嗪注射液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2ml：50mg*10支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盐酸异丙肾上腺素注射液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1mg:2ml*2支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盐酸左氧氟沙星滴眼液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5ml:15mg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盐酸左氧氟沙星胶囊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0.1g*12粒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盐酸左氧氟沙星片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左氧氟沙星滴耳液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15mg:5ml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氧氟沙星滴眼液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5ml：15mg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克拉霉素片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药片袋</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6cm*9cm 红边</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药片袋</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7cm*10cm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一次性使用静脉输液针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0.7mm*24mm黑色</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一次性使用捆扎止血带</w:t>
                  </w:r>
                  <w:r>
                    <w:rPr>
                      <w:sz w:val="21"/>
                    </w:rPr>
                    <w:t>//医用止血胶管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米</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7号有粉麻面</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7.5#麻面有粉弯曲手指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7.5号弯型光面有粉</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7.5号有粉麻面</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7号麻面有粉</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7号弯型光面有粉</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一次性使用灭菌橡胶外科手套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8号弯型光面有粉</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一次性使用配药注射器带针（无菌溶药器）</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 1.2*32mm TWLB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一次性使用清创缝合包</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A型（清创缝合）</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一次性使用清创缝合包</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B型（清创换药）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一次性使用输液器带针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  1.2*32 TWLB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 0.7*32 RWLB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  0.45*15.5 RWLB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 1.2*32 偏头式</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 0.5*16 RWLB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 0.6*25 RWLB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 0.5*38 RW 牙科</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 0.6*25 RWLB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一次性使用雾化管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10支/包可伸缩性（带嘴）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22.15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一次性使用医用口罩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无菌级</w:t>
                  </w:r>
                  <w:r>
                    <w:rPr>
                      <w:sz w:val="21"/>
                    </w:rPr>
                    <w:t>18cm*9.5cm  10个/中包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一次性使用医用外科口罩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耳挂式</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医用绷带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4.8cm*600cm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医用超声耦合剂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医用退热贴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普通型</w:t>
                  </w:r>
                  <w:r>
                    <w:rPr>
                      <w:sz w:val="21"/>
                    </w:rPr>
                    <w:t>2贴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医用橡皮膏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26cm*500cm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红花油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乙酰螺旋霉素片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益母草片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0.28g*48片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银丹心脑通软胶囊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0.4g*15粒*2板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银黄含化片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银黄软胶囊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每粒装</w:t>
                  </w:r>
                  <w:r>
                    <w:rPr>
                      <w:sz w:val="21"/>
                    </w:rPr>
                    <w:t>0.49g*12粒*2板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23.66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吲哚美辛肠溶片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鱼石脂软膏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 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玉屏风颗粒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5g*18袋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源吉林甘和茶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云南白药胶囊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0.25g*16粒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孕三烯酮胶囊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2.5mg*8粒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针灸针（含一次性使用无菌针灸针）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0.3*25mm*100支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针灸针（含一次性使用无菌针灸针）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0.3*40mm*100支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针灸针（含一次性使用无菌针灸针）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0.30*50mm*100支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珍珠滴眼液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正骨水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45ml (喷)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正金油软膏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4g白色</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正金油软膏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4g红色</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正天丸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6g*10袋水丸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知柏地黄丸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6g*10袋水蜜丸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止痛消炎软膏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治咳川贝枇杷露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众生片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0.41g*24片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众生丸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0.36g*100丸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重酒石酸间羟胺注射液</w:t>
                  </w:r>
                  <w:r>
                    <w:rPr>
                      <w:sz w:val="21"/>
                    </w:rPr>
                    <w:t>//阿拉明</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1ml:10mg*2支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重酒石酸去甲肾上腺素注射液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1ml:2mg*2支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壮腰健肾丸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35g浓缩水蜜丸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左炔诺孕酮片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0.75mg*2片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J阿普唑仑片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M复方甘草片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SY型氧气袋</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SY-30L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速干手皮肤消毒液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速干手皮肤消毒液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氨溴特罗口服液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苯磺酸左氨氯地平片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鼻舒适片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0.27g*60片薄膜衣</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大黄碳酸氢钠片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100片/瓶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呋塞米注射液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红外线体温计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颈托</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颈托</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糠酸莫米松鼻喷雾剂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0.05% 50ug*60揿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糠酸莫米松乳膏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0.1%(10g:10mg)*10g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可吸收外科缝线</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CR537 5-0 90cm角3/8 4*10 13mm*12包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木香顺气丸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 250ml:12.5g(塑瓶)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 250ML:25g(塑瓶)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氢氯噻嗪片</w:t>
                  </w:r>
                  <w:r>
                    <w:rPr>
                      <w:sz w:val="21"/>
                    </w:rPr>
                    <w:t>//双氢克尿噻片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四妙丸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6g*6袋/盒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46.27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听诊器</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二用全铜听头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痛风定胶囊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0.4g*24粒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无菌手术刀片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11号 *100片/盒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橡皮膏</w:t>
                  </w:r>
                  <w:r>
                    <w:rPr>
                      <w:sz w:val="21"/>
                    </w:rPr>
                    <w:t>(医用橡皮膏)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26cm*500cm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复合醇免洗手消毒凝胶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小儿消积止咳口服液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血压计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台式水银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117.28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盐酸伐昔洛韦片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一次性末梢采血器</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安全锁卡式</w:t>
                  </w:r>
                  <w:r>
                    <w:rPr>
                      <w:sz w:val="21"/>
                    </w:rPr>
                    <w:t>Press型 14G-36G 50支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一次性使用静脉输液针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头皮</w:t>
                  </w:r>
                  <w:r>
                    <w:rPr>
                      <w:sz w:val="21"/>
                    </w:rPr>
                    <w:t>0.6mm*24mm 深蓝</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一次性使用医用口罩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无菌型</w:t>
                  </w:r>
                  <w:r>
                    <w:rPr>
                      <w:sz w:val="21"/>
                    </w:rPr>
                    <w:t>:挂耳式10个/包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医用退热贴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BB-01II儿童装(112.5mm*40mm)2贴*2袋/盒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24.29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挂耳式</w:t>
                  </w:r>
                  <w:r>
                    <w:rPr>
                      <w:sz w:val="21"/>
                    </w:rPr>
                    <w:t>50个/包（非灭菌）</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医用一次性防护服</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152.63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医用一次性防护服</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152.63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紫外线消毒车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684.21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左氧氟沙星滴眼液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5ml：24.4mg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34.74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左氧氟沙星片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0.5g*4片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去乙酰毛花苷注射液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2ml：0.4mg 2ml*2支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消毒片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1.25g*100片/瓶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玻璃拔火罐</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玻璃拔火罐</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玻璃拔火罐</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5号</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护膝</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S码-XXL码</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琥珀酸亚铁片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0.1g*20片/盒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金嗓清音丸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360丸水蜜丸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防水肌肉贴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112亮肤色-运动款/100亮肤色-基础款</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医用腰部固定带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 23*120CM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胖大海菊花乌梅桔红糖</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皮肤针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清咽滴丸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20mg*50丸*2瓶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无支撑护腰</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S码-XXL码</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膝部固定器</w:t>
                  </w:r>
                  <w:r>
                    <w:rPr>
                      <w:sz w:val="21"/>
                    </w:rPr>
                    <w:t>//护膝</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S码-XXL码</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硝酸甘油注射液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1ml:5mg*10支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压舌板</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150mm*18mm  100片/包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盐酸氯丙嗪注射液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25mg:1ml*10支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腰椎固定器</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1551 XL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231.58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液体敷料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一次性使用无菌注射器（带针）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 1.2*35 TWLB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一次性使用无菌注射针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0.7(0.7*80mmTWLB)</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一次性使用医用外科口罩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耳挂式儿童型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一次性医用棉垫</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20cm*30cm单包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医生服</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医用防护口罩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折叠型</w:t>
                  </w:r>
                  <w:r>
                    <w:rPr>
                      <w:sz w:val="21"/>
                    </w:rPr>
                    <w:t>20个/盒(独立包装)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挂耳式</w:t>
                  </w:r>
                  <w:r>
                    <w:rPr>
                      <w:sz w:val="21"/>
                    </w:rPr>
                    <w:t>10个/包（无菌型）独立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注射用倍他米松磷酸钠</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4mg/支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注射用甲磺酸酚妥拉明</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糠酸莫米松鼻喷雾剂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0.05% 50ug*60揿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金银花口服液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20ml*18支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疏风解毒胶囊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0.52g*12粒*3板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甲钴胺片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0.5mg*10片x2板</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消炎利胆片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0.25g*100片糖衣片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硝苯地平片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5mg*100s(薄膜衣片)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盐酸左氧氟沙星片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众生片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0.47g*12片/板*4板/盒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 100ml:5g塑料</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  20ml:10g*50支/盒(塑料瓶)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葡萄糖注射液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 250ml:12.5g(聚丙烯)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复方氨林巴比妥注射液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硫酸阿托品注射液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1ml:0.5mg*10支/盒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重酒石酸去甲肾上腺素注射液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1ml:2mg*2支/盒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水杨酸软膏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 20g/支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清热祛湿颗粒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10g*20袋/包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小柴胡颗粒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10g/袋*9袋/盒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氧氟沙星滴眼液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5ml:15mg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医用退热贴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BB-01Ⅳ型普通装(125mm*45mm)2贴/袋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非接触式红外体温计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JXB-178</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血糖试纸（葡萄糖脱氢酶法）</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一次性使用鼻氧管</w:t>
                  </w:r>
                  <w:r>
                    <w:rPr>
                      <w:sz w:val="21"/>
                    </w:rPr>
                    <w:t>//吸氧管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B型 双鼻架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一次性使用静脉输液针</w:t>
                  </w:r>
                  <w:r>
                    <w:rPr>
                      <w:sz w:val="21"/>
                    </w:rPr>
                    <w:t>(头皮)</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0.7mm*24mm黑色</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医用检查垫</w:t>
                  </w:r>
                  <w:r>
                    <w:rPr>
                      <w:sz w:val="21"/>
                    </w:rPr>
                    <w:t>//外敷纸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外敷纸型</w:t>
                  </w:r>
                  <w:r>
                    <w:rPr>
                      <w:sz w:val="21"/>
                    </w:rPr>
                    <w:t>15cm*17cm*100张</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医用检查垫</w:t>
                  </w:r>
                  <w:r>
                    <w:rPr>
                      <w:sz w:val="21"/>
                    </w:rPr>
                    <w:t>//外敷纸</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外敷纸型</w:t>
                  </w:r>
                  <w:r>
                    <w:rPr>
                      <w:sz w:val="21"/>
                    </w:rPr>
                    <w:t>17cm*18cm*100张</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医用输液贴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7cm×4cm*200片/盒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自粘弹性绷带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7.5cm*450cm/卷*6卷/盒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弹力绷带</w:t>
                  </w:r>
                  <w:r>
                    <w:rPr>
                      <w:sz w:val="21"/>
                    </w:rPr>
                    <w:t>(自粘型)</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5cm*450cm  (自粘型)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自粘弹性绷带</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r>
                    <w:rPr>
                      <w:sz w:val="21"/>
                    </w:rPr>
                    <w:t>5cm*450cm/卷*12卷/盒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藿香正气口服液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强力枇杷露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氨溴特罗口服溶液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氨溴特罗口服溶液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120ml/瓶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正骨水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消痛贴膏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(1.2g+2.5ml)*1贴*6袋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呕吐排泄物应急处置包</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71501</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医用帽</w:t>
                  </w:r>
                  <w:r>
                    <w:rPr>
                      <w:sz w:val="21"/>
                    </w:rPr>
                    <w:t>(冰雪牌)</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圆型</w:t>
                  </w:r>
                  <w:r>
                    <w:rPr>
                      <w:sz w:val="21"/>
                    </w:rPr>
                    <w:t>*中号*10个/包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隔离衣</w:t>
                  </w:r>
                  <w:r>
                    <w:rPr>
                      <w:sz w:val="21"/>
                    </w:rPr>
                    <w:t>//冰雪牌</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挂袍式</w:t>
                  </w:r>
                  <w:r>
                    <w:rPr>
                      <w:sz w:val="21"/>
                    </w:rPr>
                    <w:t>(反穿式)*XL(175cm)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达比加群酯胶囊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110mg*10粒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新型冠状病毒</w:t>
                  </w:r>
                  <w:r>
                    <w:rPr>
                      <w:sz w:val="21"/>
                    </w:rPr>
                    <w:t>(2019-nCoV)抗原检测试剂盒(乳胶法)</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25人份/盒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指夹式脉搏血氧仪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自热式隔物理疗贴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95mm*140mm/贴 3贴/盒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玻璃酸钠注射液</w:t>
                  </w:r>
                  <w:r>
                    <w:rPr>
                      <w:sz w:val="21"/>
                    </w:rPr>
                    <w:t>//施沛特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2ml:20mg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173.32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复方水杨酸甲酯薄荷醇贴剂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6.5cm*4.2cm*10贴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陈李济胖大海喉糖</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28.8g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手术剪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16cm 直尖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眼用剪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  弯尖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手术剪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16cm 弯尖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眼用剪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  直尖</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利血平注射液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1ml:1mg*10支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盐酸氨溴索片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30mg*20片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马来酸曲美布汀片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0.1g*20片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22.94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盐酸西替利嗪滴剂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10ml:0.1g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西沙必利片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5mg*10片/盒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盐酸氨基葡萄糖胶囊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0.24g*20</w:t>
                  </w:r>
                  <w:r>
                    <w:rPr>
                      <w:sz w:val="21"/>
                    </w:rPr>
                    <w:t>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宣肺止嗽合剂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20ml/支*6支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50.82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洛索洛芬钠贴剂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50mg/贴(7cm×10cm)*3贴/袋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盐酸氮卓斯汀鼻喷雾剂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10ml:10mg*1瓶/盒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盐酸羟甲唑啉喷雾剂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5ml:1.25mg*1瓶/盒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32.94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宣肺止嗽合剂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桂枝颗粒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5g*12袋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感冒清热颗粒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12g*14袋(有糖型)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孟鲁司特钠咀嚼片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5mg*5片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双氯芬酸钠贴</w:t>
                  </w:r>
                  <w:r>
                    <w:rPr>
                      <w:sz w:val="21"/>
                    </w:rPr>
                    <w:t>/</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50mg*6贴</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血糖试条</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50支/盒 (安稳免调码型)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盐酸氨溴索口服溶液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3mg/ml*120ml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一次性使用手术单</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(A型 垫单)100cm*200cm*2张/包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碘伏消毒液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0.15ml*60支 棉棒结构</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双氯芬酸二乙胺凝胶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20g:0.2g  25g/支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小儿肺咳颗粒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2g*18袋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52.94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金喉健喷雾剂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盐酸特比萘芬喷雾剂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吲哚美辛巴布膏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14cm*10cm*2贴*2袋  </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磷酸奥司他韦胶囊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75mg*10粒/盒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磷酸奥司他韦胶囊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30mg*9粒/盒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磷酸奥司他韦颗粒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小青龙颗粒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13g*6袋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医用液体伤口敷料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20ml/瓶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柴胡注射液</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油松节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500g切块</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1284.21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白芷</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川木通</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川芎</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醋没药</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339.2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醋乳香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醋延胡索</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大黄</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大血藤</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大血藤</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胆舒胶囊</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0.45g*30粒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28.62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淡竹叶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当归</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独活</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157.89</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莪术</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防风</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0.25kg/包统</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茯苓</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甘草</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甘草</w:t>
                  </w:r>
                  <w:r>
                    <w:rPr>
                      <w:sz w:val="21"/>
                    </w:rPr>
                    <w:t>//甘草片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0.5kg/包二级</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关黄柏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广东紫荆皮</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89.47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广海桐皮</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广藿香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广金钱草</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杭菊花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厚朴</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黄柏</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147.37</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黄芪</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姜黄</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金银花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荆芥</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桔梗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菊花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连翘</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龙血竭饮片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罐</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578.95</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芦根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0.5kg/包二级</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木芙蓉叶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木棉花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木香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牛膝</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胖大海</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5g*100包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252.63</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佩兰</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硼砂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羌活</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人丹</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1.725g*1瓶</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肉桂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乳香</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384.21</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三棱</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61.48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桑枝</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生地黄</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苏铁蕨贯众</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701</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土鳖虫</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702</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夏枯草</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0.5kg/包二级</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703</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续断片</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105.26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704</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延胡索</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233.2</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705</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茵陈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706</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茵陈</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10g*100包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103.88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707</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油松节</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0.25kg一等</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708</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泽泻</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709</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枳壳</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公斤</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r>
            <w:tr>
              <w:tc>
                <w:tcPr>
                  <w:tcW w:type="dxa" w:w="4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710</w:t>
                  </w:r>
                </w:p>
              </w:tc>
              <w:tc>
                <w:tcPr>
                  <w:tcW w:type="dxa" w:w="1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紫苏叶</w:t>
                  </w:r>
                </w:p>
              </w:tc>
              <w:tc>
                <w:tcPr>
                  <w:tcW w:type="dxa" w:w="19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0.5kg/包</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92.4</w:t>
                  </w:r>
                </w:p>
              </w:tc>
            </w:tr>
          </w:tbl>
          <w:p>
            <w:pPr>
              <w:pStyle w:val="null3"/>
              <w:ind w:firstLine="425"/>
            </w:pPr>
            <w:r>
              <w:rPr>
                <w:sz w:val="21"/>
              </w:rPr>
              <w:t>注：（</w:t>
            </w:r>
            <w:r>
              <w:rPr>
                <w:sz w:val="21"/>
              </w:rPr>
              <w:t>1）如实际需求产生的，表中未列明的且为清单中所列种类的同类药品，经采购人与中标人协商，中标人需要按需供货，并按中标</w:t>
            </w:r>
            <w:r>
              <w:rPr>
                <w:sz w:val="21"/>
              </w:rPr>
              <w:t>折扣率</w:t>
            </w:r>
            <w:r>
              <w:rPr>
                <w:sz w:val="21"/>
              </w:rPr>
              <w:t>进行结算。</w:t>
            </w:r>
          </w:p>
          <w:p>
            <w:pPr>
              <w:pStyle w:val="null3"/>
              <w:ind w:firstLine="425"/>
            </w:pPr>
            <w:r>
              <w:rPr>
                <w:sz w:val="21"/>
              </w:rPr>
              <w:t>（</w:t>
            </w:r>
            <w:r>
              <w:rPr>
                <w:sz w:val="21"/>
              </w:rPr>
              <w:t>2）采购人有权根据实际需要调整《运动员全年常规药品采购明细表》中所列的药品数量，中标人需严格按照采购人提供的《运动员全年常规药品采购明细表》供货，中标人必须保证药品质量，保证所供应药品的质量符合国家有关法律法规及招标的要求。</w:t>
            </w:r>
          </w:p>
          <w:p>
            <w:pPr>
              <w:pStyle w:val="null3"/>
              <w:ind w:firstLine="425"/>
            </w:pPr>
            <w:r>
              <w:rPr>
                <w:sz w:val="21"/>
              </w:rPr>
              <w:t>（</w:t>
            </w:r>
            <w:r>
              <w:rPr>
                <w:sz w:val="21"/>
              </w:rPr>
              <w:t>3）为保障师生健康，投标人在投标文件填报的药品生产产家的，采购人在实际使用过程中发现投标人所选的药品导致人员不适或未能达到清单中所列药品的功效的，采购人有权在项目实施期间选择其他生产产家所产药品作为实际供应，且中标供应价格不予变化。</w:t>
            </w:r>
          </w:p>
          <w:p>
            <w:pPr>
              <w:pStyle w:val="null3"/>
              <w:ind w:firstLine="425"/>
            </w:pPr>
            <w:r>
              <w:rPr>
                <w:sz w:val="21"/>
              </w:rPr>
              <w:t>★（4）投标人须承诺，如实际需求产生的，表中未列明的且为清单中所列种类的同类药品，经采购人与中标人协商，中标人需要按需供货，采购人确定药品的单价，定价是采购人所在地附近的大药房（三个药房名称：广州健民医药连锁药店，广东大参林连锁药店，中国海王星辰连锁药店），零售价的最低价作为定价的依据，中标人必须根据采购人的定价进行结算，每批次药品结算价=当批次药品的单价定价×实际采购数量×</w:t>
            </w:r>
            <w:r>
              <w:rPr>
                <w:sz w:val="21"/>
              </w:rPr>
              <w:t>折扣率</w:t>
            </w:r>
            <w:r>
              <w:rPr>
                <w:sz w:val="21"/>
              </w:rPr>
              <w:t>。</w:t>
            </w:r>
            <w:r>
              <w:rPr>
                <w:sz w:val="21"/>
                <w:b/>
              </w:rPr>
              <w:t>（须提供承诺函，格式自拟）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三、投标人承诺在服务期限内在药品的有效期内保证药品的质量。在有效期内中标人对任何缺陷的劣变药品应实施补偿措施，更换所有需要更换的药品并承担所需费用，更换时间到达最终用户不得超过1个月。但由于采购人的失误或工作怠慢引起的缺陷和劣变除外。</w:t>
            </w:r>
            <w:r>
              <w:rPr>
                <w:sz w:val="21"/>
                <w:b/>
              </w:rPr>
              <w:t>（须提供承诺函，格式自拟）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四、本采购人需求暂不能完全确定各类药品的购买品种、数量、规格，如实际需求产生的，表中未列明的且为清单中所列种类的同类药品，经采购人与中标人协商，中标人承诺在服务期限内严格按照采购人发出的订单供货，中标人必须保证药品质量，保证所供应药品的质量符合国家有关法律法规及招标的要求。中标人不得以任何理由拒绝供货，否则采购人按违约处罚对中标人进行处罚。</w:t>
            </w:r>
            <w:r>
              <w:rPr>
                <w:sz w:val="21"/>
                <w:b/>
              </w:rPr>
              <w:t>（须提供承诺函，格式自拟）</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★五、中标人承诺在服务期限内如有药品生产企业关、停、并、转的原因造成合同不能履行的，需接到采购人的订单后48小时内书面通知采购人并提供省级以上药监部门证明，需要经采购人核实确认。</w:t>
            </w:r>
            <w:r>
              <w:rPr>
                <w:sz w:val="21"/>
                <w:b/>
              </w:rPr>
              <w:t>（须提供承诺函，格式自拟）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六、投标人承诺在服务期限内应根据《运动员全年常规药品采购明细表》中所提供的药品种类以及本需求的其他要求，提前备货避免供应的短缺，按时按质按量完成配送的服务。采购人不接受除上述规定以外的断供情况。</w:t>
            </w:r>
            <w:r>
              <w:rPr>
                <w:sz w:val="21"/>
                <w:b/>
              </w:rPr>
              <w:t>（须提供承诺函，格式自拟）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七、投标人须根据采购需求所列的《运动员全年常规药品采购明细表》的常规药品，在投标文件中清晰列明所投产品“序号、采购人所需药品名称、所投药品名称、所投产品规格、所投产品生产产家、品牌”、单位，所投医用耗材和规格、所投产品生产产家要规范准确详尽，供货的外包装上的型号必须与所投产品生产产家一致，如照搬照抄招标文件参数中的药品规格不按所投产品的具体厂家或实际参数进行响应的，视为不响应。（格式详见下表）</w:t>
            </w:r>
          </w:p>
          <w:tbl>
            <w:tblPr>
              <w:tblBorders>
                <w:top w:val="none" w:color="000000" w:sz="4"/>
                <w:left w:val="none" w:color="000000" w:sz="4"/>
                <w:bottom w:val="none" w:color="000000" w:sz="4"/>
                <w:right w:val="none" w:color="000000" w:sz="4"/>
                <w:insideH w:val="none"/>
                <w:insideV w:val="none"/>
              </w:tblBorders>
            </w:tblPr>
            <w:tblGrid>
              <w:gridCol w:w="458"/>
              <w:gridCol w:w="1052"/>
              <w:gridCol w:w="797"/>
              <w:gridCol w:w="780"/>
              <w:gridCol w:w="899"/>
              <w:gridCol w:w="628"/>
              <w:gridCol w:w="594"/>
              <w:gridCol w:w="390"/>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采购人所需药品名称</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所投药品名称</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所投产品规格</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所投产品生产产家</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采购包2（运动员全年常规医疗耗材或者用品）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最长为36个月。合同一年一签，前一年度合同结束后可续签一年，续签金额不超过前一年度，以财政预算批复为准。670,000.00元为本项目服务期前12个月的采购预算。每年度合同期限为自合同签订之日起12个月或结算金额累计达到当年合同限额时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按实际采购结算一次货款，双方核对数据确认无误后的15个工作日内采购人办理支付手续，支付采购的货款。中标人须在采购人办理付款手续之前，提供等额的正式发票给采购人，以便采购人及时办理支付手续。 2、结算价=相应产品单价最高限价×折扣率×实际供货数量。 3、中标人凭以下有效文件与采购人结算： （1）合同； （2）中标人开具的正式发票； （3）验收报告（加盖采购人部门章）； （4）中标通知书。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1期：1.采购人根据本项目采购需求及按国家有关规定、规范进行验收，必要时邀请相关的专业人员或机构参与验收。因货物质量问题发生争议时，由本地质量技术监督部门鉴定； 2.货到随即验收，核对有关发票联与随货同行联是否一致，验收包括：日期、品名、规格、单位、数量、金额、有效期、生产单位等。 2.考核表详见《第五章 合同文本》的附件：考核表格。 备注 1、总分 100 分，60 分及以上为合格，低于 60 分为不合格；合同期内累计 2 次不合格，采购人有权单方面解除合同，并要求供应商支付合同总金额 10% 的违约金。 2、考核周期：每年一次（合同期内共 3次），自合同签订之日起每满12个月开展。考核中发现重大违约行为（如擅自提价、质量严重不合格、断供等），可直接判定不合格，不受累计次数限制。 3、供应商对考核结果有异议，可在收到结果后 5 个工作日内提供书面说明及佐证材料，采购人核实后予以调整。</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实施及服务要求，（一）交货要求，（1）交货时间：每次根据采购人通知订购数量后，急需产品3小时内送到，一般产品24小时内送到，最长不超过48小时，急需产品节假日照常配送。每批次采购数量以采购人的订单为准。产品由中标人直接配送，不得委托其他经销商进行配送。 （2）供货医用耗材的有效周期：中标人每次配送的全部耗材用品，以耗材用品有效期进行计算，耗材用品到达采购人验收入库时，其实际使用有效期不少于2/3。（如有效期为1年，送达采购人验收时，耗材用品有效期为8个月或以上） （3）交货地点：采购人指定地点。 （4）中标人根据采购人的下单情况进行按实供货。</w:t>
            </w:r>
          </w:p>
          <w:p>
            <w:pPr>
              <w:pStyle w:val="null3"/>
            </w:pPr>
            <w:r>
              <w:rPr/>
              <w:t>（二）服务要求，1、投标人必须是证照齐全（已通过年检），有合法经营资格；所提供耗材用品应有合法、稳定的供货来源，可提供有关来源渠道的证明文件。 2、能提供各类医疗耗材或用品等商品，应尽量满足采购人的购货需求，并且必须按照合同约定和响应文件的承诺。 3、中标人必须承诺医疗耗材或用品实行三包并及时供货。对医疗耗材或用品质量或外包装不符合国家规定标准和要求的中标人应包退包换。对医疗耗材或用品质量的问题而引起的一切后果由中标人承担所有责任。对出现药瓶瓶盖破裂、医疗耗材或用品颜色改变等质量问题，中标人必须承诺无条件及时更换。 4、如实际需求产生的，中标产品清单中未列明的且为清单中所列种类的同类耗材如应急耗材，经采购人与中标人协商，中标人应以不高于市场平均价进行报价，经采购人确认后实施采购，并按采购人要求的时间配送到指定校区。 5、中标人必须为采购人提供有关医疗耗材或用品所需的足够的中文技术文件（说明书、图纸、手册和技术资料等）。采购人将按照有关标准进行验收。货物到达用户现场后，用户有权委托相关质检单位对其进行抽样检测，抽样检测费用由中标人承担。 6、采购人根据自身的需要发出订单，在收到订单后，应在规定时间内配送；产品配送时包装部分均应有良好的防湿、防锈、防潮、防雨、防腐及防碰撞的措施。凡由于包装不良造成的损失和由此产生的费用均由中标人承担。保证投标产品符合其说明书规定的运输和储存条件要求，包装符合规定，原件附有合格证；投标时提供配送方案。 7、中标人提供医疗耗材或用品质量保证协议。 8、中标人连续两个月不能按所成交的厂家、价格供货的，采购人有权终止合同，在合同约定期内，采购人从其他公司进货及所受的损失由中标人承担。 9、如有任何问题需要回收医疗耗材或用品，中标人有义务尽快通知采购人，并按合格的质量标准重新供货并承担所需费用。</w:t>
            </w:r>
          </w:p>
          <w:p>
            <w:pPr>
              <w:pStyle w:val="null3"/>
            </w:pPr>
            <w:r>
              <w:rPr/>
              <w:t>（三）质量保证及检验，1、投标人所投货物必须是原装、全新的产品，所提供的医疗耗材或用品质量应符合国家医疗耗材或用品标准，具有规范化的管理（含储存）和质量保障，确保临床用药安全有效。 2、中标人提供的物品与投标时承诺的质量相一致，必须按时保质保量供货，所提供的医疗耗材或用品必须是合格医疗耗材或用品。 3、如果采购人确认需要进行医疗耗材或用品质量检验，应及时以书面形式把质量检验的具体要求通知中标人，中标人必须同意进行医疗耗材或用品质量检验，通过检验证明医疗耗材或用品存在质量问题，则进行医疗耗材或用品质量检验的费用由中标人承担。通过检验证明医疗耗材或用品无质量问题，检验的费用由采购人承担。由于医疗耗材或用品质量问题要求召回的医疗耗材或用品，其费用及损失由中标人承担。若对医疗耗材或用品质量出现争议，则中国医疗耗材或用品生物制品检定所的检验报告具有约束力。检验在中标人交货的最终目的地进行，除非采购人对有效期另有要求，中标人每次配送的全部医疗耗材或用品，以医疗耗材或用品有效期进行计算，医疗耗材或用品到达采购人验收入库时，其实际使用有效期不少于2/3。（如有效期为1年，送达采购人验收时，医疗耗材或用品有效期为8个月或以上） 4、采购人在接收医疗耗材或用品时，应对医疗耗材或用品进行验货确认，对不符合合同要求或存在质量问题的，采购人有权拒绝接收。中标人应及时更换被拒绝的医疗耗材或用品，不得影响采购人的临床用药。</w:t>
            </w:r>
          </w:p>
          <w:p>
            <w:pPr>
              <w:pStyle w:val="null3"/>
            </w:pPr>
            <w:r>
              <w:rPr/>
              <w:t>（四）售后服务要求，（1）投标人应规范医疗耗材或用品售后服务管理，为采购人提供优质的服务。 （2）要求投标人及时回复在本项目服务期内的所发生的的函件，并将梳理结果归档备查。 （3）接受采购人来函来电，在售后服务工作中做到热情、周到，解决采购人在用药中的疑难问题。 （4）设定专门的负责人与采购人对接。 （5）对采购人反映医疗耗材或用品不良反映，应对信息收集，及时处理。 （6）在服务期内，运输配送环节中发生的质量、数量、运输破损等问题，经查确属中标人环节问题的，应及时处理做好补货工作。非中标人环节问题的，应及时协助采购人解决问题。 （7）质保期内应对所供货物实行包换、包退。由于商品内在质量问题以及法律法规规定和国家政策规定必须退货的商品，应予以退货。如交付的货物不符合采购文件、投标文件或合同规定的，采购人有权拒收。</w:t>
            </w:r>
          </w:p>
          <w:p>
            <w:pPr>
              <w:pStyle w:val="null3"/>
            </w:pPr>
            <w:r>
              <w:rPr/>
              <w:t>（五）特殊应急情况，在服务期内，当采购人出现突发公共卫生事件时，对急需的医疗耗材或用品、试剂、消毒剂等物品，中标人应积极配合解决，供应商应在投标时列举各种可能出现的情况及应对措施。</w:t>
            </w:r>
          </w:p>
          <w:p>
            <w:pPr>
              <w:pStyle w:val="null3"/>
            </w:pPr>
            <w:r>
              <w:rPr/>
              <w:t>（六）伴随服务，1、医疗耗材或用品的现场搬运或入库； 2、提供医疗耗材或用品开箱或分装的用具； 3、对开箱时发现的破损、 近效期医疗耗材或用品或其他不合格包装医疗耗材或用品及时更换； 4、在采购人指定地点为所供医疗耗材或用品的临床应用进行现场讲解或培训； 5、中标人应提供的其他相关服务项目。</w:t>
            </w:r>
          </w:p>
          <w:p>
            <w:pPr>
              <w:pStyle w:val="null3"/>
            </w:pPr>
            <w:r>
              <w:rPr/>
              <w:t>（七）中标人违约违规行为及处理，中标人有下列行为之一的，采购人有权向广州仲裁委员会申请仲裁。此造成的全部损失，由中标人全权负责。 1、在采购活动中提供虚假证明文件。 2、不供货、不足量供货、不及时供货的，被货物使用单位投诉三次或三次以上，经核实，确因中标人原因造成的。 3、提供不合格的或不符合有效期规定的医疗耗材或用品，经核实，确因中标人原因造成的。 4、其它违约违规行为。</w:t>
            </w:r>
          </w:p>
          <w:p>
            <w:pPr>
              <w:pStyle w:val="null3"/>
            </w:pPr>
            <w:r>
              <w:rPr/>
              <w:t>（八）其他要求，1、同意招标方以任何形式对我方投标文件内容及招标方认为有必要的相关资料的真实性和有效性进行审查、验证。2、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运动员全年常规医疗耗材或者用品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670,000.00</w:t>
            </w:r>
          </w:p>
        </w:tc>
        <w:tc>
          <w:tcPr>
            <w:tcW w:type="dxa" w:w="831"/>
          </w:tcPr>
          <w:p>
            <w:pPr>
              <w:pStyle w:val="null3"/>
              <w:jc w:val="right"/>
            </w:pPr>
            <w:r>
              <w:rPr/>
              <w:t>670,000.00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运动员全年常规医疗耗材或者用品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695"/>
              <w:gridCol w:w="2376"/>
              <w:gridCol w:w="1525"/>
            </w:tblGrid>
            <w:tr>
              <w:tc>
                <w:tcPr>
                  <w:tcW w:type="dxa" w:w="1695"/>
                  <w:tcBorders>
                    <w:top w:val="single" w:color="000000" w:sz="4"/>
                    <w:left w:val="singl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采购内容</w:t>
                  </w:r>
                </w:p>
              </w:tc>
              <w:tc>
                <w:tcPr>
                  <w:tcW w:type="dxa" w:w="2376"/>
                  <w:tcBorders>
                    <w:top w:val="single" w:color="000000" w:sz="4"/>
                    <w:left w:val="non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服务期限</w:t>
                  </w:r>
                </w:p>
              </w:tc>
              <w:tc>
                <w:tcPr>
                  <w:tcW w:type="dxa" w:w="1525"/>
                  <w:tcBorders>
                    <w:top w:val="single" w:color="000000" w:sz="4"/>
                    <w:left w:val="non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单年度</w:t>
                  </w:r>
                  <w:r>
                    <w:rPr>
                      <w:sz w:val="21"/>
                      <w:b/>
                    </w:rPr>
                    <w:t>预算金额</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运动员全年常规医疗耗材或者用品</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本项目服务期限最长为</w:t>
                  </w:r>
                  <w:r>
                    <w:rPr>
                      <w:sz w:val="21"/>
                    </w:rPr>
                    <w:t>36</w:t>
                  </w:r>
                  <w:r>
                    <w:rPr>
                      <w:sz w:val="21"/>
                    </w:rPr>
                    <w:t>个月。合同一年一签，前一年度合同结束后可续签一年，续签金额不超过前一年度，以财政预算批复为准。</w:t>
                  </w:r>
                  <w:r>
                    <w:rPr>
                      <w:sz w:val="21"/>
                    </w:rPr>
                    <w:t>670,000.00</w:t>
                  </w:r>
                  <w:r>
                    <w:rPr>
                      <w:sz w:val="21"/>
                    </w:rPr>
                    <w:t>元为本项目服务期前</w:t>
                  </w:r>
                  <w:r>
                    <w:rPr>
                      <w:sz w:val="21"/>
                    </w:rPr>
                    <w:t>12个月的采购预算。每年度合同期限为自合同签订之日起12个月或结算金额累计达到当年合同限额时止（以先到者为准）。</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670,000.00元</w:t>
                  </w:r>
                </w:p>
              </w:tc>
            </w:tr>
          </w:tbl>
          <w:p>
            <w:pPr>
              <w:pStyle w:val="null3"/>
              <w:ind w:firstLine="425"/>
              <w:jc w:val="both"/>
            </w:pPr>
            <w:r>
              <w:rPr>
                <w:sz w:val="21"/>
              </w:rPr>
              <w:t>（</w:t>
            </w:r>
            <w:r>
              <w:rPr>
                <w:sz w:val="21"/>
              </w:rPr>
              <w:t>1）投标人必须对采购包进行整体投标，不允许仅对其中部分内容进行投标。</w:t>
            </w:r>
          </w:p>
          <w:p>
            <w:pPr>
              <w:pStyle w:val="null3"/>
              <w:ind w:firstLine="425"/>
              <w:jc w:val="both"/>
            </w:pPr>
            <w:r>
              <w:rPr>
                <w:sz w:val="21"/>
              </w:rPr>
              <w:t>（</w:t>
            </w:r>
            <w:r>
              <w:rPr>
                <w:sz w:val="21"/>
              </w:rPr>
              <w:t>2）本采购包预算金额：670,000.00元/三年（每年具体金额以当年财政下达的资金为准），每年以实际发生量为准，但最终的结算不得超过采购包预算金额。</w:t>
            </w:r>
          </w:p>
          <w:p>
            <w:pPr>
              <w:pStyle w:val="null3"/>
              <w:ind w:firstLine="425"/>
              <w:jc w:val="both"/>
            </w:pPr>
            <w:r>
              <w:rPr>
                <w:sz w:val="21"/>
              </w:rPr>
              <w:t>（</w:t>
            </w:r>
            <w:r>
              <w:rPr>
                <w:sz w:val="21"/>
              </w:rPr>
              <w:t>3）本金额已包括运动员全年常规医疗耗材或者用品等货品的价款、仓储、运输、装卸、保险、税金及与项目相关的一切费用，最后结算金额以实际发生量为准。请投标人根据自身经验自行承担采购风险。结算公式：结算价=运动员全年常规医疗耗材或者用品对应产品单价最高限价×</w:t>
            </w:r>
            <w:r>
              <w:rPr>
                <w:sz w:val="21"/>
              </w:rPr>
              <w:t>折扣率</w:t>
            </w:r>
            <w:r>
              <w:rPr>
                <w:sz w:val="21"/>
              </w:rPr>
              <w:t>×实际供货数量。</w:t>
            </w:r>
          </w:p>
          <w:p>
            <w:pPr>
              <w:pStyle w:val="null3"/>
              <w:ind w:firstLine="425"/>
              <w:jc w:val="both"/>
            </w:pPr>
            <w:r>
              <w:rPr>
                <w:sz w:val="21"/>
              </w:rPr>
              <w:t>（</w:t>
            </w:r>
            <w:r>
              <w:rPr>
                <w:sz w:val="21"/>
              </w:rPr>
              <w:t>4）在服务期内，每种医疗耗材或者用品的最高单价限价基本固定不变。</w:t>
            </w:r>
          </w:p>
        </w:tc>
      </w:tr>
      <w:tr>
        <w:tc>
          <w:tcPr>
            <w:tcW w:type="dxa" w:w="2076"/>
          </w:tcPr>
          <w:p/>
        </w:tc>
        <w:tc>
          <w:tcPr>
            <w:tcW w:type="dxa" w:w="415"/>
          </w:tcPr>
          <w:p>
            <w:pPr>
              <w:pStyle w:val="null3"/>
            </w:pPr>
            <w:r>
              <w:rPr/>
              <w:t>2</w:t>
            </w:r>
          </w:p>
        </w:tc>
        <w:tc>
          <w:tcPr>
            <w:tcW w:type="dxa" w:w="5814"/>
          </w:tcPr>
          <w:p>
            <w:pPr>
              <w:pStyle w:val="null3"/>
              <w:jc w:val="both"/>
            </w:pPr>
            <w:r>
              <w:rPr>
                <w:sz w:val="21"/>
                <w:b/>
              </w:rPr>
              <w:t>二、运动员全年常规医疗耗材或者用品采购明细表</w:t>
            </w:r>
          </w:p>
          <w:tbl>
            <w:tblPr>
              <w:tblBorders>
                <w:top w:val="none" w:color="000000" w:sz="4"/>
                <w:left w:val="none" w:color="000000" w:sz="4"/>
                <w:bottom w:val="none" w:color="000000" w:sz="4"/>
                <w:right w:val="none" w:color="000000" w:sz="4"/>
                <w:insideH w:val="none"/>
                <w:insideV w:val="none"/>
              </w:tblBorders>
            </w:tblPr>
            <w:tblGrid>
              <w:gridCol w:w="396"/>
              <w:gridCol w:w="2201"/>
              <w:gridCol w:w="2044"/>
              <w:gridCol w:w="319"/>
              <w:gridCol w:w="633"/>
            </w:tblGrid>
            <w:tr>
              <w:tc>
                <w:tcPr>
                  <w:tcW w:type="dxa" w:w="3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2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产品名称</w:t>
                  </w:r>
                </w:p>
              </w:tc>
              <w:tc>
                <w:tcPr>
                  <w:tcW w:type="dxa" w:w="20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规格</w:t>
                  </w:r>
                </w:p>
              </w:tc>
              <w:tc>
                <w:tcPr>
                  <w:tcW w:type="dxa" w:w="3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计量单位</w:t>
                  </w:r>
                </w:p>
              </w:tc>
              <w:tc>
                <w:tcPr>
                  <w:tcW w:type="dxa" w:w="6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最高限价</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医用整理箱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医用整理箱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75mm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0.3*75mm(100支/盒)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60mm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0.3*60mm(100支/盒)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50mm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0.3*50mm(100支/盒)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40mm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0.3*40mm(100支/盒)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25mm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0.3*25mm(100支/盒)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13mm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0.3*13mm（100支/盒）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瑜伽垫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185cm*80cm*15mm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医用紫外线消毒车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医用输液桌</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60*120*70cm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医用射线性腺防护帘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宝蓝，</w:t>
                  </w:r>
                  <w:r>
                    <w:rPr>
                      <w:sz w:val="21"/>
                    </w:rPr>
                    <w:t>0.35mmPb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医用射线性腺防护帘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w:t>
                  </w:r>
                  <w:r>
                    <w:rPr>
                      <w:sz w:val="21"/>
                    </w:rPr>
                    <w:t>0.50mmPb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医用射线防护帘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医用凡士林敷料</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10cm*10cm*1片</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橡胶泡垫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贴</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贴</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运动冰肌喷雾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水凝胶冷敷贴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7cm*10cm/6贴 /盒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树脂绷带</w:t>
                  </w:r>
                  <w:r>
                    <w:rPr>
                      <w:sz w:val="21"/>
                    </w:rPr>
                    <w:t>*高分子固定绷带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150mm*1800mm/卷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树脂绷带</w:t>
                  </w:r>
                  <w:r>
                    <w:rPr>
                      <w:sz w:val="21"/>
                    </w:rPr>
                    <w:t>*高分子固定绷带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100mm*1800mm/卷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树脂绷带</w:t>
                  </w:r>
                  <w:r>
                    <w:rPr>
                      <w:sz w:val="21"/>
                    </w:rPr>
                    <w:t>*高分子固定绷带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75mm*1800mm/卷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麝香艾叶抑菌液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牵引性皮制护腰（腰部）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泡沫轴（瑜伽柱）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140*450mm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皮肤膜（泡沫绷带）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7cm*27m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抹刀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抹刀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铝条支撑腰带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S/M/L/XL/XXL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菱格多孔运动用可调支撑护腰带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颈托</w:t>
                  </w:r>
                  <w:r>
                    <w:rPr>
                      <w:sz w:val="21"/>
                    </w:rPr>
                    <w:t>(泡沫)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胶布剪刀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急救包（药箱）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肌内效贴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电针仪针夹</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护腰（无支撑）</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w:t>
                  </w:r>
                </w:p>
              </w:tc>
              <w:tc>
                <w:tcPr>
                  <w:tcW w:type="dxa" w:w="220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护腕（腕部）</w:t>
                  </w:r>
                </w:p>
              </w:tc>
              <w:tc>
                <w:tcPr>
                  <w:tcW w:type="dxa" w:w="20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127.5</w:t>
                  </w:r>
                </w:p>
              </w:tc>
            </w:tr>
            <w:tr>
              <w:tc>
                <w:tcPr>
                  <w:tcW w:type="dxa" w:w="396"/>
                  <w:vMerge/>
                  <w:tcBorders>
                    <w:top w:val="none" w:color="000000" w:sz="4"/>
                    <w:left w:val="single" w:color="000000" w:sz="4"/>
                    <w:bottom w:val="single" w:color="000000" w:sz="4"/>
                    <w:right w:val="single" w:color="000000" w:sz="4"/>
                  </w:tcBorders>
                </w:tcPr>
                <w:p/>
              </w:tc>
              <w:tc>
                <w:tcPr>
                  <w:tcW w:type="dxa" w:w="2201"/>
                  <w:vMerge/>
                  <w:tcBorders>
                    <w:top w:val="none" w:color="000000" w:sz="4"/>
                    <w:left w:val="none" w:color="000000" w:sz="4"/>
                    <w:bottom w:val="single" w:color="000000" w:sz="4"/>
                    <w:right w:val="single" w:color="000000" w:sz="4"/>
                  </w:tcBorders>
                </w:tcPr>
                <w:p/>
              </w:tc>
              <w:tc>
                <w:tcPr>
                  <w:tcW w:type="dxa" w:w="2044"/>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633"/>
                  <w:vMerge/>
                  <w:tcBorders>
                    <w:top w:val="none" w:color="000000" w:sz="4"/>
                    <w:left w:val="none" w:color="000000" w:sz="4"/>
                    <w:bottom w:val="single" w:color="000000" w:sz="4"/>
                    <w:right w:val="single" w:color="000000" w:sz="4"/>
                  </w:tcBorders>
                </w:tcP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4cm*6cm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9cm*6cm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固定用绑带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48cm*5cm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干扰电大木桨棉</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65mm*厚度18mm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均码腰围</w:t>
                  </w:r>
                  <w:r>
                    <w:rPr>
                      <w:sz w:val="21"/>
                    </w:rPr>
                    <w:t>58-105cm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水凝胶冷敷贴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贴</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护踝（踝部）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防辐射围领</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防辐射围领</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0.50mmPb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防辐射裙衣架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标配挂</w:t>
                  </w:r>
                  <w:r>
                    <w:rPr>
                      <w:sz w:val="21"/>
                    </w:rPr>
                    <w:t>10件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防辐射裙</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L码，0.35mmPb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防辐射帽</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防辐射帽</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0.50mmPb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电子血压计</w:t>
                  </w:r>
                  <w:r>
                    <w:rPr>
                      <w:sz w:val="21"/>
                    </w:rPr>
                    <w:t>(手腕式)</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5cm*5cm，2.0mm孔</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弹性胶带（肌内效贴布）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5cm*5m/卷，肤色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充气型颈托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自由码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场效应治疗仪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1.电源电压：220V/60Hz</w:t>
                  </w:r>
                  <w:r>
                    <w:br/>
                  </w:r>
                  <w:r>
                    <w:rPr>
                      <w:sz w:val="21"/>
                    </w:rPr>
                    <w:t>2.输入功率：≤65VA</w:t>
                  </w:r>
                  <w:r>
                    <w:br/>
                  </w:r>
                  <w:r>
                    <w:rPr>
                      <w:sz w:val="21"/>
                    </w:rPr>
                    <w:t>3.输出电压：8V~36V</w:t>
                  </w:r>
                  <w:r>
                    <w:br/>
                  </w:r>
                  <w:r>
                    <w:rPr>
                      <w:sz w:val="21"/>
                    </w:rPr>
                    <w:t>4.输出路数：场效应带：双路5.场效应档位：强档、中档、弱档</w:t>
                  </w:r>
                  <w:r>
                    <w:br/>
                  </w:r>
                  <w:r>
                    <w:rPr>
                      <w:sz w:val="21"/>
                    </w:rPr>
                    <w:t>6.定时：15、30、45、60分钟（电子定时）</w:t>
                  </w:r>
                  <w:r>
                    <w:br/>
                  </w:r>
                  <w:r>
                    <w:rPr>
                      <w:sz w:val="21"/>
                    </w:rPr>
                    <w:t>7.效应带温度：37°℃~60°℃</w:t>
                  </w:r>
                  <w:r>
                    <w:br/>
                  </w:r>
                  <w:r>
                    <w:rPr>
                      <w:sz w:val="21"/>
                    </w:rPr>
                    <w:t>8.效应带磁场强度：2mT-15mT</w:t>
                  </w:r>
                  <w:r>
                    <w:br/>
                  </w:r>
                  <w:r>
                    <w:rPr>
                      <w:sz w:val="21"/>
                    </w:rPr>
                    <w:t>9.治疗仪工作时间：不超过4小时</w:t>
                  </w:r>
                  <w:r>
                    <w:br/>
                  </w:r>
                  <w:r>
                    <w:rPr>
                      <w:sz w:val="21"/>
                    </w:rPr>
                    <w:t>10.设备安全分类： II 类 BF 型设备</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不锈钢腋下拐杖</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腋下</w:t>
                  </w:r>
                  <w:r>
                    <w:rPr>
                      <w:sz w:val="21"/>
                    </w:rPr>
                    <w:t>(成人)</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r>
                    <w:rPr>
                      <w:sz w:val="21"/>
                    </w:rPr>
                    <w:t>6L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r>
                    <w:rPr>
                      <w:sz w:val="21"/>
                    </w:rPr>
                    <w:t>65L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r>
                    <w:rPr>
                      <w:sz w:val="21"/>
                    </w:rPr>
                    <w:t>12L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冰敷袋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冰袋（一次性）</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100g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冰袋（一次性）</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160g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冰袋（一次性）</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180g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绑式沙袋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绑式沙袋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5CM*4M(6个)肤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45M灰</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45M绿</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45M蓝</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45M黄</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5M绿</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1.5M紫</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1.5M蓝</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1.5M绿</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1.5M红</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1.5M黄</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加强型腕关节护具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加强型腕关节护具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加强型腕关节护具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可调整型颈圈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基本式手指夹板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基本式手指夹板</w:t>
                  </w:r>
                  <w:r>
                    <w:rPr>
                      <w:sz w:val="21"/>
                    </w:rPr>
                    <w:t>-</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基本式手指夹板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棒球式手指夹板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棒球式手指夹板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棒球式手指夹板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手腕固定性护具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手腕固定性护具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手腕固定性护具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高稳定型颈圈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高稳定型颈圈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高稳定型颈圈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肱骨固定肩带</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肱骨固定肩带</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肱骨固定肩带</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医用外固四肢及关节支具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(束腹带)-XXL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可调式膝关节护套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-XXL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-XS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XXL码数</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冷喷运动冰肌喷雾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225g/瓶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超轻型高集中支撑腰带</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超轻型高集中支撑腰带</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S/M超轻型高集中支撑腰带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L/XL超轻型高集中支撑腰带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高透气调整型膝盖束套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高透气分段可调式踝束套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高透气调整式腕部束套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高效弹簧支撑型膝护套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5cm运动贴布（胶布)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5cm×13.7m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5.0cm运动贴布肤色（胶布)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5cm×13.7肤色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3.8cm运动贴布肤色(胶布)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3.8cm×13.7m，肤色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2.5cm运动贴布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2.5cm*13.7m，白色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灭菌手术手套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7号/7.5号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检查手套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医疗塑胶箱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13.5cm*21cm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防护面罩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医用帽</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短款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消毒粉</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400g（20g*20）*30包</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箱</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薄膜袋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医用隔离眼罩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常规型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酒精棉片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16*18cm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84液稀释瓶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免洗凝胶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洗手液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红外线额温计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w:t>
                  </w:r>
                  <w:r>
                    <w:rPr>
                      <w:sz w:val="21"/>
                    </w:rPr>
                    <w:t>/中/小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医用输液贴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70mm*35mm, 200片/盒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一次性止血带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50条/盒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运动护理护膝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基础款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压缩护腿套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L(大码）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压缩护腿套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M（中码）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压缩护腿套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S（小码)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药艾条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28g*10支</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纱布绷带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8*600cm，600/箱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医用脱脂纱布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无菌型，</w:t>
                  </w:r>
                  <w:r>
                    <w:rPr>
                      <w:sz w:val="21"/>
                    </w:rPr>
                    <w:t>6*8cm*8层</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脱脂棉球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无菌性，中号</w:t>
                  </w:r>
                  <w:r>
                    <w:rPr>
                      <w:sz w:val="21"/>
                    </w:rPr>
                    <w:t>10粒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外敷纸</w:t>
                  </w:r>
                  <w:r>
                    <w:rPr>
                      <w:sz w:val="21"/>
                    </w:rPr>
                    <w:t>15*17</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15*17*100张</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医用棉签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无菌性，圆棉签，</w:t>
                  </w:r>
                  <w:r>
                    <w:rPr>
                      <w:sz w:val="21"/>
                    </w:rPr>
                    <w:t>200支（20支/扎，10扎/包）</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挂耳式，</w:t>
                  </w:r>
                  <w:r>
                    <w:rPr>
                      <w:sz w:val="21"/>
                    </w:rPr>
                    <w:t>17.5*9.5</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无菌挂耳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7.5*450cm/卷，240卷/箱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75%乙醇消毒液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100ml/瓶*140瓶/箱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碘伏消毒液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100ml/瓶*120瓶/箱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100*140mm,4贴/盒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医用利器盒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医疗专用垃圾袋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手提</w:t>
                  </w:r>
                  <w:r>
                    <w:rPr>
                      <w:sz w:val="21"/>
                    </w:rPr>
                    <w:t>32*37/套</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戊二醛消毒剂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2%，2kg/瓶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r>
                    <w:rPr>
                      <w:sz w:val="21"/>
                    </w:rPr>
                    <w:t>AED）除颤仪橱柜</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医用腋拐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医用腋拐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医用腋拐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痛贴灵</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24.31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耦合剂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二氧化氯消毒粉剂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白大褂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短袖</w:t>
                  </w:r>
                  <w:r>
                    <w:rPr>
                      <w:sz w:val="21"/>
                    </w:rPr>
                    <w:t>/长袖</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搅拌铲刀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绑扎胶布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5cm*4cm/卷，6卷/盒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两极输出线（蓝色）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四极输出线（黄</w:t>
                  </w:r>
                  <w:r>
                    <w:rPr>
                      <w:sz w:val="21"/>
                    </w:rPr>
                    <w:t>+绿）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医用垃圾袋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80*90（平口）</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医用垃圾袋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100*110（配120L垃圾桶）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医用红外额温计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免洗手消毒凝胶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S左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M左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L左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S左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M左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L左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S右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M右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L右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S右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M右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L右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医用外固定四肢及关节支具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腰椎固定器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胖大海喉糖</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电磁波治疗仪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1.灯泡功率：250W</w:t>
                  </w:r>
                  <w:r>
                    <w:br/>
                  </w:r>
                  <w:r>
                    <w:rPr>
                      <w:sz w:val="21"/>
                    </w:rPr>
                    <w:t>2.工作电压：220V</w:t>
                  </w:r>
                  <w:r>
                    <w:br/>
                  </w:r>
                  <w:r>
                    <w:rPr>
                      <w:sz w:val="21"/>
                    </w:rPr>
                    <w:t>3.包装尺寸：≥605*485*225mm</w:t>
                  </w:r>
                  <w:r>
                    <w:br/>
                  </w:r>
                  <w:r>
                    <w:rPr>
                      <w:sz w:val="21"/>
                    </w:rPr>
                    <w:t>4.净重／毛重：≥10kg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折叠桌</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卤素灯泡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手术凳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一次性床单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80×180cm，蓝色带孔</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医用防护口罩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折叠式（耳挂式）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长筒（配防护服用）</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医用一次性防护服</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170码、175码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医用隔离面罩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医用隔离眼罩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速干手消毒液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75%医用酒精湿巾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独立装，</w:t>
                  </w:r>
                  <w:r>
                    <w:rPr>
                      <w:sz w:val="21"/>
                    </w:rPr>
                    <w:t>10片/包</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隔离衣</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165、170、175</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皮肤膜（泡沫绷带）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3.8cm*13.7m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5cm*13.7m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阅片机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折叠担架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四折</w:t>
                  </w:r>
                  <w:r>
                    <w:rPr>
                      <w:sz w:val="21"/>
                    </w:rPr>
                    <w:t>57cm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折叠硬板担架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铝合金轮椅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辆</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钢制轮椅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辆</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胶布剪刀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弯头</w:t>
                  </w:r>
                  <w:r>
                    <w:rPr>
                      <w:sz w:val="21"/>
                    </w:rPr>
                    <w:t>28cm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调节式两侧强化护膝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调节式两侧强化护膝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调整型护肩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调整型护肩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专业型手腕支撑强化带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电子血压计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上臂式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S/M/L/XL/XXL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15秒速测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前臂吊带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一次性冰袋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50个/盒，40盒/箱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锐器盒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100*140mm,4贴/盒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挂耳式无菌型，</w:t>
                  </w:r>
                  <w:r>
                    <w:rPr>
                      <w:sz w:val="21"/>
                    </w:rPr>
                    <w:t>17.5*9.5cm，10个/中包，1000个/箱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w:t>
                  </w:r>
                  <w:r>
                    <w:rPr>
                      <w:sz w:val="21"/>
                    </w:rPr>
                    <w:t>CPR消毒面膜</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w:t>
                  </w:r>
                  <w:r>
                    <w:rPr>
                      <w:sz w:val="21"/>
                    </w:rPr>
                    <w:t>CPR</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弹力网状绷带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1号-10号 10盒/套</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大中小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医用圆凳</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座面柔软，可升降</w:t>
                  </w:r>
                  <w:r>
                    <w:rPr>
                      <w:sz w:val="21"/>
                    </w:rPr>
                    <w:t>4级气杆，医护轮</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血糖尿酸测试仪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白大褂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AED电池</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药品箱（塑料</w:t>
                  </w:r>
                  <w:r>
                    <w:rPr>
                      <w:sz w:val="21"/>
                    </w:rPr>
                    <w:t>)</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医师座椅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标准版</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药品柜</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双人双锁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筋膜加压带（</w:t>
                  </w:r>
                  <w:r>
                    <w:rPr>
                      <w:sz w:val="21"/>
                    </w:rPr>
                    <w:t>1mm）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2m*5cm*1mm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筋膜加压带（</w:t>
                  </w:r>
                  <w:r>
                    <w:rPr>
                      <w:sz w:val="21"/>
                    </w:rPr>
                    <w:t>1.3mm）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2m*5cm*1.3mm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筋膜加压带（</w:t>
                  </w:r>
                  <w:r>
                    <w:rPr>
                      <w:sz w:val="21"/>
                    </w:rPr>
                    <w:t>1.5mm）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2m*5cm*1.5mm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发热贴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12.8x9.6cm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测尿酸血糖试纸</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50尿酸50血糖</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份</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芦荟抑菌洗手液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58*88cm白</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58*88cm蓝</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58*88cm淡黄</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防水枕套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48*74cm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耦合剂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电子针灸仪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治疗巾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踝关节支具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医用捆扎带</w:t>
                  </w:r>
                  <w:r>
                    <w:rPr>
                      <w:sz w:val="21"/>
                    </w:rPr>
                    <w:t>(魔术贴)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20cm4条、30cm6条、40cm6条、50cm4条</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双通道音频电疗机线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布冰袋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医用出队箱（</w:t>
                  </w:r>
                  <w:r>
                    <w:rPr>
                      <w:sz w:val="21"/>
                    </w:rPr>
                    <w:t>24）</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24寸，银色红色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医用出队箱（</w:t>
                  </w:r>
                  <w:r>
                    <w:rPr>
                      <w:sz w:val="21"/>
                    </w:rPr>
                    <w:t>28）</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28寸，银色红色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魔术贴捆扎带</w:t>
                  </w:r>
                  <w:r>
                    <w:rPr>
                      <w:sz w:val="21"/>
                    </w:rPr>
                    <w:t>50cm*5cm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50cm*5cm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医用橡皮膏（</w:t>
                  </w:r>
                  <w:r>
                    <w:rPr>
                      <w:sz w:val="21"/>
                    </w:rPr>
                    <w:t>26*500）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26cm*500cm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便携式超声波治疗仪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12档5.5W</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医用队包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53*26*28cm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花生按摩球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四件套</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治疗垫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加压护腕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37.5CM*6.5CM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柔肤贴（</w:t>
                  </w:r>
                  <w:r>
                    <w:rPr>
                      <w:sz w:val="21"/>
                    </w:rPr>
                    <w:t>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柔肤贴（</w:t>
                  </w:r>
                  <w:r>
                    <w:rPr>
                      <w:sz w:val="21"/>
                    </w:rPr>
                    <w:t>7.5cm）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超声雾化机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w:t>
                  </w:r>
                  <w:r>
                    <w:rPr>
                      <w:sz w:val="21"/>
                    </w:rPr>
                    <w:t>I型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I型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魔术贴捆扎带</w:t>
                  </w:r>
                  <w:r>
                    <w:rPr>
                      <w:sz w:val="21"/>
                    </w:rPr>
                    <w:t>80cm*5cm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80cm*5cm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血糖仪收纳盒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14.3x10.5x5cm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医用隔断板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160×23cm 3个，53.3×23cm  3个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医用皮卷尺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医用角度尺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亚克力套尺带箱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酒精棉片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6*3cm 50片/盒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一次性末梢采血针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28g 50支/盒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雾化器面罩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专用儿童款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医用手电筒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双光充电款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治疗垫（浅紫色）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浅紫色</w:t>
                  </w:r>
                  <w:r>
                    <w:rPr>
                      <w:sz w:val="21"/>
                    </w:rPr>
                    <w:t>185*80cm厚10mm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酒精棉片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6*3cm 50片/盒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医用角度尺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亚克力套尺带箱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医用皮卷尺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一次性灭菌手套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骨伤电极片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5*5cm，2.0mm针插式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六神喷雾驱蚊花露水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1.2M*2M，三开门回型底</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隔离用防蚊纱门</w:t>
                  </w:r>
                  <w:r>
                    <w:rPr>
                      <w:sz w:val="21"/>
                    </w:rPr>
                    <w:t>95X205</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侧开</w:t>
                  </w:r>
                  <w:r>
                    <w:rPr>
                      <w:sz w:val="21"/>
                    </w:rPr>
                    <w:t>95X205</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隔离用防蚊纱门</w:t>
                  </w:r>
                  <w:r>
                    <w:rPr>
                      <w:sz w:val="21"/>
                    </w:rPr>
                    <w:t>90X230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侧开</w:t>
                  </w:r>
                  <w:r>
                    <w:rPr>
                      <w:sz w:val="21"/>
                    </w:rPr>
                    <w:t>90X230</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隔离用防蚊纱门</w:t>
                  </w:r>
                  <w:r>
                    <w:rPr>
                      <w:sz w:val="21"/>
                    </w:rPr>
                    <w:t>100X240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侧开</w:t>
                  </w:r>
                  <w:r>
                    <w:rPr>
                      <w:sz w:val="21"/>
                    </w:rPr>
                    <w:t>100X240</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70x140cm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艾灸盒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单孔</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医用隔断帘</w:t>
                  </w:r>
                  <w:r>
                    <w:rPr>
                      <w:sz w:val="21"/>
                    </w:rPr>
                    <w:t>1.3</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1.1-1.3m*2.3m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医用隔断帘</w:t>
                  </w:r>
                  <w:r>
                    <w:rPr>
                      <w:sz w:val="21"/>
                    </w:rPr>
                    <w:t>2.1</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1.8-2.1m*2.3m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15秒速测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医用密封箱</w:t>
                  </w:r>
                  <w:r>
                    <w:rPr>
                      <w:sz w:val="21"/>
                    </w:rPr>
                    <w:t>80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硅胶密封</w:t>
                  </w:r>
                  <w:r>
                    <w:rPr>
                      <w:sz w:val="21"/>
                    </w:rPr>
                    <w:t>80L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医用密封箱</w:t>
                  </w:r>
                  <w:r>
                    <w:rPr>
                      <w:sz w:val="21"/>
                    </w:rPr>
                    <w:t>64</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64面宽</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医用密封箱</w:t>
                  </w:r>
                  <w:r>
                    <w:rPr>
                      <w:sz w:val="21"/>
                    </w:rPr>
                    <w:t>73</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73面宽</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杀蚊烟片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多功能医疗背包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35*66*45cm，可拉可背可提</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背带式保鲜袋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大中小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脊柱侧弯测量尺水平尺检测仪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r>
          </w:tbl>
          <w:p>
            <w:pPr>
              <w:pStyle w:val="null3"/>
              <w:ind w:firstLine="425"/>
              <w:jc w:val="both"/>
            </w:pPr>
            <w:r>
              <w:rPr>
                <w:sz w:val="21"/>
              </w:rPr>
              <w:t>注：（</w:t>
            </w:r>
            <w:r>
              <w:rPr>
                <w:sz w:val="21"/>
              </w:rPr>
              <w:t>1）如实际需求产生的，表中未列明的且为清单中所列种类的同类耗材或用品，经采购人与中标人协商，中标人需要按需供货，并按中标</w:t>
            </w:r>
            <w:r>
              <w:rPr>
                <w:sz w:val="21"/>
              </w:rPr>
              <w:t>折扣率</w:t>
            </w:r>
            <w:r>
              <w:rPr>
                <w:sz w:val="21"/>
              </w:rPr>
              <w:t>进行结算。</w:t>
            </w:r>
          </w:p>
          <w:p>
            <w:pPr>
              <w:pStyle w:val="null3"/>
              <w:ind w:firstLine="425"/>
              <w:jc w:val="both"/>
            </w:pPr>
            <w:r>
              <w:rPr>
                <w:sz w:val="21"/>
              </w:rPr>
              <w:t>（</w:t>
            </w:r>
            <w:r>
              <w:rPr>
                <w:sz w:val="21"/>
              </w:rPr>
              <w:t>2）采购人有权根据实际需要调整《运动员全年常规医疗耗材或者用品采购明细表》中所列的医疗耗材或者用品数量，中标人需严格按照采购人提供的《运动员全年常规医疗耗材或者用品采购明细表》供货，中标人必须保证医疗耗材或者用品的质量，保证所供应医疗耗材或者用品的质量符合国家有关法律法规及招标的要求。</w:t>
            </w:r>
          </w:p>
          <w:p>
            <w:pPr>
              <w:pStyle w:val="null3"/>
              <w:ind w:firstLine="425"/>
              <w:jc w:val="both"/>
            </w:pPr>
            <w:r>
              <w:rPr>
                <w:sz w:val="21"/>
              </w:rPr>
              <w:t>（</w:t>
            </w:r>
            <w:r>
              <w:rPr>
                <w:sz w:val="21"/>
              </w:rPr>
              <w:t>3）为保障师生健康，投标人在投标文件填报的医疗耗材或者用品生产产家的，采购人在实际使用过程中发现投标人所选的医疗耗材或者用品导致人员不适或未能达到清单中所列医疗耗材或者用品的功效的，采购人有权在项目实施期间选择其他生产产家所产药品作为实际供应，且中标供应价格不予变化。</w:t>
            </w:r>
          </w:p>
          <w:p>
            <w:pPr>
              <w:pStyle w:val="null3"/>
              <w:ind w:firstLine="425"/>
              <w:jc w:val="both"/>
            </w:pPr>
            <w:r>
              <w:rPr>
                <w:sz w:val="21"/>
              </w:rPr>
              <w:t>★（4）投标人须承诺，如实际需求产生的，表中未列明的且为清单中所列种类的同类医疗耗材或用品，经采购人与中标人协商，中标人需要按需供货，采购人确定医疗耗材或者用品的单价，定价是采购人所在地附近的大药房（三个药房名称：广州健民医药连锁药店，广东大参林连锁药店，中国海王星辰连锁药店），零售价的最低价作为定价的依据，中标人必须根据采购人的定价进行结算，每批次医疗耗材或者用品结算价=当批次医疗耗材或者用品的单价定价×实际采购数量×</w:t>
            </w:r>
            <w:r>
              <w:rPr>
                <w:sz w:val="21"/>
              </w:rPr>
              <w:t>折扣率</w:t>
            </w:r>
            <w:r>
              <w:rPr>
                <w:sz w:val="21"/>
              </w:rPr>
              <w:t>。</w:t>
            </w:r>
            <w:r>
              <w:rPr>
                <w:sz w:val="21"/>
                <w:b/>
              </w:rPr>
              <w:t>（须提供承诺函，格式自拟）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三、投标人承诺在服务期限内在医疗耗材或用品的有效期内保证医疗耗材或用品的质量。在有效期内中标人对任何缺陷的劣变医疗耗材或用品应实施补偿措施，更换所有需要更换的医疗耗材或用品并承担所需费用，更换时间到达最终用户不得超过1个月。但由于采购人的失误或工作怠慢引起的缺陷和劣变除外。</w:t>
            </w:r>
            <w:r>
              <w:rPr>
                <w:sz w:val="21"/>
                <w:b/>
              </w:rPr>
              <w:t>（须提供承诺函，格式自拟）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四、本采购人需求暂不能完全确定各类医用耗材的购买品种、数量、规格，如实际需求产生的，表中未列明的且为清单中所列种类的同类医疗耗材或用品，经采购人与中标人协商，中标人承诺在服务期限内严格按照采购人发出的订单供货，中标人必须保证医疗耗材或用品质量，保证所供应医疗耗材或用品的质量符合国家有关法律法规及招标的要求。中标人不得以任何理由拒绝供货，否则采购人按违约处罚对中标人进行处罚。</w:t>
            </w:r>
            <w:r>
              <w:rPr>
                <w:sz w:val="21"/>
                <w:b/>
              </w:rPr>
              <w:t>（须提供承诺函，格式自拟）</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★五、投标人承诺在服务期限内如有医疗耗材或用品生产企业关、停、并、转的原因造成合同不能履行的，需接到采购人的订单后48小时内书面通知采购人并提供省级以上药监部门证明，需要经采购人核实确认。</w:t>
            </w:r>
            <w:r>
              <w:rPr>
                <w:sz w:val="21"/>
                <w:b/>
              </w:rPr>
              <w:t>（须提供承诺函，格式自拟）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六、投标人承诺在服务期限内应根据《运动员全年常规医疗耗材或者用品采购明细表》中所提供的医疗耗材或用品种类以及本需求的其他要求，提前备货避免供应的短缺，按时按质按量完成配送的服务。采购人不接受除上述规定以外的断供情况。</w:t>
            </w:r>
            <w:r>
              <w:rPr>
                <w:sz w:val="21"/>
                <w:b/>
              </w:rPr>
              <w:t>（须提供承诺函，格式自拟）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七、投标人须根据采购需求所列的《运动员全年常规医疗耗材或者用品采购明细表》的医疗耗材或者用品，在投标文件中清晰列明所投产品“序号、采购人所需医用耗材名称、所投医用耗材品名、所投产品规格、所投产品生产产家、品牌、单位”，所投医用耗材和规格、所投产品生产产家要规范准确详尽，供货的外包装上的型号必须与所投产品生产产家一致，如照搬照抄招标文件参数中的医用耗材规格不按所投产品的具体厂家或实际参数进行响应的，视为不响应。（格式详见下表）</w:t>
            </w:r>
          </w:p>
          <w:tbl>
            <w:tblPr>
              <w:tblBorders>
                <w:top w:val="none" w:color="000000" w:sz="4"/>
                <w:left w:val="none" w:color="000000" w:sz="4"/>
                <w:bottom w:val="none" w:color="000000" w:sz="4"/>
                <w:right w:val="none" w:color="000000" w:sz="4"/>
                <w:insideH w:val="none"/>
                <w:insideV w:val="none"/>
              </w:tblBorders>
            </w:tblPr>
            <w:tblGrid>
              <w:gridCol w:w="563"/>
              <w:gridCol w:w="999"/>
              <w:gridCol w:w="755"/>
              <w:gridCol w:w="744"/>
              <w:gridCol w:w="842"/>
              <w:gridCol w:w="563"/>
              <w:gridCol w:w="563"/>
              <w:gridCol w:w="563"/>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采购人所需医用耗材名称</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所投医用耗材品名</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所投产品规格</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所投产品生产产家</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tc>
      </w:tr>
      <w:tr>
        <w:tc>
          <w:tcPr>
            <w:tcW w:type="dxa" w:w="2076"/>
          </w:tcPr>
          <w:p/>
        </w:tc>
        <w:tc>
          <w:tcPr>
            <w:tcW w:type="dxa" w:w="415"/>
          </w:tcPr>
          <w:p>
            <w:pPr>
              <w:pStyle w:val="null3"/>
            </w:pPr>
            <w:r>
              <w:rPr/>
              <w:t>8</w:t>
            </w:r>
          </w:p>
        </w:tc>
        <w:tc>
          <w:tcPr>
            <w:tcW w:type="dxa" w:w="5814"/>
          </w:tcPr>
          <w:p>
            <w:pPr>
              <w:pStyle w:val="null3"/>
              <w:ind w:firstLine="426"/>
              <w:jc w:val="both"/>
            </w:pPr>
            <w:r>
              <w:rPr>
                <w:sz w:val="21"/>
                <w:b/>
              </w:rPr>
              <w:t>八、投标样品要求</w:t>
            </w:r>
          </w:p>
          <w:p>
            <w:pPr>
              <w:pStyle w:val="null3"/>
              <w:ind w:firstLine="425"/>
              <w:jc w:val="both"/>
            </w:pPr>
            <w:r>
              <w:rPr>
                <w:sz w:val="21"/>
              </w:rPr>
              <w:t>1、投标人将密封的投标样品在投标截止时间前送达开标地点，</w:t>
            </w:r>
            <w:r>
              <w:rPr>
                <w:sz w:val="21"/>
              </w:rPr>
              <w:t>样品收取时间</w:t>
            </w:r>
            <w:r>
              <w:rPr>
                <w:sz w:val="21"/>
              </w:rPr>
              <w:t>投标截止时间前</w:t>
            </w:r>
            <w:r>
              <w:rPr>
                <w:sz w:val="21"/>
              </w:rPr>
              <w:t>半小时，为</w:t>
            </w:r>
            <w:r>
              <w:rPr>
                <w:sz w:val="21"/>
              </w:rPr>
              <w:t>否则，采购人或采购代理机构应当拒收。</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肌内效贴（明细表序号</w:t>
                  </w:r>
                  <w:r>
                    <w:rPr>
                      <w:sz w:val="21"/>
                    </w:rPr>
                    <w:t>40）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按照采购明细表的规格提供。</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5cm全棉自粘弹性绷带（明细表序号311）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按照采购明细表的规格提供。</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束带式护腕</w:t>
                  </w:r>
                  <w:r>
                    <w:rPr>
                      <w:sz w:val="21"/>
                    </w:rPr>
                    <w:t>-L</w:t>
                  </w:r>
                  <w:r>
                    <w:rPr>
                      <w:sz w:val="21"/>
                    </w:rPr>
                    <w:t>（明细表序号</w:t>
                  </w:r>
                  <w:r>
                    <w:rPr>
                      <w:sz w:val="21"/>
                    </w:rPr>
                    <w:t>116）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按照采购明细表的规格提供。</w:t>
                  </w:r>
                </w:p>
              </w:tc>
            </w:tr>
          </w:tbl>
          <w:p>
            <w:pPr>
              <w:pStyle w:val="null3"/>
              <w:ind w:firstLine="425"/>
              <w:jc w:val="both"/>
            </w:pPr>
            <w:r>
              <w:rPr>
                <w:sz w:val="21"/>
              </w:rPr>
              <w:t>2、所有投标人在投标时需提交下以下实物样品：</w:t>
            </w:r>
          </w:p>
          <w:p>
            <w:pPr>
              <w:pStyle w:val="null3"/>
              <w:ind w:firstLine="425"/>
              <w:jc w:val="both"/>
            </w:pPr>
            <w:r>
              <w:rPr>
                <w:sz w:val="21"/>
              </w:rPr>
              <w:t>3、样品须按采购人要求提供，制作费用由投标人自行承担；未提交或少提交样品的技术部分评分细则中“投标实物样品”项为零分。</w:t>
            </w:r>
          </w:p>
          <w:p>
            <w:pPr>
              <w:pStyle w:val="null3"/>
              <w:ind w:firstLine="425"/>
              <w:jc w:val="both"/>
            </w:pPr>
            <w:r>
              <w:rPr>
                <w:sz w:val="21"/>
              </w:rPr>
              <w:t>4、中标样品将由采购人封存，作为验货的质量标准之一。若中标人所交付的货物或与投标样品不一致时（采购人要求更改样式的除外），将被取消中标资格；交付货物不符合样品的相关要求，采购人有权拒绝接收货物并终止合同，由此造成所有后果及损失由中标人自行承担。</w:t>
            </w:r>
          </w:p>
          <w:p>
            <w:pPr>
              <w:pStyle w:val="null3"/>
              <w:ind w:firstLine="425"/>
              <w:jc w:val="both"/>
            </w:pPr>
            <w:r>
              <w:rPr>
                <w:sz w:val="21"/>
              </w:rPr>
              <w:t>5、每个样品必须标识清楚。</w:t>
            </w:r>
          </w:p>
          <w:p>
            <w:pPr>
              <w:pStyle w:val="null3"/>
              <w:ind w:firstLine="425"/>
              <w:jc w:val="both"/>
            </w:pPr>
            <w:r>
              <w:rPr>
                <w:sz w:val="21"/>
              </w:rPr>
              <w:t>6、样品必须独立封装，封口处加盖投标人公章，外包装必须贴上以下封面：</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投标样品</w:t>
                  </w:r>
                </w:p>
                <w:p>
                  <w:pPr>
                    <w:pStyle w:val="null3"/>
                    <w:jc w:val="both"/>
                  </w:pPr>
                  <w:r>
                    <w:rPr>
                      <w:sz w:val="21"/>
                    </w:rPr>
                    <w:t>采购项目编号：</w:t>
                  </w:r>
                </w:p>
                <w:p>
                  <w:pPr>
                    <w:pStyle w:val="null3"/>
                    <w:jc w:val="both"/>
                  </w:pPr>
                  <w:r>
                    <w:rPr>
                      <w:sz w:val="21"/>
                    </w:rPr>
                    <w:t>采购项目名称：</w:t>
                  </w:r>
                </w:p>
                <w:p>
                  <w:pPr>
                    <w:pStyle w:val="null3"/>
                    <w:jc w:val="both"/>
                  </w:pPr>
                  <w:r>
                    <w:rPr>
                      <w:sz w:val="21"/>
                    </w:rPr>
                    <w:t>采购包号：</w:t>
                  </w:r>
                </w:p>
                <w:p>
                  <w:pPr>
                    <w:pStyle w:val="null3"/>
                    <w:jc w:val="both"/>
                  </w:pPr>
                  <w:r>
                    <w:rPr>
                      <w:sz w:val="21"/>
                    </w:rPr>
                    <w:t>投标人：</w:t>
                  </w:r>
                </w:p>
                <w:p>
                  <w:pPr>
                    <w:pStyle w:val="null3"/>
                    <w:jc w:val="both"/>
                  </w:pPr>
                  <w:r>
                    <w:rPr>
                      <w:sz w:val="21"/>
                    </w:rPr>
                    <w:t>样品清单：</w:t>
                  </w:r>
                </w:p>
                <w:p>
                  <w:pPr>
                    <w:pStyle w:val="null3"/>
                    <w:jc w:val="both"/>
                  </w:pPr>
                  <w:r>
                    <w:rPr>
                      <w:sz w:val="21"/>
                    </w:rPr>
                    <w:t>投标人地址</w:t>
                  </w:r>
                </w:p>
                <w:p>
                  <w:pPr>
                    <w:pStyle w:val="null3"/>
                    <w:jc w:val="both"/>
                  </w:pPr>
                  <w:r>
                    <w:rPr>
                      <w:sz w:val="21"/>
                    </w:rPr>
                    <w:t>投标日期：</w:t>
                  </w:r>
                </w:p>
                <w:p>
                  <w:pPr>
                    <w:pStyle w:val="null3"/>
                    <w:jc w:val="right"/>
                  </w:pPr>
                  <w:r>
                    <w:rPr>
                      <w:sz w:val="21"/>
                    </w:rPr>
                    <w:t>于</w:t>
                  </w:r>
                  <w:r>
                    <w:rPr>
                      <w:sz w:val="21"/>
                    </w:rPr>
                    <w:t>“     年   月   日   时   分”（投标截止时间）前不得开启</w:t>
                  </w:r>
                </w:p>
              </w:tc>
            </w:tr>
          </w:tbl>
          <w:p>
            <w:pPr>
              <w:pStyle w:val="null3"/>
              <w:ind w:firstLine="425"/>
              <w:jc w:val="both"/>
            </w:pPr>
            <w:r>
              <w:rPr>
                <w:sz w:val="21"/>
              </w:rPr>
              <w:t>7、在采购任务完结之后，中标人的样品封存于采购人单位，作为履约验收的参考。采购人及采购代理机构对投标人所递交样品的破损或质量不负任何责任。</w:t>
            </w:r>
          </w:p>
          <w:p>
            <w:pPr>
              <w:pStyle w:val="null3"/>
              <w:ind w:firstLine="425"/>
              <w:jc w:val="both"/>
            </w:pPr>
            <w:r>
              <w:rPr>
                <w:sz w:val="21"/>
              </w:rPr>
              <w:t>8、未中标的投标人应在本项目中标公告发布之日起5个工作日内自行至采购代理机构取回投标样品。5个工作日后投标人不取回样品，则视为同意采购代理机构有权自行处置相关样品。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广州体育职业技术学院（广州市体工队）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可兼投但不可兼中。本项目定标顺序为采购包01至采购包02，本项目各采购包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中标人应缴纳的中标服务费的收费标准和规定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服务类”标准计算以三年服务期总金额作为计算基础。采购代理机构收款人、开户行及账号如下： 收款人：国义招标股份有限公司；开户行：招商银行股份有限公司广州体育东路支行；账号：120905690610808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其他，一、启动异常低价情形： 评审中出现下列情形之一的，评标委员会（评审小组）应当启动异常低价投标（响应）审查程序：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被启动异常低价审查的供应商，如果不提供书面说明、证明材料，或者提供的书面说明、证明材料不能证明其报价合理性的，应当将其作为无效投标（响应）处理。通过异常低价审查的不足3 家，不得进入详细评审。 二、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采购包1(运动员全年常规药品)：综合评分法,是指投标文件满足招标文件全部实质性要求，且按照评审因素的量化指标评审得分最高的投标人为中标候选人的评标方法。（最低报价不是中标的唯一依据。）</w:t>
      </w:r>
    </w:p>
    <w:p>
      <w:pPr>
        <w:pStyle w:val="null3"/>
      </w:pPr>
      <w:r>
        <w:rPr/>
        <w:t>采购包2(运动员全年常规医疗耗材或者用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采购包1（运动员全年常规药品）：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采购包2（运动员全年常规医疗耗材或者用品）：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采购包1（运动员全年常规药品）：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①供应商如为药品生产企业的，须具有有效的《药品生产许可证》； ②供应商如为药品经营企业的，须具有有效的《药品经营许可证》。</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因确需使用不可替代的专利、专有技术，基础设施限制，或者提供特定公共服务等原因，只能从中小企业之外的供应商处采购的”情形，本采购包不属于专门面向中小企业采购的采购包。 本采购包的所属行业为“批发业”，请按该行业划分标准进行中小企业声明。</w:t>
            </w:r>
          </w:p>
        </w:tc>
      </w:tr>
    </w:tbl>
    <w:p>
      <w:pPr>
        <w:pStyle w:val="null3"/>
      </w:pPr>
      <w:r>
        <w:rPr/>
        <w:t>采购包2（运动员全年常规医疗耗材或者用品）：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若供应商为生产企业：所投产品为第二、三类医疗器械，提供监督管理部门签发的有效的《医疗器械生产许可证》复印件；若供应商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因确需使用不可替代的专利、专有技术，基础设施限制，或者提供特定公共服务等原因，只能从中小企业之外的供应商处采购的”情形，本采购包不属于专门面向中小企业采购的采购包。 本采购包的所属行业为“批发业”，请按该行业划分标准进行中小企业声明。</w:t>
            </w:r>
          </w:p>
        </w:tc>
      </w:tr>
    </w:tbl>
    <w:p>
      <w:pPr>
        <w:pStyle w:val="null3"/>
        <w:ind w:firstLine="480"/>
      </w:pPr>
      <w:r>
        <w:rPr/>
        <w:t>表二符合性审查表：</w:t>
      </w:r>
    </w:p>
    <w:p>
      <w:pPr>
        <w:pStyle w:val="null3"/>
      </w:pPr>
      <w:r>
        <w:rPr/>
        <w:t>采购包1（运动员全年常规药品）：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进行统一的折扣率报价，折扣率在0%-100%范围内取值，若报价超出此范围则报价无效。折扣率保留2位小数点，唯一且必须为固定报价(格式□□.□□％)，不接受区间报价（例如□□.□□％～□□.□□％）； 2）对本项目全部招标内容进行投标报价； 3）投标报价是唯一确定的。</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5</w:t>
            </w:r>
          </w:p>
        </w:tc>
        <w:tc>
          <w:tcPr>
            <w:tcW w:type="dxa" w:w="3178"/>
          </w:tcPr>
          <w:p>
            <w:pPr>
              <w:pStyle w:val="null3"/>
            </w:pPr>
            <w:r>
              <w:rPr/>
              <w:t>法定代表人证明书/法定代表人授权书</w:t>
            </w:r>
          </w:p>
        </w:tc>
        <w:tc>
          <w:tcPr>
            <w:tcW w:type="dxa" w:w="4238"/>
          </w:tcPr>
          <w:p>
            <w:pPr>
              <w:pStyle w:val="null3"/>
            </w:pPr>
            <w:r>
              <w:rPr/>
              <w:t>法定代表人证明书及授权委托书：按对应格式文件签署、盖章</w:t>
            </w:r>
          </w:p>
        </w:tc>
      </w:tr>
      <w:tr>
        <w:tc>
          <w:tcPr>
            <w:tcW w:type="dxa" w:w="890"/>
          </w:tcPr>
          <w:p>
            <w:pPr>
              <w:pStyle w:val="null3"/>
            </w:pPr>
            <w:r>
              <w:rPr/>
              <w:t>6</w:t>
            </w:r>
          </w:p>
        </w:tc>
        <w:tc>
          <w:tcPr>
            <w:tcW w:type="dxa" w:w="3178"/>
          </w:tcPr>
          <w:p>
            <w:pPr>
              <w:pStyle w:val="null3"/>
            </w:pPr>
            <w:r>
              <w:rPr/>
              <w:t>本项目采购本国产品。</w:t>
            </w:r>
          </w:p>
        </w:tc>
        <w:tc>
          <w:tcPr>
            <w:tcW w:type="dxa" w:w="4238"/>
          </w:tcPr>
          <w:p>
            <w:pPr>
              <w:pStyle w:val="null3"/>
            </w:pPr>
            <w:r>
              <w:rPr/>
              <w:t>本项目采购本国产品。</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10</w:t>
            </w:r>
          </w:p>
        </w:tc>
        <w:tc>
          <w:tcPr>
            <w:tcW w:type="dxa" w:w="3178"/>
          </w:tcPr>
          <w:p>
            <w:pPr>
              <w:pStyle w:val="null3"/>
            </w:pPr>
            <w:r>
              <w:rPr/>
              <w:t>其他无效情形</w:t>
            </w:r>
          </w:p>
        </w:tc>
        <w:tc>
          <w:tcPr>
            <w:tcW w:type="dxa" w:w="4238"/>
          </w:tcPr>
          <w:p>
            <w:pPr>
              <w:pStyle w:val="null3"/>
            </w:pPr>
            <w:r>
              <w:rPr/>
              <w:t>不属于法律、法规、规章、招标文件规定无效投标的其他情形。</w:t>
            </w:r>
          </w:p>
        </w:tc>
      </w:tr>
    </w:tbl>
    <w:p>
      <w:pPr>
        <w:pStyle w:val="null3"/>
      </w:pPr>
      <w:r>
        <w:rPr/>
        <w:t>采购包2（运动员全年常规医疗耗材或者用品）：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进行统一的折扣率报价，折扣率在0%-100%范围内取值，若报价超出此范围则报价无效。折扣率保留2位小数点，唯一且必须为固定报价(格式□□.□□％)，不接受区间报价（例如□□.□□％～□□.□□％）； 2）对本项目全部招标内容进行投标报价； 3）投标报价是唯一确定的。</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5</w:t>
            </w:r>
          </w:p>
        </w:tc>
        <w:tc>
          <w:tcPr>
            <w:tcW w:type="dxa" w:w="3178"/>
          </w:tcPr>
          <w:p>
            <w:pPr>
              <w:pStyle w:val="null3"/>
            </w:pPr>
            <w:r>
              <w:rPr/>
              <w:t>法定代表人证明书/法定代表人授权书</w:t>
            </w:r>
          </w:p>
        </w:tc>
        <w:tc>
          <w:tcPr>
            <w:tcW w:type="dxa" w:w="4238"/>
          </w:tcPr>
          <w:p>
            <w:pPr>
              <w:pStyle w:val="null3"/>
            </w:pPr>
            <w:r>
              <w:rPr/>
              <w:t>法定代表人证明书及授权委托书：按对应格式文件签署、盖章</w:t>
            </w:r>
          </w:p>
        </w:tc>
      </w:tr>
      <w:tr>
        <w:tc>
          <w:tcPr>
            <w:tcW w:type="dxa" w:w="890"/>
          </w:tcPr>
          <w:p>
            <w:pPr>
              <w:pStyle w:val="null3"/>
            </w:pPr>
            <w:r>
              <w:rPr/>
              <w:t>6</w:t>
            </w:r>
          </w:p>
        </w:tc>
        <w:tc>
          <w:tcPr>
            <w:tcW w:type="dxa" w:w="3178"/>
          </w:tcPr>
          <w:p>
            <w:pPr>
              <w:pStyle w:val="null3"/>
            </w:pPr>
            <w:r>
              <w:rPr/>
              <w:t>本项目采购本国产品。</w:t>
            </w:r>
          </w:p>
        </w:tc>
        <w:tc>
          <w:tcPr>
            <w:tcW w:type="dxa" w:w="4238"/>
          </w:tcPr>
          <w:p>
            <w:pPr>
              <w:pStyle w:val="null3"/>
            </w:pPr>
            <w:r>
              <w:rPr/>
              <w:t>本项目采购本国产品。</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10</w:t>
            </w:r>
          </w:p>
        </w:tc>
        <w:tc>
          <w:tcPr>
            <w:tcW w:type="dxa" w:w="3178"/>
          </w:tcPr>
          <w:p>
            <w:pPr>
              <w:pStyle w:val="null3"/>
            </w:pPr>
            <w:r>
              <w:rPr/>
              <w:t>其他无效情形</w:t>
            </w:r>
          </w:p>
        </w:tc>
        <w:tc>
          <w:tcPr>
            <w:tcW w:type="dxa" w:w="4238"/>
          </w:tcPr>
          <w:p>
            <w:pPr>
              <w:pStyle w:val="null3"/>
            </w:pPr>
            <w:r>
              <w:rPr/>
              <w:t>不属于法律、法规、规章、招标文件规定无效投标的其他情形。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采购包1(运动员全年常规药品):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(7.0分)</w:t>
            </w:r>
            <w:r>
              <w:rPr/>
              <w:t>，（等次分值选择：</w:t>
            </w:r>
            <w:r>
              <w:rPr/>
              <w:t>0.0;</w:t>
            </w:r>
            <w:r>
              <w:rPr/>
              <w:t>2.0;</w:t>
            </w:r>
            <w:r>
              <w:rPr/>
              <w:t>4.0;</w:t>
            </w:r>
            <w:r>
              <w:rPr/>
              <w:t>7.0;</w:t>
            </w:r>
            <w:r>
              <w:rPr/>
              <w:t>）</w:t>
            </w:r>
          </w:p>
        </w:tc>
        <w:tc>
          <w:tcPr>
            <w:tcW w:type="dxa" w:w="5076"/>
          </w:tcPr>
          <w:p>
            <w:pPr>
              <w:pStyle w:val="null3"/>
              <w:jc w:val="left"/>
            </w:pPr>
            <w:r>
              <w:rPr/>
              <w:t>三、（1）投标人完全响应采购人运动员全年常规药品采购明细表的需求：7分； （2）1-2个条款不响应采购人需求：4分； （3）3-5个条款不响应采购人需求：2分； （4）6个或以上条款不响应采购人需求：0分。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服务要求方案及响应情况 (15.0分)</w:t>
            </w:r>
            <w:r>
              <w:rPr/>
              <w:t>，（等次分值选择：</w:t>
            </w:r>
            <w:r>
              <w:rPr/>
              <w:t>0.0;</w:t>
            </w:r>
            <w:r>
              <w:rPr/>
              <w:t>5.0;</w:t>
            </w:r>
            <w:r>
              <w:rPr/>
              <w:t>10.0;</w:t>
            </w:r>
            <w:r>
              <w:rPr/>
              <w:t>15.0;</w:t>
            </w:r>
            <w:r>
              <w:rPr/>
              <w:t>）</w:t>
            </w:r>
          </w:p>
        </w:tc>
        <w:tc>
          <w:tcPr>
            <w:tcW w:type="dxa" w:w="5076"/>
          </w:tcPr>
          <w:p>
            <w:pPr>
              <w:pStyle w:val="null3"/>
              <w:jc w:val="left"/>
            </w:pPr>
            <w:r>
              <w:rPr/>
              <w:t>根据投标人对采购需求书主要商务要求中其他条款的“（二）服务要求”的响应程度及服务方案（含项目实施计划、产品配送、供货方案（含供货来源等）质量保证等情况等）进行评审： （1）服务方案详细具体、可行性高，供货渠道清晰，货品有保障，货物来源充足稳定，对产品规范化配送措施及相关承诺合理，服务要求响应与本项目实际情况相符，完全满足或优于采购需求的，得15分； （2）服务方案完整、有一定可行性，供货渠道清晰，货品较有保障，货物来源较充足稳定，对产品规范化配送措施及相关承诺相对合理，服务要求响应与本项目实际情况相对符合，基本满足采购需求的得10分； （3）服务方案简单、缺乏可行性，供货渠道不清晰，货品无保障，货物来源少，供货不够稳定，对产品规范化配送措施及相关承诺不合理，服务要求响应与本项目实际情况不相符，部分满足采购需求得5分； （4）其他情况得0分。</w:t>
            </w:r>
          </w:p>
        </w:tc>
      </w:tr>
      <w:tr>
        <w:tc>
          <w:tcPr>
            <w:tcW w:type="dxa" w:w="922"/>
            <w:gridSpan w:val="2"/>
            <w:vMerge/>
          </w:tcPr>
          <w:p/>
        </w:tc>
        <w:tc>
          <w:tcPr>
            <w:tcW w:type="dxa" w:w="2307"/>
          </w:tcPr>
          <w:p>
            <w:pPr>
              <w:pStyle w:val="null3"/>
              <w:jc w:val="left"/>
            </w:pPr>
            <w:r>
              <w:rPr/>
              <w:t>投标人供货能力 (6.0分)</w:t>
            </w:r>
            <w:r>
              <w:rPr/>
              <w:t>，（等次分值选择：</w:t>
            </w:r>
            <w:r>
              <w:rPr/>
              <w:t>0.0;</w:t>
            </w:r>
            <w:r>
              <w:rPr/>
              <w:t>3.0;</w:t>
            </w:r>
            <w:r>
              <w:rPr/>
              <w:t>6.0;</w:t>
            </w:r>
            <w:r>
              <w:rPr/>
              <w:t>）</w:t>
            </w:r>
          </w:p>
        </w:tc>
        <w:tc>
          <w:tcPr>
            <w:tcW w:type="dxa" w:w="5076"/>
          </w:tcPr>
          <w:p>
            <w:pPr>
              <w:pStyle w:val="null3"/>
              <w:jc w:val="left"/>
            </w:pPr>
            <w:r>
              <w:rPr/>
              <w:t>根据投标人对采购需求书主要商务要求中其他条款的“（一）交货要求”的响应程度进行评审： （1）交货时间：每次根据采购人通知订购数量后，急需产品3小时内送到，一般产品24小时内送到，最长不超过48小时，急需产品节假日照常配送。每批次采购数量以采购人的订单为准。产品由中标人直接配送，不得委托其他经销商进行配送，完全响应的，得3分，不满足不得分。 （2）根据投标人供货药品的有效周期进行评价： 投标人供货的药品的以药品有效期进行计算，药品到达采购人验收入库时，其实际使用有效期不少于2/3，完全响应的，得3分，不满足不得分。 注：投标时提交承诺，格式自拟。</w:t>
            </w:r>
          </w:p>
        </w:tc>
      </w:tr>
      <w:tr>
        <w:tc>
          <w:tcPr>
            <w:tcW w:type="dxa" w:w="922"/>
            <w:gridSpan w:val="2"/>
            <w:vMerge/>
          </w:tcPr>
          <w:p/>
        </w:tc>
        <w:tc>
          <w:tcPr>
            <w:tcW w:type="dxa" w:w="2307"/>
          </w:tcPr>
          <w:p>
            <w:pPr>
              <w:pStyle w:val="null3"/>
              <w:jc w:val="left"/>
            </w:pPr>
            <w:r>
              <w:rPr/>
              <w:t>质量保证方案 (8.0分)</w:t>
            </w:r>
            <w:r>
              <w:rPr/>
              <w:t>，（等次分值选择：</w:t>
            </w:r>
            <w:r>
              <w:rPr/>
              <w:t>0.0;</w:t>
            </w:r>
            <w:r>
              <w:rPr/>
              <w:t>2.0;</w:t>
            </w:r>
            <w:r>
              <w:rPr/>
              <w:t>5.0;</w:t>
            </w:r>
            <w:r>
              <w:rPr/>
              <w:t>8.0;</w:t>
            </w:r>
            <w:r>
              <w:rPr/>
              <w:t>）</w:t>
            </w:r>
          </w:p>
        </w:tc>
        <w:tc>
          <w:tcPr>
            <w:tcW w:type="dxa" w:w="5076"/>
          </w:tcPr>
          <w:p>
            <w:pPr>
              <w:pStyle w:val="null3"/>
              <w:jc w:val="left"/>
            </w:pPr>
            <w:r>
              <w:rPr/>
              <w:t>根据投标人对采购需求书主要商务要求中“质量保证”的响应情况提供方案及承诺，进行评审： （1）服务计划全面、有明确响应时间、方案合理可行，完全满足或优于用户需求的得8分； （2）服务计划较全面、响应时间较短、方案较合理可行，基本满足用户需求的得5分； （3）服务计划一般、响应时间较长、方案较差，部分满足用户需求的得2分； （4）其他情况得0分。</w:t>
            </w:r>
          </w:p>
        </w:tc>
      </w:tr>
      <w:tr>
        <w:tc>
          <w:tcPr>
            <w:tcW w:type="dxa" w:w="922"/>
            <w:gridSpan w:val="2"/>
            <w:vMerge/>
          </w:tcPr>
          <w:p/>
        </w:tc>
        <w:tc>
          <w:tcPr>
            <w:tcW w:type="dxa" w:w="2307"/>
          </w:tcPr>
          <w:p>
            <w:pPr>
              <w:pStyle w:val="null3"/>
              <w:jc w:val="left"/>
            </w:pPr>
            <w:r>
              <w:rPr/>
              <w:t>售后服务方案 (12.0分)</w:t>
            </w:r>
            <w:r>
              <w:rPr/>
              <w:t>，（等次分值选择：</w:t>
            </w:r>
            <w:r>
              <w:rPr/>
              <w:t>0.0;</w:t>
            </w:r>
            <w:r>
              <w:rPr/>
              <w:t>4.0;</w:t>
            </w:r>
            <w:r>
              <w:rPr/>
              <w:t>8.0;</w:t>
            </w:r>
            <w:r>
              <w:rPr/>
              <w:t>12.0;</w:t>
            </w:r>
            <w:r>
              <w:rPr/>
              <w:t>）</w:t>
            </w:r>
          </w:p>
        </w:tc>
        <w:tc>
          <w:tcPr>
            <w:tcW w:type="dxa" w:w="5076"/>
          </w:tcPr>
          <w:p>
            <w:pPr>
              <w:pStyle w:val="null3"/>
              <w:jc w:val="left"/>
            </w:pPr>
            <w:r>
              <w:rPr/>
              <w:t>根据投标人对采购需求书主要商务要求中其他条款的“（四）售后服务要求”的响应情况及相关承诺，进行评审： （1）具有完善具体的售后服务内容，各阶段服务计划详尽，可行性高，与本项目实际情况相符，完全满足或优于用户需求，得12分； （2）有售后服务内容及各阶段服务计划完善但不具详细，较为可行，与本项目实际情况基本相对符合，基本满足用户需求，得8分； （3）有售后服务内容及各阶段服务计划不完整、具有一定的可行性，与本项目实际情况不相符，基本满足用户需求，有4分； （4）有售后服务内容及各阶段服务计划不完整、可行性不高，不满足用户需求，得0分。</w:t>
            </w:r>
          </w:p>
        </w:tc>
      </w:tr>
      <w:tr>
        <w:tc>
          <w:tcPr>
            <w:tcW w:type="dxa" w:w="922"/>
            <w:gridSpan w:val="2"/>
            <w:vMerge/>
          </w:tcPr>
          <w:p/>
        </w:tc>
        <w:tc>
          <w:tcPr>
            <w:tcW w:type="dxa" w:w="2307"/>
          </w:tcPr>
          <w:p>
            <w:pPr>
              <w:pStyle w:val="null3"/>
              <w:jc w:val="left"/>
            </w:pPr>
            <w:r>
              <w:rPr/>
              <w:t>应急方案 (12.0分)</w:t>
            </w:r>
            <w:r>
              <w:rPr/>
              <w:t>，（等次分值选择：</w:t>
            </w:r>
            <w:r>
              <w:rPr/>
              <w:t>0.0;</w:t>
            </w:r>
            <w:r>
              <w:rPr/>
              <w:t>4.0;</w:t>
            </w:r>
            <w:r>
              <w:rPr/>
              <w:t>8.0;</w:t>
            </w:r>
            <w:r>
              <w:rPr/>
              <w:t>12.0;</w:t>
            </w:r>
            <w:r>
              <w:rPr/>
              <w:t>）</w:t>
            </w:r>
          </w:p>
        </w:tc>
        <w:tc>
          <w:tcPr>
            <w:tcW w:type="dxa" w:w="5076"/>
          </w:tcPr>
          <w:p>
            <w:pPr>
              <w:pStyle w:val="null3"/>
              <w:jc w:val="left"/>
            </w:pPr>
            <w:r>
              <w:rPr/>
              <w:t>应急方案包括项目执行过程中采购人的紧急情况或突发事情的处理方案： （1）针对本项目提出最合理、最可行的特色服务方案，突发事件的处理措施和应急预案最详细，与本项目实际情况相符，完全满足或优于用户需求，得12分； （2）针对本项目的特色服务条款较合理、较可行，突发事件的处理措施和应急预案较详细，与本项目实际情况基本相对符合，基本满足用户需求，得8分； （3）针对本项目的特色服务条款少部分合理、少部分可行，突发事件的处理措施和应急预案少部分详细，基本满足用户需求，得4分； （4）未提供针对本项目的特色服务条款，或突发事件的处理措施和应急预案的，与本项目实际情况不相符，不满足用户需求，得0分。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(3.0分)</w:t>
            </w:r>
            <w:r>
              <w:rPr/>
              <w:t>，（等次分值选择：</w:t>
            </w:r>
            <w:r>
              <w:rPr/>
              <w:t>0.0;</w:t>
            </w:r>
            <w:r>
              <w:rPr/>
              <w:t>1.0;</w:t>
            </w:r>
            <w:r>
              <w:rPr/>
              <w:t>2.0;</w:t>
            </w:r>
            <w:r>
              <w:rPr/>
              <w:t>3.0;</w:t>
            </w:r>
            <w:r>
              <w:rPr/>
              <w:t>）</w:t>
            </w:r>
          </w:p>
        </w:tc>
        <w:tc>
          <w:tcPr>
            <w:tcW w:type="dxa" w:w="5076"/>
          </w:tcPr>
          <w:p>
            <w:pPr>
              <w:pStyle w:val="null3"/>
              <w:jc w:val="left"/>
            </w:pPr>
            <w:r>
              <w:rPr/>
              <w:t>投标人自2022年1月1日至今具有同类项目业绩，每项得1分，最高得3分。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用户满意度评价 (2.0分)</w:t>
            </w:r>
            <w:r>
              <w:rPr/>
              <w:t>，（等次分值选择：</w:t>
            </w:r>
            <w:r>
              <w:rPr/>
              <w:t>0.0;</w:t>
            </w:r>
            <w:r>
              <w:rPr/>
              <w:t>1.0;</w:t>
            </w:r>
            <w:r>
              <w:rPr/>
              <w:t>2.0;</w:t>
            </w:r>
            <w:r>
              <w:rPr/>
              <w:t>）</w:t>
            </w:r>
          </w:p>
        </w:tc>
        <w:tc>
          <w:tcPr>
            <w:tcW w:type="dxa" w:w="5076"/>
          </w:tcPr>
          <w:p>
            <w:pPr>
              <w:pStyle w:val="null3"/>
              <w:jc w:val="left"/>
            </w:pPr>
            <w:r>
              <w:rPr/>
              <w:t>投标人上述提供的自2022年1月1日至今的同类项目业绩的用户单位出具的满意度评价为满意或类似好评： 每提供一项得1分，最高2分。 注：①同一客户或同一项目提供多项用户满意度评价的，按一项计算； ②须与投标人上述提供的2022年1月1日以来的同类项目业绩的用户单位一致；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企业认证 (2.0分)</w:t>
            </w:r>
            <w:r>
              <w:rPr/>
              <w:t>，（等次分值选择：</w:t>
            </w:r>
            <w:r>
              <w:rPr/>
              <w:t>0.0;</w:t>
            </w:r>
            <w:r>
              <w:rPr/>
              <w:t>2.0;</w:t>
            </w:r>
            <w:r>
              <w:rPr/>
              <w:t>）</w:t>
            </w:r>
          </w:p>
        </w:tc>
        <w:tc>
          <w:tcPr>
            <w:tcW w:type="dxa" w:w="5076"/>
          </w:tcPr>
          <w:p>
            <w:pPr>
              <w:pStyle w:val="null3"/>
              <w:jc w:val="left"/>
            </w:pPr>
            <w:r>
              <w:rPr/>
              <w:t>投标人具有有效期内的质量管理体系认证证书，得2分； 注：1、提供证书复印件，加盖投标人公章。并须同时提供在“全国认证认可信息公共服务平台” （http://cx.cnca.cn）对体系证书的信息查询截图作为评审依据，已失效、暂停或撤销的不得分。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服务人员 (4.0分)</w:t>
            </w:r>
            <w:r>
              <w:rPr/>
              <w:t>，（等次分值选择：</w:t>
            </w:r>
            <w:r>
              <w:rPr/>
              <w:t>0.0;</w:t>
            </w:r>
            <w:r>
              <w:rPr/>
              <w:t>1.0;</w:t>
            </w:r>
            <w:r>
              <w:rPr/>
              <w:t>2.0;</w:t>
            </w:r>
            <w:r>
              <w:rPr/>
              <w:t>3.0;</w:t>
            </w:r>
            <w:r>
              <w:rPr/>
              <w:t>4.0;</w:t>
            </w:r>
            <w:r>
              <w:rPr/>
              <w:t>）</w:t>
            </w:r>
          </w:p>
        </w:tc>
        <w:tc>
          <w:tcPr>
            <w:tcW w:type="dxa" w:w="5076"/>
          </w:tcPr>
          <w:p>
            <w:pPr>
              <w:pStyle w:val="null3"/>
              <w:jc w:val="left"/>
            </w:pPr>
            <w:r>
              <w:rPr/>
              <w:t>投标人提供有专门的服务人员，每提供一人得1分，最高得4分。 注：1、须提供上述人员相关材料（能体现服务经验的材料及相关证书）、身份证和外部证明材料（如加盖政府有关部门印章的在本项目投标截止日之前6个月内（任意一个月）的《投保单》或《社会保险参保人员证明》，或单位代缴个人所得税税单等，否则无效。如果投标人成立时间或该人员入职不足1个月，则提供人员入职证明或用工证明资料；</w:t>
            </w:r>
          </w:p>
        </w:tc>
      </w:tr>
      <w:tr>
        <w:tc>
          <w:tcPr>
            <w:tcW w:type="dxa" w:w="922"/>
            <w:gridSpan w:val="2"/>
            <w:vMerge/>
          </w:tcPr>
          <w:p/>
        </w:tc>
        <w:tc>
          <w:tcPr>
            <w:tcW w:type="dxa" w:w="2307"/>
          </w:tcPr>
          <w:p>
            <w:pPr>
              <w:pStyle w:val="null3"/>
              <w:jc w:val="left"/>
            </w:pPr>
            <w:r>
              <w:rPr/>
              <w:t>质量问题退换方案 (4.0分)</w:t>
            </w:r>
            <w:r>
              <w:rPr/>
              <w:t>，（等次分值选择：</w:t>
            </w:r>
            <w:r>
              <w:rPr/>
              <w:t>0.0;</w:t>
            </w:r>
            <w:r>
              <w:rPr/>
              <w:t>1.0;</w:t>
            </w:r>
            <w:r>
              <w:rPr/>
              <w:t>2.0;</w:t>
            </w:r>
            <w:r>
              <w:rPr/>
              <w:t>3.0;</w:t>
            </w:r>
            <w:r>
              <w:rPr/>
              <w:t>4.0;</w:t>
            </w:r>
            <w:r>
              <w:rPr/>
              <w:t>）</w:t>
            </w:r>
          </w:p>
        </w:tc>
        <w:tc>
          <w:tcPr>
            <w:tcW w:type="dxa" w:w="5076"/>
          </w:tcPr>
          <w:p>
            <w:pPr>
              <w:pStyle w:val="null3"/>
              <w:jc w:val="left"/>
            </w:pPr>
            <w:r>
              <w:rPr/>
              <w:t>1、投标人能提供在本项目实施过程中的质量问题退换方案的得1分； 2、根据投标人在本项目实施过程中的质量问题退换方案进行评审： ①质量问题退换方案详细、完善，退换货流程清晰，执行性强，能够有效提高退换效率，满足或优于采购需求的，得3分； ②质量问题退换方案较详细、较完善，退换货流程较清晰，执行性一般，对退换效率有一定提高，基本满足采购需求的，得2分； ③质量问题退换方案差，退换货流程不清晰，执行性差，对退换效率提高不大，部分满足采购需求的，得1分。 注：不提供方案的不得分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采购包2(运动员全年常规医疗耗材或者用品):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r>
              <w:rPr/>
              <w:t>，（等次分值选择：</w:t>
            </w:r>
            <w:r>
              <w:rPr/>
              <w:t>0.0;</w:t>
            </w:r>
            <w:r>
              <w:rPr/>
              <w:t>1.0;</w:t>
            </w:r>
            <w:r>
              <w:rPr/>
              <w:t>3.0;</w:t>
            </w:r>
            <w:r>
              <w:rPr/>
              <w:t>5.0;</w:t>
            </w:r>
            <w:r>
              <w:rPr/>
              <w:t>）</w:t>
            </w:r>
          </w:p>
        </w:tc>
        <w:tc>
          <w:tcPr>
            <w:tcW w:type="dxa" w:w="5076"/>
          </w:tcPr>
          <w:p>
            <w:pPr>
              <w:pStyle w:val="null3"/>
              <w:jc w:val="left"/>
            </w:pPr>
            <w:r>
              <w:rPr/>
              <w:t>（1）投标人完全响应采购人运动员全年常规医疗耗材或者用品采购明细表需求：5分； （2）1-2个条款不响应采购人需求：3分； （3）3-5个条款不响应采购人需求：1分； （4）6个或以上条款不响应采购人需求：0分。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服务要求方案及响应情况 (12.0分)</w:t>
            </w:r>
            <w:r>
              <w:rPr/>
              <w:t>，（等次分值选择：</w:t>
            </w:r>
            <w:r>
              <w:rPr/>
              <w:t>0.0;</w:t>
            </w:r>
            <w:r>
              <w:rPr/>
              <w:t>4.0;</w:t>
            </w:r>
            <w:r>
              <w:rPr/>
              <w:t>8.0;</w:t>
            </w:r>
            <w:r>
              <w:rPr/>
              <w:t>12.0;</w:t>
            </w:r>
            <w:r>
              <w:rPr/>
              <w:t>）</w:t>
            </w:r>
          </w:p>
        </w:tc>
        <w:tc>
          <w:tcPr>
            <w:tcW w:type="dxa" w:w="5076"/>
          </w:tcPr>
          <w:p>
            <w:pPr>
              <w:pStyle w:val="null3"/>
              <w:jc w:val="left"/>
            </w:pPr>
            <w:r>
              <w:rPr/>
              <w:t>根据投标人对采购需求书主要商务要求中其他条款的“（二）服务要求”的响应程度及服务方案（含项目实施计划、产品配送、供货方案（含供货来源等）情况等）进行评审： （1）服务方案详细具体、可行性高，供货渠道清晰，货品有保障，货物来源充足稳定，对产品规范化配送措施及相关承诺合理，服务要求响应与本项目实际情况相符，完全满足或优于采购需求的，得12分； （2）服务方案完整、有一定可行性，供货渠道清晰，货品较有保障，货物来源较充足稳定，对产品规范化配送措施及相关承诺相对合理，服务要求响应与本项目实际情况相对符合，基本满足采购需求，得8分； （3）服务方案简单、缺乏可行性，供货渠道不清晰，货品无保障，货物来源少，供货不够稳定，对产品规范化配送措施及相关承诺不合理，服务要求响应与本项目实际情况不相符，部分满足采购需求，得4分； （4）其他情况得0分。</w:t>
            </w:r>
          </w:p>
        </w:tc>
      </w:tr>
      <w:tr>
        <w:tc>
          <w:tcPr>
            <w:tcW w:type="dxa" w:w="922"/>
            <w:gridSpan w:val="2"/>
            <w:vMerge/>
          </w:tcPr>
          <w:p/>
        </w:tc>
        <w:tc>
          <w:tcPr>
            <w:tcW w:type="dxa" w:w="2307"/>
          </w:tcPr>
          <w:p>
            <w:pPr>
              <w:pStyle w:val="null3"/>
              <w:jc w:val="left"/>
            </w:pPr>
            <w:r>
              <w:rPr/>
              <w:t>投标人供货能力 (5.0分)</w:t>
            </w:r>
            <w:r>
              <w:rPr/>
              <w:t>，（等次分值选择：</w:t>
            </w:r>
            <w:r>
              <w:rPr/>
              <w:t>0.0;</w:t>
            </w:r>
            <w:r>
              <w:rPr/>
              <w:t>2.5;</w:t>
            </w:r>
            <w:r>
              <w:rPr/>
              <w:t>5.0;</w:t>
            </w:r>
            <w:r>
              <w:rPr/>
              <w:t>）</w:t>
            </w:r>
          </w:p>
        </w:tc>
        <w:tc>
          <w:tcPr>
            <w:tcW w:type="dxa" w:w="5076"/>
          </w:tcPr>
          <w:p>
            <w:pPr>
              <w:pStyle w:val="null3"/>
              <w:jc w:val="left"/>
            </w:pPr>
            <w:r>
              <w:rPr/>
              <w:t>根据投标人对采购需求书主要商务要求中其他条款的“（一）交货要求”的响应程度进行评审： 1. 交货时间：每次根据采购人通知订购数量后，急需产品3小时内送到，一般产品24小时内送到，最长不超过48小时，急需产品节假日照常配送。每批次采购数量以采购人的订单为准。产品由中标人直接配送，不得委托其他经销商进行配送，完全响应的，得2.5分，不满足不得分。 2.根据投标人供货医疗耗材或者用品的有效周期进行评价：中标人每次配送的全部耗材用品，以耗材用品有效期进行计算，耗材用品到达采购人验收入库时，其实际使用有效期不少于2/3。（如有效期为1年，送达采购人验收时，耗材用品有效期为8个月或以上）完全响应的，得2.5分，不满足不得分。 注：投标时提交承诺，格式自拟。</w:t>
            </w:r>
          </w:p>
        </w:tc>
      </w:tr>
      <w:tr>
        <w:tc>
          <w:tcPr>
            <w:tcW w:type="dxa" w:w="922"/>
            <w:gridSpan w:val="2"/>
            <w:vMerge/>
          </w:tcPr>
          <w:p/>
        </w:tc>
        <w:tc>
          <w:tcPr>
            <w:tcW w:type="dxa" w:w="2307"/>
          </w:tcPr>
          <w:p>
            <w:pPr>
              <w:pStyle w:val="null3"/>
              <w:jc w:val="left"/>
            </w:pPr>
            <w:r>
              <w:rPr/>
              <w:t>质量保证方案 (7.0分)</w:t>
            </w:r>
            <w:r>
              <w:rPr/>
              <w:t>，（等次分值选择：</w:t>
            </w:r>
            <w:r>
              <w:rPr/>
              <w:t>0.0;</w:t>
            </w:r>
            <w:r>
              <w:rPr/>
              <w:t>1.0;</w:t>
            </w:r>
            <w:r>
              <w:rPr/>
              <w:t>4.0;</w:t>
            </w:r>
            <w:r>
              <w:rPr/>
              <w:t>7.0;</w:t>
            </w:r>
            <w:r>
              <w:rPr/>
              <w:t>）</w:t>
            </w:r>
          </w:p>
        </w:tc>
        <w:tc>
          <w:tcPr>
            <w:tcW w:type="dxa" w:w="5076"/>
          </w:tcPr>
          <w:p>
            <w:pPr>
              <w:pStyle w:val="null3"/>
              <w:jc w:val="left"/>
            </w:pPr>
            <w:r>
              <w:rPr/>
              <w:t>根据投标人对采购需求书主要商务要求中“质量保证”的响应情况提供方案及承诺，进行评审： （1）服务计划全面、有明确响应时间、方案合理可行，完全满足或优于用户需求的得7分； （2）服务计划较全面、响应时间较短、方案较合理可行，基本满足用户需求的得4分； （3）服务计划一般、响应时间较长、方案较差，部分满足用户需求的得1分； （4）其他情况得0分。</w:t>
            </w:r>
          </w:p>
        </w:tc>
      </w:tr>
      <w:tr>
        <w:tc>
          <w:tcPr>
            <w:tcW w:type="dxa" w:w="922"/>
            <w:gridSpan w:val="2"/>
            <w:vMerge/>
          </w:tcPr>
          <w:p/>
        </w:tc>
        <w:tc>
          <w:tcPr>
            <w:tcW w:type="dxa" w:w="2307"/>
          </w:tcPr>
          <w:p>
            <w:pPr>
              <w:pStyle w:val="null3"/>
              <w:jc w:val="left"/>
            </w:pPr>
            <w:r>
              <w:rPr/>
              <w:t>售后服务方案 (12.0分)</w:t>
            </w:r>
            <w:r>
              <w:rPr/>
              <w:t>，（等次分值选择：</w:t>
            </w:r>
            <w:r>
              <w:rPr/>
              <w:t>0.0;</w:t>
            </w:r>
            <w:r>
              <w:rPr/>
              <w:t>4.0;</w:t>
            </w:r>
            <w:r>
              <w:rPr/>
              <w:t>8.0;</w:t>
            </w:r>
            <w:r>
              <w:rPr/>
              <w:t>12.0;</w:t>
            </w:r>
            <w:r>
              <w:rPr/>
              <w:t>）</w:t>
            </w:r>
          </w:p>
        </w:tc>
        <w:tc>
          <w:tcPr>
            <w:tcW w:type="dxa" w:w="5076"/>
          </w:tcPr>
          <w:p>
            <w:pPr>
              <w:pStyle w:val="null3"/>
              <w:jc w:val="left"/>
            </w:pPr>
            <w:r>
              <w:rPr/>
              <w:t>根据投标人对采购需求书主要商务要求中其他条款的“（四）售后服务要求”的响应情况及相关承诺，进行评审： 1.具有完善具体的售后服务内容，各阶段服务计划详尽，可行性高，与本项目实际情况相符，完全满足或优于用户需求，得12分； 2.有售后服务内容及各阶段服务计划完善但不具详细，较为可行，与本项目实际情况基本相对符合，基本完全满足用户需求，得8分； 3.有售后服务内容及各阶段服务计划不完整、具有一定的可行性，与本项目实际情况不相符，基本满足用户需求，有4分； 4.有售后服务内容及各阶段服务计划不完整、可行性不高，不满足用户需求，得0分。</w:t>
            </w:r>
          </w:p>
        </w:tc>
      </w:tr>
      <w:tr>
        <w:tc>
          <w:tcPr>
            <w:tcW w:type="dxa" w:w="922"/>
            <w:gridSpan w:val="2"/>
            <w:vMerge/>
          </w:tcPr>
          <w:p/>
        </w:tc>
        <w:tc>
          <w:tcPr>
            <w:tcW w:type="dxa" w:w="2307"/>
          </w:tcPr>
          <w:p>
            <w:pPr>
              <w:pStyle w:val="null3"/>
              <w:jc w:val="left"/>
            </w:pPr>
            <w:r>
              <w:rPr/>
              <w:t>应急方案 (7.0分)</w:t>
            </w:r>
            <w:r>
              <w:rPr/>
              <w:t>，（等次分值选择：</w:t>
            </w:r>
            <w:r>
              <w:rPr/>
              <w:t>0.0;</w:t>
            </w:r>
            <w:r>
              <w:rPr/>
              <w:t>1.0;</w:t>
            </w:r>
            <w:r>
              <w:rPr/>
              <w:t>4.0;</w:t>
            </w:r>
            <w:r>
              <w:rPr/>
              <w:t>7.0;</w:t>
            </w:r>
            <w:r>
              <w:rPr/>
              <w:t>）</w:t>
            </w:r>
          </w:p>
        </w:tc>
        <w:tc>
          <w:tcPr>
            <w:tcW w:type="dxa" w:w="5076"/>
          </w:tcPr>
          <w:p>
            <w:pPr>
              <w:pStyle w:val="null3"/>
              <w:jc w:val="left"/>
            </w:pPr>
            <w:r>
              <w:rPr/>
              <w:t>应急方案包括项目执行过程中采购人的紧急情况或突发事情的处理方案： 1.针对本项目提出最合理、最可行的特色服务方案，突发事件的处理措施和应急预案最详细，与本项目实际情况相符，完全满足或优于用户需求，得7分； 2.针对本项目的特色服务条款较合理、较可行，突发事件的处理措施和应急预案较详细，与本项目实际情况基本相对符合，基本满足用户需求，得4分； 3.针对本项目的特色服务条款少部分合理、少部分可行，突发事件的处理措施和应急预案少部分详细，基本满足用户需求，得1分； 4.未提供针对本项目的特色服务条款，或突发事件的处理措施和应急预案的，与本项目实际情况不相符，不满足用户需求，得0分。</w:t>
            </w:r>
          </w:p>
        </w:tc>
      </w:tr>
      <w:tr>
        <w:tc>
          <w:tcPr>
            <w:tcW w:type="dxa" w:w="922"/>
            <w:gridSpan w:val="2"/>
            <w:vMerge/>
          </w:tcPr>
          <w:p/>
        </w:tc>
        <w:tc>
          <w:tcPr>
            <w:tcW w:type="dxa" w:w="2307"/>
          </w:tcPr>
          <w:p>
            <w:pPr>
              <w:pStyle w:val="null3"/>
              <w:jc w:val="left"/>
            </w:pPr>
            <w:r>
              <w:rPr/>
              <w:t>投标实物样品（不提供样品或样品不全不得分） (12.0分)</w:t>
            </w:r>
            <w:r>
              <w:rPr/>
              <w:t>，（等次分值选择：</w:t>
            </w:r>
            <w:r>
              <w:rPr/>
              <w:t>0.0;</w:t>
            </w:r>
            <w:r>
              <w:rPr/>
              <w:t>4.0;</w:t>
            </w:r>
            <w:r>
              <w:rPr/>
              <w:t>8.0;</w:t>
            </w:r>
            <w:r>
              <w:rPr/>
              <w:t>12.0;</w:t>
            </w:r>
            <w:r>
              <w:rPr/>
              <w:t>）</w:t>
            </w:r>
          </w:p>
        </w:tc>
        <w:tc>
          <w:tcPr>
            <w:tcW w:type="dxa" w:w="5076"/>
          </w:tcPr>
          <w:p>
            <w:pPr>
              <w:pStyle w:val="null3"/>
              <w:jc w:val="left"/>
            </w:pPr>
            <w:r>
              <w:rPr/>
              <w:t>对投标人提供的样品所体现的材质、外观质量，制造工艺精细等进行评审： 1.投标样品材质质量好、产品外观无瑕疵，规格满足采购需求，得12分； 2.投标样品材质质量一般，产品外观无明显瑕疵，规格满足采购需求，得8分； 3.投标样品材质质量较差、产品外观有瑕疵，规格不满足需求，得4分； 4.样品未提交或少提交的，得0分。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(3.0分)</w:t>
            </w:r>
            <w:r>
              <w:rPr/>
              <w:t>，（等次分值选择：</w:t>
            </w:r>
            <w:r>
              <w:rPr/>
              <w:t>0.0;</w:t>
            </w:r>
            <w:r>
              <w:rPr/>
              <w:t>1.0;</w:t>
            </w:r>
            <w:r>
              <w:rPr/>
              <w:t>2.0;</w:t>
            </w:r>
            <w:r>
              <w:rPr/>
              <w:t>3.0;</w:t>
            </w:r>
            <w:r>
              <w:rPr/>
              <w:t>）</w:t>
            </w:r>
          </w:p>
        </w:tc>
        <w:tc>
          <w:tcPr>
            <w:tcW w:type="dxa" w:w="5076"/>
          </w:tcPr>
          <w:p>
            <w:pPr>
              <w:pStyle w:val="null3"/>
              <w:jc w:val="left"/>
            </w:pPr>
            <w:r>
              <w:rPr/>
              <w:t>投标人自2022年1月1日至今具有同类项目业绩，每项得1分，最高得3分。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用户满意度评价 (2.0分)</w:t>
            </w:r>
            <w:r>
              <w:rPr/>
              <w:t>，（等次分值选择：</w:t>
            </w:r>
            <w:r>
              <w:rPr/>
              <w:t>0.0;</w:t>
            </w:r>
            <w:r>
              <w:rPr/>
              <w:t>1.0;</w:t>
            </w:r>
            <w:r>
              <w:rPr/>
              <w:t>2.0;</w:t>
            </w:r>
            <w:r>
              <w:rPr/>
              <w:t>）</w:t>
            </w:r>
          </w:p>
        </w:tc>
        <w:tc>
          <w:tcPr>
            <w:tcW w:type="dxa" w:w="5076"/>
          </w:tcPr>
          <w:p>
            <w:pPr>
              <w:pStyle w:val="null3"/>
              <w:jc w:val="left"/>
            </w:pPr>
            <w:r>
              <w:rPr/>
              <w:t>投标人上述提供的自2022年1月1日至今的同类项目业绩的用户单位出具的满意度评价为满意或类似好评： 每提供一项得1分，最高2分。 注：①同一客户或同一项目提供多项用户满意度评价的，按一项计算； ②须与投标人上述提供的2022年1月1日以来的同类项目业绩的用户单位一致；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企业认证 (2.0分)</w:t>
            </w:r>
            <w:r>
              <w:rPr/>
              <w:t>，（等次分值选择：</w:t>
            </w:r>
            <w:r>
              <w:rPr/>
              <w:t>0.0;</w:t>
            </w:r>
            <w:r>
              <w:rPr/>
              <w:t>2.0;</w:t>
            </w:r>
            <w:r>
              <w:rPr/>
              <w:t>）</w:t>
            </w:r>
          </w:p>
        </w:tc>
        <w:tc>
          <w:tcPr>
            <w:tcW w:type="dxa" w:w="5076"/>
          </w:tcPr>
          <w:p>
            <w:pPr>
              <w:pStyle w:val="null3"/>
              <w:jc w:val="left"/>
            </w:pPr>
            <w:r>
              <w:rPr/>
              <w:t>投标人具有有效期内的质量管理体系认证证书，得2分； 注：1、提供证书复印件，加盖投标人公章。并须同时提供在“全国认证认可信息公共服务平台” （http://cx.cnca.cn）对体系证书的信息查询截图作为评审依据，已失效、暂停或撤销的不得分。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服务人员 (4.0分)</w:t>
            </w:r>
            <w:r>
              <w:rPr/>
              <w:t>，（等次分值选择：</w:t>
            </w:r>
            <w:r>
              <w:rPr/>
              <w:t>0.0;</w:t>
            </w:r>
            <w:r>
              <w:rPr/>
              <w:t>1.0;</w:t>
            </w:r>
            <w:r>
              <w:rPr/>
              <w:t>2.0;</w:t>
            </w:r>
            <w:r>
              <w:rPr/>
              <w:t>3.0;</w:t>
            </w:r>
            <w:r>
              <w:rPr/>
              <w:t>4.0;</w:t>
            </w:r>
            <w:r>
              <w:rPr/>
              <w:t>）</w:t>
            </w:r>
          </w:p>
        </w:tc>
        <w:tc>
          <w:tcPr>
            <w:tcW w:type="dxa" w:w="5076"/>
          </w:tcPr>
          <w:p>
            <w:pPr>
              <w:pStyle w:val="null3"/>
              <w:jc w:val="left"/>
            </w:pPr>
            <w:r>
              <w:rPr/>
              <w:t>投标人提供有专门的服务人员，每提供一人得1分，最高得4分。 注：1、须提供上述人员相关材料（能体现服务经验的材料及相关证书）、身份证和外部证明材料（如加盖政府有关部门印章的在本项目投标截止日之前6个月内（任意一个月）的《投保单》或《社会保险参保人员证明》，或单位代缴个人所得税税单等，否则无效。如果投标人成立时间或该人员入职不足1个月，则提供人员入职证明或用工证明资料；</w:t>
            </w:r>
          </w:p>
        </w:tc>
      </w:tr>
      <w:tr>
        <w:tc>
          <w:tcPr>
            <w:tcW w:type="dxa" w:w="922"/>
            <w:gridSpan w:val="2"/>
            <w:vMerge/>
          </w:tcPr>
          <w:p/>
        </w:tc>
        <w:tc>
          <w:tcPr>
            <w:tcW w:type="dxa" w:w="2307"/>
          </w:tcPr>
          <w:p>
            <w:pPr>
              <w:pStyle w:val="null3"/>
              <w:jc w:val="left"/>
            </w:pPr>
            <w:r>
              <w:rPr/>
              <w:t>质量问题退换方案 (4.0分)</w:t>
            </w:r>
            <w:r>
              <w:rPr/>
              <w:t>，（等次分值选择：</w:t>
            </w:r>
            <w:r>
              <w:rPr/>
              <w:t>0.0;</w:t>
            </w:r>
            <w:r>
              <w:rPr/>
              <w:t>1.0;</w:t>
            </w:r>
            <w:r>
              <w:rPr/>
              <w:t>2.0;</w:t>
            </w:r>
            <w:r>
              <w:rPr/>
              <w:t>3.0;</w:t>
            </w:r>
            <w:r>
              <w:rPr/>
              <w:t>4.0;</w:t>
            </w:r>
            <w:r>
              <w:rPr/>
              <w:t>）</w:t>
            </w:r>
          </w:p>
        </w:tc>
        <w:tc>
          <w:tcPr>
            <w:tcW w:type="dxa" w:w="5076"/>
          </w:tcPr>
          <w:p>
            <w:pPr>
              <w:pStyle w:val="null3"/>
              <w:jc w:val="left"/>
            </w:pPr>
            <w:r>
              <w:rPr/>
              <w:t>1、投标人能提供在本项目实施过程中的质量问题退换方案的得1分； 2、根据投标人在本项目实施过程中的质量问题退换方案进行评审： ①质量问题退换方案详细、完善，退换货流程清晰，执行性强，能够有效提高退换效率，满足或优于采购需求的，得3分； ②质量问题退换方案较详细、较完善，退换货流程较清晰，执行性一般，对退换效率有一定提高，基本满足采购需求的，得2分； ③质量问题退换方案差，退换货流程不清晰，执行性差，对退换效率提高不大，部分满足采购需求的，得1分。 注：不提供方案的不得分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08"/>
          <w:b/>
        </w:rPr>
        <w:t>采</w:t>
      </w:r>
      <w:r>
        <w:rPr>
          <w:sz w:val="108"/>
          <w:b/>
        </w:rPr>
        <w:t xml:space="preserve">  </w:t>
      </w:r>
      <w:r>
        <w:rPr>
          <w:sz w:val="108"/>
          <w:b/>
        </w:rPr>
        <w:t>购</w:t>
      </w:r>
      <w:r>
        <w:rPr>
          <w:sz w:val="108"/>
          <w:b/>
        </w:rPr>
        <w:t xml:space="preserve">  </w:t>
      </w:r>
      <w:r>
        <w:rPr>
          <w:sz w:val="108"/>
          <w:b/>
        </w:rPr>
        <w:t>合</w:t>
      </w:r>
      <w:r>
        <w:rPr>
          <w:sz w:val="108"/>
          <w:b/>
        </w:rPr>
        <w:t xml:space="preserve">  </w:t>
      </w:r>
      <w:r>
        <w:rPr>
          <w:sz w:val="108"/>
          <w:b/>
        </w:rPr>
        <w:t>同</w:t>
      </w:r>
      <w:r>
        <w:rPr>
          <w:sz w:val="108"/>
          <w:b/>
        </w:rPr>
        <w:t xml:space="preserve">  </w:t>
      </w:r>
      <w:r>
        <w:rPr>
          <w:sz w:val="108"/>
          <w:b/>
        </w:rPr>
        <w:t>书</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33"/>
          <w:b/>
        </w:rPr>
        <w:t>签约地点：</w:t>
      </w:r>
      <w:r>
        <w:rPr>
          <w:sz w:val="33"/>
          <w:b/>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33"/>
          <w:b/>
        </w:rPr>
        <w:t>签订日期：</w:t>
      </w:r>
      <w:r>
        <w:rPr>
          <w:sz w:val="33"/>
          <w:b/>
        </w:rPr>
        <w:t xml:space="preserve">      </w:t>
      </w:r>
      <w:r>
        <w:rPr>
          <w:sz w:val="33"/>
          <w:b/>
        </w:rPr>
        <w:t>年</w:t>
      </w:r>
      <w:r>
        <w:rPr>
          <w:sz w:val="33"/>
          <w:b/>
        </w:rPr>
        <w:t xml:space="preserve">      </w:t>
      </w:r>
      <w:r>
        <w:rPr>
          <w:sz w:val="33"/>
          <w:b/>
        </w:rPr>
        <w:t>月</w:t>
      </w:r>
      <w:r>
        <w:rPr>
          <w:sz w:val="33"/>
          <w:b/>
        </w:rPr>
        <w:t xml:space="preserve">     </w:t>
      </w:r>
      <w:r>
        <w:rPr>
          <w:sz w:val="33"/>
          <w:b/>
        </w:rPr>
        <w:t>日</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left"/>
      </w:pPr>
      <w:r>
        <w:rPr>
          <w:sz w:val="24"/>
        </w:rPr>
        <w:t>注：以下合同仅供参考，具体内容以双方按照招标文件、投标文件及相关法律政策规定所签订的合同为准。</w:t>
      </w:r>
    </w:p>
    <w:p>
      <w:pPr>
        <w:pStyle w:val="null3"/>
        <w:jc w:val="center"/>
      </w:pPr>
      <w:r>
        <w:rPr>
          <w:sz w:val="30"/>
          <w:b/>
        </w:rPr>
        <w:t>《采购合同》</w:t>
      </w:r>
    </w:p>
    <w:p>
      <w:pPr>
        <w:pStyle w:val="null3"/>
        <w:jc w:val="both"/>
      </w:pPr>
      <w:r>
        <w:rPr>
          <w:sz w:val="24"/>
          <w:b/>
        </w:rPr>
        <w:t>甲</w:t>
      </w:r>
      <w:r>
        <w:rPr>
          <w:sz w:val="24"/>
          <w:b/>
        </w:rPr>
        <w:t>方：广州体育职业技术学院（广州市体工队）</w:t>
      </w:r>
    </w:p>
    <w:p>
      <w:pPr>
        <w:pStyle w:val="null3"/>
        <w:jc w:val="both"/>
      </w:pPr>
      <w:r>
        <w:rPr>
          <w:sz w:val="24"/>
          <w:b/>
        </w:rPr>
        <w:t>乙</w:t>
      </w:r>
      <w:r>
        <w:rPr>
          <w:sz w:val="24"/>
          <w:b/>
        </w:rPr>
        <w:t>方：</w:t>
      </w:r>
      <w:r>
        <w:rPr>
          <w:sz w:val="24"/>
          <w:b/>
        </w:rPr>
        <w:t xml:space="preserve">                   </w:t>
      </w:r>
      <w:r>
        <w:rPr>
          <w:sz w:val="24"/>
          <w:b/>
        </w:rPr>
        <w:t>公司</w:t>
      </w:r>
    </w:p>
    <w:p>
      <w:pPr>
        <w:pStyle w:val="null3"/>
        <w:ind w:firstLine="425"/>
        <w:jc w:val="both"/>
      </w:pPr>
      <w:r>
        <w:rPr>
          <w:sz w:val="24"/>
        </w:rPr>
        <w:t>根据《中华人民共和国民法典》及</w:t>
      </w:r>
      <w:r>
        <w:rPr>
          <w:sz w:val="24"/>
          <w:u w:val="single"/>
        </w:rPr>
        <w:t>国义招标股份有限公司</w:t>
      </w:r>
      <w:r>
        <w:rPr>
          <w:sz w:val="24"/>
        </w:rPr>
        <w:t>招标的</w:t>
      </w:r>
      <w:r>
        <w:rPr>
          <w:sz w:val="24"/>
          <w:u w:val="single"/>
        </w:rPr>
        <w:t>广州体育职业技术学院</w:t>
      </w:r>
      <w:r>
        <w:rPr>
          <w:sz w:val="24"/>
          <w:u w:val="single"/>
        </w:rPr>
        <w:t>2026-2028年运动员医疗用品供应服务项目</w:t>
      </w:r>
      <w:r>
        <w:rPr>
          <w:sz w:val="24"/>
          <w:u w:val="single"/>
        </w:rPr>
        <w:t>（项目编号：</w:t>
      </w:r>
      <w:r>
        <w:rPr>
          <w:sz w:val="24"/>
          <w:u w:val="single"/>
        </w:rPr>
        <w:t>0724-2631S1160606</w:t>
      </w:r>
      <w:r>
        <w:rPr>
          <w:sz w:val="24"/>
          <w:u w:val="single"/>
        </w:rPr>
        <w:t>）</w:t>
      </w:r>
      <w:r>
        <w:rPr>
          <w:sz w:val="24"/>
        </w:rPr>
        <w:t>的招标结果和招标文件的要求，在平等互利、协商一致的基础上，甲、乙双方经协商确定，甲方向乙方购买设备及其服务，为明确双方责任和权利，特签订本合同，共同遵守。具体条款如下：</w:t>
      </w:r>
    </w:p>
    <w:p>
      <w:pPr>
        <w:pStyle w:val="null3"/>
        <w:ind w:firstLine="424"/>
        <w:jc w:val="left"/>
      </w:pPr>
      <w:r>
        <w:rPr>
          <w:sz w:val="24"/>
          <w:b/>
        </w:rPr>
        <w:t>一、标的</w:t>
      </w:r>
    </w:p>
    <w:tbl>
      <w:tblPr>
        <w:tblW w:w="0" w:type="auto"/>
        <w:tblBorders>
          <w:top w:val="none" w:color="000000" w:sz="4"/>
          <w:left w:val="none" w:color="000000" w:sz="4"/>
          <w:bottom w:val="none" w:color="000000" w:sz="4"/>
          <w:right w:val="none" w:color="000000" w:sz="4"/>
          <w:insideH w:val="none"/>
          <w:insideV w:val="none"/>
        </w:tblBorders>
      </w:tblPr>
      <w:tblGrid>
        <w:gridCol w:w="351"/>
        <w:gridCol w:w="896"/>
        <w:gridCol w:w="714"/>
        <w:gridCol w:w="896"/>
        <w:gridCol w:w="1162"/>
        <w:gridCol w:w="448"/>
        <w:gridCol w:w="896"/>
        <w:gridCol w:w="896"/>
        <w:gridCol w:w="714"/>
        <w:gridCol w:w="981"/>
        <w:gridCol w:w="351"/>
      </w:tblGrid>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型号和规格</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制造商名称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计量</w:t>
            </w:r>
          </w:p>
          <w:p>
            <w:pPr>
              <w:pStyle w:val="null3"/>
              <w:jc w:val="center"/>
            </w:pPr>
            <w:r>
              <w:rPr>
                <w:sz w:val="24"/>
                <w:b/>
              </w:rPr>
              <w:t>单位</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招标单价限价（元）</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中标折扣率</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合同单价（元）</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5"/>
        <w:jc w:val="both"/>
      </w:pPr>
      <w:r>
        <w:rPr>
          <w:sz w:val="24"/>
        </w:rPr>
        <w:t>注：</w:t>
      </w:r>
      <w:r>
        <w:rPr>
          <w:sz w:val="24"/>
        </w:rPr>
        <w:t>(1)</w:t>
      </w:r>
      <w:r>
        <w:rPr>
          <w:sz w:val="21"/>
        </w:rPr>
        <w:t>如实际需求产生的，表中未列明的且为清单中所列种类的同类项目，经甲方与乙方协商，乙方需要按需供货，</w:t>
      </w:r>
      <w:r>
        <w:rPr>
          <w:sz w:val="24"/>
        </w:rPr>
        <w:t>并按中标折扣率进行结算。</w:t>
      </w:r>
    </w:p>
    <w:p>
      <w:pPr>
        <w:pStyle w:val="null3"/>
        <w:ind w:firstLine="485"/>
        <w:jc w:val="both"/>
      </w:pPr>
      <w:r>
        <w:rPr>
          <w:sz w:val="24"/>
        </w:rPr>
        <w:t xml:space="preserve"> </w:t>
      </w:r>
      <w:r>
        <w:rPr>
          <w:sz w:val="24"/>
        </w:rPr>
        <w:t>(2)甲方有权根据实际需要调整《明细表》中所列的药品数量，乙方需严格按照甲方提供的《明细表》供货，乙方必须保证药品质量，保证所供应药品的质量符合国家有关法律法规及招标的要求。</w:t>
      </w:r>
    </w:p>
    <w:p>
      <w:pPr>
        <w:pStyle w:val="null3"/>
        <w:ind w:firstLine="485"/>
        <w:jc w:val="both"/>
      </w:pPr>
      <w:r>
        <w:rPr>
          <w:sz w:val="24"/>
        </w:rPr>
        <w:t>(3)</w:t>
      </w:r>
      <w:r>
        <w:rPr>
          <w:sz w:val="21"/>
        </w:rPr>
        <w:t>如实际需求产生的，表中未列明的且为清单中所列种类的同类项目，经甲方与乙方协商，乙方需要按需供货，</w:t>
      </w:r>
      <w:r>
        <w:rPr>
          <w:sz w:val="24"/>
        </w:rPr>
        <w:t>甲方确定药品的单价，定价是甲方所在地附近的大药房（三个药房名称：广州健民医药连锁药店，广东大参林连锁药店，中国海王星辰连锁药店），零售价的最低价作为定价的依据，</w:t>
      </w:r>
      <w:r>
        <w:rPr>
          <w:sz w:val="24"/>
        </w:rPr>
        <w:t>乙方必须根据甲方的定价进行结算，每批次药品结算价</w:t>
      </w:r>
      <w:r>
        <w:rPr>
          <w:sz w:val="24"/>
        </w:rPr>
        <w:t>=当批次药品的单价定价×实际采购数量×折扣率。</w:t>
      </w:r>
    </w:p>
    <w:p>
      <w:pPr>
        <w:pStyle w:val="null3"/>
        <w:jc w:val="both"/>
      </w:pPr>
      <w:r>
        <w:rPr>
          <w:sz w:val="24"/>
          <w:b/>
        </w:rPr>
        <w:t>二、价格</w:t>
      </w:r>
    </w:p>
    <w:p>
      <w:pPr>
        <w:pStyle w:val="null3"/>
        <w:ind w:firstLine="482"/>
        <w:jc w:val="both"/>
      </w:pPr>
      <w:r>
        <w:rPr>
          <w:sz w:val="24"/>
        </w:rPr>
        <w:t>1.合同预算总价：人民币</w:t>
      </w:r>
      <w:r>
        <w:rPr>
          <w:sz w:val="24"/>
          <w:u w:val="single"/>
        </w:rPr>
        <w:t xml:space="preserve">        </w:t>
      </w:r>
      <w:r>
        <w:rPr>
          <w:sz w:val="24"/>
          <w:u w:val="single"/>
        </w:rPr>
        <w:t>元整</w:t>
      </w:r>
      <w:r>
        <w:rPr>
          <w:sz w:val="24"/>
        </w:rPr>
        <w:t>（￥</w:t>
      </w:r>
      <w:r>
        <w:rPr>
          <w:sz w:val="21"/>
          <w:u w:val="single"/>
        </w:rPr>
        <w:t xml:space="preserve">                </w:t>
      </w:r>
      <w:r>
        <w:rPr>
          <w:sz w:val="24"/>
        </w:rPr>
        <w:t>）。</w:t>
      </w:r>
    </w:p>
    <w:p>
      <w:pPr>
        <w:pStyle w:val="null3"/>
        <w:ind w:firstLine="485"/>
        <w:jc w:val="both"/>
      </w:pPr>
      <w:r>
        <w:rPr>
          <w:sz w:val="24"/>
        </w:rPr>
        <w:t>2.合同价款包括了包括药品价款、仓储、运输、装卸、保险、税金及与项目相关的一切费用。</w:t>
      </w:r>
    </w:p>
    <w:p>
      <w:pPr>
        <w:pStyle w:val="null3"/>
        <w:ind w:firstLine="485"/>
        <w:jc w:val="both"/>
      </w:pPr>
      <w:r>
        <w:rPr>
          <w:sz w:val="24"/>
        </w:rPr>
        <w:t>3.本项目按实际发生量进行结算，则按照甲方的实际需求对部分耗材的采购数量进行调整，并按中标折扣率及实际使用量进行结算，结算价=相应产品单价最高限价×折扣率×实际使用量。</w:t>
      </w:r>
    </w:p>
    <w:p>
      <w:pPr>
        <w:pStyle w:val="null3"/>
        <w:ind w:firstLine="487"/>
        <w:jc w:val="both"/>
      </w:pPr>
      <w:r>
        <w:rPr>
          <w:sz w:val="24"/>
          <w:b/>
        </w:rPr>
        <w:t>三、合同期限</w:t>
      </w:r>
    </w:p>
    <w:p>
      <w:pPr>
        <w:pStyle w:val="null3"/>
        <w:ind w:firstLine="485"/>
        <w:jc w:val="both"/>
      </w:pPr>
      <w:r>
        <w:rPr>
          <w:sz w:val="24"/>
        </w:rPr>
        <w:t>本项目服务期限最长为</w:t>
      </w:r>
      <w:r>
        <w:rPr>
          <w:sz w:val="24"/>
        </w:rPr>
        <w:t>36个月。合同一年一签，前一年度合同结束后可续签一年，续签金额不超过前一年度，以财政预算批复为准。甲方对乙方进行考核，每年一次（合同期内共 3次），自合同签订之日起每满12个月开展。1.总分 100 分，60 分及以上为合格，低于 60 分为不合格；合同期内累计 2 次不合格，采购人有权单方面解除合同，并要求供应商支付合同总金额 10% 的违约金。</w:t>
      </w:r>
    </w:p>
    <w:p>
      <w:pPr>
        <w:pStyle w:val="null3"/>
        <w:ind w:firstLine="485"/>
        <w:jc w:val="both"/>
      </w:pP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ind w:firstLine="484"/>
        <w:jc w:val="both"/>
      </w:pPr>
      <w:r>
        <w:rPr>
          <w:sz w:val="24"/>
          <w:b/>
        </w:rPr>
        <w:t>四、实施及服务要求</w:t>
      </w:r>
    </w:p>
    <w:p>
      <w:pPr>
        <w:pStyle w:val="null3"/>
        <w:ind w:firstLine="484"/>
        <w:jc w:val="both"/>
      </w:pPr>
      <w:r>
        <w:rPr>
          <w:sz w:val="24"/>
          <w:b/>
        </w:rPr>
        <w:t>（一）交货要求</w:t>
      </w:r>
    </w:p>
    <w:p>
      <w:pPr>
        <w:pStyle w:val="null3"/>
        <w:ind w:firstLine="482"/>
        <w:jc w:val="both"/>
      </w:pPr>
      <w:r>
        <w:rPr>
          <w:sz w:val="24"/>
        </w:rPr>
        <w:t>（</w:t>
      </w:r>
      <w:r>
        <w:rPr>
          <w:sz w:val="24"/>
        </w:rPr>
        <w:t>1）交货时间：每次根据甲方通知订购数量后，急需产品3小时内送到，一般产品24小时内送到，最长不超过48小时，急需产品节假日照常配送。每批次采购数量以甲方的订单为准。产品由乙方直接配送，不得委托其他经销商进行配送。</w:t>
      </w:r>
    </w:p>
    <w:p>
      <w:pPr>
        <w:pStyle w:val="null3"/>
        <w:ind w:firstLine="482"/>
        <w:jc w:val="both"/>
      </w:pPr>
      <w:r>
        <w:rPr>
          <w:sz w:val="24"/>
        </w:rPr>
        <w:t>（</w:t>
      </w:r>
      <w:r>
        <w:rPr>
          <w:sz w:val="24"/>
        </w:rPr>
        <w:t>2）供货药品的有效周期：乙方每次配送的全部药品，以药品有效期进行计算，药品到达甲方验收入库时，其实际使用有效期不少于2/3。（如有效期为1年，送达甲方验收时，药品有效期为8个月或以上）</w:t>
      </w:r>
    </w:p>
    <w:p>
      <w:pPr>
        <w:pStyle w:val="null3"/>
        <w:ind w:firstLine="482"/>
        <w:jc w:val="both"/>
      </w:pPr>
      <w:r>
        <w:rPr>
          <w:sz w:val="24"/>
        </w:rPr>
        <w:t>（</w:t>
      </w:r>
      <w:r>
        <w:rPr>
          <w:sz w:val="24"/>
        </w:rPr>
        <w:t>3）交货地点：甲方指定地点。</w:t>
      </w:r>
    </w:p>
    <w:p>
      <w:pPr>
        <w:pStyle w:val="null3"/>
        <w:ind w:firstLine="482"/>
        <w:jc w:val="both"/>
      </w:pPr>
      <w:r>
        <w:rPr>
          <w:sz w:val="24"/>
        </w:rPr>
        <w:t>（</w:t>
      </w:r>
      <w:r>
        <w:rPr>
          <w:sz w:val="24"/>
        </w:rPr>
        <w:t>4）乙方根据甲方的下单情况进行按实供货。</w:t>
      </w:r>
    </w:p>
    <w:p>
      <w:pPr>
        <w:pStyle w:val="null3"/>
        <w:ind w:firstLine="484"/>
        <w:jc w:val="both"/>
      </w:pPr>
      <w:r>
        <w:rPr>
          <w:sz w:val="24"/>
          <w:b/>
        </w:rPr>
        <w:t>（二）服务要求</w:t>
      </w:r>
    </w:p>
    <w:p>
      <w:pPr>
        <w:pStyle w:val="null3"/>
        <w:ind w:firstLine="482"/>
        <w:jc w:val="both"/>
      </w:pPr>
      <w:r>
        <w:rPr>
          <w:sz w:val="24"/>
        </w:rPr>
        <w:t>1、乙方必须是证照齐全（已通过年检），有合法经营资格；所提供药品应有合法、稳定的供货来源，可提供有关来源渠道的证明文件。</w:t>
      </w:r>
    </w:p>
    <w:p>
      <w:pPr>
        <w:pStyle w:val="null3"/>
        <w:ind w:firstLine="482"/>
        <w:jc w:val="both"/>
      </w:pPr>
      <w:r>
        <w:rPr>
          <w:sz w:val="24"/>
        </w:rPr>
        <w:t>2、能提供各类医药等商品，应尽量满足甲方的购货需求，并且必须按照合同约定和响应文件的承诺。</w:t>
      </w:r>
    </w:p>
    <w:p>
      <w:pPr>
        <w:pStyle w:val="null3"/>
        <w:ind w:firstLine="482"/>
        <w:jc w:val="both"/>
      </w:pPr>
      <w:r>
        <w:rPr>
          <w:sz w:val="24"/>
        </w:rPr>
        <w:t>3、乙方必须承诺药品实行三包并及时供货。对药品质量或外包装不符合国家规定标准和要求的乙方应包退包换。对药品质量的问题而引起的一切后果由乙方承担所有责任。对出现药瓶瓶盖破裂、药品颜色改变等质量问题，乙方必须承诺无条件及时更换。</w:t>
      </w:r>
    </w:p>
    <w:p>
      <w:pPr>
        <w:pStyle w:val="null3"/>
        <w:ind w:firstLine="482"/>
        <w:jc w:val="both"/>
      </w:pPr>
      <w:r>
        <w:rPr>
          <w:sz w:val="24"/>
        </w:rPr>
        <w:t>4、</w:t>
      </w:r>
      <w:r>
        <w:rPr>
          <w:sz w:val="21"/>
        </w:rPr>
        <w:t>如实际需求产生的，中标产品清单中未列明的且为清单中所列种类的同类药品如应急药品，经甲方与乙方协商，乙方</w:t>
      </w:r>
      <w:r>
        <w:rPr>
          <w:sz w:val="24"/>
        </w:rPr>
        <w:t>应以不高于市场平均价进行报价，经甲方确认后实施采购，并按甲方要求的时间配送到指定校区。</w:t>
      </w:r>
    </w:p>
    <w:p>
      <w:pPr>
        <w:pStyle w:val="null3"/>
        <w:ind w:firstLine="482"/>
        <w:jc w:val="both"/>
      </w:pPr>
      <w:r>
        <w:rPr>
          <w:sz w:val="24"/>
        </w:rPr>
        <w:t>5、乙方必须为甲方提供有关药品所需的足够的中文技术文件（说明书、图纸、手册和技术资料等）。甲方将按照有关标准进行验收。货物到达用户现场后，用户有权委托相关质检单位对其进行抽样检测，抽样检测费用由乙方承担。</w:t>
      </w:r>
    </w:p>
    <w:p>
      <w:pPr>
        <w:pStyle w:val="null3"/>
        <w:ind w:firstLine="482"/>
        <w:jc w:val="both"/>
      </w:pPr>
      <w:r>
        <w:rPr>
          <w:sz w:val="24"/>
        </w:rPr>
        <w:t>6、甲方根据自身的需要发出订单，在收到订单后，应在规定时间内配送；产品配送时包装部分均应有良好的防湿、防锈、防潮、防雨、防腐及防碰撞的措施。凡由于包装不良造成的损失和由此产生的费用均由乙方承担。保证投标产品符合其说明书规定的运输和储存条件要求，包装符合规定，原件附有合格证；投标时提供配送方案。</w:t>
      </w:r>
    </w:p>
    <w:p>
      <w:pPr>
        <w:pStyle w:val="null3"/>
        <w:ind w:firstLine="482"/>
        <w:jc w:val="both"/>
      </w:pPr>
      <w:r>
        <w:rPr>
          <w:sz w:val="24"/>
        </w:rPr>
        <w:t>7、乙方提供药品质量保证协议。</w:t>
      </w:r>
    </w:p>
    <w:p>
      <w:pPr>
        <w:pStyle w:val="null3"/>
        <w:ind w:firstLine="482"/>
        <w:jc w:val="both"/>
      </w:pPr>
      <w:r>
        <w:rPr>
          <w:sz w:val="24"/>
        </w:rPr>
        <w:t>8、乙方连续两个月不能按所成交的厂家、价格供货的，甲方有权终止合同，在合同约定期内，甲方从其他公司进货及所受的损失由乙方承担。</w:t>
      </w:r>
    </w:p>
    <w:p>
      <w:pPr>
        <w:pStyle w:val="null3"/>
        <w:ind w:firstLine="482"/>
        <w:jc w:val="both"/>
      </w:pPr>
      <w:r>
        <w:rPr>
          <w:sz w:val="24"/>
        </w:rPr>
        <w:t>9、如有任何问题需要回收药品，乙方有义务尽快通知甲方，并按合格的质量标准重新供货并承担所需费用。</w:t>
      </w:r>
    </w:p>
    <w:p>
      <w:pPr>
        <w:pStyle w:val="null3"/>
        <w:ind w:firstLine="484"/>
        <w:jc w:val="both"/>
      </w:pPr>
      <w:r>
        <w:rPr>
          <w:sz w:val="24"/>
          <w:b/>
        </w:rPr>
        <w:t>（三）质量保证及检验</w:t>
      </w:r>
    </w:p>
    <w:p>
      <w:pPr>
        <w:pStyle w:val="null3"/>
        <w:ind w:firstLine="482"/>
        <w:jc w:val="both"/>
      </w:pPr>
      <w:r>
        <w:rPr>
          <w:sz w:val="24"/>
        </w:rPr>
        <w:t>1、乙方所投货物必须是原装、全新的产品，所提供的药品质量应符合国家药品标准，具有规范化的管理（含储存）和质量保障，确保临床用药安全有效。</w:t>
      </w:r>
    </w:p>
    <w:p>
      <w:pPr>
        <w:pStyle w:val="null3"/>
        <w:ind w:firstLine="482"/>
        <w:jc w:val="both"/>
      </w:pPr>
      <w:r>
        <w:rPr>
          <w:sz w:val="24"/>
        </w:rPr>
        <w:t>2、乙方提供的物品与投标时承诺的质量相一致，必须按时保质保量供货，所提供的药品必须是合格药品。</w:t>
      </w:r>
    </w:p>
    <w:p>
      <w:pPr>
        <w:pStyle w:val="null3"/>
        <w:ind w:firstLine="482"/>
        <w:jc w:val="both"/>
      </w:pPr>
      <w:r>
        <w:rPr>
          <w:sz w:val="24"/>
        </w:rPr>
        <w:t>3、如果甲方确认需要进行药品质量检验，应及时以书面形式把质量检验的具体要求通知乙方，乙方必须同意进行药品质量检验，通过检验证明药品存在质量问题，则进行药品质量检验的费用由乙方承担。通过检验证明药品无质量问题，检验的费用由甲方承担。由于药品质量问题要求召回的药品，其费用及损失由乙方承担。若对药品质量出现争议，则中国药品生物制品检定所的检验报告具有约束力。检验在乙方交货的最终目的地进行，除非甲方对有效期另有要求，乙方每次配送的全部药品，以药品有效期进行计算，药品到达甲方验收入库时，其实际使用有效期不少于2/3。（如有效期为1年，送达甲方验收时，药品有效期为8个月或以上）</w:t>
      </w:r>
    </w:p>
    <w:p>
      <w:pPr>
        <w:pStyle w:val="null3"/>
        <w:ind w:firstLine="482"/>
        <w:jc w:val="both"/>
      </w:pPr>
      <w:r>
        <w:rPr>
          <w:sz w:val="24"/>
        </w:rPr>
        <w:t>4、甲方在接收药品时，应对药品进行验货确认，对不符合合同要求或存在质量问题的，甲方有权拒绝接收。乙方应及时更换被拒绝的药品，不得影响甲方的临床用药。</w:t>
      </w:r>
    </w:p>
    <w:p>
      <w:pPr>
        <w:pStyle w:val="null3"/>
        <w:ind w:firstLine="484"/>
        <w:jc w:val="both"/>
      </w:pPr>
      <w:r>
        <w:rPr>
          <w:sz w:val="24"/>
          <w:b/>
        </w:rPr>
        <w:t>（四）售后服务要求</w:t>
      </w:r>
    </w:p>
    <w:p>
      <w:pPr>
        <w:pStyle w:val="null3"/>
        <w:ind w:firstLine="482"/>
        <w:jc w:val="both"/>
      </w:pPr>
      <w:r>
        <w:rPr>
          <w:sz w:val="24"/>
        </w:rPr>
        <w:t>（</w:t>
      </w:r>
      <w:r>
        <w:rPr>
          <w:sz w:val="24"/>
        </w:rPr>
        <w:t>1）乙方应规范药品售后服务管理，为甲方提供优质的服务。</w:t>
      </w:r>
    </w:p>
    <w:p>
      <w:pPr>
        <w:pStyle w:val="null3"/>
        <w:ind w:firstLine="482"/>
        <w:jc w:val="both"/>
      </w:pPr>
      <w:r>
        <w:rPr>
          <w:sz w:val="24"/>
        </w:rPr>
        <w:t>（</w:t>
      </w:r>
      <w:r>
        <w:rPr>
          <w:sz w:val="24"/>
        </w:rPr>
        <w:t>2）要求乙方及时回复在本项目服务期内的所发生的的函件，并将梳理结果归档备查。</w:t>
      </w:r>
    </w:p>
    <w:p>
      <w:pPr>
        <w:pStyle w:val="null3"/>
        <w:ind w:firstLine="482"/>
        <w:jc w:val="both"/>
      </w:pPr>
      <w:r>
        <w:rPr>
          <w:sz w:val="24"/>
        </w:rPr>
        <w:t>（</w:t>
      </w:r>
      <w:r>
        <w:rPr>
          <w:sz w:val="24"/>
        </w:rPr>
        <w:t>3）接受甲方来函来电，在售后服务工作中做到热情、周到，解决甲方在用药中的疑难问题。</w:t>
      </w:r>
    </w:p>
    <w:p>
      <w:pPr>
        <w:pStyle w:val="null3"/>
        <w:ind w:firstLine="482"/>
        <w:jc w:val="both"/>
      </w:pPr>
      <w:r>
        <w:rPr>
          <w:sz w:val="24"/>
        </w:rPr>
        <w:t>（</w:t>
      </w:r>
      <w:r>
        <w:rPr>
          <w:sz w:val="24"/>
        </w:rPr>
        <w:t>4）设定专门的负责人与甲方对接。</w:t>
      </w:r>
    </w:p>
    <w:p>
      <w:pPr>
        <w:pStyle w:val="null3"/>
        <w:ind w:firstLine="482"/>
        <w:jc w:val="both"/>
      </w:pPr>
      <w:r>
        <w:rPr>
          <w:sz w:val="24"/>
        </w:rPr>
        <w:t>（</w:t>
      </w:r>
      <w:r>
        <w:rPr>
          <w:sz w:val="24"/>
        </w:rPr>
        <w:t>5）对甲方反映药品不良反映，应对信息收集，及时处理。</w:t>
      </w:r>
    </w:p>
    <w:p>
      <w:pPr>
        <w:pStyle w:val="null3"/>
        <w:ind w:firstLine="482"/>
        <w:jc w:val="both"/>
      </w:pPr>
      <w:r>
        <w:rPr>
          <w:sz w:val="24"/>
        </w:rPr>
        <w:t>（</w:t>
      </w:r>
      <w:r>
        <w:rPr>
          <w:sz w:val="24"/>
        </w:rPr>
        <w:t>6）在服务期内，运输配送环节中发生的质量、数量、运输破损等问题，经查确属乙方环节问题的，应及时处理做好补货工作。非乙方环节问题的，应及时协助甲方解决问题。</w:t>
      </w:r>
    </w:p>
    <w:p>
      <w:pPr>
        <w:pStyle w:val="null3"/>
        <w:ind w:firstLine="482"/>
        <w:jc w:val="both"/>
      </w:pPr>
      <w:r>
        <w:rPr>
          <w:sz w:val="24"/>
        </w:rPr>
        <w:t>（</w:t>
      </w:r>
      <w:r>
        <w:rPr>
          <w:sz w:val="24"/>
        </w:rPr>
        <w:t>7）质保期内应对所供货物实行包换、包退。由于商品内在质量问题以及法律法规规定和国家政策规定必须退货的商品，应予以退货。如交付的货物不符合采购文件、投标文件或合同规定的，甲方有权拒收。</w:t>
      </w:r>
    </w:p>
    <w:p>
      <w:pPr>
        <w:pStyle w:val="null3"/>
        <w:ind w:firstLine="484"/>
        <w:jc w:val="both"/>
      </w:pPr>
      <w:r>
        <w:rPr>
          <w:sz w:val="24"/>
          <w:b/>
        </w:rPr>
        <w:t>（五）特殊应急情况</w:t>
      </w:r>
    </w:p>
    <w:p>
      <w:pPr>
        <w:pStyle w:val="null3"/>
        <w:ind w:firstLine="482"/>
        <w:jc w:val="both"/>
      </w:pPr>
      <w:r>
        <w:rPr>
          <w:sz w:val="24"/>
        </w:rPr>
        <w:t>在服务期内，当甲方出现突发公共卫生事件时，对急需的药品、试剂、消毒剂等物品，乙方应积极配合解决，乙方应在投标时列举各种可能出现的情况及应对措施。</w:t>
      </w:r>
    </w:p>
    <w:p>
      <w:pPr>
        <w:pStyle w:val="null3"/>
        <w:ind w:firstLine="484"/>
        <w:jc w:val="both"/>
      </w:pPr>
      <w:r>
        <w:rPr>
          <w:sz w:val="24"/>
          <w:b/>
        </w:rPr>
        <w:t>（六）伴随服务</w:t>
      </w:r>
    </w:p>
    <w:p>
      <w:pPr>
        <w:pStyle w:val="null3"/>
        <w:ind w:firstLine="482"/>
        <w:jc w:val="both"/>
      </w:pPr>
      <w:r>
        <w:rPr>
          <w:sz w:val="24"/>
        </w:rPr>
        <w:t>1、药品的现场搬运或入库；</w:t>
      </w:r>
    </w:p>
    <w:p>
      <w:pPr>
        <w:pStyle w:val="null3"/>
        <w:ind w:firstLine="482"/>
        <w:jc w:val="both"/>
      </w:pPr>
      <w:r>
        <w:rPr>
          <w:sz w:val="24"/>
        </w:rPr>
        <w:t>2、提供药品开箱或分装的用具；</w:t>
      </w:r>
    </w:p>
    <w:p>
      <w:pPr>
        <w:pStyle w:val="null3"/>
        <w:ind w:firstLine="482"/>
        <w:jc w:val="both"/>
      </w:pPr>
      <w:r>
        <w:rPr>
          <w:sz w:val="24"/>
        </w:rPr>
        <w:t>3、对开箱时发现的破损、 近效期药品或其他不合格包装药品及时更换；</w:t>
      </w:r>
    </w:p>
    <w:p>
      <w:pPr>
        <w:pStyle w:val="null3"/>
        <w:ind w:firstLine="482"/>
        <w:jc w:val="both"/>
      </w:pPr>
      <w:r>
        <w:rPr>
          <w:sz w:val="24"/>
        </w:rPr>
        <w:t>4、在甲方指定地点为所供药品的临床应用进行现场讲解或培训；</w:t>
      </w:r>
    </w:p>
    <w:p>
      <w:pPr>
        <w:pStyle w:val="null3"/>
        <w:ind w:firstLine="482"/>
        <w:jc w:val="both"/>
      </w:pPr>
      <w:r>
        <w:rPr>
          <w:sz w:val="24"/>
        </w:rPr>
        <w:t>5、乙方应提供的其他相关服务项目。</w:t>
      </w:r>
    </w:p>
    <w:p>
      <w:pPr>
        <w:pStyle w:val="null3"/>
        <w:ind w:firstLine="484"/>
        <w:jc w:val="both"/>
      </w:pPr>
      <w:r>
        <w:rPr>
          <w:sz w:val="24"/>
          <w:b/>
        </w:rPr>
        <w:t>（七）乙方违约违规行为及处理</w:t>
      </w:r>
    </w:p>
    <w:p>
      <w:pPr>
        <w:pStyle w:val="null3"/>
        <w:ind w:firstLine="482"/>
        <w:jc w:val="both"/>
      </w:pPr>
      <w:r>
        <w:rPr>
          <w:sz w:val="24"/>
        </w:rPr>
        <w:t>乙方有下列行为之一的，甲方有权向广州仲裁委员会申请仲裁。此造成的全部损失，由乙方全权负责。</w:t>
      </w:r>
    </w:p>
    <w:p>
      <w:pPr>
        <w:pStyle w:val="null3"/>
        <w:ind w:firstLine="482"/>
        <w:jc w:val="both"/>
      </w:pPr>
      <w:r>
        <w:rPr>
          <w:sz w:val="24"/>
        </w:rPr>
        <w:t>1、在采购活动中提供虚假证明文件。</w:t>
      </w:r>
    </w:p>
    <w:p>
      <w:pPr>
        <w:pStyle w:val="null3"/>
        <w:ind w:firstLine="482"/>
        <w:jc w:val="both"/>
      </w:pPr>
      <w:r>
        <w:rPr>
          <w:sz w:val="24"/>
        </w:rPr>
        <w:t>2、不供货、不足量供货、不及时供货的，被货物使用单位投诉三次或三次以上，经核实，确因乙方原因造成的。</w:t>
      </w:r>
    </w:p>
    <w:p>
      <w:pPr>
        <w:pStyle w:val="null3"/>
        <w:ind w:firstLine="482"/>
        <w:jc w:val="both"/>
      </w:pPr>
      <w:r>
        <w:rPr>
          <w:sz w:val="24"/>
        </w:rPr>
        <w:t>3、提供不合格的或不符合有效期规定的药品，经核实，确因乙方原因造成的。</w:t>
      </w:r>
    </w:p>
    <w:p>
      <w:pPr>
        <w:pStyle w:val="null3"/>
        <w:ind w:firstLine="482"/>
        <w:jc w:val="both"/>
      </w:pPr>
      <w:r>
        <w:rPr>
          <w:sz w:val="24"/>
        </w:rPr>
        <w:t>4、其它违约违规行为。</w:t>
      </w:r>
    </w:p>
    <w:p>
      <w:pPr>
        <w:pStyle w:val="null3"/>
        <w:ind w:firstLine="484"/>
        <w:jc w:val="both"/>
      </w:pPr>
      <w:r>
        <w:rPr>
          <w:sz w:val="24"/>
          <w:b/>
        </w:rPr>
        <w:t>五、其他要求</w:t>
      </w:r>
    </w:p>
    <w:p>
      <w:pPr>
        <w:pStyle w:val="null3"/>
        <w:ind w:firstLine="482"/>
        <w:jc w:val="both"/>
      </w:pPr>
      <w:r>
        <w:rPr>
          <w:sz w:val="24"/>
        </w:rPr>
        <w:t>1、乙方承诺在服务期限内在药品的有效期内保证药品的质量。在有效期内乙方对任何缺陷的劣变药品应实施补偿措施，更换所有需要更换的药品并承担所需费用，更换时间到达最终用户不得超过1个月。但由于甲方的失误或工作怠慢引起的缺陷和劣变除外。</w:t>
      </w:r>
    </w:p>
    <w:p>
      <w:pPr>
        <w:pStyle w:val="null3"/>
        <w:ind w:firstLine="482"/>
        <w:jc w:val="both"/>
      </w:pPr>
      <w:r>
        <w:rPr>
          <w:sz w:val="24"/>
        </w:rPr>
        <w:t>2、本甲方需求暂不能完全确定各类药品的购买品种、数量、规格、生产厂家，甲方有权根据实际需要调整。乙方承诺在服务期限内严格按照甲方发出的订单供货，乙方必须保证药品质量，保证所供应药品的质量符合国家有关法律法规及招标的要求。乙方不得以任何理由拒绝供货，否则甲方按违约处罚对乙方进行处罚。</w:t>
      </w:r>
    </w:p>
    <w:p>
      <w:pPr>
        <w:pStyle w:val="null3"/>
        <w:ind w:firstLine="482"/>
        <w:jc w:val="both"/>
      </w:pPr>
      <w:r>
        <w:rPr>
          <w:sz w:val="24"/>
        </w:rPr>
        <w:t>3、乙方承诺在服务期限内如有药品生产企业关、停、并、转的原因造成合同不能履行的，需接到甲方的订单后48小时内书面通知甲方并提供省级以上药监部门证明，需要经甲方核实确认。</w:t>
      </w:r>
    </w:p>
    <w:p>
      <w:pPr>
        <w:pStyle w:val="null3"/>
        <w:ind w:firstLine="482"/>
        <w:jc w:val="both"/>
      </w:pPr>
      <w:r>
        <w:rPr>
          <w:sz w:val="24"/>
        </w:rPr>
        <w:t>4、乙方承诺在服务期限内应根据《明细表》中所提供的药品种类以及本需求的其他要求，提前备货避免供应的短缺，按时按质按量完成配送的服务。甲方不接受除上述规定以外的断供情况。</w:t>
      </w:r>
    </w:p>
    <w:p>
      <w:pPr>
        <w:pStyle w:val="null3"/>
        <w:ind w:firstLine="484"/>
        <w:jc w:val="both"/>
      </w:pPr>
      <w:r>
        <w:rPr>
          <w:sz w:val="24"/>
          <w:b/>
        </w:rPr>
        <w:t>六、付款方式</w:t>
      </w:r>
    </w:p>
    <w:p>
      <w:pPr>
        <w:pStyle w:val="null3"/>
        <w:ind w:firstLine="482"/>
        <w:jc w:val="both"/>
      </w:pPr>
      <w:r>
        <w:rPr>
          <w:sz w:val="24"/>
        </w:rPr>
        <w:t>1、</w:t>
      </w:r>
      <w:r>
        <w:rPr>
          <w:sz w:val="21"/>
        </w:rPr>
        <w:t>每月按实际采购结算货款，双方核对数据确认无误后的</w:t>
      </w:r>
      <w:r>
        <w:rPr>
          <w:sz w:val="21"/>
        </w:rPr>
        <w:t>15个工作日内采购人办理支付手续，支付采购货款</w:t>
      </w:r>
      <w:r>
        <w:rPr>
          <w:sz w:val="24"/>
        </w:rPr>
        <w:t>。乙方须在甲方办理付款手续之前，提供等额的正式发票给甲方，以便甲方及时办理支付手续。</w:t>
      </w:r>
    </w:p>
    <w:p>
      <w:pPr>
        <w:pStyle w:val="null3"/>
        <w:ind w:firstLine="482"/>
        <w:jc w:val="both"/>
      </w:pPr>
      <w:r>
        <w:rPr>
          <w:sz w:val="24"/>
        </w:rPr>
        <w:t>2、结算价=相应产品单价最高限价×折扣率×实际供货数量。</w:t>
      </w:r>
    </w:p>
    <w:p>
      <w:pPr>
        <w:pStyle w:val="null3"/>
        <w:ind w:firstLine="482"/>
        <w:jc w:val="both"/>
      </w:pPr>
      <w:r>
        <w:rPr>
          <w:sz w:val="24"/>
        </w:rPr>
        <w:t>3、乙方凭以下有效文件与甲方结算：</w:t>
      </w:r>
    </w:p>
    <w:p>
      <w:pPr>
        <w:pStyle w:val="null3"/>
        <w:ind w:firstLine="482"/>
        <w:jc w:val="both"/>
      </w:pPr>
      <w:r>
        <w:rPr>
          <w:sz w:val="24"/>
        </w:rPr>
        <w:t>（</w:t>
      </w:r>
      <w:r>
        <w:rPr>
          <w:sz w:val="24"/>
        </w:rPr>
        <w:t>1）合同；</w:t>
      </w:r>
    </w:p>
    <w:p>
      <w:pPr>
        <w:pStyle w:val="null3"/>
        <w:ind w:firstLine="482"/>
        <w:jc w:val="both"/>
      </w:pPr>
      <w:r>
        <w:rPr>
          <w:sz w:val="24"/>
        </w:rPr>
        <w:t>（</w:t>
      </w:r>
      <w:r>
        <w:rPr>
          <w:sz w:val="24"/>
        </w:rPr>
        <w:t>2）乙方开具的正式发票；</w:t>
      </w:r>
    </w:p>
    <w:p>
      <w:pPr>
        <w:pStyle w:val="null3"/>
        <w:ind w:firstLine="482"/>
        <w:jc w:val="both"/>
      </w:pPr>
      <w:r>
        <w:rPr>
          <w:sz w:val="24"/>
        </w:rPr>
        <w:t>（</w:t>
      </w:r>
      <w:r>
        <w:rPr>
          <w:sz w:val="24"/>
        </w:rPr>
        <w:t>3）验收报告（加盖甲方部门章）；</w:t>
      </w:r>
    </w:p>
    <w:p>
      <w:pPr>
        <w:pStyle w:val="null3"/>
        <w:ind w:firstLine="482"/>
        <w:jc w:val="both"/>
      </w:pPr>
      <w:r>
        <w:rPr>
          <w:sz w:val="24"/>
        </w:rPr>
        <w:t>（</w:t>
      </w:r>
      <w:r>
        <w:rPr>
          <w:sz w:val="24"/>
        </w:rPr>
        <w:t>4）中标通知书。</w:t>
      </w:r>
    </w:p>
    <w:p>
      <w:pPr>
        <w:pStyle w:val="null3"/>
        <w:ind w:firstLine="482"/>
        <w:jc w:val="both"/>
      </w:pPr>
      <w:r>
        <w:rPr>
          <w:sz w:val="24"/>
        </w:rPr>
        <w:t>4、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4"/>
        <w:jc w:val="both"/>
      </w:pPr>
      <w:r>
        <w:rPr>
          <w:sz w:val="24"/>
          <w:b/>
        </w:rPr>
        <w:t>七、验收及考核要求</w:t>
      </w:r>
    </w:p>
    <w:p>
      <w:pPr>
        <w:pStyle w:val="null3"/>
        <w:ind w:firstLine="482"/>
        <w:jc w:val="both"/>
      </w:pPr>
      <w:r>
        <w:rPr>
          <w:sz w:val="24"/>
        </w:rPr>
        <w:t>1.甲方根据本项目采购需求及按国家有关规定、规范进行验收，必要时邀请相关的专业人员或机构参与验收。因货物质量问题发生争议时，由本地质量技术监督部门鉴定；</w:t>
      </w:r>
    </w:p>
    <w:p>
      <w:pPr>
        <w:pStyle w:val="null3"/>
        <w:ind w:firstLine="482"/>
        <w:jc w:val="both"/>
      </w:pPr>
      <w:r>
        <w:rPr>
          <w:sz w:val="24"/>
        </w:rPr>
        <w:t>2.货到随即验收，核对有关发票联与随货同行联是否一致，验收包括：日期、品名、规格、单位、数量、金额、有效期、生产单位等。</w:t>
      </w:r>
    </w:p>
    <w:p>
      <w:pPr>
        <w:pStyle w:val="null3"/>
        <w:ind w:firstLine="485"/>
        <w:jc w:val="both"/>
      </w:pPr>
      <w:r>
        <w:rPr>
          <w:sz w:val="24"/>
        </w:rPr>
        <w:t>3.甲方对乙方进行考核（考核表详见附件），每年一次（合同期内共 3次），自合同签订之日起每满12个月开展。1.总分 100 分，60 分及以上为合格，低于 60 分为不合格；合同期内累计 2 次不合格，采购人有权单方面解除合同，并要求供应商支付合同总金额 10% 的违约金。</w:t>
      </w:r>
      <w:r>
        <w:rPr>
          <w:sz w:val="21"/>
        </w:rPr>
        <w:t>供应商对考核结果有异议，可在收到结果后</w:t>
      </w:r>
      <w:r>
        <w:rPr>
          <w:sz w:val="21"/>
        </w:rPr>
        <w:t>5 个工作日内提供书面说明及佐证材料，采购人核实后予以调整。</w:t>
      </w:r>
    </w:p>
    <w:p>
      <w:pPr>
        <w:pStyle w:val="null3"/>
        <w:ind w:firstLine="482"/>
        <w:jc w:val="both"/>
      </w:pPr>
      <w:r>
        <w:rPr>
          <w:sz w:val="24"/>
          <w:b/>
        </w:rPr>
        <w:t>八、异议索赔</w:t>
      </w:r>
    </w:p>
    <w:p>
      <w:pPr>
        <w:pStyle w:val="null3"/>
        <w:ind w:firstLine="482"/>
        <w:jc w:val="both"/>
      </w:pPr>
      <w:r>
        <w:rPr>
          <w:sz w:val="24"/>
        </w:rPr>
        <w:t>1.乙方对于所提供的货物与合同要求不符负有责任。甲方以乙方所提供的货物与合同要求不符为由拒收货物的，乙方负担由此发生的一切损失和费用，包括银行利息、运输和保险费、检验费、仓储和装卸费等必要的费用。</w:t>
      </w:r>
    </w:p>
    <w:p>
      <w:pPr>
        <w:pStyle w:val="null3"/>
        <w:ind w:firstLine="482"/>
        <w:jc w:val="both"/>
      </w:pPr>
      <w:r>
        <w:rPr>
          <w:sz w:val="24"/>
        </w:rPr>
        <w:t>2.对有缺陷的零件、部件和设备，乙方须免费更换，以达到合同规定的规格、质量和性能，乙方承担一切费用和风险并赔偿甲方遭受的一切损失，同时乙方相应顺延被更换货物的质保期。</w:t>
      </w:r>
    </w:p>
    <w:p>
      <w:pPr>
        <w:pStyle w:val="null3"/>
        <w:ind w:firstLine="482"/>
        <w:jc w:val="both"/>
      </w:pPr>
      <w:r>
        <w:rPr>
          <w:sz w:val="24"/>
        </w:rPr>
        <w:t>3.如果在甲方发出索赔通知后</w:t>
      </w:r>
      <w:r>
        <w:rPr>
          <w:sz w:val="24"/>
          <w:u w:val="single"/>
        </w:rPr>
        <w:t>两</w:t>
      </w:r>
      <w:r>
        <w:rPr>
          <w:sz w:val="24"/>
        </w:rPr>
        <w:t>天内，乙方未作答复，上述索赔应视为已被乙方接受。如乙方未能在收到索赔通知后</w:t>
      </w:r>
      <w:r>
        <w:rPr>
          <w:sz w:val="24"/>
          <w:u w:val="single"/>
        </w:rPr>
        <w:t xml:space="preserve"> </w:t>
      </w:r>
      <w:r>
        <w:rPr>
          <w:sz w:val="24"/>
          <w:u w:val="single"/>
        </w:rPr>
        <w:t>两</w:t>
      </w:r>
      <w:r>
        <w:rPr>
          <w:sz w:val="24"/>
        </w:rPr>
        <w:t>天内或征得甲方同意的延长期内，按照甲方选择的方法解决索赔事宜，甲方将有权从货款中扣回索赔金额，同时保留进一步要求索赔的权力。</w:t>
      </w:r>
    </w:p>
    <w:p>
      <w:pPr>
        <w:pStyle w:val="null3"/>
        <w:ind w:firstLine="484"/>
        <w:jc w:val="both"/>
      </w:pPr>
      <w:r>
        <w:rPr>
          <w:sz w:val="24"/>
          <w:b/>
        </w:rPr>
        <w:t>九、不可抗力</w:t>
      </w:r>
    </w:p>
    <w:p>
      <w:pPr>
        <w:pStyle w:val="null3"/>
        <w:ind w:firstLine="482"/>
        <w:jc w:val="both"/>
      </w:pPr>
      <w:r>
        <w:rPr>
          <w:sz w:val="24"/>
        </w:rPr>
        <w:t>1.由于不可预见、不可避免、不可克服等不可抗力的原因，一方不能履行合同义务的，应当在不可抗力发生之日起</w:t>
      </w:r>
      <w:r>
        <w:rPr>
          <w:sz w:val="24"/>
          <w:u w:val="single"/>
        </w:rPr>
        <w:t>两</w:t>
      </w:r>
      <w:r>
        <w:rPr>
          <w:sz w:val="24"/>
        </w:rPr>
        <w:t>天内以书面形式通知对方，证明不可抗力事件的存在。</w:t>
      </w:r>
    </w:p>
    <w:p>
      <w:pPr>
        <w:pStyle w:val="null3"/>
        <w:ind w:firstLine="482"/>
        <w:jc w:val="both"/>
      </w:pPr>
      <w:r>
        <w:rPr>
          <w:sz w:val="24"/>
        </w:rPr>
        <w:t>2.不可抗力事件发生后，甲方和乙方应当积极寻求以合理的方式履行本合同。如不可抗力无法消除，致使合同目的无法实现的，双方均有权解除合同，且均不互相索赔。</w:t>
      </w:r>
    </w:p>
    <w:p>
      <w:pPr>
        <w:pStyle w:val="null3"/>
        <w:ind w:firstLine="484"/>
        <w:jc w:val="both"/>
      </w:pPr>
      <w:r>
        <w:rPr>
          <w:sz w:val="24"/>
          <w:b/>
        </w:rPr>
        <w:t>十、保密义务</w:t>
      </w:r>
    </w:p>
    <w:p>
      <w:pPr>
        <w:pStyle w:val="null3"/>
        <w:ind w:firstLine="482"/>
        <w:jc w:val="both"/>
      </w:pPr>
      <w:r>
        <w:rPr>
          <w:sz w:val="24"/>
        </w:rPr>
        <w:t>乙方对于在履行合同过程中所知悉的甲方需要保密的信息，在合同履行过程中以及合同终结后均负有保密之义务，并不得就本合同所定项目与其他第三方或个人签定口头或书面协议，除非得到甲方的同意或经甲方主动公开的。</w:t>
      </w:r>
    </w:p>
    <w:p>
      <w:pPr>
        <w:pStyle w:val="null3"/>
        <w:ind w:firstLine="484"/>
        <w:jc w:val="both"/>
      </w:pPr>
      <w:r>
        <w:rPr>
          <w:sz w:val="24"/>
          <w:b/>
        </w:rPr>
        <w:t>十一、违约责任</w:t>
      </w:r>
    </w:p>
    <w:p>
      <w:pPr>
        <w:pStyle w:val="null3"/>
        <w:ind w:firstLine="482"/>
        <w:jc w:val="both"/>
      </w:pPr>
      <w:r>
        <w:rPr>
          <w:sz w:val="24"/>
        </w:rPr>
        <w:t>1、为了提高工作效率和质量服务期间甲方不定时进行巡查，如发现乙方拟派的驻场人员不在甲方指定的地点（位于广州市白云区）驻场办公的，甲方书面有权提出整改通知，每次乙方应按合同总金额的</w:t>
      </w:r>
      <w:r>
        <w:rPr>
          <w:sz w:val="24"/>
          <w:u w:val="single"/>
        </w:rPr>
        <w:t>3</w:t>
      </w:r>
      <w:r>
        <w:rPr>
          <w:sz w:val="24"/>
        </w:rPr>
        <w:t>‰向甲方支付处罚金。甲方书面要求乙方整改的次数累计达到三次，或甲方提出书面整改要求后乙方仍未按要求及时整改的，甲方有权单方面解除合同。</w:t>
      </w:r>
    </w:p>
    <w:p>
      <w:pPr>
        <w:pStyle w:val="null3"/>
        <w:ind w:firstLine="482"/>
        <w:jc w:val="both"/>
      </w:pPr>
      <w:r>
        <w:rPr>
          <w:sz w:val="24"/>
        </w:rPr>
        <w:t>2、乙方逾期交货，则按合同总价每天</w:t>
      </w:r>
      <w:r>
        <w:rPr>
          <w:sz w:val="24"/>
          <w:u w:val="single"/>
        </w:rPr>
        <w:t>3</w:t>
      </w:r>
      <w:r>
        <w:rPr>
          <w:sz w:val="24"/>
        </w:rPr>
        <w:t>‰支付违约金给甲方。如超过合同规定交货期限</w:t>
      </w:r>
      <w:r>
        <w:rPr>
          <w:sz w:val="24"/>
          <w:u w:val="single"/>
        </w:rPr>
        <w:t xml:space="preserve"> </w:t>
      </w:r>
      <w:r>
        <w:rPr>
          <w:sz w:val="24"/>
          <w:u w:val="single"/>
        </w:rPr>
        <w:t>两</w:t>
      </w:r>
      <w:r>
        <w:rPr>
          <w:sz w:val="24"/>
        </w:rPr>
        <w:t>天乙方仍不能交货完毕，则视为乙方不能交货。</w:t>
      </w:r>
    </w:p>
    <w:p>
      <w:pPr>
        <w:pStyle w:val="null3"/>
        <w:ind w:firstLine="482"/>
        <w:jc w:val="both"/>
      </w:pPr>
      <w:r>
        <w:rPr>
          <w:sz w:val="24"/>
        </w:rPr>
        <w:t>3、乙方不能交货，则按合同总价</w:t>
      </w:r>
      <w:r>
        <w:rPr>
          <w:sz w:val="24"/>
          <w:u w:val="single"/>
        </w:rPr>
        <w:t>3</w:t>
      </w:r>
      <w:r>
        <w:rPr>
          <w:sz w:val="24"/>
        </w:rPr>
        <w:t>%支付违约金给甲方。同时，甲方有权单方面解除合同。如上述违约金金额仍不足以补偿甲方因乙方违约造成的损失，甲方有权进一步向乙方提出索赔。</w:t>
      </w:r>
    </w:p>
    <w:p>
      <w:pPr>
        <w:pStyle w:val="null3"/>
        <w:ind w:firstLine="482"/>
        <w:jc w:val="both"/>
      </w:pPr>
      <w:r>
        <w:rPr>
          <w:sz w:val="24"/>
        </w:rPr>
        <w:t>4、货物未能一次性通过验收，则甲方同意由乙方予以整改，并在第一次验收结束之日起</w:t>
      </w:r>
      <w:r>
        <w:rPr>
          <w:sz w:val="24"/>
          <w:u w:val="single"/>
        </w:rPr>
        <w:t xml:space="preserve"> </w:t>
      </w:r>
      <w:r>
        <w:rPr>
          <w:sz w:val="24"/>
          <w:u w:val="single"/>
        </w:rPr>
        <w:t>两</w:t>
      </w:r>
      <w:r>
        <w:rPr>
          <w:sz w:val="24"/>
        </w:rPr>
        <w:t>天内重新组织验收；经</w:t>
      </w:r>
      <w:r>
        <w:rPr>
          <w:sz w:val="24"/>
          <w:u w:val="single"/>
        </w:rPr>
        <w:t>两</w:t>
      </w:r>
      <w:r>
        <w:rPr>
          <w:sz w:val="24"/>
        </w:rPr>
        <w:t>次验收不合格的，乙方向甲方支付合同总价</w:t>
      </w:r>
      <w:r>
        <w:rPr>
          <w:sz w:val="24"/>
          <w:u w:val="single"/>
        </w:rPr>
        <w:t>3</w:t>
      </w:r>
      <w:r>
        <w:rPr>
          <w:sz w:val="24"/>
        </w:rPr>
        <w:t>%违约金，同时甲方有权单方面解除合同。如因此给甲方造成损失的，甲方有权进一步向乙方提出索赔。</w:t>
      </w:r>
    </w:p>
    <w:p>
      <w:pPr>
        <w:pStyle w:val="null3"/>
        <w:ind w:firstLine="482"/>
        <w:jc w:val="both"/>
      </w:pPr>
      <w:r>
        <w:rPr>
          <w:sz w:val="24"/>
        </w:rPr>
        <w:t>5、货物通过验收后，甲方在使用过程中发现乙方货物存在质量问题，乙方应重新提供合格的货物，问题严重的，甲方有权解除合同，乙方按合同总价的3%向甲方支付支付违约金。如因此给甲方造成损失的，甲方有权进一步向乙方提出索赔。</w:t>
      </w:r>
    </w:p>
    <w:p>
      <w:pPr>
        <w:pStyle w:val="null3"/>
        <w:ind w:firstLine="482"/>
        <w:jc w:val="both"/>
      </w:pPr>
      <w:r>
        <w:rPr>
          <w:sz w:val="24"/>
        </w:rPr>
        <w:t>6、如果甲方逾期办理付款手续，则按拖欠金额每天</w:t>
      </w:r>
      <w:r>
        <w:rPr>
          <w:sz w:val="24"/>
          <w:u w:val="single"/>
        </w:rPr>
        <w:t>3</w:t>
      </w:r>
      <w:r>
        <w:rPr>
          <w:sz w:val="24"/>
        </w:rPr>
        <w:t>‰支付违约金给乙方，直至该款付清为止。但甲方为乙方办理财政支付申请手续即视为完成付款义务，由于财政拨款不到位而导致甲方逾期付款的，乙方不能以此视为甲方存在违约行为，并要求甲方承担违约责任，且此情况不能成为乙方延期交货及服务的理由。</w:t>
      </w:r>
    </w:p>
    <w:p>
      <w:pPr>
        <w:pStyle w:val="null3"/>
        <w:ind w:firstLine="482"/>
        <w:jc w:val="both"/>
      </w:pPr>
      <w:r>
        <w:rPr>
          <w:sz w:val="24"/>
        </w:rPr>
        <w:t>7、乙方违反本服务约定，所提供的服务未达到合同要求内容，甲方书面有权提出整改通知，每次乙方应按合同总金额的2%向甲方支付违约金。甲方书面要求乙方整改的次数累计达到三次，或甲方提出书面整改要求后乙方仍未按要求及时整改的，甲方有权解除合同，乙方应按合同总金额的2%向甲方支付违约金，由此造成甲方经济损失的，乙方还应当给予赔偿。</w:t>
      </w:r>
    </w:p>
    <w:p>
      <w:pPr>
        <w:pStyle w:val="null3"/>
        <w:ind w:firstLine="482"/>
        <w:jc w:val="both"/>
      </w:pPr>
      <w:r>
        <w:rPr>
          <w:sz w:val="24"/>
        </w:rPr>
        <w:t>8、因乙方违约导致甲方解除合同的,乙方须在接到甲方解约通知之日起</w:t>
      </w:r>
      <w:r>
        <w:rPr>
          <w:sz w:val="24"/>
          <w:u w:val="single"/>
        </w:rPr>
        <w:t>3</w:t>
      </w:r>
      <w:r>
        <w:rPr>
          <w:sz w:val="24"/>
        </w:rPr>
        <w:t>天内退回甲方已支付的价款。</w:t>
      </w:r>
    </w:p>
    <w:p>
      <w:pPr>
        <w:pStyle w:val="null3"/>
        <w:ind w:firstLine="482"/>
        <w:jc w:val="both"/>
      </w:pPr>
      <w:r>
        <w:rPr>
          <w:sz w:val="24"/>
        </w:rPr>
        <w:t>9、乙方违反本合同约定的保密义务，泄露甲方秘密，导致侵犯第三方合法权益或给甲方造成损失的，乙方承担所有责任，并须按合同总价的3%向甲方支付违约金，甲方可视情况进一步向乙方提出索赔。</w:t>
      </w:r>
    </w:p>
    <w:p>
      <w:pPr>
        <w:pStyle w:val="null3"/>
        <w:ind w:firstLine="484"/>
        <w:jc w:val="both"/>
      </w:pPr>
      <w:r>
        <w:rPr>
          <w:sz w:val="24"/>
          <w:b/>
        </w:rPr>
        <w:t>十二、争议解决方式</w:t>
      </w:r>
    </w:p>
    <w:p>
      <w:pPr>
        <w:pStyle w:val="null3"/>
        <w:ind w:firstLine="482"/>
        <w:jc w:val="both"/>
      </w:pPr>
      <w:r>
        <w:rPr>
          <w:sz w:val="24"/>
        </w:rPr>
        <w:t>1.因货物的质量问题而发生的争议，由广东省或广州市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pStyle w:val="null3"/>
        <w:ind w:firstLine="482"/>
        <w:jc w:val="both"/>
      </w:pPr>
      <w:r>
        <w:rPr>
          <w:sz w:val="24"/>
        </w:rPr>
        <w:t>2.凡与本合同有关的一切争议，甲乙双方首先通过协商解决；如经协商后仍不能达成协议时，双方同意向广州市白云区人民法院提出诉讼。</w:t>
      </w:r>
    </w:p>
    <w:p>
      <w:pPr>
        <w:pStyle w:val="null3"/>
        <w:ind w:firstLine="482"/>
        <w:jc w:val="both"/>
      </w:pPr>
      <w:r>
        <w:rPr>
          <w:sz w:val="24"/>
        </w:rPr>
        <w:t>3.在诉讼期间，除有争议部分的事项外，合同其他部分仍应继续履行。</w:t>
      </w:r>
    </w:p>
    <w:p>
      <w:pPr>
        <w:pStyle w:val="null3"/>
        <w:ind w:firstLine="484"/>
        <w:jc w:val="both"/>
      </w:pPr>
      <w:r>
        <w:rPr>
          <w:sz w:val="24"/>
          <w:b/>
        </w:rPr>
        <w:t>十三、通知</w:t>
      </w:r>
    </w:p>
    <w:p>
      <w:pPr>
        <w:pStyle w:val="null3"/>
        <w:ind w:firstLine="482"/>
        <w:jc w:val="both"/>
      </w:pPr>
      <w:r>
        <w:rPr>
          <w:sz w:val="24"/>
        </w:rPr>
        <w:t>1.本合同一方给对方的通知，应以书面形式送达合同中规定的对方地址。电传或传真要经对方书面确认。</w:t>
      </w:r>
    </w:p>
    <w:p>
      <w:pPr>
        <w:pStyle w:val="null3"/>
        <w:ind w:firstLine="482"/>
        <w:jc w:val="both"/>
      </w:pPr>
      <w:r>
        <w:rPr>
          <w:sz w:val="24"/>
        </w:rPr>
        <w:t>2.通知以送到日期或通知书的生效日期为生效日期，两者中以较晚的一个日期为准。</w:t>
      </w:r>
    </w:p>
    <w:p>
      <w:pPr>
        <w:pStyle w:val="null3"/>
        <w:ind w:firstLine="484"/>
        <w:jc w:val="both"/>
      </w:pPr>
      <w:r>
        <w:rPr>
          <w:sz w:val="24"/>
          <w:b/>
        </w:rPr>
        <w:t>十四、税和关税</w:t>
      </w:r>
    </w:p>
    <w:p>
      <w:pPr>
        <w:pStyle w:val="null3"/>
        <w:ind w:firstLine="482"/>
        <w:jc w:val="both"/>
      </w:pPr>
      <w:r>
        <w:rPr>
          <w:sz w:val="24"/>
        </w:rPr>
        <w:t>1.中国政府根据现行税法对甲方征收的与合同有关的一切税费均应由甲方负担。</w:t>
      </w:r>
    </w:p>
    <w:p>
      <w:pPr>
        <w:pStyle w:val="null3"/>
        <w:ind w:firstLine="482"/>
        <w:jc w:val="both"/>
      </w:pPr>
      <w:r>
        <w:rPr>
          <w:sz w:val="24"/>
        </w:rPr>
        <w:t>2.中国政府根据现行税法对乙方或其雇员征收的与本合同有关的一切税费（包括但不限于货物和部件的进口关税，所有货物的国内增值税）均应由乙方负担。</w:t>
      </w:r>
    </w:p>
    <w:p>
      <w:pPr>
        <w:pStyle w:val="null3"/>
        <w:ind w:firstLine="482"/>
        <w:jc w:val="both"/>
      </w:pPr>
      <w:r>
        <w:rPr>
          <w:sz w:val="24"/>
        </w:rPr>
        <w:t>3.在中国境外发生的与本合同执行有关的一切税费均应由乙方负担。</w:t>
      </w:r>
    </w:p>
    <w:p>
      <w:pPr>
        <w:pStyle w:val="null3"/>
        <w:ind w:firstLine="484"/>
        <w:jc w:val="both"/>
      </w:pPr>
      <w:r>
        <w:rPr>
          <w:sz w:val="24"/>
          <w:b/>
        </w:rPr>
        <w:t>十五、合同生效</w:t>
      </w:r>
    </w:p>
    <w:p>
      <w:pPr>
        <w:pStyle w:val="null3"/>
        <w:ind w:firstLine="482"/>
        <w:jc w:val="both"/>
      </w:pPr>
      <w:r>
        <w:rPr>
          <w:sz w:val="24"/>
        </w:rPr>
        <w:t>本合同经双方授权代表签字并加盖合同专用章或公章之日起生效，合同生效日期以最后一个签字日为准。</w:t>
      </w:r>
    </w:p>
    <w:p>
      <w:pPr>
        <w:pStyle w:val="null3"/>
        <w:ind w:firstLine="484"/>
        <w:jc w:val="both"/>
      </w:pPr>
      <w:r>
        <w:rPr>
          <w:sz w:val="24"/>
          <w:b/>
        </w:rPr>
        <w:t>十六、其他</w:t>
      </w:r>
    </w:p>
    <w:p>
      <w:pPr>
        <w:pStyle w:val="null3"/>
        <w:ind w:firstLine="482"/>
        <w:jc w:val="both"/>
      </w:pPr>
      <w:r>
        <w:rPr>
          <w:sz w:val="24"/>
        </w:rPr>
        <w:t>1.本项目中标通知书、招标文件、投标文件及附件均是本合同不可分割的部分，解释的顺序除特别说明外，以文件生成时间在后的为准。</w:t>
      </w:r>
    </w:p>
    <w:p>
      <w:pPr>
        <w:pStyle w:val="null3"/>
        <w:ind w:firstLine="482"/>
        <w:jc w:val="both"/>
      </w:pPr>
      <w:r>
        <w:rPr>
          <w:sz w:val="24"/>
        </w:rPr>
        <w:t>2.在执行合同过程中，所有经甲乙双方签署确认的文件（包括会议纪要、补充协议、往来信函）即成为本合同的有效组成部分，其生效日期为双方签字盖章确认的日期。</w:t>
      </w:r>
    </w:p>
    <w:p>
      <w:pPr>
        <w:pStyle w:val="null3"/>
        <w:ind w:firstLine="482"/>
        <w:jc w:val="both"/>
      </w:pPr>
      <w:r>
        <w:rPr>
          <w:sz w:val="24"/>
        </w:rPr>
        <w:t>3.除甲方事先书面同意外，乙方不得部分或全部转让其应履行的合同项下的义务。</w:t>
      </w:r>
    </w:p>
    <w:p>
      <w:pPr>
        <w:pStyle w:val="null3"/>
        <w:ind w:firstLine="482"/>
        <w:jc w:val="both"/>
      </w:pPr>
      <w:r>
        <w:rPr>
          <w:sz w:val="24"/>
        </w:rPr>
        <w:t>4.本合同一式</w:t>
      </w:r>
      <w:r>
        <w:rPr>
          <w:sz w:val="24"/>
          <w:u w:val="single"/>
        </w:rPr>
        <w:t>4</w:t>
      </w:r>
      <w:r>
        <w:rPr>
          <w:sz w:val="24"/>
        </w:rPr>
        <w:t>份，甲方执</w:t>
      </w:r>
      <w:r>
        <w:rPr>
          <w:sz w:val="24"/>
          <w:u w:val="single"/>
        </w:rPr>
        <w:t>2</w:t>
      </w:r>
      <w:r>
        <w:rPr>
          <w:sz w:val="24"/>
        </w:rPr>
        <w:t>份、乙方执</w:t>
      </w:r>
      <w:r>
        <w:rPr>
          <w:sz w:val="24"/>
          <w:u w:val="single"/>
        </w:rPr>
        <w:t>1</w:t>
      </w:r>
      <w:r>
        <w:rPr>
          <w:sz w:val="24"/>
        </w:rPr>
        <w:t>份，采购代理机构</w:t>
      </w:r>
      <w:r>
        <w:rPr>
          <w:sz w:val="24"/>
          <w:u w:val="single"/>
        </w:rPr>
        <w:t>1</w:t>
      </w:r>
      <w:r>
        <w:rPr>
          <w:sz w:val="24"/>
        </w:rPr>
        <w:t>份。均具有同等法律效力。</w:t>
      </w:r>
    </w:p>
    <w:p>
      <w:pPr>
        <w:pStyle w:val="null3"/>
        <w:jc w:val="both"/>
      </w:pPr>
      <w:r>
        <w:rPr>
          <w:sz w:val="24"/>
        </w:rPr>
        <w:t>甲方（盖章）：</w:t>
      </w:r>
      <w:r>
        <w:rPr>
          <w:sz w:val="24"/>
          <w:u w:val="single"/>
        </w:rPr>
        <w:t>广州体育职业技术学院（广州市体工队）</w:t>
      </w:r>
      <w:r>
        <w:rPr>
          <w:sz w:val="24"/>
        </w:rPr>
        <w:t xml:space="preserve">     </w:t>
      </w:r>
      <w:r>
        <w:rPr>
          <w:sz w:val="24"/>
        </w:rPr>
        <w:t>乙方（盖章）：</w:t>
      </w:r>
    </w:p>
    <w:p>
      <w:pPr>
        <w:pStyle w:val="null3"/>
        <w:jc w:val="both"/>
      </w:pPr>
      <w:r>
        <w:rPr>
          <w:sz w:val="24"/>
        </w:rPr>
        <w:t>地址：</w:t>
      </w:r>
      <w:r>
        <w:rPr>
          <w:sz w:val="24"/>
        </w:rPr>
        <w:t xml:space="preserve">                                                                                </w:t>
      </w:r>
      <w:r>
        <w:rPr>
          <w:sz w:val="24"/>
        </w:rPr>
        <w:t>地址：</w:t>
      </w:r>
    </w:p>
    <w:p>
      <w:pPr>
        <w:pStyle w:val="null3"/>
        <w:jc w:val="both"/>
      </w:pPr>
      <w:r>
        <w:rPr>
          <w:sz w:val="24"/>
        </w:rPr>
        <w:t>法定代表人：</w:t>
      </w:r>
      <w:r>
        <w:rPr>
          <w:sz w:val="24"/>
        </w:rPr>
        <w:t xml:space="preserve">                                                                      </w:t>
      </w:r>
      <w:r>
        <w:rPr>
          <w:sz w:val="24"/>
        </w:rPr>
        <w:t>法定代表人：</w:t>
      </w:r>
    </w:p>
    <w:p>
      <w:pPr>
        <w:pStyle w:val="null3"/>
        <w:jc w:val="both"/>
      </w:pPr>
      <w:r>
        <w:rPr>
          <w:sz w:val="24"/>
        </w:rPr>
        <w:t>委托代理人：</w:t>
      </w:r>
      <w:r>
        <w:rPr>
          <w:sz w:val="24"/>
        </w:rPr>
        <w:t xml:space="preserve">                                                                      </w:t>
      </w:r>
      <w:r>
        <w:rPr>
          <w:sz w:val="24"/>
        </w:rPr>
        <w:t>委托代理人：</w:t>
      </w:r>
    </w:p>
    <w:p>
      <w:pPr>
        <w:pStyle w:val="null3"/>
        <w:jc w:val="both"/>
      </w:pPr>
      <w:r>
        <w:rPr>
          <w:sz w:val="24"/>
        </w:rPr>
        <w:t>电话：</w:t>
      </w:r>
      <w:r>
        <w:rPr>
          <w:sz w:val="24"/>
        </w:rPr>
        <w:t xml:space="preserve">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开户银行：</w:t>
      </w:r>
      <w:r>
        <w:rPr>
          <w:sz w:val="24"/>
        </w:rPr>
        <w:t xml:space="preserve">                                                                          </w:t>
      </w:r>
      <w:r>
        <w:rPr>
          <w:sz w:val="24"/>
        </w:rPr>
        <w:t>开户银行：</w:t>
      </w:r>
    </w:p>
    <w:p>
      <w:pPr>
        <w:pStyle w:val="null3"/>
        <w:jc w:val="both"/>
      </w:pPr>
      <w:r>
        <w:rPr>
          <w:sz w:val="24"/>
        </w:rPr>
        <w:t>账号：</w:t>
      </w:r>
      <w:r>
        <w:rPr>
          <w:sz w:val="24"/>
        </w:rPr>
        <w:t xml:space="preserve">                                                                                 </w:t>
      </w:r>
      <w:r>
        <w:rPr>
          <w:sz w:val="24"/>
        </w:rPr>
        <w:t>账号：</w:t>
      </w:r>
    </w:p>
    <w:p>
      <w:pPr>
        <w:pStyle w:val="null3"/>
        <w:jc w:val="both"/>
      </w:pPr>
      <w:r>
        <w:rPr>
          <w:sz w:val="24"/>
        </w:rPr>
        <w:t>签约时间：年月日</w:t>
      </w:r>
      <w:r>
        <w:rPr>
          <w:sz w:val="24"/>
        </w:rPr>
        <w:t xml:space="preserve">                                                                </w:t>
      </w:r>
      <w:r>
        <w:rPr>
          <w:sz w:val="24"/>
        </w:rPr>
        <w:t>签约时间：年月日</w:t>
      </w:r>
    </w:p>
    <w:p>
      <w:pPr>
        <w:pStyle w:val="null3"/>
        <w:jc w:val="both"/>
      </w:pPr>
      <w:r>
        <w:rPr>
          <w:sz w:val="24"/>
        </w:rPr>
        <w:t>签约地点：</w:t>
      </w:r>
      <w:r>
        <w:rPr>
          <w:sz w:val="24"/>
          <w:u w:val="single"/>
        </w:rPr>
        <w:t>广州市</w:t>
      </w:r>
      <w:r>
        <w:rPr>
          <w:sz w:val="24"/>
          <w:u w:val="single"/>
        </w:rPr>
        <w:t xml:space="preserve">    </w:t>
      </w:r>
    </w:p>
    <w:p>
      <w:pPr>
        <w:pStyle w:val="null3"/>
        <w:jc w:val="both"/>
      </w:pPr>
      <w:r>
        <w:rPr>
          <w:sz w:val="21"/>
        </w:rPr>
        <w:t>附件：考核表格</w:t>
      </w:r>
    </w:p>
    <w:tbl>
      <w:tblPr>
        <w:tblW w:w="0" w:type="auto"/>
        <w:tblBorders>
          <w:top w:val="none" w:color="000000" w:sz="4"/>
          <w:left w:val="none" w:color="000000" w:sz="4"/>
          <w:bottom w:val="none" w:color="000000" w:sz="4"/>
          <w:right w:val="none" w:color="000000" w:sz="4"/>
          <w:insideH w:val="none"/>
          <w:insideV w:val="none"/>
        </w:tblBorders>
      </w:tblPr>
      <w:tblGrid>
        <w:gridCol w:w="1209"/>
        <w:gridCol w:w="859"/>
        <w:gridCol w:w="1146"/>
        <w:gridCol w:w="2136"/>
        <w:gridCol w:w="2951"/>
      </w:tblGrid>
      <w:tr>
        <w:tc>
          <w:tcPr>
            <w:tcW w:type="dxa" w:w="120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考核维度</w:t>
            </w:r>
          </w:p>
        </w:tc>
        <w:tc>
          <w:tcPr>
            <w:tcW w:type="dxa" w:w="85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维度分值</w:t>
            </w:r>
          </w:p>
        </w:tc>
        <w:tc>
          <w:tcPr>
            <w:tcW w:type="dxa" w:w="11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考核指标</w:t>
            </w:r>
          </w:p>
        </w:tc>
        <w:tc>
          <w:tcPr>
            <w:tcW w:type="dxa" w:w="213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评分细则</w:t>
            </w:r>
          </w:p>
        </w:tc>
        <w:tc>
          <w:tcPr>
            <w:tcW w:type="dxa" w:w="295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扣分标准</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供货及时性与稳定性</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25 分</w:t>
            </w:r>
          </w:p>
          <w:p>
            <w:pPr>
              <w:pStyle w:val="null3"/>
              <w:jc w:val="center"/>
            </w:p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配送时效达标率</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急需产品（采购人标注）</w:t>
            </w:r>
            <w:r>
              <w:rPr>
                <w:sz w:val="22"/>
              </w:rPr>
              <w:t>3 小时内送达，一般产品 24 小时内送达（最长不超 48 小时），节假日照常配送，达标率 100% 得 15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每出现</w:t>
            </w:r>
            <w:r>
              <w:rPr>
                <w:sz w:val="22"/>
              </w:rPr>
              <w:t>1 次急需产品超时送达，扣 5 分；一般产品超时（≤72 小时）扣 3 分、超 72 小时扣 8 分；节假日未按要求配送单次扣 10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供货连续性</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无断供、不足量供货，按订单足额配送得</w:t>
            </w:r>
            <w:r>
              <w:rPr>
                <w:sz w:val="22"/>
              </w:rPr>
              <w:t>10 分（连续 2 个月未按约定厂家 / 价格供货视为重大违约）。</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每出现</w:t>
            </w:r>
            <w:r>
              <w:rPr>
                <w:sz w:val="22"/>
              </w:rPr>
              <w:t>1 次断供（非采购人需求调整）扣 10 分；不足量供货单次扣 5 分；连续 2 个月未按约定供货，本项得 0 分且直接判定不合格。</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药品</w:t>
            </w:r>
            <w:r>
              <w:rPr>
                <w:sz w:val="22"/>
              </w:rPr>
              <w:t>/ 耗材质量合规性</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30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质量达标情况</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产品符合国家标准、为原装全新产品，</w:t>
            </w:r>
            <w:r>
              <w:rPr>
                <w:sz w:val="22"/>
              </w:rPr>
              <w:t>CCC 认证（目录内）齐全，送达时有效期不少于 2/3，合格率 100% 得 18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每出现</w:t>
            </w:r>
            <w:r>
              <w:rPr>
                <w:sz w:val="22"/>
              </w:rPr>
              <w:t>1 批无 CCC 认证（目录内）或非原装产品扣 18 分；有效期不足 2/3 单次扣 6 分；质量不合格（如破损、检验不通过）单次扣 10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质量问题处理</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质量问题及时包退包换，承担检验费用及损失，处理及时率</w:t>
            </w:r>
            <w:r>
              <w:rPr>
                <w:sz w:val="22"/>
              </w:rPr>
              <w:t>100% 得 12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质量问题</w:t>
            </w:r>
            <w:r>
              <w:rPr>
                <w:sz w:val="22"/>
              </w:rPr>
              <w:t>48 小时内未响应扣 5 分；未按要求退换或拒担费用扣 12 分；因质量致采购人损失，额外扣 10 分（可累计）。</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服务响应与售后服务</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20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日常服务对接</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设立专门对接人，</w:t>
            </w:r>
            <w:r>
              <w:rPr>
                <w:sz w:val="22"/>
              </w:rPr>
              <w:t>24 小时内回复函件，配合验收、对账得 8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未设专门对接人扣</w:t>
            </w:r>
            <w:r>
              <w:rPr>
                <w:sz w:val="22"/>
              </w:rPr>
              <w:t>4 分；函件回复超时 1 次扣 2 分；不配合验收、对账单次扣 3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问题处置效率</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对不良反应、运输破损、药品召回等问题及时处理，补货</w:t>
            </w:r>
            <w:r>
              <w:rPr>
                <w:sz w:val="22"/>
              </w:rPr>
              <w:t>/ 更换及时得 7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不良反应未及时收集处理扣</w:t>
            </w:r>
            <w:r>
              <w:rPr>
                <w:sz w:val="22"/>
              </w:rPr>
              <w:t>3 分；运输破损 48 小时内未补货扣 4 分；召回处理延迟或未按要求供货扣 7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应急配合情况</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突发公共卫生事件时，配合急需物资供应，按要求提供并落实应急方案得</w:t>
            </w:r>
            <w:r>
              <w:rPr>
                <w:sz w:val="22"/>
              </w:rPr>
              <w:t>5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应急响应超</w:t>
            </w:r>
            <w:r>
              <w:rPr>
                <w:sz w:val="22"/>
              </w:rPr>
              <w:t>2 小时未回复扣 3 分；未按要求供应应急物资扣 5 分。</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合规履约情况</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15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合规经营要求</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不转包、不分包，不擅自提价，按中标折扣率报价合规得</w:t>
            </w:r>
            <w:r>
              <w:rPr>
                <w:sz w:val="22"/>
              </w:rPr>
              <w:t>8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发现转包</w:t>
            </w:r>
            <w:r>
              <w:rPr>
                <w:sz w:val="22"/>
              </w:rPr>
              <w:t>/ 分包扣 8 分；擅自提价扣 8 分；未按中标折扣率结算扣 6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资料与发票提供</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及时提供正式发票、中文技术文件（说明书等）、验收资料，齐全率</w:t>
            </w:r>
            <w:r>
              <w:rPr>
                <w:sz w:val="22"/>
              </w:rPr>
              <w:t>100% 得 7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发票延迟（超付款前</w:t>
            </w:r>
            <w:r>
              <w:rPr>
                <w:sz w:val="22"/>
              </w:rPr>
              <w:t>5 个工作日）单次扣 3 分；资料缺失或不规范单次扣 2 分。</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附加要求与满意度</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10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附加服务履行</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按要求提供伴随服务（搬运、培训等），配合额外药品采购（按约定定价及折扣率）得</w:t>
            </w:r>
            <w:r>
              <w:rPr>
                <w:sz w:val="22"/>
              </w:rPr>
              <w:t>6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未提供约定伴随服务扣</w:t>
            </w:r>
            <w:r>
              <w:rPr>
                <w:sz w:val="22"/>
              </w:rPr>
              <w:t>3 分；拒绝供应额外急需药品或未按约定定价结算扣 6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采购人满意度</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采购人综合评价满意度</w:t>
            </w:r>
            <w:r>
              <w:rPr>
                <w:sz w:val="22"/>
              </w:rPr>
              <w:t>≥90% 得 4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满意度</w:t>
            </w:r>
            <w:r>
              <w:rPr>
                <w:sz w:val="22"/>
              </w:rPr>
              <w:t>80%-89% 扣 1 分；70%-79% 扣 2 分；60%-69% 扣 3 分；低于 60% 扣 4 分。</w:t>
            </w:r>
          </w:p>
        </w:tc>
      </w:tr>
    </w:tbl>
    <w:p>
      <w:pPr>
        <w:pStyle w:val="null3"/>
        <w:spacing w:before="315" w:after="120"/>
        <w:outlineLvl w:val="1"/>
      </w:pPr>
      <w:r>
        <w:rPr>
          <w:sz w:val="32"/>
          <w:b/>
        </w:rPr>
        <w:t>备注</w:t>
      </w:r>
    </w:p>
    <w:p>
      <w:pPr>
        <w:pStyle w:val="null3"/>
        <w:ind w:left="285"/>
      </w:pPr>
      <w:r>
        <w:rPr>
          <w:sz w:val="22"/>
        </w:rPr>
        <w:t>1.</w:t>
      </w:r>
      <w:r>
        <w:rPr>
          <w:sz w:val="22"/>
        </w:rPr>
        <w:t>总分</w:t>
      </w:r>
      <w:r>
        <w:rPr>
          <w:sz w:val="22"/>
        </w:rPr>
        <w:t>100 分，60 分及以上为合格，低于 60 分为不合格；合同期内累计 2 次不合格，甲方有权单方面解除合同，并要求乙方支付合同总金额 10% 的违约金。</w:t>
      </w:r>
    </w:p>
    <w:p>
      <w:pPr>
        <w:pStyle w:val="null3"/>
      </w:pPr>
      <w:r>
        <w:rPr>
          <w:sz w:val="22"/>
          <w:b/>
        </w:rPr>
        <w:t>2、考核周期</w:t>
      </w:r>
      <w:r>
        <w:rPr>
          <w:sz w:val="22"/>
        </w:rPr>
        <w:t>：每年一次（合同期内共</w:t>
      </w:r>
      <w:r>
        <w:rPr>
          <w:sz w:val="22"/>
        </w:rPr>
        <w:t>3次），自合同签订之日起每满12个月开展。考核中发现重大违约行为（如擅自提价、质量严重不合格、断供等），可直接判定不合格，不受累计次数限制。</w:t>
      </w:r>
    </w:p>
    <w:p>
      <w:pPr>
        <w:pStyle w:val="null3"/>
        <w:jc w:val="both"/>
      </w:pPr>
      <w:r>
        <w:rPr>
          <w:sz w:val="21"/>
        </w:rPr>
        <w:t>3、乙方对考核结果有异议，可在收到结果后 5 个工作日内提供书面说明及佐证材料，甲方核实后予以调整。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440101-2026-01811</w:t>
      </w:r>
    </w:p>
    <w:p>
      <w:pPr>
        <w:pStyle w:val="null3"/>
        <w:jc w:val="center"/>
        <w:outlineLvl w:val="3"/>
      </w:pPr>
      <w:r>
        <w:rPr>
          <w:sz w:val="24"/>
          <w:b/>
        </w:rPr>
        <w:t>采购项目编号：</w:t>
      </w:r>
      <w:r>
        <w:rPr>
          <w:sz w:val="24"/>
          <w:b/>
        </w:rPr>
        <w:t>0724-2631S1160606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广州体育职业技术学院2026-2028年运动员医疗用品供应服务项目</w:t>
      </w:r>
      <w:r>
        <w:rPr>
          <w:u w:val="single"/>
        </w:rPr>
        <w:t>”</w:t>
      </w:r>
      <w:r>
        <w:rPr/>
        <w:t>项目的招标[采购项目编号为：</w:t>
      </w:r>
      <w:r>
        <w:rPr>
          <w:u w:val="single"/>
        </w:rPr>
        <w:t>0724-2631S1160606</w:t>
      </w:r>
      <w:r>
        <w:rPr/>
        <w:t>]，我方愿参与投标。</w:t>
      </w:r>
    </w:p>
    <w:p>
      <w:pPr>
        <w:pStyle w:val="null3"/>
        <w:ind w:firstLine="480"/>
      </w:pPr>
      <w:r>
        <w:rPr/>
        <w:t>我方确认收到贵方提供的</w:t>
      </w:r>
      <w:r>
        <w:rPr>
          <w:u w:val="single"/>
        </w:rPr>
        <w:t>“</w:t>
      </w:r>
      <w:r>
        <w:rPr>
          <w:u w:val="single"/>
        </w:rPr>
        <w:t>广州体育职业技术学院2026-2028年运动员医疗用品供应服务项目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广州体育职业技术学院2026-2028年运动员医疗用品供应服务项目</w:t>
      </w:r>
      <w:r>
        <w:rPr/>
        <w:t>”项目采购[采购项目编号为</w:t>
      </w:r>
      <w:r>
        <w:rPr/>
        <w:t>0724-2631S1160606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广州体育职业技术学院（广州市体工队）</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广州体育职业技术学院2026-2028年运动员医疗用品供应服务项目</w:t>
      </w:r>
      <w:r>
        <w:rPr/>
        <w:t>招标中获中标（采购项目编号：</w:t>
      </w:r>
      <w:r>
        <w:rPr/>
        <w:t>0724-2631S1160606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