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440112-2026-02497</w:t>
      </w:r>
    </w:p>
    <w:p>
      <w:pPr>
        <w:pStyle w:val="null3"/>
        <w:jc w:val="center"/>
        <w:outlineLvl w:val="3"/>
      </w:pPr>
      <w:r>
        <w:rPr>
          <w:sz w:val="24"/>
          <w:b/>
        </w:rPr>
        <w:t>采购项目编号：</w:t>
      </w:r>
      <w:r>
        <w:rPr>
          <w:sz w:val="24"/>
          <w:b/>
        </w:rPr>
        <w:t>0724-2630Z1769813</w:t>
      </w:r>
    </w:p>
    <w:p>
      <w:pPr>
        <w:pStyle w:val="null3"/>
        <w:jc w:val="center"/>
        <w:outlineLvl w:val="3"/>
      </w:pPr>
      <w:r>
        <w:rPr>
          <w:sz w:val="24"/>
          <w:b/>
        </w:rPr>
        <w:t>项目名称：</w:t>
      </w:r>
      <w:r>
        <w:rPr>
          <w:sz w:val="24"/>
          <w:b/>
        </w:rPr>
        <w:t>广州市黄埔区青少年宫（2026年9月-2027年8月）合作办学服务项目(三次)</w:t>
      </w:r>
    </w:p>
    <w:p>
      <w:pPr>
        <w:pStyle w:val="null3"/>
        <w:jc w:val="center"/>
        <w:outlineLvl w:val="3"/>
      </w:pPr>
      <w:r>
        <w:rPr>
          <w:sz w:val="24"/>
          <w:b/>
        </w:rPr>
        <w:t>采购人：</w:t>
      </w:r>
      <w:r>
        <w:rPr>
          <w:sz w:val="24"/>
          <w:b/>
        </w:rPr>
        <w:t>广州市黄埔区青少年宫</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国义招标股份有限公司</w:t>
      </w:r>
      <w:r>
        <w:rPr/>
        <w:t>受</w:t>
      </w:r>
      <w:r>
        <w:rPr/>
        <w:t>广州市黄埔区青少年宫</w:t>
      </w:r>
      <w:r>
        <w:rPr/>
        <w:t>的委托，采用</w:t>
      </w:r>
      <w:r>
        <w:rPr/>
        <w:t>公开招标</w:t>
      </w:r>
      <w:r>
        <w:rPr/>
        <w:t>方式组织采购</w:t>
      </w:r>
      <w:r>
        <w:rPr/>
        <w:t>广州市黄埔区青少年宫（2026年9月-2027年8月）合作办学服务项目(三次)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广州市黄埔区青少年宫（2026年9月-2027年8月）合作办学服务项目(三次)</w:t>
      </w:r>
    </w:p>
    <w:p>
      <w:pPr>
        <w:pStyle w:val="null3"/>
        <w:ind w:firstLine="480"/>
      </w:pPr>
      <w:r>
        <w:rPr/>
        <w:t>采购计划编号：</w:t>
      </w:r>
      <w:r>
        <w:rPr/>
        <w:t>440112-2026-02497</w:t>
      </w:r>
    </w:p>
    <w:p>
      <w:pPr>
        <w:pStyle w:val="null3"/>
        <w:ind w:firstLine="480"/>
      </w:pPr>
      <w:r>
        <w:rPr/>
        <w:t>采购项目编号：</w:t>
      </w:r>
      <w:r>
        <w:rPr/>
        <w:t>0724-2630Z1769813</w:t>
      </w:r>
    </w:p>
    <w:p>
      <w:pPr>
        <w:pStyle w:val="null3"/>
        <w:ind w:firstLine="480"/>
      </w:pPr>
      <w:r>
        <w:rPr/>
        <w:t>采购方式：</w:t>
      </w:r>
      <w:r>
        <w:rPr/>
        <w:t>公开招标</w:t>
      </w:r>
    </w:p>
    <w:p>
      <w:pPr>
        <w:pStyle w:val="null3"/>
        <w:ind w:firstLine="480"/>
      </w:pPr>
      <w:r>
        <w:rPr/>
        <w:t>预算金额：</w:t>
      </w:r>
      <w:r>
        <w:rPr/>
        <w:t>2,460,000.00</w:t>
      </w:r>
      <w:r>
        <w:rPr/>
        <w:t>元</w:t>
      </w:r>
    </w:p>
    <w:p>
      <w:pPr>
        <w:pStyle w:val="null3"/>
        <w:outlineLvl w:val="3"/>
      </w:pPr>
      <w:r>
        <w:rPr>
          <w:sz w:val="24"/>
          <w:b/>
        </w:rPr>
        <w:t>2.项目内容及需求情况（采购项目技术规格、参数及要求）</w:t>
      </w:r>
    </w:p>
    <w:p>
      <w:pPr>
        <w:pStyle w:val="null3"/>
      </w:pPr>
      <w:r>
        <w:rPr/>
        <w:t>采购包1(广州市黄埔区青少年宫拉丁舞、摩登舞类合作办学项目):</w:t>
      </w:r>
    </w:p>
    <w:p>
      <w:pPr>
        <w:pStyle w:val="null3"/>
      </w:pPr>
      <w:r>
        <w:rPr/>
        <w:t>采购包预算金额：480,000.00元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其他教育服务</w:t>
            </w:r>
          </w:p>
        </w:tc>
        <w:tc>
          <w:tcPr>
            <w:tcW w:type="dxa" w:w="2136"/>
          </w:tcPr>
          <w:p>
            <w:pPr>
              <w:pStyle w:val="null3"/>
            </w:pPr>
            <w:r>
              <w:rPr/>
              <w:t>广州市黄埔区青少年宫拉丁舞、摩登舞类合作办学项目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合同履行期限：2026年9月1日至2027年8月31日</w:t>
      </w:r>
    </w:p>
    <w:p>
      <w:pPr>
        <w:pStyle w:val="null3"/>
      </w:pPr>
      <w:r>
        <w:rPr/>
        <w:t>采购包2(广州市黄埔区青少年宫吉他合作办学项目):</w:t>
      </w:r>
    </w:p>
    <w:p>
      <w:pPr>
        <w:pStyle w:val="null3"/>
      </w:pPr>
      <w:r>
        <w:rPr/>
        <w:t>采购包预算金额：320,000.00元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其他教育服务</w:t>
            </w:r>
          </w:p>
        </w:tc>
        <w:tc>
          <w:tcPr>
            <w:tcW w:type="dxa" w:w="2136"/>
          </w:tcPr>
          <w:p>
            <w:pPr>
              <w:pStyle w:val="null3"/>
            </w:pPr>
            <w:r>
              <w:rPr/>
              <w:t>广州市黄埔区青少年宫吉他合作办学项目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合同履行期限：2026年9月1日至2027年8月31日</w:t>
      </w:r>
    </w:p>
    <w:p>
      <w:pPr>
        <w:pStyle w:val="null3"/>
      </w:pPr>
      <w:r>
        <w:rPr/>
        <w:t>采购包3(广州市黄埔区青少年宫围棋合作办学项目):</w:t>
      </w:r>
    </w:p>
    <w:p>
      <w:pPr>
        <w:pStyle w:val="null3"/>
      </w:pPr>
      <w:r>
        <w:rPr/>
        <w:t>采购包预算金额：430,000.00元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其他教育服务</w:t>
            </w:r>
          </w:p>
        </w:tc>
        <w:tc>
          <w:tcPr>
            <w:tcW w:type="dxa" w:w="2136"/>
          </w:tcPr>
          <w:p>
            <w:pPr>
              <w:pStyle w:val="null3"/>
            </w:pPr>
            <w:r>
              <w:rPr/>
              <w:t>广州市黄埔区青少年宫围棋合作办学项目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合同履行期限：2026年9月1日至2027年8月31日</w:t>
      </w:r>
    </w:p>
    <w:p>
      <w:pPr>
        <w:pStyle w:val="null3"/>
      </w:pPr>
      <w:r>
        <w:rPr/>
        <w:t>采购包4(广州市黄埔区青少年宫思维类合作办学项目):</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其他教育服务</w:t>
            </w:r>
          </w:p>
        </w:tc>
        <w:tc>
          <w:tcPr>
            <w:tcW w:type="dxa" w:w="2136"/>
          </w:tcPr>
          <w:p>
            <w:pPr>
              <w:pStyle w:val="null3"/>
            </w:pPr>
            <w:r>
              <w:rPr/>
              <w:t>广州市黄埔区青少年宫思维类合作办学项目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合同履行期限：2026年9月1日至2027年8月31日</w:t>
      </w:r>
    </w:p>
    <w:p>
      <w:pPr>
        <w:pStyle w:val="null3"/>
      </w:pPr>
      <w:r>
        <w:rPr/>
        <w:t>采购包5(广州市黄埔区青少年宫积木构建合作办学项目):</w:t>
      </w:r>
    </w:p>
    <w:p>
      <w:pPr>
        <w:pStyle w:val="null3"/>
      </w:pPr>
      <w:r>
        <w:rPr/>
        <w:t>采购包预算金额：620,000.00元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其他教育服务</w:t>
            </w:r>
          </w:p>
        </w:tc>
        <w:tc>
          <w:tcPr>
            <w:tcW w:type="dxa" w:w="2136"/>
          </w:tcPr>
          <w:p>
            <w:pPr>
              <w:pStyle w:val="null3"/>
            </w:pPr>
            <w:r>
              <w:rPr/>
              <w:t>广州市黄埔区青少年宫积木构建合作办学项目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合同履行期限：2026年9月1日至2027年8月31日</w:t>
      </w:r>
    </w:p>
    <w:p>
      <w:pPr>
        <w:pStyle w:val="null3"/>
      </w:pPr>
      <w:r>
        <w:rPr/>
        <w:t>采购包6(广州市黄埔区青少年宫无线电测向、定向运动合作办学项目):</w:t>
      </w:r>
    </w:p>
    <w:p>
      <w:pPr>
        <w:pStyle w:val="null3"/>
      </w:pPr>
      <w:r>
        <w:rPr/>
        <w:t>采购包预算金额：60,000.00元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6-1</w:t>
            </w:r>
          </w:p>
        </w:tc>
        <w:tc>
          <w:tcPr>
            <w:tcW w:type="dxa" w:w="1424"/>
          </w:tcPr>
          <w:p>
            <w:pPr>
              <w:pStyle w:val="null3"/>
            </w:pPr>
            <w:r>
              <w:rPr/>
              <w:t>其他教育服务</w:t>
            </w:r>
          </w:p>
        </w:tc>
        <w:tc>
          <w:tcPr>
            <w:tcW w:type="dxa" w:w="2136"/>
          </w:tcPr>
          <w:p>
            <w:pPr>
              <w:pStyle w:val="null3"/>
            </w:pPr>
            <w:r>
              <w:rPr/>
              <w:t>广州市黄埔区青少年宫无线电测向、定向运动合作办学项目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合同履行期限：2026年9月1日至2027年8月31日</w:t>
      </w:r>
    </w:p>
    <w:p>
      <w:pPr>
        <w:pStyle w:val="null3"/>
      </w:pPr>
      <w:r>
        <w:rPr/>
        <w:t>采购包7(广州市黄埔区青少年宫美术专训课程合作办学项目):</w:t>
      </w:r>
    </w:p>
    <w:p>
      <w:pPr>
        <w:pStyle w:val="null3"/>
      </w:pPr>
      <w:r>
        <w:rPr/>
        <w:t>采购包预算金额：150,000.00元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7-1</w:t>
            </w:r>
          </w:p>
        </w:tc>
        <w:tc>
          <w:tcPr>
            <w:tcW w:type="dxa" w:w="1424"/>
          </w:tcPr>
          <w:p>
            <w:pPr>
              <w:pStyle w:val="null3"/>
            </w:pPr>
            <w:r>
              <w:rPr/>
              <w:t>其他教育服务</w:t>
            </w:r>
          </w:p>
        </w:tc>
        <w:tc>
          <w:tcPr>
            <w:tcW w:type="dxa" w:w="2136"/>
          </w:tcPr>
          <w:p>
            <w:pPr>
              <w:pStyle w:val="null3"/>
            </w:pPr>
            <w:r>
              <w:rPr/>
              <w:t>广州市黄埔区青少年宫美术专训课程合作办学项目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合同履行期限：2026年9月1日至2027年8月31日</w:t>
      </w:r>
    </w:p>
    <w:p>
      <w:pPr>
        <w:pStyle w:val="null3"/>
      </w:pPr>
      <w:r>
        <w:rPr/>
        <w:t>采购包8(广州市黄埔区青少年宫脑科学科普课程合作办学项目):</w:t>
      </w:r>
    </w:p>
    <w:p>
      <w:pPr>
        <w:pStyle w:val="null3"/>
      </w:pPr>
      <w:r>
        <w:rPr/>
        <w:t>采购包预算金额：100,000.00元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8-1</w:t>
            </w:r>
          </w:p>
        </w:tc>
        <w:tc>
          <w:tcPr>
            <w:tcW w:type="dxa" w:w="1424"/>
          </w:tcPr>
          <w:p>
            <w:pPr>
              <w:pStyle w:val="null3"/>
            </w:pPr>
            <w:r>
              <w:rPr/>
              <w:t>其他教育服务</w:t>
            </w:r>
          </w:p>
        </w:tc>
        <w:tc>
          <w:tcPr>
            <w:tcW w:type="dxa" w:w="2136"/>
          </w:tcPr>
          <w:p>
            <w:pPr>
              <w:pStyle w:val="null3"/>
            </w:pPr>
            <w:r>
              <w:rPr/>
              <w:t>广州市黄埔区青少年宫脑科学科普课程合作办学项目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合同履行期限：2026年9月1日至2027年8月31日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2）有依法缴纳税收和社会保障资金的良好记录：有依法缴纳税收和社会保障资金的良好记录：提供《供应商资格声明函》（格式详见公告附件）。</w:t>
      </w:r>
    </w:p>
    <w:p>
      <w:pPr>
        <w:pStyle w:val="null3"/>
      </w:pPr>
      <w:r>
        <w:rPr/>
        <w:t>3）具有良好的商业信誉和健全的财务会计制度：具有良好的商业信誉和健全的财务会计制度：提供《供应商资格声明函》（格式详见公告附件）。</w:t>
      </w:r>
    </w:p>
    <w:p>
      <w:pPr>
        <w:pStyle w:val="null3"/>
      </w:pPr>
      <w:r>
        <w:rPr/>
        <w:t>4）履行合同所必需的设备和专业技术能力：履行合同所必需的设备和专业技术能力：提供《供应商资格声明函》（格式详见公告附件）。</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供应商资格声明函》（格式详见公告附件）。</w:t>
      </w:r>
    </w:p>
    <w:p>
      <w:pPr>
        <w:pStyle w:val="null3"/>
        <w:outlineLvl w:val="3"/>
      </w:pPr>
      <w:r>
        <w:rPr>
          <w:sz w:val="24"/>
          <w:b/>
        </w:rPr>
        <w:t>2.落实政府采购政策需满足的资格要求：</w:t>
      </w:r>
    </w:p>
    <w:p>
      <w:pPr>
        <w:pStyle w:val="null3"/>
        <w:jc w:val="left"/>
      </w:pPr>
      <w:r>
        <w:rPr/>
        <w:t>采购包1（广州市黄埔区青少年宫拉丁舞、摩登舞类合作办学项目）：</w:t>
      </w:r>
      <w:r>
        <w:rPr/>
        <w:t>本采购包专门面向中小企业采购，本采购包标的服务须全部由中小微企业、或监狱企业、或残疾人福利性单位承接。（即提供服务的人员为中小企业依照《中华人民共和国劳动合同法》订立劳动合同的从业人员）（投标人需提供《中小企业声明函》；本采购包标的按照《中小企业划分标准规定》（工信部联企业[2011]300号）划分行业为：其他未列明行业；或提供由监狱管理局、戒毒管理局（含新疆生产建设兵团）出具的投标人属于监狱企业的证明文件；或提供声明投标人为残疾人福利单位的《残疾人福利性单位声明函》。）</w:t>
      </w:r>
    </w:p>
    <w:p>
      <w:pPr>
        <w:pStyle w:val="null3"/>
        <w:jc w:val="left"/>
      </w:pPr>
      <w:r>
        <w:rPr/>
        <w:t>采购包2（广州市黄埔区青少年宫吉他合作办学项目）：</w:t>
      </w:r>
      <w:r>
        <w:rPr/>
        <w:t>本采购包非专门面向中小企业采购。</w:t>
      </w:r>
    </w:p>
    <w:p>
      <w:pPr>
        <w:pStyle w:val="null3"/>
        <w:jc w:val="left"/>
      </w:pPr>
      <w:r>
        <w:rPr/>
        <w:t>采购包3（广州市黄埔区青少年宫围棋合作办学项目）：</w:t>
      </w:r>
      <w:r>
        <w:rPr/>
        <w:t>本采购包非专门面向中小企业采购。</w:t>
      </w:r>
    </w:p>
    <w:p>
      <w:pPr>
        <w:pStyle w:val="null3"/>
        <w:jc w:val="left"/>
      </w:pPr>
      <w:r>
        <w:rPr/>
        <w:t>采购包4（广州市黄埔区青少年宫思维类合作办学项目）：</w:t>
      </w:r>
      <w:r>
        <w:rPr/>
        <w:t>本采购包非专门面向中小企业采购。</w:t>
      </w:r>
    </w:p>
    <w:p>
      <w:pPr>
        <w:pStyle w:val="null3"/>
        <w:jc w:val="left"/>
      </w:pPr>
      <w:r>
        <w:rPr/>
        <w:t>采购包5（广州市黄埔区青少年宫积木构建合作办学项目）：</w:t>
      </w:r>
      <w:r>
        <w:rPr/>
        <w:t>本采购包非专门面向中小企业采购。</w:t>
      </w:r>
    </w:p>
    <w:p>
      <w:pPr>
        <w:pStyle w:val="null3"/>
        <w:jc w:val="left"/>
      </w:pPr>
      <w:r>
        <w:rPr/>
        <w:t>采购包6（广州市黄埔区青少年宫无线电测向、定向运动合作办学项目）：</w:t>
      </w:r>
      <w:r>
        <w:rPr/>
        <w:t>本采购包非专门面向中小企业采购。</w:t>
      </w:r>
    </w:p>
    <w:p>
      <w:pPr>
        <w:pStyle w:val="null3"/>
        <w:jc w:val="left"/>
      </w:pPr>
      <w:r>
        <w:rPr/>
        <w:t>采购包7（广州市黄埔区青少年宫美术专训课程合作办学项目）：</w:t>
      </w:r>
      <w:r>
        <w:rPr/>
        <w:t>本采购包非专门面向中小企业采购。</w:t>
      </w:r>
    </w:p>
    <w:p>
      <w:pPr>
        <w:pStyle w:val="null3"/>
        <w:jc w:val="left"/>
      </w:pPr>
      <w:r>
        <w:rPr/>
        <w:t>采购包8（广州市黄埔区青少年宫脑科学科普课程合作办学项目）：</w:t>
      </w:r>
      <w:r>
        <w:rPr/>
        <w:t>本采购包非专门面向中小企业采购。</w:t>
      </w:r>
    </w:p>
    <w:p>
      <w:pPr>
        <w:pStyle w:val="null3"/>
        <w:outlineLvl w:val="3"/>
      </w:pPr>
      <w:r>
        <w:rPr>
          <w:sz w:val="24"/>
          <w:b/>
        </w:rPr>
        <w:t>3.本项目特定的资格要求：</w:t>
      </w:r>
    </w:p>
    <w:p>
      <w:pPr>
        <w:pStyle w:val="null3"/>
      </w:pPr>
      <w:r>
        <w:rPr/>
        <w:t>采购包1（广州市黄埔区青少年宫拉丁舞、摩登舞类合作办学项目）：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p>
      <w:pPr>
        <w:pStyle w:val="null3"/>
      </w:pPr>
      <w:r>
        <w:rPr/>
        <w:t>3)提供有效期内的办学许可证，办学内容须包含本采购包所涉及的培训项目。</w:t>
      </w:r>
    </w:p>
    <w:p>
      <w:pPr>
        <w:pStyle w:val="null3"/>
      </w:pPr>
      <w:r>
        <w:rPr/>
        <w:t>采购包2（广州市黄埔区青少年宫吉他合作办学项目）：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p>
      <w:pPr>
        <w:pStyle w:val="null3"/>
      </w:pPr>
      <w:r>
        <w:rPr/>
        <w:t>3)提供有效期内的办学许可证，办学内容须包含本采购包所涉及的培训项目。</w:t>
      </w:r>
    </w:p>
    <w:p>
      <w:pPr>
        <w:pStyle w:val="null3"/>
      </w:pPr>
      <w:r>
        <w:rPr/>
        <w:t>采购包3（广州市黄埔区青少年宫围棋合作办学项目）：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p>
      <w:pPr>
        <w:pStyle w:val="null3"/>
      </w:pPr>
      <w:r>
        <w:rPr/>
        <w:t>3)提供有效期内的办学许可证，办学内容须包含本采购包所涉及的培训项目。</w:t>
      </w:r>
    </w:p>
    <w:p>
      <w:pPr>
        <w:pStyle w:val="null3"/>
      </w:pPr>
      <w:r>
        <w:rPr/>
        <w:t>采购包4（广州市黄埔区青少年宫思维类合作办学项目）：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p>
      <w:pPr>
        <w:pStyle w:val="null3"/>
      </w:pPr>
      <w:r>
        <w:rPr/>
        <w:t>3)提供有效期内的办学许可证，办学内容须包含本采购包所涉及的培训项目。</w:t>
      </w:r>
    </w:p>
    <w:p>
      <w:pPr>
        <w:pStyle w:val="null3"/>
      </w:pPr>
      <w:r>
        <w:rPr/>
        <w:t>采购包5（广州市黄埔区青少年宫积木构建合作办学项目）：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p>
      <w:pPr>
        <w:pStyle w:val="null3"/>
      </w:pPr>
      <w:r>
        <w:rPr/>
        <w:t>3)提供有效期内的办学许可证，办学内容须包含本采购包所涉及的培训项目。</w:t>
      </w:r>
    </w:p>
    <w:p>
      <w:pPr>
        <w:pStyle w:val="null3"/>
      </w:pPr>
      <w:r>
        <w:rPr/>
        <w:t>采购包6（广州市黄埔区青少年宫无线电测向、定向运动合作办学项目）：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p>
      <w:pPr>
        <w:pStyle w:val="null3"/>
      </w:pPr>
      <w:r>
        <w:rPr/>
        <w:t>3)提供有效期内的办学许可证，办学内容须包含本采购包所涉及的培训项目。</w:t>
      </w:r>
    </w:p>
    <w:p>
      <w:pPr>
        <w:pStyle w:val="null3"/>
      </w:pPr>
      <w:r>
        <w:rPr/>
        <w:t>采购包7（广州市黄埔区青少年宫美术专训课程合作办学项目）：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p>
      <w:pPr>
        <w:pStyle w:val="null3"/>
      </w:pPr>
      <w:r>
        <w:rPr/>
        <w:t>3)提供有效期内的办学许可证，办学内容须包含本采购包所涉及的培训项目。</w:t>
      </w:r>
    </w:p>
    <w:p>
      <w:pPr>
        <w:pStyle w:val="null3"/>
      </w:pPr>
      <w:r>
        <w:rPr/>
        <w:t>采购包8（广州市黄埔区青少年宫脑科学科普课程合作办学项目）：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p>
      <w:pPr>
        <w:pStyle w:val="null3"/>
      </w:pPr>
      <w:r>
        <w:rPr/>
        <w:t>3)提供有效期内的办学许可证，办学内容须包含本采购包所涉及的培训项目。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广州市黄埔区青少年宫</w:t>
      </w:r>
    </w:p>
    <w:p>
      <w:pPr>
        <w:pStyle w:val="null3"/>
        <w:ind w:firstLine="480"/>
      </w:pPr>
      <w:r>
        <w:rPr/>
        <w:t xml:space="preserve"> 地址：</w:t>
      </w:r>
      <w:r>
        <w:rPr/>
        <w:t>广州市黄埔区香雪七路1号</w:t>
      </w:r>
    </w:p>
    <w:p>
      <w:pPr>
        <w:pStyle w:val="null3"/>
        <w:ind w:firstLine="480"/>
      </w:pPr>
      <w:r>
        <w:rPr/>
        <w:t xml:space="preserve"> 联系方式：</w:t>
      </w:r>
      <w:r>
        <w:rPr/>
        <w:t>82012085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020-37861059、37860558</w:t>
      </w:r>
    </w:p>
    <w:p>
      <w:pPr>
        <w:pStyle w:val="null3"/>
        <w:outlineLvl w:val="3"/>
      </w:pPr>
      <w:r>
        <w:rPr>
          <w:sz w:val="24"/>
          <w:b/>
        </w:rPr>
        <w:t xml:space="preserve"> 3.项目联系方式</w:t>
      </w:r>
    </w:p>
    <w:p>
      <w:pPr>
        <w:pStyle w:val="null3"/>
        <w:ind w:firstLine="480"/>
      </w:pPr>
      <w:r>
        <w:rPr/>
        <w:t xml:space="preserve"> 项目联系人：</w:t>
      </w:r>
      <w:r>
        <w:rPr/>
        <w:t>林泽鑫、何达</w:t>
      </w:r>
    </w:p>
    <w:p>
      <w:pPr>
        <w:pStyle w:val="null3"/>
        <w:ind w:firstLine="480"/>
      </w:pPr>
      <w:r>
        <w:rPr/>
        <w:t xml:space="preserve"> 电话：</w:t>
      </w:r>
      <w:r>
        <w:rPr/>
        <w:t>020-37861059、37860558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为了丰富我区校外教育课堂，也为了让更多的孩子享受优质教育，我宫希望联手更多社会优秀办学机构，引进优质课程，为黄埔区培养新一代高素质人才。</w:t>
      </w:r>
    </w:p>
    <w:p>
      <w:pPr>
        <w:pStyle w:val="null3"/>
        <w:ind w:firstLine="420"/>
        <w:jc w:val="both"/>
      </w:pPr>
      <w:r>
        <w:rPr>
          <w:sz w:val="21"/>
        </w:rPr>
        <w:t>合作办学服务采购的采购内容：采购关于广州市黄埔区青少年宫开展体育、棋类、乐器、书法等专业课程合作办学需要，采纳社会优秀师资力量。</w:t>
      </w:r>
      <w:r>
        <w:br/>
      </w:r>
      <w:r>
        <w:rPr/>
        <w:t xml:space="preserve">     </w:t>
      </w:r>
      <w:r>
        <w:rPr>
          <w:sz w:val="21"/>
        </w:rPr>
        <w:t>必要性：根据《中共中央国务院关于进一步加强和改进未成年人思想道德建设的若干意见》，要加强青少年宫、儿童活动中心等未成年人专门活动场所的管理，积极开展教育、科技、文化、艺术、体育等未成年人喜闻乐见的活动，把思想道德建设内容融于其中，充分发挥对未成年人的教育引导功能。为了进一步完善黄埔区青少年宫的培训管理、课程建设，结合青少年宫的职能定位和教育定位，在教育理念和教学质量方面发挥示范引领的作用，以公益普惠的性质，起到平抑培训市场价格的作用等，以及因本宫专业教师编制有限，未能完全满足开展培训课程的需求，选择与专业领域、教学管理、课程体系等方面优质成熟的供应单位进行合作，进行资源整合，为我区青少年儿童搭建校外教育公共服务平台，更有效地将教学内容和活动形式进行一体化设计，以艺术、体育、科技项目为主导，开展丰富多彩、形式多样的培训课程内容，丰富青少年儿童的课余生活，促进青少年儿童全面发展。</w:t>
      </w:r>
      <w:r>
        <w:br/>
      </w:r>
      <w:r>
        <w:rPr>
          <w:sz w:val="21"/>
        </w:rPr>
        <w:t xml:space="preserve">    </w:t>
      </w:r>
      <w:r>
        <w:rPr>
          <w:sz w:val="21"/>
        </w:rPr>
        <w:t>目的性：以优质的美育、体育、科技教育等课程为载体，为青少年儿童提供多元化的自主选择，弥补本宫因教师编制数不足，无法兼顾所有专业课程的短板，帮助青少年儿童发现兴趣和天赋所在，促进全面发展，加强青少年儿童的思想教育及对自身认知，充分发挥校外教育对未成年人全面和谐发展的重要作用。</w:t>
      </w:r>
    </w:p>
    <w:p>
      <w:pPr>
        <w:pStyle w:val="null3"/>
      </w:pPr>
      <w:r>
        <w:rPr/>
        <w:t>采购包1（广州市黄埔区青少年宫拉丁舞、摩登舞类合作办学项目）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2026年9月1日至2027年8月31日</w:t>
            </w:r>
          </w:p>
        </w:tc>
      </w:tr>
      <w:tr>
        <w:tc>
          <w:tcPr>
            <w:tcW w:type="dxa" w:w="4153"/>
          </w:tcPr>
          <w:p>
            <w:pPr>
              <w:pStyle w:val="null3"/>
            </w:pPr>
            <w:r>
              <w:rPr/>
              <w:t>标的提供的地点</w:t>
            </w:r>
          </w:p>
        </w:tc>
        <w:tc>
          <w:tcPr>
            <w:tcW w:type="dxa" w:w="4153"/>
          </w:tcPr>
          <w:p>
            <w:pPr>
              <w:pStyle w:val="null3"/>
            </w:pPr>
            <w:r>
              <w:rPr/>
              <w:t>广州市黄埔区青少年宫</w:t>
            </w:r>
          </w:p>
        </w:tc>
      </w:tr>
      <w:tr>
        <w:tc>
          <w:tcPr>
            <w:tcW w:type="dxa" w:w="4153"/>
          </w:tcPr>
          <w:p>
            <w:pPr>
              <w:pStyle w:val="null3"/>
            </w:pPr>
            <w:r>
              <w:rPr/>
              <w:t>付款方式</w:t>
            </w:r>
          </w:p>
        </w:tc>
        <w:tc>
          <w:tcPr>
            <w:tcW w:type="dxa" w:w="4153"/>
          </w:tcPr>
          <w:p>
            <w:pPr>
              <w:pStyle w:val="null3"/>
            </w:pPr>
            <w:r>
              <w:rPr/>
              <w:t>1期：支付比例45%,根据秋季班收入情况与乙方进行结算。</w:t>
            </w:r>
          </w:p>
          <w:p>
            <w:pPr>
              <w:pStyle w:val="null3"/>
            </w:pPr>
            <w:r>
              <w:rPr/>
              <w:t>2期：支付比例5%,根据寒假班收入情况与乙方进行结算。</w:t>
            </w:r>
          </w:p>
          <w:p>
            <w:pPr>
              <w:pStyle w:val="null3"/>
            </w:pPr>
            <w:r>
              <w:rPr/>
              <w:t>3期：支付比例42%,根据春季班收入情况与乙方进行结算。</w:t>
            </w:r>
          </w:p>
          <w:p>
            <w:pPr>
              <w:pStyle w:val="null3"/>
            </w:pPr>
            <w:r>
              <w:rPr/>
              <w:t>4期：支付比例8%,根据暑假班收入情况与乙方进行结算。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1期：广州市黄埔区青少年宫考核小组按每学期对各中标机构的教学情况进行考核，若考核不合格，结算时将扣除单学期所得的30%。(具体情况见合同)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其他，1.真实性和有效性，同意采购人以任何形式对响应文件内容及采购人认为有必要的相关资料的真实性和有效性进行审查、验证。 2.采购文件附件，供应商应将采购公告的采购文件附件中“补充附件”内容填写好相关信息后附在响应文件中。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广州市黄埔区青少年宫拉丁舞、摩登舞类合作办学项目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480,000.00</w:t>
            </w:r>
          </w:p>
        </w:tc>
        <w:tc>
          <w:tcPr>
            <w:tcW w:type="dxa" w:w="933"/>
          </w:tcPr>
          <w:p>
            <w:pPr>
              <w:pStyle w:val="null3"/>
              <w:jc w:val="right"/>
            </w:pPr>
            <w:r>
              <w:rPr/>
              <w:t>480,000.00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广州市黄埔区青少年宫拉丁舞、摩登舞类合作办学项目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一、采购项目培训内容</w:t>
            </w:r>
          </w:p>
          <w:p>
            <w:pPr>
              <w:pStyle w:val="null3"/>
            </w:pPr>
            <w:r>
              <w:rPr/>
              <w:t>1</w:t>
            </w:r>
            <w:r>
              <w:rPr/>
              <w:t>、拉丁舞从入门到基本舞步的提高讲解，让学生将基本动作完成的更加标准及熟练，提高及达到良好的拉丁舞感；</w:t>
            </w:r>
          </w:p>
          <w:p>
            <w:pPr>
              <w:pStyle w:val="null3"/>
            </w:pPr>
            <w:r>
              <w:rPr/>
              <w:t>2</w:t>
            </w:r>
            <w:r>
              <w:rPr/>
              <w:t>、拉丁舞成套动作的提高教学，针对不同舞步讲解不同的动作风格，使学生动作流畅性更好，建立刚好的拉丁舞框架；</w:t>
            </w:r>
          </w:p>
          <w:p>
            <w:pPr>
              <w:pStyle w:val="null3"/>
            </w:pPr>
            <w:r>
              <w:rPr/>
              <w:t>3</w:t>
            </w:r>
            <w:r>
              <w:rPr/>
              <w:t>、伦巴舞以及恰恰舞为重点提高舞种，同时加入牛仔，桑巴，以及斗牛舞蹈的教学；摩登舞技术技巧学习；</w:t>
            </w:r>
          </w:p>
          <w:p>
            <w:pPr>
              <w:pStyle w:val="null3"/>
            </w:pPr>
            <w:r>
              <w:rPr/>
              <w:t>4</w:t>
            </w:r>
            <w:r>
              <w:rPr/>
              <w:t>、 成人拉丁舞、摩登舞提高兴趣和专业技能学习。</w:t>
            </w:r>
          </w:p>
          <w:p>
            <w:pPr>
              <w:pStyle w:val="null3"/>
            </w:pPr>
            <w:r>
              <w:rPr/>
              <w:t>二、采购项目培训目标</w:t>
            </w:r>
          </w:p>
          <w:p>
            <w:pPr>
              <w:pStyle w:val="null3"/>
            </w:pPr>
            <w:r>
              <w:rPr/>
              <w:t>1</w:t>
            </w:r>
            <w:r>
              <w:rPr/>
              <w:t>、普惠黄埔区青少年、成年人；</w:t>
            </w:r>
          </w:p>
          <w:p>
            <w:pPr>
              <w:pStyle w:val="null3"/>
            </w:pPr>
            <w:r>
              <w:rPr/>
              <w:t>2</w:t>
            </w:r>
            <w:r>
              <w:rPr/>
              <w:t>、采用全国社会艺术水平专业拉丁舞、摩登舞教材进行教学；</w:t>
            </w:r>
          </w:p>
          <w:p>
            <w:pPr>
              <w:pStyle w:val="null3"/>
            </w:pPr>
            <w:r>
              <w:rPr/>
              <w:t>3</w:t>
            </w:r>
            <w:r>
              <w:rPr/>
              <w:t>、掌握拉丁舞、摩登舞的基本知识、基本技术、基本技法和方法，以及舞蹈动作难度的把握；</w:t>
            </w:r>
          </w:p>
          <w:p>
            <w:pPr>
              <w:pStyle w:val="null3"/>
            </w:pPr>
            <w:r>
              <w:rPr/>
              <w:t>4</w:t>
            </w:r>
            <w:r>
              <w:rPr/>
              <w:t>、掌握基本的练习方法，培养音乐感，将舞蹈套路完成的熟练，有强的表现能力；</w:t>
            </w:r>
          </w:p>
          <w:p>
            <w:pPr>
              <w:pStyle w:val="null3"/>
            </w:pPr>
            <w:r>
              <w:rPr/>
              <w:t>5</w:t>
            </w:r>
            <w:r>
              <w:rPr/>
              <w:t>、培养学生具有一定表演比赛能力和欣赏比赛能力；</w:t>
            </w:r>
          </w:p>
          <w:p>
            <w:pPr>
              <w:pStyle w:val="null3"/>
            </w:pPr>
            <w:r>
              <w:rPr/>
              <w:t>6</w:t>
            </w:r>
            <w:r>
              <w:rPr/>
              <w:t>、全面提升青少年以及成年人的艺术修养，塑造青少年的体型，提高气质。</w:t>
            </w:r>
          </w:p>
          <w:p>
            <w:pPr>
              <w:pStyle w:val="null3"/>
            </w:pPr>
            <w:r>
              <w:rPr/>
              <w:t>三、课程开设须知</w:t>
            </w:r>
          </w:p>
          <w:p>
            <w:pPr>
              <w:pStyle w:val="null3"/>
            </w:pPr>
            <w:r>
              <w:rPr/>
              <w:t>1</w:t>
            </w:r>
            <w:r>
              <w:rPr/>
              <w:t>、开设班别：拉丁舞新生班、拉丁舞一级至十二级班、拉丁舞艺术团班、摩登舞班、拉丁舞</w:t>
            </w:r>
            <w:r>
              <w:rPr/>
              <w:t>/</w:t>
            </w:r>
            <w:r>
              <w:rPr/>
              <w:t>摩登班成人班。</w:t>
            </w:r>
          </w:p>
          <w:p>
            <w:pPr>
              <w:pStyle w:val="null3"/>
            </w:pPr>
            <w:r>
              <w:rPr/>
              <w:t>2</w:t>
            </w:r>
            <w:r>
              <w:rPr/>
              <w:t>、课程学费按照广州市黄埔区青少年宫专业收费标准。</w:t>
            </w:r>
          </w:p>
          <w:p>
            <w:pPr>
              <w:pStyle w:val="null3"/>
            </w:pPr>
            <w:r>
              <w:rPr/>
              <w:t>3</w:t>
            </w:r>
            <w:r>
              <w:rPr/>
              <w:t>、供应商须派专人管理该课程项目的相关工作，如教学、教务、宣传、策划活动、设计制作等相关工作。</w:t>
            </w:r>
          </w:p>
          <w:p>
            <w:pPr>
              <w:pStyle w:val="null3"/>
            </w:pPr>
            <w:r>
              <w:rPr/>
              <w:t>4</w:t>
            </w:r>
            <w:r>
              <w:rPr/>
              <w:t>、若青少年宫举办相关子项目教研活动、专业科组活动、招生咨询值班任务，供应商须协助开展。</w:t>
            </w:r>
          </w:p>
          <w:p>
            <w:pPr>
              <w:pStyle w:val="null3"/>
            </w:pPr>
            <w:r>
              <w:rPr/>
              <w:t>5</w:t>
            </w:r>
            <w:r>
              <w:rPr/>
              <w:t>、合作教学点区域：萝岗片区、南岗片区、知识城综合素养实践基地、分教点（按需分配）。</w:t>
            </w:r>
          </w:p>
          <w:p>
            <w:pPr>
              <w:pStyle w:val="null3"/>
            </w:pPr>
            <w:r>
              <w:rPr/>
              <w:t>四、结算比例：除去纳税费用后，</w:t>
            </w:r>
            <w:r>
              <w:rPr/>
              <w:t>中标人</w:t>
            </w:r>
            <w:r>
              <w:rPr/>
              <w:t>按税后学费的</w:t>
            </w:r>
            <w:r>
              <w:rPr/>
              <w:t>65</w:t>
            </w:r>
            <w:r>
              <w:rPr/>
              <w:t>%</w:t>
            </w:r>
            <w:r>
              <w:rPr/>
              <w:t>进行结算</w:t>
            </w:r>
            <w:r>
              <w:rPr/>
              <w:t>，</w:t>
            </w:r>
            <w:r>
              <w:rPr/>
              <w:t>具体详见《合作办学协议》。</w:t>
            </w:r>
          </w:p>
          <w:p>
            <w:pPr>
              <w:pStyle w:val="null3"/>
            </w:pPr>
            <w:r>
              <w:rPr/>
              <w:t>五、其他要求：</w:t>
            </w:r>
          </w:p>
          <w:p>
            <w:pPr>
              <w:pStyle w:val="null3"/>
            </w:pPr>
            <w:r>
              <w:rPr/>
              <w:t>1</w:t>
            </w:r>
            <w:r>
              <w:rPr/>
              <w:t>、为保证项目服务质量，供应商应具备同类项目经验。在</w:t>
            </w:r>
            <w:r>
              <w:rPr/>
              <w:t>同类项目业绩</w:t>
            </w:r>
            <w:r>
              <w:rPr/>
              <w:t>中获得过</w:t>
            </w:r>
            <w:r>
              <w:rPr/>
              <w:t>甲方评价</w:t>
            </w:r>
            <w:r>
              <w:rPr/>
              <w:t>（</w:t>
            </w:r>
            <w:r>
              <w:rPr/>
              <w:t>评价等级为</w:t>
            </w:r>
            <w:r>
              <w:rPr/>
              <w:t>“优”“良好”“满意”或同等等级</w:t>
            </w:r>
            <w:r>
              <w:rPr/>
              <w:t>）。</w:t>
            </w:r>
          </w:p>
          <w:p>
            <w:pPr>
              <w:pStyle w:val="null3"/>
            </w:pPr>
            <w:r>
              <w:rPr/>
              <w:t>2</w:t>
            </w:r>
            <w:r>
              <w:rPr/>
              <w:t>、本项目方案要求：根据项目的实际情况，在项目整体需求的基础上科学合理地对如下内容作出详细说明：</w:t>
            </w:r>
          </w:p>
          <w:p>
            <w:pPr>
              <w:pStyle w:val="null3"/>
            </w:pPr>
            <w:r>
              <w:rPr/>
              <w:t>1</w:t>
            </w:r>
            <w:r>
              <w:rPr/>
              <w:t>）培训服务方案：</w:t>
            </w:r>
          </w:p>
          <w:p>
            <w:pPr>
              <w:pStyle w:val="null3"/>
            </w:pPr>
            <w:r>
              <w:rPr/>
              <w:t>制定完善的培训服务方案，方案内容须包含：</w:t>
            </w:r>
            <w:r>
              <w:rPr/>
              <w:t>①整体培训方案设计（含培训目标、课程体系、</w:t>
            </w:r>
            <w:r>
              <w:rPr/>
              <w:t>宏观教学大纲</w:t>
            </w:r>
            <w:r>
              <w:rPr/>
              <w:t>等）；</w:t>
            </w:r>
            <w:r>
              <w:rPr/>
              <w:t>②师资配置方案（含拟派教师数量、专业方向及专业能力，拟派教师的专业能力应与所投采购包的</w:t>
            </w:r>
            <w:r>
              <w:rPr/>
              <w:t>培训内容</w:t>
            </w:r>
            <w:r>
              <w:rPr/>
              <w:t>相匹配）；</w:t>
            </w:r>
            <w:r>
              <w:rPr/>
              <w:t>③教学质量保障措施（含教学管理、学员考核、效果评估等）。</w:t>
            </w:r>
          </w:p>
          <w:p>
            <w:pPr>
              <w:pStyle w:val="null3"/>
            </w:pPr>
            <w:r>
              <w:rPr/>
              <w:t>2</w:t>
            </w:r>
            <w:r>
              <w:rPr/>
              <w:t>）培训课程设计：</w:t>
            </w:r>
          </w:p>
          <w:p>
            <w:pPr>
              <w:pStyle w:val="null3"/>
            </w:pPr>
            <w:r>
              <w:rPr/>
              <w:t>培训大纲完整清晰，能有效保障本项目的顺利实施。</w:t>
            </w:r>
          </w:p>
          <w:p>
            <w:pPr>
              <w:pStyle w:val="null3"/>
            </w:pPr>
            <w:r>
              <w:rPr/>
              <w:t>3</w:t>
            </w:r>
            <w:r>
              <w:rPr/>
              <w:t>）管理目标、教学质量：</w:t>
            </w:r>
          </w:p>
          <w:p>
            <w:pPr>
              <w:pStyle w:val="null3"/>
            </w:pPr>
            <w:r>
              <w:rPr/>
              <w:t>内容包括能够充分考虑到本项目实际的操作情况，管理目标明确清晰。</w:t>
            </w:r>
          </w:p>
          <w:p>
            <w:pPr>
              <w:pStyle w:val="null3"/>
            </w:pPr>
            <w:r>
              <w:rPr/>
              <w:t>4</w:t>
            </w:r>
            <w:r>
              <w:rPr/>
              <w:t>）人员培训方案：</w:t>
            </w:r>
          </w:p>
          <w:p>
            <w:pPr>
              <w:pStyle w:val="null3"/>
            </w:pPr>
            <w:r>
              <w:rPr/>
              <w:t>内容包括但不限于岗前培训、在岗培训、考勤、定期考核管理等方面。</w:t>
            </w:r>
          </w:p>
          <w:p>
            <w:pPr>
              <w:pStyle w:val="null3"/>
            </w:pPr>
            <w:r>
              <w:rPr/>
              <w:t>5</w:t>
            </w:r>
            <w:r>
              <w:rPr/>
              <w:t>）应急处置方案</w:t>
            </w:r>
          </w:p>
          <w:p>
            <w:pPr>
              <w:pStyle w:val="null3"/>
              <w:jc w:val="both"/>
            </w:pPr>
            <w:r>
              <w:rPr>
                <w:sz w:val="21"/>
              </w:rPr>
              <w:t>为应</w:t>
            </w:r>
            <w:r>
              <w:rPr>
                <w:sz w:val="21"/>
              </w:rPr>
              <w:t>对服务期间可能会出现的突发情况，须制定有效的应急预案及时解决，内容包括但不限于：</w:t>
            </w:r>
            <w:r>
              <w:rPr>
                <w:sz w:val="21"/>
              </w:rPr>
              <w:t>①教学设备故障解决办法；②场地安全隐患应对措施；③人员身体健康突发情况；④其他突发情况疏散调度等。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采购包2（广州市黄埔区青少年宫吉他合作办学项目）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2026年9月1日至2027年8月31日</w:t>
            </w:r>
          </w:p>
        </w:tc>
      </w:tr>
      <w:tr>
        <w:tc>
          <w:tcPr>
            <w:tcW w:type="dxa" w:w="4153"/>
          </w:tcPr>
          <w:p>
            <w:pPr>
              <w:pStyle w:val="null3"/>
            </w:pPr>
            <w:r>
              <w:rPr/>
              <w:t>标的提供的地点</w:t>
            </w:r>
          </w:p>
        </w:tc>
        <w:tc>
          <w:tcPr>
            <w:tcW w:type="dxa" w:w="4153"/>
          </w:tcPr>
          <w:p>
            <w:pPr>
              <w:pStyle w:val="null3"/>
            </w:pPr>
            <w:r>
              <w:rPr/>
              <w:t>广州市黄埔区青少年宫</w:t>
            </w:r>
          </w:p>
        </w:tc>
      </w:tr>
      <w:tr>
        <w:tc>
          <w:tcPr>
            <w:tcW w:type="dxa" w:w="4153"/>
          </w:tcPr>
          <w:p>
            <w:pPr>
              <w:pStyle w:val="null3"/>
            </w:pPr>
            <w:r>
              <w:rPr/>
              <w:t>付款方式</w:t>
            </w:r>
          </w:p>
        </w:tc>
        <w:tc>
          <w:tcPr>
            <w:tcW w:type="dxa" w:w="4153"/>
          </w:tcPr>
          <w:p>
            <w:pPr>
              <w:pStyle w:val="null3"/>
            </w:pPr>
            <w:r>
              <w:rPr/>
              <w:t>1期：支付比例45%,根据秋季班收入情况与乙方进行结算。</w:t>
            </w:r>
          </w:p>
          <w:p>
            <w:pPr>
              <w:pStyle w:val="null3"/>
            </w:pPr>
            <w:r>
              <w:rPr/>
              <w:t>2期：支付比例5%,根据寒假班收入情况与乙方进行结算。</w:t>
            </w:r>
          </w:p>
          <w:p>
            <w:pPr>
              <w:pStyle w:val="null3"/>
            </w:pPr>
            <w:r>
              <w:rPr/>
              <w:t>3期：支付比例42%,根据春季班收入情况与乙方进行结算。</w:t>
            </w:r>
          </w:p>
          <w:p>
            <w:pPr>
              <w:pStyle w:val="null3"/>
            </w:pPr>
            <w:r>
              <w:rPr/>
              <w:t>4期：支付比例8%,根据暑假班收入情况与乙方进行结算。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1期：广州市黄埔区青少年宫考核小组按每学期对各中标机构的教学情况进行考核，若考核不合格，结算时将扣除单学期所得的30%。(具体情况见合同)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其他，1.真实性和有效性，同意采购人以任何形式对响应文件内容及采购人认为有必要的相关资料的真实性和有效性进行审查、验证。 2.采购文件附件，供应商应将采购公告的采购文件附件中“补充附件”内容填写好相关信息后附在响应文件中。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广州市黄埔区青少年宫吉他合作办学项目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320,000.00</w:t>
            </w:r>
          </w:p>
        </w:tc>
        <w:tc>
          <w:tcPr>
            <w:tcW w:type="dxa" w:w="933"/>
          </w:tcPr>
          <w:p>
            <w:pPr>
              <w:pStyle w:val="null3"/>
              <w:jc w:val="right"/>
            </w:pPr>
            <w:r>
              <w:rPr/>
              <w:t>320,000.00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广州市黄埔区青少年宫吉他合作办学项目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一、采购项目培训内容</w:t>
            </w:r>
          </w:p>
          <w:p>
            <w:pPr>
              <w:pStyle w:val="null3"/>
            </w:pPr>
            <w:r>
              <w:rPr/>
              <w:t>学习掌握吉他五线谱（尤克里里四线谱）、基础乐理、持琴、拨弦、左右手配合等基本知识，以及吉他低把位单旋律乐曲、简单的重奏合奏和独奏技巧。</w:t>
            </w:r>
          </w:p>
          <w:p>
            <w:pPr>
              <w:pStyle w:val="null3"/>
            </w:pPr>
            <w:r>
              <w:rPr/>
              <w:t>二、采购项目培训目标</w:t>
            </w:r>
          </w:p>
          <w:p>
            <w:pPr>
              <w:pStyle w:val="null3"/>
            </w:pPr>
            <w:r>
              <w:rPr/>
              <w:t xml:space="preserve">   </w:t>
            </w:r>
            <w:r>
              <w:rPr/>
              <w:t>通过学习掌握五线谱（尤克里里四线谱）基本知识，吉他演奏达到初级水平，同时培养学员们对音乐的喜爱，锻炼学员们持之以恒的精神。培养孩子们对</w:t>
            </w:r>
            <w:r>
              <w:rPr/>
              <w:t>“真” “善” “美”的认知、增强孩子们的自信。</w:t>
            </w:r>
          </w:p>
          <w:p>
            <w:pPr>
              <w:pStyle w:val="null3"/>
            </w:pPr>
            <w:r>
              <w:rPr/>
              <w:t>三、课程开设须知</w:t>
            </w:r>
          </w:p>
          <w:p>
            <w:pPr>
              <w:pStyle w:val="null3"/>
            </w:pPr>
            <w:r>
              <w:rPr/>
              <w:t>1</w:t>
            </w:r>
            <w:r>
              <w:rPr/>
              <w:t>、开设班别：吉他基础</w:t>
            </w:r>
            <w:r>
              <w:rPr/>
              <w:t>/</w:t>
            </w:r>
            <w:r>
              <w:rPr/>
              <w:t>初级</w:t>
            </w:r>
            <w:r>
              <w:rPr/>
              <w:t>/</w:t>
            </w:r>
            <w:r>
              <w:rPr/>
              <w:t>中级班</w:t>
            </w:r>
            <w:r>
              <w:rPr/>
              <w:t>/</w:t>
            </w:r>
            <w:r>
              <w:rPr/>
              <w:t>高级班、吉他考级班、吉他乐团班、尤克里里基础</w:t>
            </w:r>
            <w:r>
              <w:rPr/>
              <w:t>/</w:t>
            </w:r>
            <w:r>
              <w:rPr/>
              <w:t>初级</w:t>
            </w:r>
            <w:r>
              <w:rPr/>
              <w:t>/</w:t>
            </w:r>
            <w:r>
              <w:rPr/>
              <w:t>中级班</w:t>
            </w:r>
            <w:r>
              <w:rPr/>
              <w:t>/</w:t>
            </w:r>
            <w:r>
              <w:rPr/>
              <w:t>高级班。</w:t>
            </w:r>
          </w:p>
          <w:p>
            <w:pPr>
              <w:pStyle w:val="null3"/>
            </w:pPr>
            <w:r>
              <w:rPr/>
              <w:t>2</w:t>
            </w:r>
            <w:r>
              <w:rPr/>
              <w:t>、课程学费按照广州市黄埔区青少年宫专业收费标准。</w:t>
            </w:r>
          </w:p>
          <w:p>
            <w:pPr>
              <w:pStyle w:val="null3"/>
            </w:pPr>
            <w:r>
              <w:rPr/>
              <w:t>3</w:t>
            </w:r>
            <w:r>
              <w:rPr/>
              <w:t>、供应商须派专人管理该课程项目的相关工作，如教学、教务、宣传、策划活动、设计制作等相关工作。</w:t>
            </w:r>
          </w:p>
          <w:p>
            <w:pPr>
              <w:pStyle w:val="null3"/>
            </w:pPr>
            <w:r>
              <w:rPr/>
              <w:t>4</w:t>
            </w:r>
            <w:r>
              <w:rPr/>
              <w:t>、若青少年宫举办相关子项目教研活动、专业科组活动、招生咨询值班任务，供应商须协助开展。</w:t>
            </w:r>
          </w:p>
          <w:p>
            <w:pPr>
              <w:pStyle w:val="null3"/>
            </w:pPr>
            <w:r>
              <w:rPr/>
              <w:t>5</w:t>
            </w:r>
            <w:r>
              <w:rPr/>
              <w:t>、合作教学点区域：萝岗片区、南岗片区、知识城综合素养实践基地、分教点（按需分配）。</w:t>
            </w:r>
          </w:p>
          <w:p>
            <w:pPr>
              <w:pStyle w:val="null3"/>
            </w:pPr>
            <w:r>
              <w:rPr/>
              <w:t>四、结算比例：除去纳税费用后，</w:t>
            </w:r>
            <w:r>
              <w:rPr/>
              <w:t>中标人</w:t>
            </w:r>
            <w:r>
              <w:rPr/>
              <w:t>按税后学费的</w:t>
            </w:r>
            <w:r>
              <w:rPr/>
              <w:t>65</w:t>
            </w:r>
            <w:r>
              <w:rPr/>
              <w:t>%</w:t>
            </w:r>
            <w:r>
              <w:rPr/>
              <w:t>进行结算</w:t>
            </w:r>
            <w:r>
              <w:rPr/>
              <w:t>，</w:t>
            </w:r>
            <w:r>
              <w:rPr/>
              <w:t>具体详见《合作办学协议》。</w:t>
            </w:r>
          </w:p>
          <w:p>
            <w:pPr>
              <w:pStyle w:val="null3"/>
            </w:pPr>
            <w:r>
              <w:rPr/>
              <w:t>五、其他要求：</w:t>
            </w:r>
          </w:p>
          <w:p>
            <w:pPr>
              <w:pStyle w:val="null3"/>
            </w:pPr>
            <w:r>
              <w:rPr/>
              <w:t>1</w:t>
            </w:r>
            <w:r>
              <w:rPr/>
              <w:t>、为保证项目服务质量，供应商应具备同类项目经验。在</w:t>
            </w:r>
            <w:r>
              <w:rPr/>
              <w:t>同类项目业绩</w:t>
            </w:r>
            <w:r>
              <w:rPr/>
              <w:t>中获得过</w:t>
            </w:r>
            <w:r>
              <w:rPr/>
              <w:t>甲方评价</w:t>
            </w:r>
            <w:r>
              <w:rPr/>
              <w:t>（</w:t>
            </w:r>
            <w:r>
              <w:rPr/>
              <w:t>评价等级为</w:t>
            </w:r>
            <w:r>
              <w:rPr/>
              <w:t>“优”“良好”“满意”或同等等级</w:t>
            </w:r>
            <w:r>
              <w:rPr/>
              <w:t>）。</w:t>
            </w:r>
          </w:p>
          <w:p>
            <w:pPr>
              <w:pStyle w:val="null3"/>
            </w:pPr>
            <w:r>
              <w:rPr/>
              <w:t>2</w:t>
            </w:r>
            <w:r>
              <w:rPr/>
              <w:t>、本项目方案要求：根据项目的实际情况，在项目整体需求的基础上科学合理地对如下内容作出详细说明：</w:t>
            </w:r>
          </w:p>
          <w:p>
            <w:pPr>
              <w:pStyle w:val="null3"/>
            </w:pPr>
            <w:r>
              <w:rPr/>
              <w:t>1</w:t>
            </w:r>
            <w:r>
              <w:rPr/>
              <w:t>）培训服务方案：</w:t>
            </w:r>
          </w:p>
          <w:p>
            <w:pPr>
              <w:pStyle w:val="null3"/>
            </w:pPr>
            <w:r>
              <w:rPr/>
              <w:t>制定完善的培训服务方案，方案内容须包含：</w:t>
            </w:r>
            <w:r>
              <w:rPr/>
              <w:t>①整体培训方案设计（含培训目标、课程体系、</w:t>
            </w:r>
            <w:r>
              <w:rPr/>
              <w:t>宏观教学大纲</w:t>
            </w:r>
            <w:r>
              <w:rPr/>
              <w:t>等）；</w:t>
            </w:r>
            <w:r>
              <w:rPr/>
              <w:t>②师资配置方案（含拟派教师数量、专业方向及专业能力，拟派教师的专业能力应与所投采购包的</w:t>
            </w:r>
            <w:r>
              <w:rPr/>
              <w:t>培训内容</w:t>
            </w:r>
            <w:r>
              <w:rPr/>
              <w:t>相匹配）；</w:t>
            </w:r>
            <w:r>
              <w:rPr/>
              <w:t>③教学质量保障措施（含教学管理、学员考核、效果评估等）。</w:t>
            </w:r>
          </w:p>
          <w:p>
            <w:pPr>
              <w:pStyle w:val="null3"/>
            </w:pPr>
            <w:r>
              <w:rPr/>
              <w:t>2</w:t>
            </w:r>
            <w:r>
              <w:rPr/>
              <w:t>）培训课程设计：</w:t>
            </w:r>
          </w:p>
          <w:p>
            <w:pPr>
              <w:pStyle w:val="null3"/>
            </w:pPr>
            <w:r>
              <w:rPr/>
              <w:t>培训大纲完整清晰，能有效保障本项目的顺利实施。</w:t>
            </w:r>
          </w:p>
          <w:p>
            <w:pPr>
              <w:pStyle w:val="null3"/>
            </w:pPr>
            <w:r>
              <w:rPr/>
              <w:t>3</w:t>
            </w:r>
            <w:r>
              <w:rPr/>
              <w:t>）管理目标、教学质量：</w:t>
            </w:r>
          </w:p>
          <w:p>
            <w:pPr>
              <w:pStyle w:val="null3"/>
            </w:pPr>
            <w:r>
              <w:rPr/>
              <w:t>内容包括能够充分考虑到本项目实际的操作情况，管理目标明确清晰。</w:t>
            </w:r>
          </w:p>
          <w:p>
            <w:pPr>
              <w:pStyle w:val="null3"/>
            </w:pPr>
            <w:r>
              <w:rPr/>
              <w:t>4</w:t>
            </w:r>
            <w:r>
              <w:rPr/>
              <w:t>）人员培训方案：</w:t>
            </w:r>
          </w:p>
          <w:p>
            <w:pPr>
              <w:pStyle w:val="null3"/>
            </w:pPr>
            <w:r>
              <w:rPr/>
              <w:t>内容包括但不限于岗前培训、在岗培训、考勤、定期考核管理等方面。</w:t>
            </w:r>
          </w:p>
          <w:p>
            <w:pPr>
              <w:pStyle w:val="null3"/>
            </w:pPr>
            <w:r>
              <w:rPr/>
              <w:t>5</w:t>
            </w:r>
            <w:r>
              <w:rPr/>
              <w:t>）应急处置方案</w:t>
            </w:r>
          </w:p>
          <w:p>
            <w:pPr>
              <w:pStyle w:val="null3"/>
              <w:jc w:val="both"/>
            </w:pPr>
            <w:r>
              <w:rPr>
                <w:sz w:val="21"/>
              </w:rPr>
              <w:t>为应</w:t>
            </w:r>
            <w:r>
              <w:rPr>
                <w:sz w:val="21"/>
              </w:rPr>
              <w:t>对服务期间可能会出现的突发情况，须制定有效的应急预案及时解决，内容包括但不限于：</w:t>
            </w:r>
            <w:r>
              <w:rPr>
                <w:sz w:val="21"/>
              </w:rPr>
              <w:t>①教学设备故障解决办法；②场地安全隐患应对措施；③人员身体健康突发情况；④其他突发情况疏散调度等。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采购包3（广州市黄埔区青少年宫围棋合作办学项目）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2026年9月1日至2027年8月31日</w:t>
            </w:r>
          </w:p>
        </w:tc>
      </w:tr>
      <w:tr>
        <w:tc>
          <w:tcPr>
            <w:tcW w:type="dxa" w:w="4153"/>
          </w:tcPr>
          <w:p>
            <w:pPr>
              <w:pStyle w:val="null3"/>
            </w:pPr>
            <w:r>
              <w:rPr/>
              <w:t>标的提供的地点</w:t>
            </w:r>
          </w:p>
        </w:tc>
        <w:tc>
          <w:tcPr>
            <w:tcW w:type="dxa" w:w="4153"/>
          </w:tcPr>
          <w:p>
            <w:pPr>
              <w:pStyle w:val="null3"/>
            </w:pPr>
            <w:r>
              <w:rPr/>
              <w:t>广州市黄埔区青少年宫</w:t>
            </w:r>
          </w:p>
        </w:tc>
      </w:tr>
      <w:tr>
        <w:tc>
          <w:tcPr>
            <w:tcW w:type="dxa" w:w="4153"/>
          </w:tcPr>
          <w:p>
            <w:pPr>
              <w:pStyle w:val="null3"/>
            </w:pPr>
            <w:r>
              <w:rPr/>
              <w:t>付款方式</w:t>
            </w:r>
          </w:p>
        </w:tc>
        <w:tc>
          <w:tcPr>
            <w:tcW w:type="dxa" w:w="4153"/>
          </w:tcPr>
          <w:p>
            <w:pPr>
              <w:pStyle w:val="null3"/>
            </w:pPr>
            <w:r>
              <w:rPr/>
              <w:t>1期：支付比例45%,根据秋季班收入情况与乙方进行结算。</w:t>
            </w:r>
          </w:p>
          <w:p>
            <w:pPr>
              <w:pStyle w:val="null3"/>
            </w:pPr>
            <w:r>
              <w:rPr/>
              <w:t>2期：支付比例5%,根据寒假班收入情况与乙方进行结算。</w:t>
            </w:r>
          </w:p>
          <w:p>
            <w:pPr>
              <w:pStyle w:val="null3"/>
            </w:pPr>
            <w:r>
              <w:rPr/>
              <w:t>3期：支付比例42%,根据春季班收入情况与乙方进行结算。</w:t>
            </w:r>
          </w:p>
          <w:p>
            <w:pPr>
              <w:pStyle w:val="null3"/>
            </w:pPr>
            <w:r>
              <w:rPr/>
              <w:t>4期：支付比例8%,根据暑假班收入情况与乙方进行结算。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1期：广州市黄埔区青少年宫考核小组按每学期对各中标机构的教学情况进行考核，若考核不合格，结算时将扣除单学期所得的30%。(具体情况见合同)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其他，1.真实性和有效性，同意采购人以任何形式对响应文件内容及采购人认为有必要的相关资料的真实性和有效性进行审查、验证。 2.采购文件附件，供应商应将采购公告的采购文件附件中“补充附件”内容填写好相关信息后附在响应文件中。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广州市黄埔区青少年宫围棋合作办学项目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430,000.00</w:t>
            </w:r>
          </w:p>
        </w:tc>
        <w:tc>
          <w:tcPr>
            <w:tcW w:type="dxa" w:w="933"/>
          </w:tcPr>
          <w:p>
            <w:pPr>
              <w:pStyle w:val="null3"/>
              <w:jc w:val="right"/>
            </w:pPr>
            <w:r>
              <w:rPr/>
              <w:t>430,000.00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广州市黄埔区青少年宫围棋合作办学项目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一、采购项目培训内容</w:t>
            </w:r>
          </w:p>
          <w:p>
            <w:pPr>
              <w:pStyle w:val="null3"/>
            </w:pPr>
            <w:r>
              <w:rPr/>
              <w:t>认识围棋，学期围棋下棋规则、掌握基础布局、多种吃子方法；认识对杀、好形裂形、简单死活、做眼破眼和收官技巧。</w:t>
            </w:r>
          </w:p>
          <w:p>
            <w:pPr>
              <w:pStyle w:val="null3"/>
            </w:pPr>
            <w:r>
              <w:rPr/>
              <w:t>二、采购项目培训目标</w:t>
            </w:r>
          </w:p>
          <w:p>
            <w:pPr>
              <w:pStyle w:val="null3"/>
            </w:pPr>
            <w:r>
              <w:rPr/>
              <w:t>逐步建立学员大局观、全局理念，打造学员的行棋技巧，通过阶段性的级位赛事，不断晋升棋力级别。</w:t>
            </w:r>
          </w:p>
          <w:p>
            <w:pPr>
              <w:pStyle w:val="null3"/>
            </w:pPr>
            <w:r>
              <w:rPr/>
              <w:t>三、课程开设须知</w:t>
            </w:r>
          </w:p>
          <w:p>
            <w:pPr>
              <w:pStyle w:val="null3"/>
            </w:pPr>
            <w:r>
              <w:rPr/>
              <w:t>1</w:t>
            </w:r>
            <w:r>
              <w:rPr/>
              <w:t>、开设班别：围棋入门</w:t>
            </w:r>
            <w:r>
              <w:rPr/>
              <w:t>/</w:t>
            </w:r>
            <w:r>
              <w:rPr/>
              <w:t>初级</w:t>
            </w:r>
            <w:r>
              <w:rPr/>
              <w:t>/</w:t>
            </w:r>
            <w:r>
              <w:rPr/>
              <w:t>中级</w:t>
            </w:r>
            <w:r>
              <w:rPr/>
              <w:t>/</w:t>
            </w:r>
            <w:r>
              <w:rPr/>
              <w:t>高级</w:t>
            </w:r>
            <w:r>
              <w:rPr/>
              <w:t>/</w:t>
            </w:r>
            <w:r>
              <w:rPr/>
              <w:t>精英班。</w:t>
            </w:r>
          </w:p>
          <w:p>
            <w:pPr>
              <w:pStyle w:val="null3"/>
            </w:pPr>
            <w:r>
              <w:rPr/>
              <w:t>2</w:t>
            </w:r>
            <w:r>
              <w:rPr/>
              <w:t>、课程学费按照广州市黄埔区青少年宫专业收费标准。</w:t>
            </w:r>
          </w:p>
          <w:p>
            <w:pPr>
              <w:pStyle w:val="null3"/>
            </w:pPr>
            <w:r>
              <w:rPr/>
              <w:t>3</w:t>
            </w:r>
            <w:r>
              <w:rPr/>
              <w:t>、供应商须派专人管理该课程项目的相关工作，如教学、教务、宣传、策划活动、设计制作等相关工作。</w:t>
            </w:r>
          </w:p>
          <w:p>
            <w:pPr>
              <w:pStyle w:val="null3"/>
            </w:pPr>
            <w:r>
              <w:rPr/>
              <w:t>4</w:t>
            </w:r>
            <w:r>
              <w:rPr/>
              <w:t>、若青少年宫举办相关子项目教研活动、专业科组活动、招生咨询值班任务，供应商须协助开展。</w:t>
            </w:r>
          </w:p>
          <w:p>
            <w:pPr>
              <w:pStyle w:val="null3"/>
            </w:pPr>
            <w:r>
              <w:rPr/>
              <w:t>5</w:t>
            </w:r>
            <w:r>
              <w:rPr/>
              <w:t>、合作教学点区域：萝岗片区、南岗片区、知识城综合素养实践基地、分教点（按需分配）。</w:t>
            </w:r>
          </w:p>
          <w:p>
            <w:pPr>
              <w:pStyle w:val="null3"/>
            </w:pPr>
            <w:r>
              <w:rPr/>
              <w:t>四、结算比例：除去纳税费用后，</w:t>
            </w:r>
            <w:r>
              <w:rPr/>
              <w:t>中标人</w:t>
            </w:r>
            <w:r>
              <w:rPr/>
              <w:t>按税后学费的</w:t>
            </w:r>
            <w:r>
              <w:rPr/>
              <w:t>65</w:t>
            </w:r>
            <w:r>
              <w:rPr/>
              <w:t>%</w:t>
            </w:r>
            <w:r>
              <w:rPr/>
              <w:t>进行结算</w:t>
            </w:r>
            <w:r>
              <w:rPr/>
              <w:t>，</w:t>
            </w:r>
            <w:r>
              <w:rPr/>
              <w:t>具体详见《合作办学协议》。</w:t>
            </w:r>
          </w:p>
          <w:p>
            <w:pPr>
              <w:pStyle w:val="null3"/>
            </w:pPr>
            <w:r>
              <w:rPr/>
              <w:t>五、其他要求：</w:t>
            </w:r>
          </w:p>
          <w:p>
            <w:pPr>
              <w:pStyle w:val="null3"/>
            </w:pPr>
            <w:r>
              <w:rPr/>
              <w:t>1</w:t>
            </w:r>
            <w:r>
              <w:rPr/>
              <w:t>、为保证项目服务质量，供应商应具备同类项目经验。在</w:t>
            </w:r>
            <w:r>
              <w:rPr/>
              <w:t>同类项目业绩</w:t>
            </w:r>
            <w:r>
              <w:rPr/>
              <w:t>中获得过</w:t>
            </w:r>
            <w:r>
              <w:rPr/>
              <w:t>甲方评价</w:t>
            </w:r>
            <w:r>
              <w:rPr/>
              <w:t>（</w:t>
            </w:r>
            <w:r>
              <w:rPr/>
              <w:t>评价等级为</w:t>
            </w:r>
            <w:r>
              <w:rPr/>
              <w:t>“优”“良好”“满意”或同等等级</w:t>
            </w:r>
            <w:r>
              <w:rPr/>
              <w:t>）。</w:t>
            </w:r>
          </w:p>
          <w:p>
            <w:pPr>
              <w:pStyle w:val="null3"/>
            </w:pPr>
            <w:r>
              <w:rPr/>
              <w:t>2</w:t>
            </w:r>
            <w:r>
              <w:rPr/>
              <w:t>、本项目方案要求：根据项目的实际情况，在项目整体需求的基础上科学合理地对如下内容作出详细说明：</w:t>
            </w:r>
          </w:p>
          <w:p>
            <w:pPr>
              <w:pStyle w:val="null3"/>
            </w:pPr>
            <w:r>
              <w:rPr/>
              <w:t>1</w:t>
            </w:r>
            <w:r>
              <w:rPr/>
              <w:t>）培训服务方案：</w:t>
            </w:r>
          </w:p>
          <w:p>
            <w:pPr>
              <w:pStyle w:val="null3"/>
            </w:pPr>
            <w:r>
              <w:rPr/>
              <w:t>制定完善的培训服务方案，方案内容须包含：</w:t>
            </w:r>
            <w:r>
              <w:rPr/>
              <w:t>①整体培训方案设计（含培训目标、课程体系、</w:t>
            </w:r>
            <w:r>
              <w:rPr/>
              <w:t>宏观教学大纲</w:t>
            </w:r>
            <w:r>
              <w:rPr/>
              <w:t>等）；</w:t>
            </w:r>
            <w:r>
              <w:rPr/>
              <w:t>②师资配置方案（含拟派教师数量、专业方向及专业能力，拟派教师的专业能力应与所投采购包的</w:t>
            </w:r>
            <w:r>
              <w:rPr/>
              <w:t>培训内容</w:t>
            </w:r>
            <w:r>
              <w:rPr/>
              <w:t>相匹配）；</w:t>
            </w:r>
            <w:r>
              <w:rPr/>
              <w:t>③教学质量保障措施（含教学管理、学员考核、效果评估等）。</w:t>
            </w:r>
          </w:p>
          <w:p>
            <w:pPr>
              <w:pStyle w:val="null3"/>
            </w:pPr>
            <w:r>
              <w:rPr/>
              <w:t>2</w:t>
            </w:r>
            <w:r>
              <w:rPr/>
              <w:t>）培训课程设计：</w:t>
            </w:r>
          </w:p>
          <w:p>
            <w:pPr>
              <w:pStyle w:val="null3"/>
            </w:pPr>
            <w:r>
              <w:rPr/>
              <w:t>培训大纲完整清晰，能有效保障本项目的顺利实施。</w:t>
            </w:r>
          </w:p>
          <w:p>
            <w:pPr>
              <w:pStyle w:val="null3"/>
            </w:pPr>
            <w:r>
              <w:rPr/>
              <w:t>3</w:t>
            </w:r>
            <w:r>
              <w:rPr/>
              <w:t>）管理目标、教学质量：</w:t>
            </w:r>
          </w:p>
          <w:p>
            <w:pPr>
              <w:pStyle w:val="null3"/>
            </w:pPr>
            <w:r>
              <w:rPr/>
              <w:t>内容包括能够充分考虑到本项目实际的操作情况，管理目标明确清晰。</w:t>
            </w:r>
          </w:p>
          <w:p>
            <w:pPr>
              <w:pStyle w:val="null3"/>
            </w:pPr>
            <w:r>
              <w:rPr/>
              <w:t>4</w:t>
            </w:r>
            <w:r>
              <w:rPr/>
              <w:t>）人员培训方案：</w:t>
            </w:r>
          </w:p>
          <w:p>
            <w:pPr>
              <w:pStyle w:val="null3"/>
            </w:pPr>
            <w:r>
              <w:rPr/>
              <w:t>内容包括但不限于岗前培训、在岗培训、考勤、定期考核管理等方面。</w:t>
            </w:r>
          </w:p>
          <w:p>
            <w:pPr>
              <w:pStyle w:val="null3"/>
            </w:pPr>
            <w:r>
              <w:rPr/>
              <w:t>5</w:t>
            </w:r>
            <w:r>
              <w:rPr/>
              <w:t>）应急处置方案</w:t>
            </w:r>
          </w:p>
          <w:p>
            <w:pPr>
              <w:pStyle w:val="null3"/>
              <w:jc w:val="both"/>
            </w:pPr>
            <w:r>
              <w:rPr>
                <w:sz w:val="21"/>
              </w:rPr>
              <w:t>为应</w:t>
            </w:r>
            <w:r>
              <w:rPr>
                <w:sz w:val="21"/>
              </w:rPr>
              <w:t>对服务期间可能会出现的突发情况，须制定有效的应急预案及时解决，内容包括但不限于：</w:t>
            </w:r>
            <w:r>
              <w:rPr>
                <w:sz w:val="21"/>
              </w:rPr>
              <w:t>①教学设备故障解决办法；②场地安全隐患应对措施；③人员身体健康突发情况；④其他突发情况疏散调度等。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采购包4（广州市黄埔区青少年宫思维类合作办学项目）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2026年9月1日至2027年8月31日</w:t>
            </w:r>
          </w:p>
        </w:tc>
      </w:tr>
      <w:tr>
        <w:tc>
          <w:tcPr>
            <w:tcW w:type="dxa" w:w="4153"/>
          </w:tcPr>
          <w:p>
            <w:pPr>
              <w:pStyle w:val="null3"/>
            </w:pPr>
            <w:r>
              <w:rPr/>
              <w:t>标的提供的地点</w:t>
            </w:r>
          </w:p>
        </w:tc>
        <w:tc>
          <w:tcPr>
            <w:tcW w:type="dxa" w:w="4153"/>
          </w:tcPr>
          <w:p>
            <w:pPr>
              <w:pStyle w:val="null3"/>
            </w:pPr>
            <w:r>
              <w:rPr/>
              <w:t>广州市黄埔区青少年宫</w:t>
            </w:r>
          </w:p>
        </w:tc>
      </w:tr>
      <w:tr>
        <w:tc>
          <w:tcPr>
            <w:tcW w:type="dxa" w:w="4153"/>
          </w:tcPr>
          <w:p>
            <w:pPr>
              <w:pStyle w:val="null3"/>
            </w:pPr>
            <w:r>
              <w:rPr/>
              <w:t>付款方式</w:t>
            </w:r>
          </w:p>
        </w:tc>
        <w:tc>
          <w:tcPr>
            <w:tcW w:type="dxa" w:w="4153"/>
          </w:tcPr>
          <w:p>
            <w:pPr>
              <w:pStyle w:val="null3"/>
            </w:pPr>
            <w:r>
              <w:rPr/>
              <w:t>1期：支付比例45%,根据秋季班收入情况与乙方进行结算。</w:t>
            </w:r>
          </w:p>
          <w:p>
            <w:pPr>
              <w:pStyle w:val="null3"/>
            </w:pPr>
            <w:r>
              <w:rPr/>
              <w:t>2期：支付比例5%,根据寒假班收入情况与乙方进行结算。</w:t>
            </w:r>
          </w:p>
          <w:p>
            <w:pPr>
              <w:pStyle w:val="null3"/>
            </w:pPr>
            <w:r>
              <w:rPr/>
              <w:t>3期：支付比例42%,根据春季班收入情况与乙方进行结算。</w:t>
            </w:r>
          </w:p>
          <w:p>
            <w:pPr>
              <w:pStyle w:val="null3"/>
            </w:pPr>
            <w:r>
              <w:rPr/>
              <w:t>4期：支付比例8%,根据暑假班收入情况与乙方进行结算。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1期：广州市黄埔区青少年宫考核小组按每学期对各中标机构的教学情况进行考核，若考核不合格，结算时将扣除单学期所得的30%。(具体情况见合同)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其他，1.真实性和有效性，同意采购人以任何形式对响应文件内容及采购人认为有必要的相关资料的真实性和有效性进行审查、验证。 2.采购文件附件，供应商应将采购公告的采购文件附件中“补充附件”内容填写好相关信息后附在响应文件中。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广州市黄埔区青少年宫思维类合作办学项目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w:t>
            </w:r>
          </w:p>
        </w:tc>
        <w:tc>
          <w:tcPr>
            <w:tcW w:type="dxa" w:w="933"/>
          </w:tcPr>
          <w:p>
            <w:pPr>
              <w:pStyle w:val="null3"/>
              <w:jc w:val="right"/>
            </w:pPr>
            <w:r>
              <w:rPr/>
              <w:t>300,000.00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广州市黄埔区青少年宫思维类合作办学项目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一、采购项目培训内容</w:t>
            </w:r>
          </w:p>
          <w:p>
            <w:pPr>
              <w:pStyle w:val="null3"/>
            </w:pPr>
            <w:r>
              <w:rPr/>
              <w:t>1</w:t>
            </w:r>
            <w:r>
              <w:rPr/>
              <w:t>、快速记忆</w:t>
            </w:r>
          </w:p>
          <w:p>
            <w:pPr>
              <w:pStyle w:val="null3"/>
            </w:pPr>
            <w:r>
              <w:rPr/>
              <w:t>1)</w:t>
            </w:r>
            <w:r>
              <w:rPr/>
              <w:t>启动右脑系统训练，开发右脑创造力、想象力和专注力实现左右脑平衡发展；提升信息转换能力和全脑感官灵敏度。</w:t>
            </w:r>
          </w:p>
          <w:p>
            <w:pPr>
              <w:pStyle w:val="null3"/>
            </w:pPr>
            <w:r>
              <w:rPr/>
              <w:t>2)</w:t>
            </w:r>
            <w:r>
              <w:rPr/>
              <w:t>用记忆法轻松助攻学科知识，提升成绩。</w:t>
            </w:r>
          </w:p>
          <w:p>
            <w:pPr>
              <w:pStyle w:val="null3"/>
            </w:pPr>
            <w:r>
              <w:rPr/>
              <w:t>3)</w:t>
            </w:r>
            <w:r>
              <w:rPr/>
              <w:t>通过系统化的训练体系，全面激活右脑核心功能。课程以启动右脑系统训练为核心，运用图像联想、故事串联、空间想象等科学训练方法，打破传统机械记忆模式，深度激发孩子右脑的创造力、想象力与专注力。在持续的训练过程中，孩子不仅能够显著提升信息转换能力，将抽象知识转化为具象化记忆，更能全面增强全脑感官灵敏度，实现左右脑功能的高效协同与平衡发展，为终身学习能力奠定坚实的大脑基础。</w:t>
            </w:r>
          </w:p>
          <w:p>
            <w:pPr>
              <w:pStyle w:val="null3"/>
            </w:pPr>
            <w:r>
              <w:rPr/>
              <w:t>4)</w:t>
            </w:r>
            <w:r>
              <w:rPr/>
              <w:t>课程将前沿记忆理论与学科知识深度融合，针对语文的古诗词、英语单词、数理公式等学习难点，定制化设计专属记忆策略。通过谐音记忆法、数字编码法、宫殿记忆法等高效记忆工具，将晦涩知识转化为生动有趣的记忆场景，帮助孩子轻松攻克背诵难关。</w:t>
            </w:r>
          </w:p>
          <w:p>
            <w:pPr>
              <w:pStyle w:val="null3"/>
            </w:pPr>
            <w:r>
              <w:rPr/>
              <w:t>2</w:t>
            </w:r>
            <w:r>
              <w:rPr/>
              <w:t>、思维导图</w:t>
            </w:r>
          </w:p>
          <w:p>
            <w:pPr>
              <w:pStyle w:val="null3"/>
            </w:pPr>
            <w:r>
              <w:rPr/>
              <w:t>1</w:t>
            </w:r>
            <w:r>
              <w:rPr/>
              <w:t>）一种高效的思维工具，它能将枯燥的信息，变成易于理解的图画，帮助孩子快速理清逻辑关系，构建知识框架、巩固所学知识，有效提升学习效率和思维能力。思维导图是高效的学习方法，同时也是思维训练工具。通过将抽象信息转化为可视化图形，以色彩鲜明的分支结构与图像化表达，打破传统线性文字的束缚，让繁杂知识跃然纸上。它不仅能将课本中枯燥的理论概念、零散的知识点转化为生动直观的图画，更能以视觉化的逻辑链条帮助孩子快速梳理信息间的内在联系，将碎片化知识编织成系统的知识网络。</w:t>
            </w:r>
          </w:p>
          <w:p>
            <w:pPr>
              <w:pStyle w:val="null3"/>
            </w:pPr>
            <w:r>
              <w:rPr/>
              <w:t>2</w:t>
            </w:r>
            <w:r>
              <w:rPr/>
              <w:t>）激活孩子的左右脑协同运作：通过图像刺激激发创造力，利用层级结构培养逻辑思维，借助色彩联想强化记忆效果。孩子在绘制思维导图的过程中，不仅能快速构建学科知识框架，实现对课堂内容的深度内化与巩固，还能在反复练习中逐步掌握分类归纳、提炼总结等核心学习技能，显著提升自主学习能力与知识迁移应用水平。</w:t>
            </w:r>
          </w:p>
          <w:p>
            <w:pPr>
              <w:pStyle w:val="null3"/>
            </w:pPr>
            <w:r>
              <w:rPr/>
              <w:t>3</w:t>
            </w:r>
            <w:r>
              <w:rPr/>
              <w:t>、专注力</w:t>
            </w:r>
          </w:p>
          <w:p>
            <w:pPr>
              <w:pStyle w:val="null3"/>
            </w:pPr>
            <w:r>
              <w:rPr/>
              <w:t>1)</w:t>
            </w:r>
            <w:r>
              <w:rPr/>
              <w:t>专注力是认知活动的动力功能。认知活动包括听知觉、视知觉、记忆、思维、想象、执行、反馈等活动，认知活动得以顺利开展的推动力正是专注力。</w:t>
            </w:r>
          </w:p>
          <w:p>
            <w:pPr>
              <w:pStyle w:val="null3"/>
            </w:pPr>
            <w:r>
              <w:rPr/>
              <w:t>2)</w:t>
            </w:r>
            <w:r>
              <w:rPr/>
              <w:t>专注力是最底层的能力，是盖房子的基石，如果缺乏专注力，那么很多努力都是徒劳。专注力训练课程内容丰富多样，有趣生动。让孩子能够在轻松愉悦的游戏气氛中，开发大脑潜能，促进左右脑发展。</w:t>
            </w:r>
          </w:p>
          <w:p>
            <w:pPr>
              <w:pStyle w:val="null3"/>
            </w:pPr>
            <w:r>
              <w:rPr/>
              <w:t>3)</w:t>
            </w:r>
            <w:r>
              <w:rPr/>
              <w:t>课程设计通过动作表达，反应快慢体现孩子的反应能力；通过寻找、判别数字、汉字、字母或符号，提高孩子对它们的敏感度；通过不同图形的变换组合，锻炼孩子的空间思维模式；通过多样式组合的复杂训练，锻炼孩子的掌握能力；通过孩子的辨别能力体现孩子精神专注的集中程度。</w:t>
            </w:r>
          </w:p>
          <w:p>
            <w:pPr>
              <w:pStyle w:val="null3"/>
            </w:pPr>
            <w:r>
              <w:rPr/>
              <w:t>二、采购项目培训目标</w:t>
            </w:r>
          </w:p>
          <w:p>
            <w:pPr>
              <w:pStyle w:val="null3"/>
            </w:pPr>
            <w:r>
              <w:rPr/>
              <w:t>1</w:t>
            </w:r>
            <w:r>
              <w:rPr/>
              <w:t>、快速记忆</w:t>
            </w:r>
          </w:p>
          <w:p>
            <w:pPr>
              <w:pStyle w:val="null3"/>
            </w:pPr>
            <w:r>
              <w:rPr/>
              <w:t>1)</w:t>
            </w:r>
            <w:r>
              <w:rPr/>
              <w:t>系统学习高效记忆法体系，掌握“超级记忆术”五大法则；掌握数字、中文和英文信息的记忆方法，并应用在学习生活实践中掌握世界脑力锦标赛赛事介绍及实战。</w:t>
            </w:r>
          </w:p>
          <w:p>
            <w:pPr>
              <w:pStyle w:val="null3"/>
            </w:pPr>
            <w:r>
              <w:rPr/>
              <w:t>2)</w:t>
            </w:r>
            <w:r>
              <w:rPr/>
              <w:t>帮助孩子将记忆方法深度融入语文、英语、数理等学科学习，提升知识点背诵效率，显著改善薄弱学科成绩。培养学员自主构建学科知识记忆体系的能力，实现从“死记硬背”到“灵活运用”的转变。</w:t>
            </w:r>
          </w:p>
          <w:p>
            <w:pPr>
              <w:pStyle w:val="null3"/>
            </w:pPr>
            <w:r>
              <w:rPr/>
              <w:t>3)</w:t>
            </w:r>
            <w:r>
              <w:rPr/>
              <w:t>系统开发孩子右脑潜能，提升想象力、创造力与专注力，实现左右脑平衡协作，构建高效记忆神经网络。熟练掌握</w:t>
            </w:r>
            <w:r>
              <w:rPr/>
              <w:t>5</w:t>
            </w:r>
            <w:r>
              <w:rPr/>
              <w:t>种以上科学记忆方法。</w:t>
            </w:r>
          </w:p>
          <w:p>
            <w:pPr>
              <w:pStyle w:val="null3"/>
            </w:pPr>
            <w:r>
              <w:rPr/>
              <w:t>4)</w:t>
            </w:r>
            <w:r>
              <w:rPr/>
              <w:t>帮助孩子掌握抗遗忘策略，形成终身受益的记忆习惯，为升学考试与未来职业发展提供核心竞争力。通过个性化训练方案，挖掘学员记忆特长，助力其在记忆竞技、学术研究等领域持续进阶。</w:t>
            </w:r>
          </w:p>
          <w:p>
            <w:pPr>
              <w:pStyle w:val="null3"/>
            </w:pPr>
            <w:r>
              <w:rPr/>
              <w:t>2</w:t>
            </w:r>
            <w:r>
              <w:rPr/>
              <w:t>、思维导图</w:t>
            </w:r>
          </w:p>
          <w:p>
            <w:pPr>
              <w:pStyle w:val="null3"/>
            </w:pPr>
            <w:r>
              <w:rPr/>
              <w:t>1)</w:t>
            </w:r>
            <w:r>
              <w:rPr/>
              <w:t>让学生运用思维导图如何让学习更高效，在逻辑分析、发散思维、归纳知识、科学笔记、有效复习几个方面如何运用所学思维导图技法让能力提升。同时在听记训练、快速记忆、写作思维方面的结合和训练。</w:t>
            </w:r>
          </w:p>
          <w:p>
            <w:pPr>
              <w:pStyle w:val="null3"/>
            </w:pPr>
            <w:r>
              <w:rPr/>
              <w:t>2)</w:t>
            </w:r>
            <w:r>
              <w:rPr/>
              <w:t>知识目标：使孩子全面了解思维导图的发展历程、基础理论及核心构成要素，清晰掌握思维导图绘制的底层逻辑与关键原理，能够准确阐述其在不同场景中的应用价值。</w:t>
            </w:r>
          </w:p>
          <w:p>
            <w:pPr>
              <w:pStyle w:val="null3"/>
            </w:pPr>
            <w:r>
              <w:rPr/>
              <w:t>3)</w:t>
            </w:r>
            <w:r>
              <w:rPr/>
              <w:t>技能目标：孩子熟练掌握手绘思维导图的操作，精准运用绘制方法，独立完成高质量思维导图作品，能根据不同需求灵活调整绘制策略，在团队协作中高效使用思维导图工具。</w:t>
            </w:r>
          </w:p>
          <w:p>
            <w:pPr>
              <w:pStyle w:val="null3"/>
            </w:pPr>
            <w:r>
              <w:rPr/>
              <w:t>4)</w:t>
            </w:r>
            <w:r>
              <w:rPr/>
              <w:t>能力目标：显著提升孩子逻辑思维、发散思维、创新思维能力，帮助其建立结构化思考习惯，通过思维导图实现信息高效梳理、问题深度分析、方案创新规划，将思维导图转化为解决学习、工作、生活问题的有效工具。</w:t>
            </w:r>
          </w:p>
          <w:p>
            <w:pPr>
              <w:pStyle w:val="null3"/>
            </w:pPr>
            <w:r>
              <w:rPr/>
              <w:t>5)</w:t>
            </w:r>
            <w:r>
              <w:rPr/>
              <w:t>素养目标：激发孩子对思维导图的兴趣与热情，培养主动运用思维导图的意识和习惯，塑造持续优化思维方式、追求高效思考的学习与工作素养。</w:t>
            </w:r>
          </w:p>
          <w:p>
            <w:pPr>
              <w:pStyle w:val="null3"/>
            </w:pPr>
            <w:r>
              <w:rPr/>
              <w:t>3</w:t>
            </w:r>
            <w:r>
              <w:rPr/>
              <w:t>、专注力</w:t>
            </w:r>
          </w:p>
          <w:p>
            <w:pPr>
              <w:pStyle w:val="null3"/>
            </w:pPr>
            <w:r>
              <w:rPr/>
              <w:t>专注力提升，改变多动易走神问题，提高听课效率。听知觉能力提升，帮助孩子上课听全，听懂，听记住。视知觉能力提升，提升手眼协调能力，挑战全脑协调极限，培养节奏感觉。提升空间理解能力。</w:t>
            </w:r>
          </w:p>
          <w:p>
            <w:pPr>
              <w:pStyle w:val="null3"/>
            </w:pPr>
            <w:r>
              <w:rPr/>
              <w:t>三、课程开设须知</w:t>
            </w:r>
          </w:p>
          <w:p>
            <w:pPr>
              <w:pStyle w:val="null3"/>
            </w:pPr>
            <w:r>
              <w:rPr/>
              <w:t>1</w:t>
            </w:r>
            <w:r>
              <w:rPr/>
              <w:t>、开设班别：快速记忆基础</w:t>
            </w:r>
            <w:r>
              <w:rPr/>
              <w:t>/</w:t>
            </w:r>
            <w:r>
              <w:rPr/>
              <w:t>进阶班、思维导图基础</w:t>
            </w:r>
            <w:r>
              <w:rPr/>
              <w:t>/</w:t>
            </w:r>
            <w:r>
              <w:rPr/>
              <w:t>进阶班、专注力基础</w:t>
            </w:r>
            <w:r>
              <w:rPr/>
              <w:t>/</w:t>
            </w:r>
            <w:r>
              <w:rPr/>
              <w:t>进阶班。</w:t>
            </w:r>
          </w:p>
          <w:p>
            <w:pPr>
              <w:pStyle w:val="null3"/>
            </w:pPr>
            <w:r>
              <w:rPr/>
              <w:t>2</w:t>
            </w:r>
            <w:r>
              <w:rPr/>
              <w:t>、课程学费按照广州市黄埔区青少年宫专业收费标准。</w:t>
            </w:r>
          </w:p>
          <w:p>
            <w:pPr>
              <w:pStyle w:val="null3"/>
            </w:pPr>
            <w:r>
              <w:rPr/>
              <w:t>3</w:t>
            </w:r>
            <w:r>
              <w:rPr/>
              <w:t>、供应商须派专人管理该课程项目的相关工作，如教学、教务、宣传、策划活动、设计制作等相关工作。</w:t>
            </w:r>
          </w:p>
          <w:p>
            <w:pPr>
              <w:pStyle w:val="null3"/>
            </w:pPr>
            <w:r>
              <w:rPr/>
              <w:t>4</w:t>
            </w:r>
            <w:r>
              <w:rPr/>
              <w:t>、若青少年宫举办相关子项目教研活动、专业科组活动、招生咨询值班任务，供应商须协助开展。</w:t>
            </w:r>
          </w:p>
          <w:p>
            <w:pPr>
              <w:pStyle w:val="null3"/>
            </w:pPr>
            <w:r>
              <w:rPr/>
              <w:t>5</w:t>
            </w:r>
            <w:r>
              <w:rPr/>
              <w:t>、合作教学点区域：萝岗片区、南岗片区、知识城综合素养实践基地、分教点（按需分配）。</w:t>
            </w:r>
          </w:p>
          <w:p>
            <w:pPr>
              <w:pStyle w:val="null3"/>
            </w:pPr>
            <w:r>
              <w:rPr/>
              <w:t>三、结算比例：除去纳税费用后，</w:t>
            </w:r>
            <w:r>
              <w:rPr/>
              <w:t>中标人</w:t>
            </w:r>
            <w:r>
              <w:rPr/>
              <w:t>按税后学费的</w:t>
            </w:r>
            <w:r>
              <w:rPr/>
              <w:t>65</w:t>
            </w:r>
            <w:r>
              <w:rPr/>
              <w:t>%</w:t>
            </w:r>
            <w:r>
              <w:rPr/>
              <w:t>进行结算</w:t>
            </w:r>
            <w:r>
              <w:rPr/>
              <w:t>，</w:t>
            </w:r>
            <w:r>
              <w:rPr/>
              <w:t>具体详见《合作办学协议》。</w:t>
            </w:r>
          </w:p>
          <w:p>
            <w:pPr>
              <w:pStyle w:val="null3"/>
            </w:pPr>
            <w:r>
              <w:rPr/>
              <w:t>五、其他要求：</w:t>
            </w:r>
          </w:p>
          <w:p>
            <w:pPr>
              <w:pStyle w:val="null3"/>
            </w:pPr>
            <w:r>
              <w:rPr/>
              <w:t>1</w:t>
            </w:r>
            <w:r>
              <w:rPr/>
              <w:t>、为保证项目服务质量，供应商应具备同类项目经验。在</w:t>
            </w:r>
            <w:r>
              <w:rPr/>
              <w:t>同类项目业绩</w:t>
            </w:r>
            <w:r>
              <w:rPr/>
              <w:t>中获得过</w:t>
            </w:r>
            <w:r>
              <w:rPr/>
              <w:t>甲方评价</w:t>
            </w:r>
            <w:r>
              <w:rPr/>
              <w:t>（</w:t>
            </w:r>
            <w:r>
              <w:rPr/>
              <w:t>评价等级为</w:t>
            </w:r>
            <w:r>
              <w:rPr/>
              <w:t>“优”“良好”“满意”或同等等级</w:t>
            </w:r>
            <w:r>
              <w:rPr/>
              <w:t>）。</w:t>
            </w:r>
          </w:p>
          <w:p>
            <w:pPr>
              <w:pStyle w:val="null3"/>
            </w:pPr>
            <w:r>
              <w:rPr/>
              <w:t>2</w:t>
            </w:r>
            <w:r>
              <w:rPr/>
              <w:t>、本项目方案要求：根据项目的实际情况，在项目整体需求的基础上科学合理地对如下内容作出详细说明：</w:t>
            </w:r>
          </w:p>
          <w:p>
            <w:pPr>
              <w:pStyle w:val="null3"/>
            </w:pPr>
            <w:r>
              <w:rPr/>
              <w:t>1</w:t>
            </w:r>
            <w:r>
              <w:rPr/>
              <w:t>）培训服务方案：</w:t>
            </w:r>
          </w:p>
          <w:p>
            <w:pPr>
              <w:pStyle w:val="null3"/>
            </w:pPr>
            <w:r>
              <w:rPr/>
              <w:t>制定完善的培训服务方案，方案内容须包含：</w:t>
            </w:r>
            <w:r>
              <w:rPr/>
              <w:t>①整体培训方案设计（含培训目标、课程体系、</w:t>
            </w:r>
            <w:r>
              <w:rPr/>
              <w:t>宏观教学大纲</w:t>
            </w:r>
            <w:r>
              <w:rPr/>
              <w:t>等）；</w:t>
            </w:r>
            <w:r>
              <w:rPr/>
              <w:t>②师资配置方案（含拟派教师数量、专业方向及专业能力，拟派教师的专业能力应与所投采购包的</w:t>
            </w:r>
            <w:r>
              <w:rPr/>
              <w:t>培训内容</w:t>
            </w:r>
            <w:r>
              <w:rPr/>
              <w:t>相匹配）；</w:t>
            </w:r>
            <w:r>
              <w:rPr/>
              <w:t>③教学质量保障措施（含教学管理、学员考核、效果评估等）。</w:t>
            </w:r>
          </w:p>
          <w:p>
            <w:pPr>
              <w:pStyle w:val="null3"/>
            </w:pPr>
            <w:r>
              <w:rPr/>
              <w:t>2</w:t>
            </w:r>
            <w:r>
              <w:rPr/>
              <w:t>）培训课程设计：</w:t>
            </w:r>
          </w:p>
          <w:p>
            <w:pPr>
              <w:pStyle w:val="null3"/>
            </w:pPr>
            <w:r>
              <w:rPr/>
              <w:t>培训大纲完整清晰，能有效保障本项目的顺利实施。</w:t>
            </w:r>
          </w:p>
          <w:p>
            <w:pPr>
              <w:pStyle w:val="null3"/>
            </w:pPr>
            <w:r>
              <w:rPr/>
              <w:t>3</w:t>
            </w:r>
            <w:r>
              <w:rPr/>
              <w:t>）管理目标、教学质量：</w:t>
            </w:r>
          </w:p>
          <w:p>
            <w:pPr>
              <w:pStyle w:val="null3"/>
            </w:pPr>
            <w:r>
              <w:rPr/>
              <w:t>内容包括能够充分考虑到本项目实际的操作情况，管理目标明确清晰。</w:t>
            </w:r>
          </w:p>
          <w:p>
            <w:pPr>
              <w:pStyle w:val="null3"/>
            </w:pPr>
            <w:r>
              <w:rPr/>
              <w:t>4</w:t>
            </w:r>
            <w:r>
              <w:rPr/>
              <w:t>）人员培训方案：</w:t>
            </w:r>
          </w:p>
          <w:p>
            <w:pPr>
              <w:pStyle w:val="null3"/>
            </w:pPr>
            <w:r>
              <w:rPr/>
              <w:t>内容包括但不限于岗前培训、在岗培训、考勤、定期考核管理等方面。</w:t>
            </w:r>
          </w:p>
          <w:p>
            <w:pPr>
              <w:pStyle w:val="null3"/>
            </w:pPr>
            <w:r>
              <w:rPr/>
              <w:t>5</w:t>
            </w:r>
            <w:r>
              <w:rPr/>
              <w:t>）应急处置方案</w:t>
            </w:r>
          </w:p>
          <w:p>
            <w:pPr>
              <w:pStyle w:val="null3"/>
              <w:jc w:val="both"/>
            </w:pPr>
            <w:r>
              <w:rPr>
                <w:sz w:val="21"/>
              </w:rPr>
              <w:t>为应</w:t>
            </w:r>
            <w:r>
              <w:rPr>
                <w:sz w:val="21"/>
              </w:rPr>
              <w:t>对服务期间可能会出现的突发情况，须制定有效的应急预案及时解决，内容包括但不限于：</w:t>
            </w:r>
            <w:r>
              <w:rPr>
                <w:sz w:val="21"/>
              </w:rPr>
              <w:t>①教学设备故障解决办法；②场地安全隐患应对措施；③人员身体健康突发情况；④其他突发情况疏散调度等。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采购包5（广州市黄埔区青少年宫积木构建合作办学项目）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2026年9月1日至2027年8月31日</w:t>
            </w:r>
          </w:p>
        </w:tc>
      </w:tr>
      <w:tr>
        <w:tc>
          <w:tcPr>
            <w:tcW w:type="dxa" w:w="4153"/>
          </w:tcPr>
          <w:p>
            <w:pPr>
              <w:pStyle w:val="null3"/>
            </w:pPr>
            <w:r>
              <w:rPr/>
              <w:t>标的提供的地点</w:t>
            </w:r>
          </w:p>
        </w:tc>
        <w:tc>
          <w:tcPr>
            <w:tcW w:type="dxa" w:w="4153"/>
          </w:tcPr>
          <w:p>
            <w:pPr>
              <w:pStyle w:val="null3"/>
            </w:pPr>
            <w:r>
              <w:rPr/>
              <w:t>广州市黄埔区青少年宫</w:t>
            </w:r>
          </w:p>
        </w:tc>
      </w:tr>
      <w:tr>
        <w:tc>
          <w:tcPr>
            <w:tcW w:type="dxa" w:w="4153"/>
          </w:tcPr>
          <w:p>
            <w:pPr>
              <w:pStyle w:val="null3"/>
            </w:pPr>
            <w:r>
              <w:rPr/>
              <w:t>付款方式</w:t>
            </w:r>
          </w:p>
        </w:tc>
        <w:tc>
          <w:tcPr>
            <w:tcW w:type="dxa" w:w="4153"/>
          </w:tcPr>
          <w:p>
            <w:pPr>
              <w:pStyle w:val="null3"/>
            </w:pPr>
            <w:r>
              <w:rPr/>
              <w:t>1期：支付比例45%,根据秋季班收入情况与乙方进行结算。</w:t>
            </w:r>
          </w:p>
          <w:p>
            <w:pPr>
              <w:pStyle w:val="null3"/>
            </w:pPr>
            <w:r>
              <w:rPr/>
              <w:t>2期：支付比例5%,根据寒假班收入情况与乙方进行结算。</w:t>
            </w:r>
          </w:p>
          <w:p>
            <w:pPr>
              <w:pStyle w:val="null3"/>
            </w:pPr>
            <w:r>
              <w:rPr/>
              <w:t>3期：支付比例42%,根据春季班收入情况与乙方进行结算。</w:t>
            </w:r>
          </w:p>
          <w:p>
            <w:pPr>
              <w:pStyle w:val="null3"/>
            </w:pPr>
            <w:r>
              <w:rPr/>
              <w:t>4期：支付比例8%,根据暑假班收入情况与乙方进行结算。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1期：广州市黄埔区青少年宫考核小组按每学期对各中标机构的教学情况进行考核，若考核不合格，结算时将扣除单学期所得的30%。(具体情况见合同)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其他，1.真实性和有效性，同意采购人以任何形式对响应文件内容及采购人认为有必要的相关资料的真实性和有效性进行审查、验证。 2.采购文件附件，供应商应将采购公告的采购文件附件中“补充附件”内容填写好相关信息后附在响应文件中。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广州市黄埔区青少年宫积木构建合作办学项目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620,000.00</w:t>
            </w:r>
          </w:p>
        </w:tc>
        <w:tc>
          <w:tcPr>
            <w:tcW w:type="dxa" w:w="933"/>
          </w:tcPr>
          <w:p>
            <w:pPr>
              <w:pStyle w:val="null3"/>
              <w:jc w:val="right"/>
            </w:pPr>
            <w:r>
              <w:rPr/>
              <w:t>620,000.00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广州市黄埔区青少年宫积木构建合作办学项目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一、采购项目培训内容</w:t>
            </w:r>
          </w:p>
          <w:p>
            <w:pPr>
              <w:pStyle w:val="null3"/>
            </w:pPr>
            <w:r>
              <w:rPr/>
              <w:t xml:space="preserve">   </w:t>
            </w:r>
            <w:r>
              <w:rPr/>
              <w:t>以适合不同年龄段的积木为学习工具与载体，基于与学生生活密切相关的真实情境的主题，为学生设计兼顾趣味性与挑战性的积木建构任务，让学生基于任务设计方案、搭建模型、优化工具、思维创新、挑战自我以解决问题、完成任务挑战，在活动中培养学生的认知能力、专注力、创造力、思维能力、动手能力及解决问题的能力。</w:t>
            </w:r>
          </w:p>
          <w:p>
            <w:pPr>
              <w:pStyle w:val="null3"/>
            </w:pPr>
            <w:r>
              <w:rPr/>
              <w:t>二、采购项目培训目标</w:t>
            </w:r>
          </w:p>
          <w:p>
            <w:pPr>
              <w:pStyle w:val="null3"/>
            </w:pPr>
            <w:r>
              <w:rPr/>
              <w:t>1)</w:t>
            </w:r>
            <w:r>
              <w:rPr/>
              <w:t>激发学生探索世界、主动学习的好奇心，理解和感知科学、技术、工程、数学等领域的知识及其综合应用；</w:t>
            </w:r>
          </w:p>
          <w:p>
            <w:pPr>
              <w:pStyle w:val="null3"/>
            </w:pPr>
            <w:r>
              <w:rPr/>
              <w:t>2)</w:t>
            </w:r>
            <w:r>
              <w:rPr/>
              <w:t>通过积木建构活动，培养孩子的工程设计能力、创意建构能力、创造性思维及空间思维能力。</w:t>
            </w:r>
          </w:p>
          <w:p>
            <w:pPr>
              <w:pStyle w:val="null3"/>
            </w:pPr>
            <w:r>
              <w:rPr/>
              <w:t>3)</w:t>
            </w:r>
            <w:r>
              <w:rPr/>
              <w:t>通过探究性的学习，培养学生发现问题、整合学习及解决问题的能力</w:t>
            </w:r>
          </w:p>
          <w:p>
            <w:pPr>
              <w:pStyle w:val="null3"/>
            </w:pPr>
            <w:r>
              <w:rPr/>
              <w:t>三、课程开设须知</w:t>
            </w:r>
          </w:p>
          <w:p>
            <w:pPr>
              <w:pStyle w:val="null3"/>
            </w:pPr>
            <w:r>
              <w:rPr/>
              <w:t>1</w:t>
            </w:r>
            <w:r>
              <w:rPr/>
              <w:t>、开设班别：趣味积木班、科学启蒙拼搭班、创意百变拼搭班、趣味机械拼搭班、疯狂机械拼搭班。</w:t>
            </w:r>
          </w:p>
          <w:p>
            <w:pPr>
              <w:pStyle w:val="null3"/>
            </w:pPr>
            <w:r>
              <w:rPr/>
              <w:t>2</w:t>
            </w:r>
            <w:r>
              <w:rPr/>
              <w:t>、课程学费按照广州市黄埔区青少年宫专业收费标准。</w:t>
            </w:r>
          </w:p>
          <w:p>
            <w:pPr>
              <w:pStyle w:val="null3"/>
            </w:pPr>
            <w:r>
              <w:rPr/>
              <w:t>3</w:t>
            </w:r>
            <w:r>
              <w:rPr/>
              <w:t>、供应商须派专人管理该课程项目的相关工作，如教学、教务、宣传、策划活动、设计制作等相关工作。</w:t>
            </w:r>
          </w:p>
          <w:p>
            <w:pPr>
              <w:pStyle w:val="null3"/>
            </w:pPr>
            <w:r>
              <w:rPr/>
              <w:t>4</w:t>
            </w:r>
            <w:r>
              <w:rPr/>
              <w:t>、若青少年宫举办相关子项目教研活动、专业科组活动、招生咨询值班任务，供应商须协助开展。</w:t>
            </w:r>
          </w:p>
          <w:p>
            <w:pPr>
              <w:pStyle w:val="null3"/>
            </w:pPr>
            <w:r>
              <w:rPr/>
              <w:t>5</w:t>
            </w:r>
            <w:r>
              <w:rPr/>
              <w:t>、合作教学点区域：萝岗片区、南岗片区、知识城综合素养实践基地、分教点（按需分配）。</w:t>
            </w:r>
          </w:p>
          <w:p>
            <w:pPr>
              <w:pStyle w:val="null3"/>
            </w:pPr>
            <w:r>
              <w:rPr/>
              <w:t>四、结算比例：除去纳税费用后，</w:t>
            </w:r>
            <w:r>
              <w:rPr/>
              <w:t>中标人</w:t>
            </w:r>
            <w:r>
              <w:rPr/>
              <w:t>按税后学费的</w:t>
            </w:r>
            <w:r>
              <w:rPr/>
              <w:t>65</w:t>
            </w:r>
            <w:r>
              <w:rPr/>
              <w:t>%</w:t>
            </w:r>
            <w:r>
              <w:rPr/>
              <w:t>进行结算</w:t>
            </w:r>
            <w:r>
              <w:rPr/>
              <w:t>，</w:t>
            </w:r>
            <w:r>
              <w:rPr/>
              <w:t>具体详见《合作办学协议》。</w:t>
            </w:r>
          </w:p>
          <w:p>
            <w:pPr>
              <w:pStyle w:val="null3"/>
            </w:pPr>
            <w:r>
              <w:rPr/>
              <w:t>五、其他要求：</w:t>
            </w:r>
          </w:p>
          <w:p>
            <w:pPr>
              <w:pStyle w:val="null3"/>
            </w:pPr>
            <w:r>
              <w:rPr/>
              <w:t>1</w:t>
            </w:r>
            <w:r>
              <w:rPr/>
              <w:t>、为保证项目服务质量，供应商应具备同类项目经验。在</w:t>
            </w:r>
            <w:r>
              <w:rPr/>
              <w:t>同类项目业绩</w:t>
            </w:r>
            <w:r>
              <w:rPr/>
              <w:t>中获得过</w:t>
            </w:r>
            <w:r>
              <w:rPr/>
              <w:t>甲方评价</w:t>
            </w:r>
            <w:r>
              <w:rPr/>
              <w:t>（</w:t>
            </w:r>
            <w:r>
              <w:rPr/>
              <w:t>评价等级为</w:t>
            </w:r>
            <w:r>
              <w:rPr/>
              <w:t>“优”“良好”“满意”或同等等级</w:t>
            </w:r>
            <w:r>
              <w:rPr/>
              <w:t>）。</w:t>
            </w:r>
          </w:p>
          <w:p>
            <w:pPr>
              <w:pStyle w:val="null3"/>
            </w:pPr>
            <w:r>
              <w:rPr/>
              <w:t>2</w:t>
            </w:r>
            <w:r>
              <w:rPr/>
              <w:t>、本项目方案要求：根据项目的实际情况，在项目整体需求的基础上科学合理地对如下内容作出详细说明：</w:t>
            </w:r>
          </w:p>
          <w:p>
            <w:pPr>
              <w:pStyle w:val="null3"/>
            </w:pPr>
            <w:r>
              <w:rPr/>
              <w:t>1</w:t>
            </w:r>
            <w:r>
              <w:rPr/>
              <w:t>）培训服务方案：</w:t>
            </w:r>
          </w:p>
          <w:p>
            <w:pPr>
              <w:pStyle w:val="null3"/>
            </w:pPr>
            <w:r>
              <w:rPr/>
              <w:t>制定完善的培训服务方案，方案内容须包含：</w:t>
            </w:r>
            <w:r>
              <w:rPr/>
              <w:t>①整体培训方案设计（含培训目标、课程体系、</w:t>
            </w:r>
            <w:r>
              <w:rPr/>
              <w:t>宏观教学大纲</w:t>
            </w:r>
            <w:r>
              <w:rPr/>
              <w:t>等）；</w:t>
            </w:r>
            <w:r>
              <w:rPr/>
              <w:t>②师资配置方案（含拟派教师数量、专业方向及专业能力，拟派教师的专业能力应与所投采购包的</w:t>
            </w:r>
            <w:r>
              <w:rPr/>
              <w:t>培训内容</w:t>
            </w:r>
            <w:r>
              <w:rPr/>
              <w:t>相匹配）；</w:t>
            </w:r>
            <w:r>
              <w:rPr/>
              <w:t>③教学质量保障措施（含教学管理、学员考核、效果评估等）。</w:t>
            </w:r>
          </w:p>
          <w:p>
            <w:pPr>
              <w:pStyle w:val="null3"/>
            </w:pPr>
            <w:r>
              <w:rPr/>
              <w:t>2</w:t>
            </w:r>
            <w:r>
              <w:rPr/>
              <w:t>）培训课程设计：</w:t>
            </w:r>
          </w:p>
          <w:p>
            <w:pPr>
              <w:pStyle w:val="null3"/>
            </w:pPr>
            <w:r>
              <w:rPr/>
              <w:t>培训大纲完整清晰，能有效保障本项目的顺利实施。</w:t>
            </w:r>
          </w:p>
          <w:p>
            <w:pPr>
              <w:pStyle w:val="null3"/>
            </w:pPr>
            <w:r>
              <w:rPr/>
              <w:t>3</w:t>
            </w:r>
            <w:r>
              <w:rPr/>
              <w:t>）管理目标、教学质量：</w:t>
            </w:r>
          </w:p>
          <w:p>
            <w:pPr>
              <w:pStyle w:val="null3"/>
            </w:pPr>
            <w:r>
              <w:rPr/>
              <w:t>内容包括能够充分考虑到本项目实际的操作情况，管理目标明确清晰。</w:t>
            </w:r>
          </w:p>
          <w:p>
            <w:pPr>
              <w:pStyle w:val="null3"/>
            </w:pPr>
            <w:r>
              <w:rPr/>
              <w:t>4</w:t>
            </w:r>
            <w:r>
              <w:rPr/>
              <w:t>）人员培训方案：</w:t>
            </w:r>
          </w:p>
          <w:p>
            <w:pPr>
              <w:pStyle w:val="null3"/>
            </w:pPr>
            <w:r>
              <w:rPr/>
              <w:t>内容包括但不限于岗前培训、在岗培训、考勤、定期考核管理等方面。</w:t>
            </w:r>
          </w:p>
          <w:p>
            <w:pPr>
              <w:pStyle w:val="null3"/>
            </w:pPr>
            <w:r>
              <w:rPr/>
              <w:t>5</w:t>
            </w:r>
            <w:r>
              <w:rPr/>
              <w:t>）应急处置方案</w:t>
            </w:r>
          </w:p>
          <w:p>
            <w:pPr>
              <w:pStyle w:val="null3"/>
              <w:jc w:val="both"/>
            </w:pPr>
            <w:r>
              <w:rPr>
                <w:sz w:val="21"/>
              </w:rPr>
              <w:t>为应</w:t>
            </w:r>
            <w:r>
              <w:rPr>
                <w:sz w:val="21"/>
              </w:rPr>
              <w:t>对服务期间可能会出现的突发情况，须制定有效的应急预案及时解决，内容包括但不限于：</w:t>
            </w:r>
            <w:r>
              <w:rPr>
                <w:sz w:val="21"/>
              </w:rPr>
              <w:t>①教学设备故障解决办法；②场地安全隐患应对措施；③人员身体健康突发情况；④其他突发情况疏散调度等。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采购包6（广州市黄埔区青少年宫无线电测向、定向运动合作办学项目）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2026年9月1日至2027年8月31日</w:t>
            </w:r>
          </w:p>
        </w:tc>
      </w:tr>
      <w:tr>
        <w:tc>
          <w:tcPr>
            <w:tcW w:type="dxa" w:w="4153"/>
          </w:tcPr>
          <w:p>
            <w:pPr>
              <w:pStyle w:val="null3"/>
            </w:pPr>
            <w:r>
              <w:rPr/>
              <w:t>标的提供的地点</w:t>
            </w:r>
          </w:p>
        </w:tc>
        <w:tc>
          <w:tcPr>
            <w:tcW w:type="dxa" w:w="4153"/>
          </w:tcPr>
          <w:p>
            <w:pPr>
              <w:pStyle w:val="null3"/>
            </w:pPr>
            <w:r>
              <w:rPr/>
              <w:t>广州市黄埔区青少年宫</w:t>
            </w:r>
          </w:p>
        </w:tc>
      </w:tr>
      <w:tr>
        <w:tc>
          <w:tcPr>
            <w:tcW w:type="dxa" w:w="4153"/>
          </w:tcPr>
          <w:p>
            <w:pPr>
              <w:pStyle w:val="null3"/>
            </w:pPr>
            <w:r>
              <w:rPr/>
              <w:t>付款方式</w:t>
            </w:r>
          </w:p>
        </w:tc>
        <w:tc>
          <w:tcPr>
            <w:tcW w:type="dxa" w:w="4153"/>
          </w:tcPr>
          <w:p>
            <w:pPr>
              <w:pStyle w:val="null3"/>
            </w:pPr>
            <w:r>
              <w:rPr/>
              <w:t>1期：支付比例45%,根据秋季班收入情况与乙方进行结算。</w:t>
            </w:r>
          </w:p>
          <w:p>
            <w:pPr>
              <w:pStyle w:val="null3"/>
            </w:pPr>
            <w:r>
              <w:rPr/>
              <w:t>2期：支付比例5%,根据寒假班收入情况与乙方进行结算。</w:t>
            </w:r>
          </w:p>
          <w:p>
            <w:pPr>
              <w:pStyle w:val="null3"/>
            </w:pPr>
            <w:r>
              <w:rPr/>
              <w:t>3期：支付比例42%,根据春季班收入情况与乙方进行结算。</w:t>
            </w:r>
          </w:p>
          <w:p>
            <w:pPr>
              <w:pStyle w:val="null3"/>
            </w:pPr>
            <w:r>
              <w:rPr/>
              <w:t>4期：支付比例8%,根据暑假班收入情况与乙方进行结算。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1期：广州市黄埔区青少年宫考核小组按每学期对各中标机构的教学情况进行考核，若考核不合格，结算时将扣除单学期所得的30%。(具体情况见合同)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其他，1.真实性和有效性，同意采购人以任何形式对响应文件内容及采购人认为有必要的相关资料的真实性和有效性进行审查、验证。 2.采购文件附件，供应商应将采购公告的采购文件附件中“补充附件”内容填写好相关信息后附在响应文件中。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广州市黄埔区青少年宫无线电测向、定向运动合作办学项目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60,000.00</w:t>
            </w:r>
          </w:p>
        </w:tc>
        <w:tc>
          <w:tcPr>
            <w:tcW w:type="dxa" w:w="933"/>
          </w:tcPr>
          <w:p>
            <w:pPr>
              <w:pStyle w:val="null3"/>
              <w:jc w:val="right"/>
            </w:pPr>
            <w:r>
              <w:rPr/>
              <w:t>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广州市黄埔区青少年宫无线电测向、定向运动合作办学项目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一、采购项目培训内容</w:t>
            </w:r>
          </w:p>
          <w:p>
            <w:pPr>
              <w:pStyle w:val="null3"/>
            </w:pPr>
            <w:r>
              <w:rPr/>
              <w:t>1</w:t>
            </w:r>
            <w:r>
              <w:rPr/>
              <w:t>、无线电测向：</w:t>
            </w:r>
          </w:p>
          <w:p>
            <w:pPr>
              <w:pStyle w:val="null3"/>
            </w:pPr>
            <w:r>
              <w:rPr/>
              <w:t>培养学员对无线电测向的兴趣、爱好，了解和学习业余无线电基本技术，熟悉测向机，学会运用</w:t>
            </w:r>
            <w:r>
              <w:rPr/>
              <w:t>80</w:t>
            </w:r>
            <w:r>
              <w:rPr/>
              <w:t>米业余无线电机进行基础的测向和声音辨别，学会运用地图定位，掌握测向基本功技术，途中跑技术。</w:t>
            </w:r>
          </w:p>
          <w:p>
            <w:pPr>
              <w:pStyle w:val="null3"/>
            </w:pPr>
            <w:r>
              <w:rPr/>
              <w:t>2</w:t>
            </w:r>
            <w:r>
              <w:rPr/>
              <w:t>、定向运动：</w:t>
            </w:r>
          </w:p>
          <w:p>
            <w:pPr>
              <w:pStyle w:val="null3"/>
            </w:pPr>
            <w:r>
              <w:rPr/>
              <w:t>培养学员对定向运动项目的兴趣、爱好，建立定向运动的概念，掌握定向运动，熟悉地图，地物，地形，站立点，一般体能训练，提高学员的速度、灵敏、柔韧、耐力素质和身体协调能力。</w:t>
            </w:r>
          </w:p>
          <w:p>
            <w:pPr>
              <w:pStyle w:val="null3"/>
            </w:pPr>
            <w:r>
              <w:rPr/>
              <w:t>二、采购项目培训目标</w:t>
            </w:r>
          </w:p>
          <w:p>
            <w:pPr>
              <w:pStyle w:val="null3"/>
            </w:pPr>
            <w:r>
              <w:rPr/>
              <w:t>1</w:t>
            </w:r>
            <w:r>
              <w:rPr/>
              <w:t>、培养学生的识图能力、空间思维、专注力以及独立思考能力；</w:t>
            </w:r>
          </w:p>
          <w:p>
            <w:pPr>
              <w:pStyle w:val="null3"/>
            </w:pPr>
            <w:r>
              <w:rPr/>
              <w:t>2</w:t>
            </w:r>
            <w:r>
              <w:rPr/>
              <w:t>、掌握自主学习方法，学会观察分析、独自尝试、讨论交流、反思总结；</w:t>
            </w:r>
          </w:p>
          <w:p>
            <w:pPr>
              <w:pStyle w:val="null3"/>
            </w:pPr>
            <w:r>
              <w:rPr/>
              <w:t>3</w:t>
            </w:r>
            <w:r>
              <w:rPr/>
              <w:t>、提升竞争意识、抗挫能力、团队合作能力、协调沟通能力；</w:t>
            </w:r>
          </w:p>
          <w:p>
            <w:pPr>
              <w:pStyle w:val="null3"/>
            </w:pPr>
            <w:r>
              <w:rPr/>
              <w:t>4</w:t>
            </w:r>
            <w:r>
              <w:rPr/>
              <w:t>、体能训练，提高学员力量素质、速度素质、耐力素质、柔韧素质和灵敏素质。</w:t>
            </w:r>
          </w:p>
          <w:p>
            <w:pPr>
              <w:pStyle w:val="null3"/>
            </w:pPr>
            <w:r>
              <w:rPr/>
              <w:t>三、课程开设须知</w:t>
            </w:r>
          </w:p>
          <w:p>
            <w:pPr>
              <w:pStyle w:val="null3"/>
            </w:pPr>
            <w:r>
              <w:rPr/>
              <w:t>1</w:t>
            </w:r>
            <w:r>
              <w:rPr/>
              <w:t>、开设班别：无线电测向入门</w:t>
            </w:r>
            <w:r>
              <w:rPr/>
              <w:t>/</w:t>
            </w:r>
            <w:r>
              <w:rPr/>
              <w:t>初级</w:t>
            </w:r>
            <w:r>
              <w:rPr/>
              <w:t>/</w:t>
            </w:r>
            <w:r>
              <w:rPr/>
              <w:t>提高班、定向运动入门</w:t>
            </w:r>
            <w:r>
              <w:rPr/>
              <w:t>/</w:t>
            </w:r>
            <w:r>
              <w:rPr/>
              <w:t>初级</w:t>
            </w:r>
            <w:r>
              <w:rPr/>
              <w:t>/</w:t>
            </w:r>
            <w:r>
              <w:rPr/>
              <w:t>提高班。</w:t>
            </w:r>
          </w:p>
          <w:p>
            <w:pPr>
              <w:pStyle w:val="null3"/>
            </w:pPr>
            <w:r>
              <w:rPr/>
              <w:t>2</w:t>
            </w:r>
            <w:r>
              <w:rPr/>
              <w:t>、课程学费按照广州市黄埔区青少年宫专业收费标准。</w:t>
            </w:r>
          </w:p>
          <w:p>
            <w:pPr>
              <w:pStyle w:val="null3"/>
            </w:pPr>
            <w:r>
              <w:rPr/>
              <w:t>3</w:t>
            </w:r>
            <w:r>
              <w:rPr/>
              <w:t>、供应商须派专人管理该课程项目的相关工作，如教学、教务、宣传、策划活动、设计制作等相关工作。</w:t>
            </w:r>
          </w:p>
          <w:p>
            <w:pPr>
              <w:pStyle w:val="null3"/>
            </w:pPr>
            <w:r>
              <w:rPr/>
              <w:t>4</w:t>
            </w:r>
            <w:r>
              <w:rPr/>
              <w:t>、若青少年宫举办相关子项目教研活动、专业科组活动、招生咨询值班任务，供应商须协助开展。</w:t>
            </w:r>
          </w:p>
          <w:p>
            <w:pPr>
              <w:pStyle w:val="null3"/>
            </w:pPr>
            <w:r>
              <w:rPr/>
              <w:t>5</w:t>
            </w:r>
            <w:r>
              <w:rPr/>
              <w:t>、合作教学点区域：南岗片区、知识城综合素养实践基地、分教点（按需分配）。</w:t>
            </w:r>
          </w:p>
          <w:p>
            <w:pPr>
              <w:pStyle w:val="null3"/>
            </w:pPr>
            <w:r>
              <w:rPr/>
              <w:t>四、结算比例：除去纳税费用后，</w:t>
            </w:r>
            <w:r>
              <w:rPr/>
              <w:t>中标人</w:t>
            </w:r>
            <w:r>
              <w:rPr/>
              <w:t>按税后学费的</w:t>
            </w:r>
            <w:r>
              <w:rPr/>
              <w:t>65</w:t>
            </w:r>
            <w:r>
              <w:rPr/>
              <w:t>%</w:t>
            </w:r>
            <w:r>
              <w:rPr/>
              <w:t>进行结算</w:t>
            </w:r>
            <w:r>
              <w:rPr/>
              <w:t>，</w:t>
            </w:r>
            <w:r>
              <w:rPr/>
              <w:t>具体详见《合作办学协议》。</w:t>
            </w:r>
          </w:p>
          <w:p>
            <w:pPr>
              <w:pStyle w:val="null3"/>
            </w:pPr>
            <w:r>
              <w:rPr/>
              <w:t>五、其他要求：</w:t>
            </w:r>
          </w:p>
          <w:p>
            <w:pPr>
              <w:pStyle w:val="null3"/>
            </w:pPr>
            <w:r>
              <w:rPr/>
              <w:t>1</w:t>
            </w:r>
            <w:r>
              <w:rPr/>
              <w:t>、为保证项目服务质量，供应商应具备同类项目经验。在</w:t>
            </w:r>
            <w:r>
              <w:rPr/>
              <w:t>同类项目业绩</w:t>
            </w:r>
            <w:r>
              <w:rPr/>
              <w:t>中获得过</w:t>
            </w:r>
            <w:r>
              <w:rPr/>
              <w:t>甲方评价</w:t>
            </w:r>
            <w:r>
              <w:rPr/>
              <w:t>（</w:t>
            </w:r>
            <w:r>
              <w:rPr/>
              <w:t>评价等级为</w:t>
            </w:r>
            <w:r>
              <w:rPr/>
              <w:t>“优”“良好”“满意”或同等等级</w:t>
            </w:r>
            <w:r>
              <w:rPr/>
              <w:t>）。</w:t>
            </w:r>
          </w:p>
          <w:p>
            <w:pPr>
              <w:pStyle w:val="null3"/>
            </w:pPr>
            <w:r>
              <w:rPr/>
              <w:t>2</w:t>
            </w:r>
            <w:r>
              <w:rPr/>
              <w:t>、本项目方案要求：根据项目的实际情况，在项目整体需求的基础上科学合理地对如下内容作出详细说明：</w:t>
            </w:r>
          </w:p>
          <w:p>
            <w:pPr>
              <w:pStyle w:val="null3"/>
            </w:pPr>
            <w:r>
              <w:rPr/>
              <w:t>1</w:t>
            </w:r>
            <w:r>
              <w:rPr/>
              <w:t>）培训服务方案：</w:t>
            </w:r>
          </w:p>
          <w:p>
            <w:pPr>
              <w:pStyle w:val="null3"/>
            </w:pPr>
            <w:r>
              <w:rPr/>
              <w:t>制定完善的培训服务方案，方案内容须包含：</w:t>
            </w:r>
            <w:r>
              <w:rPr/>
              <w:t>①整体培训方案设计（含培训目标、课程体系、</w:t>
            </w:r>
            <w:r>
              <w:rPr/>
              <w:t>宏观教学大纲</w:t>
            </w:r>
            <w:r>
              <w:rPr/>
              <w:t>等）；</w:t>
            </w:r>
            <w:r>
              <w:rPr/>
              <w:t>②师资配置方案（含拟派教师数量、专业方向及专业能力，拟派教师的专业能力应与所投采购包的</w:t>
            </w:r>
            <w:r>
              <w:rPr/>
              <w:t>培训内容</w:t>
            </w:r>
            <w:r>
              <w:rPr/>
              <w:t>相匹配）；</w:t>
            </w:r>
            <w:r>
              <w:rPr/>
              <w:t>③教学质量保障措施（含教学管理、学员考核、效果评估等）。</w:t>
            </w:r>
          </w:p>
          <w:p>
            <w:pPr>
              <w:pStyle w:val="null3"/>
            </w:pPr>
            <w:r>
              <w:rPr/>
              <w:t>2</w:t>
            </w:r>
            <w:r>
              <w:rPr/>
              <w:t>）培训课程设计：</w:t>
            </w:r>
          </w:p>
          <w:p>
            <w:pPr>
              <w:pStyle w:val="null3"/>
            </w:pPr>
            <w:r>
              <w:rPr/>
              <w:t>培训大纲完整清晰，能有效保障本项目的顺利实施。</w:t>
            </w:r>
          </w:p>
          <w:p>
            <w:pPr>
              <w:pStyle w:val="null3"/>
            </w:pPr>
            <w:r>
              <w:rPr/>
              <w:t>3</w:t>
            </w:r>
            <w:r>
              <w:rPr/>
              <w:t>）管理目标、教学质量：</w:t>
            </w:r>
          </w:p>
          <w:p>
            <w:pPr>
              <w:pStyle w:val="null3"/>
            </w:pPr>
            <w:r>
              <w:rPr/>
              <w:t>内容包括能够充分考虑到本项目实际的操作情况，管理目标明确清晰。</w:t>
            </w:r>
          </w:p>
          <w:p>
            <w:pPr>
              <w:pStyle w:val="null3"/>
            </w:pPr>
            <w:r>
              <w:rPr/>
              <w:t>4</w:t>
            </w:r>
            <w:r>
              <w:rPr/>
              <w:t>）人员培训方案：</w:t>
            </w:r>
          </w:p>
          <w:p>
            <w:pPr>
              <w:pStyle w:val="null3"/>
            </w:pPr>
            <w:r>
              <w:rPr/>
              <w:t>内容包括但不限于岗前培训、在岗培训、考勤、定期考核管理等方面。</w:t>
            </w:r>
          </w:p>
          <w:p>
            <w:pPr>
              <w:pStyle w:val="null3"/>
            </w:pPr>
            <w:r>
              <w:rPr/>
              <w:t>5</w:t>
            </w:r>
            <w:r>
              <w:rPr/>
              <w:t>）应急处置方案</w:t>
            </w:r>
          </w:p>
          <w:p>
            <w:pPr>
              <w:pStyle w:val="null3"/>
              <w:jc w:val="both"/>
            </w:pPr>
            <w:r>
              <w:rPr>
                <w:sz w:val="21"/>
              </w:rPr>
              <w:t>为应</w:t>
            </w:r>
            <w:r>
              <w:rPr>
                <w:sz w:val="21"/>
              </w:rPr>
              <w:t>对服务期间可能会出现的突发情况，须制定有效的应急预案及时解决，内容包括但不限于：</w:t>
            </w:r>
            <w:r>
              <w:rPr>
                <w:sz w:val="21"/>
              </w:rPr>
              <w:t>①教学设备故障解决办法；②场地安全隐患应对措施；③人员身体健康突发情况；④其他突发情况疏散调度等。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采购包7（广州市黄埔区青少年宫美术专训课程合作办学项目）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2026年9月1日至2027年8月31日</w:t>
            </w:r>
          </w:p>
        </w:tc>
      </w:tr>
      <w:tr>
        <w:tc>
          <w:tcPr>
            <w:tcW w:type="dxa" w:w="4153"/>
          </w:tcPr>
          <w:p>
            <w:pPr>
              <w:pStyle w:val="null3"/>
            </w:pPr>
            <w:r>
              <w:rPr/>
              <w:t>标的提供的地点</w:t>
            </w:r>
          </w:p>
        </w:tc>
        <w:tc>
          <w:tcPr>
            <w:tcW w:type="dxa" w:w="4153"/>
          </w:tcPr>
          <w:p>
            <w:pPr>
              <w:pStyle w:val="null3"/>
            </w:pPr>
            <w:r>
              <w:rPr/>
              <w:t>广州市黄埔区青少年宫</w:t>
            </w:r>
          </w:p>
        </w:tc>
      </w:tr>
      <w:tr>
        <w:tc>
          <w:tcPr>
            <w:tcW w:type="dxa" w:w="4153"/>
          </w:tcPr>
          <w:p>
            <w:pPr>
              <w:pStyle w:val="null3"/>
            </w:pPr>
            <w:r>
              <w:rPr/>
              <w:t>付款方式</w:t>
            </w:r>
          </w:p>
        </w:tc>
        <w:tc>
          <w:tcPr>
            <w:tcW w:type="dxa" w:w="4153"/>
          </w:tcPr>
          <w:p>
            <w:pPr>
              <w:pStyle w:val="null3"/>
            </w:pPr>
            <w:r>
              <w:rPr/>
              <w:t>1期：支付比例45%,根据秋季班收入情况与乙方进行结算。</w:t>
            </w:r>
          </w:p>
          <w:p>
            <w:pPr>
              <w:pStyle w:val="null3"/>
            </w:pPr>
            <w:r>
              <w:rPr/>
              <w:t>2期：支付比例5%,根据寒假班收入情况与乙方进行结算。</w:t>
            </w:r>
          </w:p>
          <w:p>
            <w:pPr>
              <w:pStyle w:val="null3"/>
            </w:pPr>
            <w:r>
              <w:rPr/>
              <w:t>3期：支付比例42%,根据春季班收入情况与乙方进行结算。</w:t>
            </w:r>
          </w:p>
          <w:p>
            <w:pPr>
              <w:pStyle w:val="null3"/>
            </w:pPr>
            <w:r>
              <w:rPr/>
              <w:t>4期：支付比例8%,根据暑假班收入情况与乙方进行结算。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1期：广州市黄埔区青少年宫考核小组按每学期对各中标机构的教学情况进行考核，若考核不合格，结算时将扣除单学期所得的30%。(具体情况见合同)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其他，1.真实性和有效性，同意采购人以任何形式对响应文件内容及采购人认为有必要的相关资料的真实性和有效性进行审查、验证。 2.采购文件附件，供应商应将采购公告的采购文件附件中“补充附件”内容填写好相关信息后附在响应文件中。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广州市黄埔区青少年宫美术专训课程合作办学项目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w:t>
            </w:r>
          </w:p>
        </w:tc>
        <w:tc>
          <w:tcPr>
            <w:tcW w:type="dxa" w:w="933"/>
          </w:tcPr>
          <w:p>
            <w:pPr>
              <w:pStyle w:val="null3"/>
              <w:jc w:val="right"/>
            </w:pPr>
            <w:r>
              <w:rPr/>
              <w:t>150,000.00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广州市黄埔区青少年宫美术专训课程合作办学项目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一、采购项目培训内容</w:t>
            </w:r>
          </w:p>
          <w:p>
            <w:pPr>
              <w:pStyle w:val="null3"/>
            </w:pPr>
            <w:r>
              <w:rPr/>
              <w:t>美术专训课程开设有专训素描（石膏几何、素描静物、石膏头像），专训色彩（色彩风景、色彩静物），专训速写（风景速写、人物速写、场景速写）专业班。</w:t>
            </w:r>
          </w:p>
          <w:p>
            <w:pPr>
              <w:pStyle w:val="null3"/>
            </w:pPr>
            <w:r>
              <w:rPr/>
              <w:t>培训内容：专训素描部分掌握扎实的造型基础，注重细节刻画和整体构图；专训色彩部分掌握色彩搭配和光影效果以及用笔技法的表现；专训速写部分掌握快速捕捉和表达能力，提高手眼协调和反应速度。通过专业课程的学习，增强学生的造型表现能力，树立学业目标，培养专业学习态度，为小初高学业规划做好重要的专业与心态准备。</w:t>
            </w:r>
          </w:p>
          <w:p>
            <w:pPr>
              <w:pStyle w:val="null3"/>
            </w:pPr>
            <w:r>
              <w:rPr/>
              <w:t>二、采购项目培训目标</w:t>
            </w:r>
          </w:p>
          <w:p>
            <w:pPr>
              <w:pStyle w:val="null3"/>
            </w:pPr>
            <w:r>
              <w:rPr/>
              <w:t>通过课程理论讲授、教师示范和基本技法的强化训练，使学员养成良好的作画习惯，科学的观察方法，正确的作画步骤，明确的作画思路，掌握专训素描、专训色彩、专训速写三科的基本审美原理规律和表现方法，具有完整和独立的创作能力，通过美术基础知识的学习，提高学员的艺术感知能力和鉴赏能力，并应用到写生、创作及考试，为学生的小初高学业规划和专业方向发展奠定坚实的基础。</w:t>
            </w:r>
          </w:p>
          <w:p>
            <w:pPr>
              <w:pStyle w:val="null3"/>
            </w:pPr>
            <w:r>
              <w:rPr/>
              <w:t>三、课程开设须知</w:t>
            </w:r>
          </w:p>
          <w:p>
            <w:pPr>
              <w:pStyle w:val="null3"/>
            </w:pPr>
            <w:r>
              <w:rPr/>
              <w:t>1</w:t>
            </w:r>
            <w:r>
              <w:rPr/>
              <w:t>、开设班别：专训素描班、专训色彩班、专训速写班。</w:t>
            </w:r>
          </w:p>
          <w:p>
            <w:pPr>
              <w:pStyle w:val="null3"/>
            </w:pPr>
            <w:r>
              <w:rPr/>
              <w:t>2</w:t>
            </w:r>
            <w:r>
              <w:rPr/>
              <w:t>、课程学费按照广州市黄埔区青少年宫专业收费标准。</w:t>
            </w:r>
          </w:p>
          <w:p>
            <w:pPr>
              <w:pStyle w:val="null3"/>
            </w:pPr>
            <w:r>
              <w:rPr/>
              <w:t>3</w:t>
            </w:r>
            <w:r>
              <w:rPr/>
              <w:t>、供应商须派专人管理该课程项目的相关工作，如教学、教务、宣传、策划活动、设计制作等相关工作。</w:t>
            </w:r>
          </w:p>
          <w:p>
            <w:pPr>
              <w:pStyle w:val="null3"/>
            </w:pPr>
            <w:r>
              <w:rPr/>
              <w:t>4</w:t>
            </w:r>
            <w:r>
              <w:rPr/>
              <w:t>、若青少年宫举办相关子项目教研活动、专业科组活动、招生咨询值班任务，供应商须协助开展。</w:t>
            </w:r>
          </w:p>
          <w:p>
            <w:pPr>
              <w:pStyle w:val="null3"/>
            </w:pPr>
            <w:r>
              <w:rPr/>
              <w:t>5</w:t>
            </w:r>
            <w:r>
              <w:rPr/>
              <w:t>、需由资深专业团队运营，配备符合教资水平的专业性教师，为美术专业提供专训内容方向。</w:t>
            </w:r>
          </w:p>
          <w:p>
            <w:pPr>
              <w:pStyle w:val="null3"/>
            </w:pPr>
            <w:r>
              <w:rPr/>
              <w:t>6</w:t>
            </w:r>
            <w:r>
              <w:rPr/>
              <w:t>、合作教学点区域：萝岗片区、南岗片区、知识城综合素养实践基地、分教点（按需分配）。</w:t>
            </w:r>
          </w:p>
          <w:p>
            <w:pPr>
              <w:pStyle w:val="null3"/>
            </w:pPr>
            <w:r>
              <w:rPr/>
              <w:t>四、结算比例：除去纳税费用后，</w:t>
            </w:r>
            <w:r>
              <w:rPr/>
              <w:t>中标人</w:t>
            </w:r>
            <w:r>
              <w:rPr/>
              <w:t>按税后学费的</w:t>
            </w:r>
            <w:r>
              <w:rPr/>
              <w:t>75</w:t>
            </w:r>
            <w:r>
              <w:rPr/>
              <w:t>%</w:t>
            </w:r>
            <w:r>
              <w:rPr/>
              <w:t>进行结算</w:t>
            </w:r>
            <w:r>
              <w:rPr/>
              <w:t>，</w:t>
            </w:r>
            <w:r>
              <w:rPr/>
              <w:t>具体详见《合作办学协议》。</w:t>
            </w:r>
          </w:p>
          <w:p>
            <w:pPr>
              <w:pStyle w:val="null3"/>
            </w:pPr>
            <w:r>
              <w:rPr/>
              <w:t>五、其他要求：</w:t>
            </w:r>
          </w:p>
          <w:p>
            <w:pPr>
              <w:pStyle w:val="null3"/>
            </w:pPr>
            <w:r>
              <w:rPr/>
              <w:t>1</w:t>
            </w:r>
            <w:r>
              <w:rPr/>
              <w:t>、为保证项目服务质量，供应商应具备同类项目经验。在</w:t>
            </w:r>
            <w:r>
              <w:rPr/>
              <w:t>同类项目业绩</w:t>
            </w:r>
            <w:r>
              <w:rPr/>
              <w:t>中获得过</w:t>
            </w:r>
            <w:r>
              <w:rPr/>
              <w:t>甲方评价</w:t>
            </w:r>
            <w:r>
              <w:rPr/>
              <w:t>（</w:t>
            </w:r>
            <w:r>
              <w:rPr/>
              <w:t>评价等级为</w:t>
            </w:r>
            <w:r>
              <w:rPr/>
              <w:t>“优”“良好”“满意”或同等等级</w:t>
            </w:r>
            <w:r>
              <w:rPr/>
              <w:t>）。</w:t>
            </w:r>
          </w:p>
          <w:p>
            <w:pPr>
              <w:pStyle w:val="null3"/>
            </w:pPr>
            <w:r>
              <w:rPr/>
              <w:t>2</w:t>
            </w:r>
            <w:r>
              <w:rPr/>
              <w:t>、本项目方案要求：根据项目的实际情况，在项目整体需求的基础上科学合理地对如下内容作出详细说明：</w:t>
            </w:r>
          </w:p>
          <w:p>
            <w:pPr>
              <w:pStyle w:val="null3"/>
            </w:pPr>
            <w:r>
              <w:rPr/>
              <w:t>1</w:t>
            </w:r>
            <w:r>
              <w:rPr/>
              <w:t>）培训服务方案：</w:t>
            </w:r>
          </w:p>
          <w:p>
            <w:pPr>
              <w:pStyle w:val="null3"/>
            </w:pPr>
            <w:r>
              <w:rPr/>
              <w:t>制定完善的培训服务方案，方案内容须包含：</w:t>
            </w:r>
            <w:r>
              <w:rPr/>
              <w:t>①整体培训方案设计（含培训目标、课程体系、</w:t>
            </w:r>
            <w:r>
              <w:rPr/>
              <w:t>宏观教学大纲</w:t>
            </w:r>
            <w:r>
              <w:rPr/>
              <w:t>等）；</w:t>
            </w:r>
            <w:r>
              <w:rPr/>
              <w:t>②师资配置方案（含拟派教师数量、专业方向及专业能力，拟派教师的专业能力应与所投采购包的</w:t>
            </w:r>
            <w:r>
              <w:rPr/>
              <w:t>培训内容</w:t>
            </w:r>
            <w:r>
              <w:rPr/>
              <w:t>相匹配）；</w:t>
            </w:r>
            <w:r>
              <w:rPr/>
              <w:t>③教学质量保障措施（含教学管理、学员考核、效果评估等）。</w:t>
            </w:r>
          </w:p>
          <w:p>
            <w:pPr>
              <w:pStyle w:val="null3"/>
            </w:pPr>
            <w:r>
              <w:rPr/>
              <w:t>2</w:t>
            </w:r>
            <w:r>
              <w:rPr/>
              <w:t>）培训课程设计：</w:t>
            </w:r>
          </w:p>
          <w:p>
            <w:pPr>
              <w:pStyle w:val="null3"/>
            </w:pPr>
            <w:r>
              <w:rPr/>
              <w:t>培训大纲完整清晰，能有效保障本项目的顺利实施。</w:t>
            </w:r>
          </w:p>
          <w:p>
            <w:pPr>
              <w:pStyle w:val="null3"/>
            </w:pPr>
            <w:r>
              <w:rPr/>
              <w:t>3</w:t>
            </w:r>
            <w:r>
              <w:rPr/>
              <w:t>）管理目标、教学质量：</w:t>
            </w:r>
          </w:p>
          <w:p>
            <w:pPr>
              <w:pStyle w:val="null3"/>
            </w:pPr>
            <w:r>
              <w:rPr/>
              <w:t>内容包括能够充分考虑到本项目实际的操作情况，管理目标明确清晰。</w:t>
            </w:r>
          </w:p>
          <w:p>
            <w:pPr>
              <w:pStyle w:val="null3"/>
            </w:pPr>
            <w:r>
              <w:rPr/>
              <w:t>4</w:t>
            </w:r>
            <w:r>
              <w:rPr/>
              <w:t>）人员培训方案：</w:t>
            </w:r>
          </w:p>
          <w:p>
            <w:pPr>
              <w:pStyle w:val="null3"/>
            </w:pPr>
            <w:r>
              <w:rPr/>
              <w:t>内容包括但不限于岗前培训、在岗培训、考勤、定期考核管理等方面。</w:t>
            </w:r>
          </w:p>
          <w:p>
            <w:pPr>
              <w:pStyle w:val="null3"/>
            </w:pPr>
            <w:r>
              <w:rPr/>
              <w:t>5</w:t>
            </w:r>
            <w:r>
              <w:rPr/>
              <w:t>）应急处置方案</w:t>
            </w:r>
          </w:p>
          <w:p>
            <w:pPr>
              <w:pStyle w:val="null3"/>
              <w:jc w:val="both"/>
            </w:pPr>
            <w:r>
              <w:rPr>
                <w:sz w:val="21"/>
              </w:rPr>
              <w:t>为应</w:t>
            </w:r>
            <w:r>
              <w:rPr>
                <w:sz w:val="21"/>
              </w:rPr>
              <w:t>对服务期间可能会出现的突发情况，须制定有效的应急预案及时解决，内容包括但不限于：</w:t>
            </w:r>
            <w:r>
              <w:rPr>
                <w:sz w:val="21"/>
              </w:rPr>
              <w:t>①教学设备故障解决办法；②场地安全隐患应对措施；③人员身体健康突发情况；④其他突发情况疏散调度等。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采购包8（广州市黄埔区青少年宫脑科学科普课程合作办学项目）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2026年9月1日至2027年8月31日</w:t>
            </w:r>
          </w:p>
        </w:tc>
      </w:tr>
      <w:tr>
        <w:tc>
          <w:tcPr>
            <w:tcW w:type="dxa" w:w="4153"/>
          </w:tcPr>
          <w:p>
            <w:pPr>
              <w:pStyle w:val="null3"/>
            </w:pPr>
            <w:r>
              <w:rPr/>
              <w:t>标的提供的地点</w:t>
            </w:r>
          </w:p>
        </w:tc>
        <w:tc>
          <w:tcPr>
            <w:tcW w:type="dxa" w:w="4153"/>
          </w:tcPr>
          <w:p>
            <w:pPr>
              <w:pStyle w:val="null3"/>
            </w:pPr>
            <w:r>
              <w:rPr/>
              <w:t>广州市黄埔区青少年宫</w:t>
            </w:r>
          </w:p>
        </w:tc>
      </w:tr>
      <w:tr>
        <w:tc>
          <w:tcPr>
            <w:tcW w:type="dxa" w:w="4153"/>
          </w:tcPr>
          <w:p>
            <w:pPr>
              <w:pStyle w:val="null3"/>
            </w:pPr>
            <w:r>
              <w:rPr/>
              <w:t>付款方式</w:t>
            </w:r>
          </w:p>
        </w:tc>
        <w:tc>
          <w:tcPr>
            <w:tcW w:type="dxa" w:w="4153"/>
          </w:tcPr>
          <w:p>
            <w:pPr>
              <w:pStyle w:val="null3"/>
            </w:pPr>
            <w:r>
              <w:rPr/>
              <w:t>1期：支付比例45%,根据秋季班收入情况与乙方进行结算。</w:t>
            </w:r>
          </w:p>
          <w:p>
            <w:pPr>
              <w:pStyle w:val="null3"/>
            </w:pPr>
            <w:r>
              <w:rPr/>
              <w:t>2期：支付比例5%,根据寒假班收入情况与乙方进行结算。</w:t>
            </w:r>
          </w:p>
          <w:p>
            <w:pPr>
              <w:pStyle w:val="null3"/>
            </w:pPr>
            <w:r>
              <w:rPr/>
              <w:t>3期：支付比例42%,根据春季班收入情况与乙方进行结算。</w:t>
            </w:r>
          </w:p>
          <w:p>
            <w:pPr>
              <w:pStyle w:val="null3"/>
            </w:pPr>
            <w:r>
              <w:rPr/>
              <w:t>4期：支付比例8%,根据暑假班收入情况与乙方进行结算。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1期：广州市黄埔区青少年宫考核小组按每学期对各中标机构的教学情况进行考核，若考核不合格，结算时将扣除单学期所得的30%。(具体情况见合同)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其他，1.真实性和有效性，同意采购人以任何形式对响应文件内容及采购人认为有必要的相关资料的真实性和有效性进行审查、验证。 2.采购文件附件，供应商应将采购公告的采购文件附件中“补充附件”内容填写好相关信息后附在响应文件中。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广州市黄埔区青少年宫脑科学科普课程合作办学项目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w:t>
            </w:r>
          </w:p>
        </w:tc>
        <w:tc>
          <w:tcPr>
            <w:tcW w:type="dxa" w:w="933"/>
          </w:tcPr>
          <w:p>
            <w:pPr>
              <w:pStyle w:val="null3"/>
              <w:jc w:val="right"/>
            </w:pPr>
            <w:r>
              <w:rPr/>
              <w:t>100,000.00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广州市黄埔区青少年宫脑科学科普课程合作办学项目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一、采购项目培训内容</w:t>
            </w:r>
          </w:p>
          <w:p>
            <w:pPr>
              <w:pStyle w:val="null3"/>
            </w:pPr>
            <w:r>
              <w:rPr/>
              <w:t xml:space="preserve">    </w:t>
            </w:r>
            <w:r>
              <w:rPr/>
              <w:t>为适龄儿童量身定制，专注于注意力、记忆力、思维力、反应力和自控力的全面提升；基于人工智能技术，为学生个体特征（如年龄、性别、能力画像）建立模型，智能推送适合的训练内容，实现个性化提升。课程通过大脑课堂科普课程与自主训练课程相结合，让学生在互动中学习，在实践中成长，全面提升学业表现。</w:t>
            </w:r>
          </w:p>
          <w:p>
            <w:pPr>
              <w:pStyle w:val="null3"/>
            </w:pPr>
            <w:r>
              <w:rPr/>
              <w:t>二、采购项目培训目标</w:t>
            </w:r>
          </w:p>
          <w:p>
            <w:pPr>
              <w:pStyle w:val="null3"/>
            </w:pPr>
            <w:r>
              <w:rPr/>
              <w:t>通过脑科学与学习力项目为学生提供科学、系统、个性化的学习能力提升方案，助力学生提升五大核心学习能力，应对未来的学习和生活中的复杂挑战，成为具备创新思维与实践能力的未来人才。</w:t>
            </w:r>
          </w:p>
          <w:p>
            <w:pPr>
              <w:pStyle w:val="null3"/>
            </w:pPr>
            <w:r>
              <w:rPr/>
              <w:t>二、课程开设须知</w:t>
            </w:r>
          </w:p>
          <w:p>
            <w:pPr>
              <w:pStyle w:val="null3"/>
            </w:pPr>
            <w:r>
              <w:rPr/>
              <w:t>1</w:t>
            </w:r>
            <w:r>
              <w:rPr/>
              <w:t>、开设班别：大脑基础测评班、《大脑课堂》科普系列课程班、《大脑课堂》科普</w:t>
            </w:r>
            <w:r>
              <w:rPr/>
              <w:t>+</w:t>
            </w:r>
            <w:r>
              <w:rPr/>
              <w:t>线上课程班。</w:t>
            </w:r>
          </w:p>
          <w:p>
            <w:pPr>
              <w:pStyle w:val="null3"/>
            </w:pPr>
            <w:r>
              <w:rPr/>
              <w:t>2</w:t>
            </w:r>
            <w:r>
              <w:rPr/>
              <w:t>、课程学费按照广州市黄埔区青少年宫专业收费标准。</w:t>
            </w:r>
          </w:p>
          <w:p>
            <w:pPr>
              <w:pStyle w:val="null3"/>
            </w:pPr>
            <w:r>
              <w:rPr/>
              <w:t>3</w:t>
            </w:r>
            <w:r>
              <w:rPr/>
              <w:t>、供应商须派专人管理该课程项目的相关工作，如教学、教务、宣传、策划活动、设计制作等相关工作。</w:t>
            </w:r>
          </w:p>
          <w:p>
            <w:pPr>
              <w:pStyle w:val="null3"/>
            </w:pPr>
            <w:r>
              <w:rPr/>
              <w:t>4</w:t>
            </w:r>
            <w:r>
              <w:rPr/>
              <w:t>、若青少年宫举办相关子项目教研活动、专业科组活动、招生咨询值班任务，供应商须协助开展。</w:t>
            </w:r>
          </w:p>
          <w:p>
            <w:pPr>
              <w:pStyle w:val="null3"/>
            </w:pPr>
            <w:r>
              <w:rPr/>
              <w:t>5</w:t>
            </w:r>
            <w:r>
              <w:rPr/>
              <w:t>、为学员定制个性化课程方案，提供脑育测试平台与系统维护。</w:t>
            </w:r>
          </w:p>
          <w:p>
            <w:pPr>
              <w:pStyle w:val="null3"/>
            </w:pPr>
            <w:r>
              <w:rPr/>
              <w:t>6</w:t>
            </w:r>
            <w:r>
              <w:rPr/>
              <w:t>、合作教学点区域：萝岗片区、南岗片区、知识城综合素养实践基地、分教点（按需分配）。</w:t>
            </w:r>
          </w:p>
          <w:p>
            <w:pPr>
              <w:pStyle w:val="null3"/>
            </w:pPr>
            <w:r>
              <w:rPr/>
              <w:t>四、结算比例：除去纳税费用后，</w:t>
            </w:r>
            <w:r>
              <w:rPr/>
              <w:t>中标人</w:t>
            </w:r>
            <w:r>
              <w:rPr/>
              <w:t>按税后学费的</w:t>
            </w:r>
            <w:r>
              <w:rPr/>
              <w:t>70</w:t>
            </w:r>
            <w:r>
              <w:rPr/>
              <w:t>%</w:t>
            </w:r>
            <w:r>
              <w:rPr/>
              <w:t>进行结算</w:t>
            </w:r>
            <w:r>
              <w:rPr/>
              <w:t>，</w:t>
            </w:r>
            <w:r>
              <w:rPr/>
              <w:t>具体详见《合作办学协议》。</w:t>
            </w:r>
          </w:p>
          <w:p>
            <w:pPr>
              <w:pStyle w:val="null3"/>
            </w:pPr>
            <w:r>
              <w:rPr/>
              <w:t>五、其他要求：</w:t>
            </w:r>
          </w:p>
          <w:p>
            <w:pPr>
              <w:pStyle w:val="null3"/>
            </w:pPr>
            <w:r>
              <w:rPr/>
              <w:t>1</w:t>
            </w:r>
            <w:r>
              <w:rPr/>
              <w:t>、为保证项目服务质量，供应商应具备同类项目经验。在</w:t>
            </w:r>
            <w:r>
              <w:rPr/>
              <w:t>同类项目业绩</w:t>
            </w:r>
            <w:r>
              <w:rPr/>
              <w:t>中获得过</w:t>
            </w:r>
            <w:r>
              <w:rPr/>
              <w:t>甲方评价</w:t>
            </w:r>
            <w:r>
              <w:rPr/>
              <w:t>（</w:t>
            </w:r>
            <w:r>
              <w:rPr/>
              <w:t>评价等级为</w:t>
            </w:r>
            <w:r>
              <w:rPr/>
              <w:t>“优”“良好”“满意”或同等等级</w:t>
            </w:r>
            <w:r>
              <w:rPr/>
              <w:t>）。</w:t>
            </w:r>
          </w:p>
          <w:p>
            <w:pPr>
              <w:pStyle w:val="null3"/>
            </w:pPr>
            <w:r>
              <w:rPr/>
              <w:t>2</w:t>
            </w:r>
            <w:r>
              <w:rPr/>
              <w:t>、本项目方案要求：根据项目的实际情况，在项目整体需求的基础上科学合理地对如下内容作出详细说明：</w:t>
            </w:r>
          </w:p>
          <w:p>
            <w:pPr>
              <w:pStyle w:val="null3"/>
            </w:pPr>
            <w:r>
              <w:rPr/>
              <w:t>1</w:t>
            </w:r>
            <w:r>
              <w:rPr/>
              <w:t>）培训服务方案：</w:t>
            </w:r>
          </w:p>
          <w:p>
            <w:pPr>
              <w:pStyle w:val="null3"/>
            </w:pPr>
            <w:r>
              <w:rPr/>
              <w:t>制定完善的培训服务方案，方案内容须包含：</w:t>
            </w:r>
            <w:r>
              <w:rPr/>
              <w:t>①整体培训方案设计（含培训目标、课程体系、</w:t>
            </w:r>
            <w:r>
              <w:rPr/>
              <w:t>宏观教学大纲</w:t>
            </w:r>
            <w:r>
              <w:rPr/>
              <w:t>等）；</w:t>
            </w:r>
            <w:r>
              <w:rPr/>
              <w:t>②师资配置方案（含拟派教师数量、专业方向及专业能力，拟派教师的专业能力应与所投采购包的</w:t>
            </w:r>
            <w:r>
              <w:rPr/>
              <w:t>培训内容</w:t>
            </w:r>
            <w:r>
              <w:rPr/>
              <w:t>相匹配）；</w:t>
            </w:r>
            <w:r>
              <w:rPr/>
              <w:t>③教学质量保障措施（含教学管理、学员考核、效果评估等）。</w:t>
            </w:r>
          </w:p>
          <w:p>
            <w:pPr>
              <w:pStyle w:val="null3"/>
            </w:pPr>
            <w:r>
              <w:rPr/>
              <w:t>2</w:t>
            </w:r>
            <w:r>
              <w:rPr/>
              <w:t>）培训课程设计：</w:t>
            </w:r>
          </w:p>
          <w:p>
            <w:pPr>
              <w:pStyle w:val="null3"/>
            </w:pPr>
            <w:r>
              <w:rPr/>
              <w:t>培训大纲完整清晰，能有效保障本项目的顺利实施。</w:t>
            </w:r>
          </w:p>
          <w:p>
            <w:pPr>
              <w:pStyle w:val="null3"/>
            </w:pPr>
            <w:r>
              <w:rPr/>
              <w:t>3</w:t>
            </w:r>
            <w:r>
              <w:rPr/>
              <w:t>）管理目标、教学质量：</w:t>
            </w:r>
          </w:p>
          <w:p>
            <w:pPr>
              <w:pStyle w:val="null3"/>
            </w:pPr>
            <w:r>
              <w:rPr/>
              <w:t>内容包括能够充分考虑到本项目实际的操作情况，管理目标明确清晰。</w:t>
            </w:r>
          </w:p>
          <w:p>
            <w:pPr>
              <w:pStyle w:val="null3"/>
            </w:pPr>
            <w:r>
              <w:rPr/>
              <w:t>4</w:t>
            </w:r>
            <w:r>
              <w:rPr/>
              <w:t>）人员培训方案：</w:t>
            </w:r>
          </w:p>
          <w:p>
            <w:pPr>
              <w:pStyle w:val="null3"/>
            </w:pPr>
            <w:r>
              <w:rPr/>
              <w:t>内容包括但不限于岗前培训、在岗培训、考勤、定期考核管理等方面。</w:t>
            </w:r>
          </w:p>
          <w:p>
            <w:pPr>
              <w:pStyle w:val="null3"/>
            </w:pPr>
            <w:r>
              <w:rPr/>
              <w:t>5</w:t>
            </w:r>
            <w:r>
              <w:rPr/>
              <w:t>）应急处置方案</w:t>
            </w:r>
          </w:p>
          <w:p>
            <w:pPr>
              <w:pStyle w:val="null3"/>
              <w:jc w:val="both"/>
            </w:pPr>
            <w:r>
              <w:rPr>
                <w:sz w:val="21"/>
              </w:rPr>
              <w:t>为应</w:t>
            </w:r>
            <w:r>
              <w:rPr>
                <w:sz w:val="21"/>
              </w:rPr>
              <w:t>对服务期间可能会出现的突发情况，须制定有效的应急预案及时解决，内容包括但不限于：</w:t>
            </w:r>
            <w:r>
              <w:rPr>
                <w:sz w:val="21"/>
              </w:rPr>
              <w:t>①教学设备故障解决办法；②场地安全隐患应对措施；③人员身体健康突发情况；④其他突发情况疏散调度等。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广州市黄埔区青少年宫</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8</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pPr>
            <w:r>
              <w:rPr/>
              <w:t>采购包6：综合评分法</w:t>
            </w:r>
          </w:p>
          <w:p>
            <w:pPr>
              <w:pStyle w:val="null3"/>
            </w:pPr>
            <w:r>
              <w:rPr/>
              <w:t>采购包7：综合评分法</w:t>
            </w:r>
          </w:p>
          <w:p>
            <w:pPr>
              <w:pStyle w:val="null3"/>
            </w:pPr>
            <w:r>
              <w:rPr/>
              <w:t>采购包8：综合评分法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p>
            <w:pPr>
              <w:pStyle w:val="null3"/>
            </w:pPr>
            <w:r>
              <w:rPr/>
              <w:t>采购包6：总价</w:t>
            </w:r>
          </w:p>
          <w:p>
            <w:pPr>
              <w:pStyle w:val="null3"/>
            </w:pPr>
            <w:r>
              <w:rPr/>
              <w:t>采购包7：总价</w:t>
            </w:r>
          </w:p>
          <w:p>
            <w:pPr>
              <w:pStyle w:val="null3"/>
            </w:pPr>
            <w:r>
              <w:rPr/>
              <w:t>采购包8：总价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p>
            <w:pPr>
              <w:pStyle w:val="null3"/>
            </w:pPr>
            <w:r>
              <w:rPr/>
              <w:t>采购包5：</w:t>
            </w:r>
            <w:r>
              <w:rPr/>
              <w:t>3家</w:t>
            </w:r>
          </w:p>
          <w:p>
            <w:pPr>
              <w:pStyle w:val="null3"/>
            </w:pPr>
            <w:r>
              <w:rPr/>
              <w:t>采购包6：</w:t>
            </w:r>
            <w:r>
              <w:rPr/>
              <w:t>3家</w:t>
            </w:r>
          </w:p>
          <w:p>
            <w:pPr>
              <w:pStyle w:val="null3"/>
            </w:pPr>
            <w:r>
              <w:rPr/>
              <w:t>采购包7：</w:t>
            </w:r>
            <w:r>
              <w:rPr/>
              <w:t>3家</w:t>
            </w:r>
          </w:p>
          <w:p>
            <w:pPr>
              <w:pStyle w:val="null3"/>
            </w:pPr>
            <w:r>
              <w:rPr/>
              <w:t>采购包8：</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p>
            <w:pPr>
              <w:pStyle w:val="null3"/>
            </w:pPr>
            <w:r>
              <w:rPr/>
              <w:t>采购包6：</w:t>
            </w:r>
            <w:r>
              <w:rPr/>
              <w:t>1家</w:t>
            </w:r>
          </w:p>
          <w:p>
            <w:pPr>
              <w:pStyle w:val="null3"/>
            </w:pPr>
            <w:r>
              <w:rPr/>
              <w:t>采购包7：</w:t>
            </w:r>
            <w:r>
              <w:rPr/>
              <w:t>1家</w:t>
            </w:r>
          </w:p>
          <w:p>
            <w:pPr>
              <w:pStyle w:val="null3"/>
            </w:pPr>
            <w:r>
              <w:rPr/>
              <w:t>采购包8：</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jc w:val="left"/>
            </w:pPr>
            <w:r>
              <w:rPr/>
              <w:t>采购包6：3家</w:t>
            </w:r>
          </w:p>
          <w:p>
            <w:pPr>
              <w:pStyle w:val="null3"/>
              <w:jc w:val="left"/>
            </w:pPr>
            <w:r>
              <w:rPr/>
              <w:t>采购包7：3家</w:t>
            </w:r>
          </w:p>
          <w:p>
            <w:pPr>
              <w:pStyle w:val="null3"/>
              <w:jc w:val="left"/>
            </w:pPr>
            <w:r>
              <w:rPr/>
              <w:t>采购包8：3家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中华人民共和国国家计划委员会《招标代理服务收费管理暂行办法》（计价格[2002]1980号）及国家发展改革委《关于降低部分建设项目收费标准规范收费行为等有关问题的通知》（发改价格[2011]534号）规定的“服务类”收费标准下浮40%计算收取，以各采购包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p>
            <w:pPr>
              <w:pStyle w:val="null3"/>
              <w:jc w:val="left"/>
            </w:pPr>
            <w:r>
              <w:rPr/>
              <w:t>采购包6：非专门面向中小企业</w:t>
            </w:r>
          </w:p>
          <w:p>
            <w:pPr>
              <w:pStyle w:val="null3"/>
              <w:jc w:val="left"/>
            </w:pPr>
            <w:r>
              <w:rPr/>
              <w:t>采购包7：非专门面向中小企业</w:t>
            </w:r>
          </w:p>
          <w:p>
            <w:pPr>
              <w:pStyle w:val="null3"/>
              <w:jc w:val="left"/>
            </w:pPr>
            <w:r>
              <w:rPr/>
              <w:t>采购包8：非专门面向中小企业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w:t>
      </w:r>
    </w:p>
    <w:p>
      <w:pPr>
        <w:pStyle w:val="null3"/>
        <w:ind w:firstLine="480"/>
      </w:pPr>
      <w:r>
        <w:rPr/>
        <w:t>邮箱：</w:t>
      </w:r>
      <w:r>
        <w:rPr/>
        <w:t>gyjsb@ebidding.com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黄埔区青少年宫拉丁舞、摩登舞类合作办学项目)：综合评分法,是指投标文件满足招标文件全部实质性要求，且按照评审因素的量化指标评审得分最高的投标人为中标候选人的评标方法。（最低报价不是中标的唯一依据。）</w:t>
      </w:r>
    </w:p>
    <w:p>
      <w:pPr>
        <w:pStyle w:val="null3"/>
      </w:pPr>
      <w:r>
        <w:rPr/>
        <w:t>采购包2(广州市黄埔区青少年宫吉他合作办学项目)：综合评分法,是指投标文件满足招标文件全部实质性要求，且按照评审因素的量化指标评审得分最高的投标人为中标候选人的评标方法。（最低报价不是中标的唯一依据。）</w:t>
      </w:r>
    </w:p>
    <w:p>
      <w:pPr>
        <w:pStyle w:val="null3"/>
      </w:pPr>
      <w:r>
        <w:rPr/>
        <w:t>采购包3(广州市黄埔区青少年宫围棋合作办学项目)：综合评分法,是指投标文件满足招标文件全部实质性要求，且按照评审因素的量化指标评审得分最高的投标人为中标候选人的评标方法。（最低报价不是中标的唯一依据。）</w:t>
      </w:r>
    </w:p>
    <w:p>
      <w:pPr>
        <w:pStyle w:val="null3"/>
      </w:pPr>
      <w:r>
        <w:rPr/>
        <w:t>采购包4(广州市黄埔区青少年宫思维类合作办学项目)：综合评分法,是指投标文件满足招标文件全部实质性要求，且按照评审因素的量化指标评审得分最高的投标人为中标候选人的评标方法。（最低报价不是中标的唯一依据。）</w:t>
      </w:r>
    </w:p>
    <w:p>
      <w:pPr>
        <w:pStyle w:val="null3"/>
      </w:pPr>
      <w:r>
        <w:rPr/>
        <w:t>采购包5(广州市黄埔区青少年宫积木构建合作办学项目)：综合评分法,是指投标文件满足招标文件全部实质性要求，且按照评审因素的量化指标评审得分最高的投标人为中标候选人的评标方法。（最低报价不是中标的唯一依据。）</w:t>
      </w:r>
    </w:p>
    <w:p>
      <w:pPr>
        <w:pStyle w:val="null3"/>
      </w:pPr>
      <w:r>
        <w:rPr/>
        <w:t>采购包6(广州市黄埔区青少年宫无线电测向、定向运动合作办学项目)：综合评分法,是指投标文件满足招标文件全部实质性要求，且按照评审因素的量化指标评审得分最高的投标人为中标候选人的评标方法。（最低报价不是中标的唯一依据。）</w:t>
      </w:r>
    </w:p>
    <w:p>
      <w:pPr>
        <w:pStyle w:val="null3"/>
      </w:pPr>
      <w:r>
        <w:rPr/>
        <w:t>采购包7(广州市黄埔区青少年宫美术专训课程合作办学项目)：综合评分法,是指投标文件满足招标文件全部实质性要求，且按照评审因素的量化指标评审得分最高的投标人为中标候选人的评标方法。（最低报价不是中标的唯一依据。）</w:t>
      </w:r>
    </w:p>
    <w:p>
      <w:pPr>
        <w:pStyle w:val="null3"/>
      </w:pPr>
      <w:r>
        <w:rPr/>
        <w:t>采购包8(广州市黄埔区青少年宫脑科学科普课程合作办学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采购包1（广州市黄埔区青少年宫拉丁舞、摩登舞类合作办学项目）：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采购包2（广州市黄埔区青少年宫吉他合作办学项目）：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采购包3（广州市黄埔区青少年宫围棋合作办学项目）：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采购包4（广州市黄埔区青少年宫思维类合作办学项目）：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采购包5（广州市黄埔区青少年宫积木构建合作办学项目）：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采购包6（广州市黄埔区青少年宫无线电测向、定向运动合作办学项目）：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采购包7（广州市黄埔区青少年宫美术专训课程合作办学项目）：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采购包8（广州市黄埔区青少年宫脑科学科普课程合作办学项目）：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采购包1（广州市黄埔区青少年宫拉丁舞、摩登舞类合作办学项目）：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有依法缴纳税收和社会保障资金的良好记录：提供《供应商资格声明函》（格式详见公告附件）。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具有良好的商业信誉和健全的财务会计制度：提供《供应商资格声明函》（格式详见公告附件）。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履行合同所必需的设备和专业技术能力：提供《供应商资格声明函》（格式详见公告附件）。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供应商资格声明函》（格式详见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提供有效期内的办学许可证，办学内容须包含本采购包所涉及的培训项目。</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本采购包标的服务须全部由中小微企业、或监狱企业、或残疾人福利性单位承接。（即提供服务的人员为中小企业依照《中华人民共和国劳动合同法》订立劳动合同的从业人员）（投标人需提供《中小企业声明函》；本采购包标的按照《中小企业划分标准规定》（工信部联企业[2011]300号）划分行业为：其他未列明行业；或提供由监狱管理局、戒毒管理局（含新疆生产建设兵团）出具的投标人属于监狱企业的证明文件；或提供声明投标人为残疾人福利单位的《残疾人福利性单位声明函》。）</w:t>
            </w:r>
          </w:p>
        </w:tc>
      </w:tr>
    </w:tbl>
    <w:p>
      <w:pPr>
        <w:pStyle w:val="null3"/>
      </w:pPr>
      <w:r>
        <w:rPr/>
        <w:t>采购包2（广州市黄埔区青少年宫吉他合作办学项目）：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有依法缴纳税收和社会保障资金的良好记录：提供《供应商资格声明函》（格式详见公告附件）。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具有良好的商业信誉和健全的财务会计制度：提供《供应商资格声明函》（格式详见公告附件）。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履行合同所必需的设备和专业技术能力：提供《供应商资格声明函》（格式详见公告附件）。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供应商资格声明函》（格式详见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提供有效期内的办学许可证，办学内容须包含本采购包所涉及的培训项目。</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本采购包非专门面向中小企业采购。</w:t>
            </w:r>
          </w:p>
        </w:tc>
      </w:tr>
    </w:tbl>
    <w:p>
      <w:pPr>
        <w:pStyle w:val="null3"/>
      </w:pPr>
      <w:r>
        <w:rPr/>
        <w:t>采购包3（广州市黄埔区青少年宫围棋合作办学项目）：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有依法缴纳税收和社会保障资金的良好记录：提供《供应商资格声明函》（格式详见公告附件）。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具有良好的商业信誉和健全的财务会计制度：提供《供应商资格声明函》（格式详见公告附件）。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履行合同所必需的设备和专业技术能力：提供《供应商资格声明函》（格式详见公告附件）。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供应商资格声明函》（格式详见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提供有效期内的办学许可证，办学内容须包含本采购包所涉及的培训项目。</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本采购包非专门面向中小企业采购。</w:t>
            </w:r>
          </w:p>
        </w:tc>
      </w:tr>
    </w:tbl>
    <w:p>
      <w:pPr>
        <w:pStyle w:val="null3"/>
      </w:pPr>
      <w:r>
        <w:rPr/>
        <w:t>采购包4（广州市黄埔区青少年宫思维类合作办学项目）：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有依法缴纳税收和社会保障资金的良好记录：提供《供应商资格声明函》（格式详见公告附件）。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具有良好的商业信誉和健全的财务会计制度：提供《供应商资格声明函》（格式详见公告附件）。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履行合同所必需的设备和专业技术能力：提供《供应商资格声明函》（格式详见公告附件）。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供应商资格声明函》（格式详见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提供有效期内的办学许可证，办学内容须包含本采购包所涉及的培训项目。</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本采购包非专门面向中小企业采购。</w:t>
            </w:r>
          </w:p>
        </w:tc>
      </w:tr>
    </w:tbl>
    <w:p>
      <w:pPr>
        <w:pStyle w:val="null3"/>
      </w:pPr>
      <w:r>
        <w:rPr/>
        <w:t>采购包5（广州市黄埔区青少年宫积木构建合作办学项目）：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有依法缴纳税收和社会保障资金的良好记录：提供《供应商资格声明函》（格式详见公告附件）。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具有良好的商业信誉和健全的财务会计制度：提供《供应商资格声明函》（格式详见公告附件）。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履行合同所必需的设备和专业技术能力：提供《供应商资格声明函》（格式详见公告附件）。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供应商资格声明函》（格式详见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提供有效期内的办学许可证，办学内容须包含本采购包所涉及的培训项目。</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本采购包非专门面向中小企业采购。</w:t>
            </w:r>
          </w:p>
        </w:tc>
      </w:tr>
    </w:tbl>
    <w:p>
      <w:pPr>
        <w:pStyle w:val="null3"/>
      </w:pPr>
      <w:r>
        <w:rPr/>
        <w:t>采购包6（广州市黄埔区青少年宫无线电测向、定向运动合作办学项目）：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有依法缴纳税收和社会保障资金的良好记录：提供《供应商资格声明函》（格式详见公告附件）。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具有良好的商业信誉和健全的财务会计制度：提供《供应商资格声明函》（格式详见公告附件）。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履行合同所必需的设备和专业技术能力：提供《供应商资格声明函》（格式详见公告附件）。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供应商资格声明函》（格式详见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提供有效期内的办学许可证，办学内容须包含本采购包所涉及的培训项目。</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本采购包非专门面向中小企业采购。</w:t>
            </w:r>
          </w:p>
        </w:tc>
      </w:tr>
    </w:tbl>
    <w:p>
      <w:pPr>
        <w:pStyle w:val="null3"/>
      </w:pPr>
      <w:r>
        <w:rPr/>
        <w:t>采购包7（广州市黄埔区青少年宫美术专训课程合作办学项目）：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有依法缴纳税收和社会保障资金的良好记录：提供《供应商资格声明函》（格式详见公告附件）。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具有良好的商业信誉和健全的财务会计制度：提供《供应商资格声明函》（格式详见公告附件）。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履行合同所必需的设备和专业技术能力：提供《供应商资格声明函》（格式详见公告附件）。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供应商资格声明函》（格式详见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提供有效期内的办学许可证，办学内容须包含本采购包所涉及的培训项目。</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本采购包非专门面向中小企业采购。</w:t>
            </w:r>
          </w:p>
        </w:tc>
      </w:tr>
    </w:tbl>
    <w:p>
      <w:pPr>
        <w:pStyle w:val="null3"/>
      </w:pPr>
      <w:r>
        <w:rPr/>
        <w:t>采购包8（广州市黄埔区青少年宫脑科学科普课程合作办学项目）：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有依法缴纳税收和社会保障资金的良好记录：提供《供应商资格声明函》（格式详见公告附件）。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具有良好的商业信誉和健全的财务会计制度：提供《供应商资格声明函》（格式详见公告附件）。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履行合同所必需的设备和专业技术能力：提供《供应商资格声明函》（格式详见公告附件）。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供应商资格声明函》（格式详见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（参照投标函相关格式内容提供承诺）。</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提供有效期内的办学许可证，办学内容须包含本采购包所涉及的培训项目。</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本采购包非专门面向中小企业采购。</w:t>
            </w:r>
          </w:p>
        </w:tc>
      </w:tr>
    </w:tbl>
    <w:p>
      <w:pPr>
        <w:pStyle w:val="null3"/>
        <w:ind w:firstLine="480"/>
      </w:pPr>
      <w:r>
        <w:rPr/>
        <w:t>表二符合性审查表：</w:t>
      </w:r>
    </w:p>
    <w:p>
      <w:pPr>
        <w:pStyle w:val="null3"/>
      </w:pPr>
      <w:r>
        <w:rPr/>
        <w:t>采购包1（广州市黄埔区青少年宫拉丁舞、摩登舞类合作办学项目）：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（1）对本采购包全部内容进行报价；（2）投标报价是唯一确定的；（3）投标报价不超过预算总价。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pPr>
      <w:r>
        <w:rPr/>
        <w:t>采购包2（广州市黄埔区青少年宫吉他合作办学项目）：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（1）对本采购包全部内容进行报价；（2）投标报价是唯一确定的；（3）投标报价不超过预算总价。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pPr>
      <w:r>
        <w:rPr/>
        <w:t>采购包3（广州市黄埔区青少年宫围棋合作办学项目）：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（1）对本采购包全部内容进行报价；（2）投标报价是唯一确定的；（3）投标报价不超过预算总价。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pPr>
      <w:r>
        <w:rPr/>
        <w:t>采购包4（广州市黄埔区青少年宫思维类合作办学项目）：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（1）对本采购包全部内容进行报价；（2）投标报价是唯一确定的；（3）投标报价不超过预算总价。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pPr>
      <w:r>
        <w:rPr/>
        <w:t>采购包5（广州市黄埔区青少年宫积木构建合作办学项目）：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（1）对本采购包全部内容进行报价；（2）投标报价是唯一确定的；（3）投标报价不超过预算总价。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pPr>
      <w:r>
        <w:rPr/>
        <w:t>采购包6（广州市黄埔区青少年宫无线电测向、定向运动合作办学项目）：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（1）对本采购包全部内容进行报价；（2）投标报价是唯一确定的；（3）投标报价不超过预算总价。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pPr>
      <w:r>
        <w:rPr/>
        <w:t>采购包7（广州市黄埔区青少年宫美术专训课程合作办学项目）：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（1）对本采购包全部内容进行报价；（2）投标报价是唯一确定的；（3）投标报价不超过预算总价。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pPr>
      <w:r>
        <w:rPr/>
        <w:t>采购包8（广州市黄埔区青少年宫脑科学科普课程合作办学项目）：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（1）对本采购包全部内容进行报价；（2）投标报价是唯一确定的；（3）投标报价不超过预算总价。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采购包1(广州市黄埔区青少年宫拉丁舞、摩登舞类合作办学项目):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培训服务方案 (20.0分)</w:t>
            </w:r>
          </w:p>
        </w:tc>
        <w:tc>
          <w:tcPr>
            <w:tcW w:type="dxa" w:w="5076"/>
          </w:tcPr>
          <w:p>
            <w:pPr>
              <w:pStyle w:val="null3"/>
              <w:jc w:val="left"/>
            </w:pPr>
            <w:r>
              <w:rPr/>
              <w:t>投标人根据采购人培训内容的要求制定完善的培训服务方案，方案内容须包含：①整体培训方案设计（含培训目标、课程体系、宏观教学大纲等）；②师资配置方案（含拟派教师数量、专业方向及专业能力，拟派教师的专业能力应与所投采购包的培训内容相匹配）；③教学质量保障措施（含教学管理、学员考核、效果评估等）。 方案内容完整、逻辑清晰，师资配置与培训方案高度匹配，质量保障措施具体可行，完全满足采购需求的，得20分；方案内容基本完整，师资配置与培训方案基本匹配，质量保障措施基本可行，能满足采购需求的，得12分；方案内容不够完整，师资配置与培训方案匹配度一般，质量保障措施可行性不足，基本能满足采购需求的，得5分；未提供方案或方案与采购需求严重脱节的，得0分。</w:t>
            </w:r>
          </w:p>
        </w:tc>
      </w:tr>
      <w:tr>
        <w:tc>
          <w:tcPr>
            <w:tcW w:type="dxa" w:w="922"/>
            <w:gridSpan w:val="2"/>
            <w:vMerge/>
          </w:tcPr>
          <w:p/>
        </w:tc>
        <w:tc>
          <w:tcPr>
            <w:tcW w:type="dxa" w:w="2307"/>
          </w:tcPr>
          <w:p>
            <w:pPr>
              <w:pStyle w:val="null3"/>
              <w:jc w:val="left"/>
            </w:pPr>
            <w:r>
              <w:rPr/>
              <w:t>培训课程设计 (15.0分)</w:t>
            </w:r>
            <w:r>
              <w:rPr/>
              <w:t>）</w:t>
            </w:r>
          </w:p>
        </w:tc>
        <w:tc>
          <w:tcPr>
            <w:tcW w:type="dxa" w:w="5076"/>
          </w:tcPr>
          <w:p>
            <w:pPr>
              <w:pStyle w:val="null3"/>
              <w:jc w:val="left"/>
            </w:pPr>
            <w:r>
              <w:rPr/>
              <w:t>根据投标人提供的培训课程设计进行评审： 培训大纲完整清晰，能有效保障本项目的顺利实施，得15分；培训大纲完整，但部分内容不太清晰，能有效保障本项目的顺利实施，得10分；培训大纲基本完整，基本能有效保障本项目的顺利实施，得5分；培训大纲不完整，不太能有效保障本项目的顺利实施，得2分；无不得分。</w:t>
            </w:r>
          </w:p>
        </w:tc>
      </w:tr>
      <w:tr>
        <w:tc>
          <w:tcPr>
            <w:tcW w:type="dxa" w:w="922"/>
            <w:gridSpan w:val="2"/>
            <w:vMerge/>
          </w:tcPr>
          <w:p/>
        </w:tc>
        <w:tc>
          <w:tcPr>
            <w:tcW w:type="dxa" w:w="2307"/>
          </w:tcPr>
          <w:p>
            <w:pPr>
              <w:pStyle w:val="null3"/>
              <w:jc w:val="left"/>
            </w:pPr>
            <w:r>
              <w:rPr/>
              <w:t>管理目标、教学质量 (15.0分)</w:t>
            </w:r>
            <w:r>
              <w:rPr/>
              <w:t>）</w:t>
            </w:r>
          </w:p>
        </w:tc>
        <w:tc>
          <w:tcPr>
            <w:tcW w:type="dxa" w:w="5076"/>
          </w:tcPr>
          <w:p>
            <w:pPr>
              <w:pStyle w:val="null3"/>
              <w:jc w:val="left"/>
            </w:pPr>
            <w:r>
              <w:rPr/>
              <w:t>根据投标人提供的管理目标、教学质量方案进行评审： 方案内容贴合采购人需求，内容完整详尽，能够充分考虑到本项目实际的操作情况，管理目标明确清晰，能完全满足采购人需求，得15分； 方案内容贴合采购人需求，内容基本完整，能够考虑到本项目实际的操作情况，管理目标明确，基本能满足采购人需求，得10分；方案内容基本贴合采购人需求，内容基本完整，基本能够考虑到本项目实际的操作情况，管理目标基本明确，基本能满足采购人需求，得5分； 方案内容不贴合采购人需求，内容不够完整，没有考虑到本项目实际的操作情况，管理目标不明确，不能满足采购人需求，得2分； 无不得分。</w:t>
            </w:r>
          </w:p>
        </w:tc>
      </w:tr>
      <w:tr>
        <w:tc>
          <w:tcPr>
            <w:tcW w:type="dxa" w:w="922"/>
            <w:gridSpan w:val="2"/>
            <w:vMerge/>
          </w:tcPr>
          <w:p/>
        </w:tc>
        <w:tc>
          <w:tcPr>
            <w:tcW w:type="dxa" w:w="2307"/>
          </w:tcPr>
          <w:p>
            <w:pPr>
              <w:pStyle w:val="null3"/>
              <w:jc w:val="left"/>
            </w:pPr>
            <w:r>
              <w:rPr/>
              <w:t>人员培训方案 (10.0分)</w:t>
            </w:r>
            <w:r>
              <w:rPr/>
              <w:t>）</w:t>
            </w:r>
          </w:p>
        </w:tc>
        <w:tc>
          <w:tcPr>
            <w:tcW w:type="dxa" w:w="5076"/>
          </w:tcPr>
          <w:p>
            <w:pPr>
              <w:pStyle w:val="null3"/>
              <w:jc w:val="left"/>
            </w:pPr>
            <w:r>
              <w:rPr/>
              <w:t>根据供应商对具体技术参数要求制定的人员培训方案（内容包括但不限于岗前培训、在岗培训、考勤、定期考核管理等方面）进行评审： （1）方案包括岗前培训、在岗培训、考勤、定期考核管理，完全满足采购需求的，得10分； （2）方案包括岗前培训、在岗培训、考勤、定期考核管理，满足采购需求，得7分； （3）方案包括岗前培训、在岗培训、考勤、定期考核管理，部分满足采购需求，得4分； （4）方案包括岗前培训、在岗培训、考勤、定期考核管理，无法满足采购需求，得2分； （5）没有提供，得0分。</w:t>
            </w:r>
          </w:p>
        </w:tc>
      </w:tr>
      <w:tr>
        <w:tc>
          <w:tcPr>
            <w:tcW w:type="dxa" w:w="922"/>
            <w:gridSpan w:val="2"/>
            <w:vMerge/>
          </w:tcPr>
          <w:p/>
        </w:tc>
        <w:tc>
          <w:tcPr>
            <w:tcW w:type="dxa" w:w="2307"/>
          </w:tcPr>
          <w:p>
            <w:pPr>
              <w:pStyle w:val="null3"/>
              <w:jc w:val="left"/>
            </w:pPr>
            <w:r>
              <w:rPr/>
              <w:t>应急处置方案 (10.0分)</w:t>
            </w:r>
            <w:r>
              <w:rPr/>
              <w:t>）</w:t>
            </w:r>
          </w:p>
        </w:tc>
        <w:tc>
          <w:tcPr>
            <w:tcW w:type="dxa" w:w="5076"/>
          </w:tcPr>
          <w:p>
            <w:pPr>
              <w:pStyle w:val="null3"/>
              <w:jc w:val="left"/>
            </w:pPr>
            <w:r>
              <w:rPr/>
              <w:t>根据供应商提供的为应对服务期间可能会出现的突发情况，须制定有效的应急预案及时解决，内容包括但不限于：①教学设备故障解决办法；②场地安全隐患应对措施；③人员身体健康突发情况；④其他突发情况疏散调度等进行综合评审： 1.应急处理方案内容完善具体，能根据项目特点，有效分析可能出现的各种紧急情况及类别，按不同情况制定出合理可行的应急保障方案，针对性强，方案能充分保障项目实施，得10分； 2.应急处理方案内容完整，符合项目特点，有效分析可能出现的各种紧急情况及类别，应急保障方案合理，实施过程复杂繁琐，欠缺可操作性，得7分； 3.应急处理方案内容不完整，方案不合理，可操作性差，得3分。 4.没有提供相关方案，得0分。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(5.0分)</w:t>
            </w:r>
          </w:p>
        </w:tc>
        <w:tc>
          <w:tcPr>
            <w:tcW w:type="dxa" w:w="5076"/>
          </w:tcPr>
          <w:p>
            <w:pPr>
              <w:pStyle w:val="null3"/>
              <w:jc w:val="left"/>
            </w:pPr>
            <w:r>
              <w:rPr/>
              <w:t>供应商成立至今完成同类项目业绩，每个业绩2.5分，最高得5分。 注：须提供中标通知书或合同复印件，无提供不得分。</w:t>
            </w:r>
          </w:p>
        </w:tc>
      </w:tr>
      <w:tr>
        <w:tc>
          <w:tcPr>
            <w:tcW w:type="dxa" w:w="922"/>
            <w:gridSpan w:val="2"/>
            <w:vMerge/>
          </w:tcPr>
          <w:p/>
        </w:tc>
        <w:tc>
          <w:tcPr>
            <w:tcW w:type="dxa" w:w="2307"/>
          </w:tcPr>
          <w:p>
            <w:pPr>
              <w:pStyle w:val="null3"/>
              <w:jc w:val="left"/>
            </w:pPr>
            <w:r>
              <w:rPr/>
              <w:t>客户评价 (10.0分)</w:t>
            </w:r>
            <w:r>
              <w:rPr/>
              <w:t>）</w:t>
            </w:r>
          </w:p>
        </w:tc>
        <w:tc>
          <w:tcPr>
            <w:tcW w:type="dxa" w:w="5076"/>
          </w:tcPr>
          <w:p>
            <w:pPr>
              <w:pStyle w:val="null3"/>
              <w:jc w:val="left"/>
            </w:pPr>
            <w:r>
              <w:rPr/>
              <w:t>依据上述同类项目业绩，提供对应项目合同的甲方评价证明（加盖甲方公章），评价等级为“优”“良好”“满意”或同等等级的，每提供1份得5分，最高10分。 注：须提供评价证明材料复印件。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采购包2(广州市黄埔区青少年宫吉他合作办学项目):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培训服务方案 (20.0分)</w:t>
            </w:r>
          </w:p>
        </w:tc>
        <w:tc>
          <w:tcPr>
            <w:tcW w:type="dxa" w:w="5076"/>
          </w:tcPr>
          <w:p>
            <w:pPr>
              <w:pStyle w:val="null3"/>
              <w:jc w:val="left"/>
            </w:pPr>
            <w:r>
              <w:rPr/>
              <w:t>投标人根据采购人培训内容的要求制定完善的培训服务方案，方案内容须包含：①整体培训方案设计（含培训目标、课程体系、宏观教学大纲等）；②师资配置方案（含拟派教师数量、专业方向及专业能力，拟派教师的专业能力应与所投采购包的培训内容相匹配）；③教学质量保障措施（含教学管理、学员考核、效果评估等）。 方案内容完整、逻辑清晰，师资配置与培训方案高度匹配，质量保障措施具体可行，完全满足采购需求的，得20分；方案内容基本完整，师资配置与培训方案基本匹配，质量保障措施基本可行，能满足采购需求的，得12分；方案内容不够完整，师资配置与培训方案匹配度一般，质量保障措施可行性不足，基本能满足采购需求的，得5分；未提供方案或方案与采购需求严重脱节的，得0分。</w:t>
            </w:r>
          </w:p>
        </w:tc>
      </w:tr>
      <w:tr>
        <w:tc>
          <w:tcPr>
            <w:tcW w:type="dxa" w:w="922"/>
            <w:gridSpan w:val="2"/>
            <w:vMerge/>
          </w:tcPr>
          <w:p/>
        </w:tc>
        <w:tc>
          <w:tcPr>
            <w:tcW w:type="dxa" w:w="2307"/>
          </w:tcPr>
          <w:p>
            <w:pPr>
              <w:pStyle w:val="null3"/>
              <w:jc w:val="left"/>
            </w:pPr>
            <w:r>
              <w:rPr/>
              <w:t>培训课程设计 (15.0分)</w:t>
            </w:r>
            <w:r>
              <w:rPr/>
              <w:t>）</w:t>
            </w:r>
          </w:p>
        </w:tc>
        <w:tc>
          <w:tcPr>
            <w:tcW w:type="dxa" w:w="5076"/>
          </w:tcPr>
          <w:p>
            <w:pPr>
              <w:pStyle w:val="null3"/>
              <w:jc w:val="left"/>
            </w:pPr>
            <w:r>
              <w:rPr/>
              <w:t>根据投标人提供的培训课程设计进行评审： 培训大纲完整清晰，能有效保障本项目的顺利实施，得15分；培训大纲完整，但部分内容不太清晰，能有效保障本项目的顺利实施，得10分；培训大纲基本完整，基本能有效保障本项目的顺利实施，得5分；培训大纲不完整，不太能有效保障本项目的顺利实施，得2分；无不得分。</w:t>
            </w:r>
          </w:p>
        </w:tc>
      </w:tr>
      <w:tr>
        <w:tc>
          <w:tcPr>
            <w:tcW w:type="dxa" w:w="922"/>
            <w:gridSpan w:val="2"/>
            <w:vMerge/>
          </w:tcPr>
          <w:p/>
        </w:tc>
        <w:tc>
          <w:tcPr>
            <w:tcW w:type="dxa" w:w="2307"/>
          </w:tcPr>
          <w:p>
            <w:pPr>
              <w:pStyle w:val="null3"/>
              <w:jc w:val="left"/>
            </w:pPr>
            <w:r>
              <w:rPr/>
              <w:t>管理目标、教学质量 (15.0分)</w:t>
            </w:r>
            <w:r>
              <w:rPr/>
              <w:t>）</w:t>
            </w:r>
          </w:p>
        </w:tc>
        <w:tc>
          <w:tcPr>
            <w:tcW w:type="dxa" w:w="5076"/>
          </w:tcPr>
          <w:p>
            <w:pPr>
              <w:pStyle w:val="null3"/>
              <w:jc w:val="left"/>
            </w:pPr>
            <w:r>
              <w:rPr/>
              <w:t>根据投标人提供的管理目标、教学质量方案进行评审： 方案内容贴合采购人需求，内容完整详尽，能够充分考虑到本项目实际的操作情况，管理目标明确清晰，能完全满足采购人需求，得15分； 方案内容贴合采购人需求，内容基本完整，能够考虑到本项目实际的操作情况，管理目标明确，基本能满足采购人需求，得10分；方案内容基本贴合采购人需求，内容基本完整，基本能够考虑到本项目实际的操作情况，管理目标基本明确，基本能满足采购人需求，得5分； 方案内容不贴合采购人需求，内容不够完整，没有考虑到本项目实际的操作情况，管理目标不明确，不能满足采购人需求，得2分； 无不得分。</w:t>
            </w:r>
          </w:p>
        </w:tc>
      </w:tr>
      <w:tr>
        <w:tc>
          <w:tcPr>
            <w:tcW w:type="dxa" w:w="922"/>
            <w:gridSpan w:val="2"/>
            <w:vMerge/>
          </w:tcPr>
          <w:p/>
        </w:tc>
        <w:tc>
          <w:tcPr>
            <w:tcW w:type="dxa" w:w="2307"/>
          </w:tcPr>
          <w:p>
            <w:pPr>
              <w:pStyle w:val="null3"/>
              <w:jc w:val="left"/>
            </w:pPr>
            <w:r>
              <w:rPr/>
              <w:t>人员培训方案 (10.0分)</w:t>
            </w:r>
            <w:r>
              <w:rPr/>
              <w:t>）</w:t>
            </w:r>
          </w:p>
        </w:tc>
        <w:tc>
          <w:tcPr>
            <w:tcW w:type="dxa" w:w="5076"/>
          </w:tcPr>
          <w:p>
            <w:pPr>
              <w:pStyle w:val="null3"/>
              <w:jc w:val="left"/>
            </w:pPr>
            <w:r>
              <w:rPr/>
              <w:t>根据供应商对具体技术参数要求制定的人员培训方案（内容包括但不限于岗前培训、在岗培训、考勤、定期考核管理等方面）进行评审： （1）方案包括岗前培训、在岗培训、考勤、定期考核管理，完全满足采购需求的，得10分； （2）方案包括岗前培训、在岗培训、考勤、定期考核管理，满足采购需求，得7分； （3）方案包括岗前培训、在岗培训、考勤、定期考核管理，部分满足采购需求，得4分； （4）方案包括岗前培训、在岗培训、考勤、定期考核管理，无法满足采购需求，得2分； （5）没有提供，得0分。</w:t>
            </w:r>
          </w:p>
        </w:tc>
      </w:tr>
      <w:tr>
        <w:tc>
          <w:tcPr>
            <w:tcW w:type="dxa" w:w="922"/>
            <w:gridSpan w:val="2"/>
            <w:vMerge/>
          </w:tcPr>
          <w:p/>
        </w:tc>
        <w:tc>
          <w:tcPr>
            <w:tcW w:type="dxa" w:w="2307"/>
          </w:tcPr>
          <w:p>
            <w:pPr>
              <w:pStyle w:val="null3"/>
              <w:jc w:val="left"/>
            </w:pPr>
            <w:r>
              <w:rPr/>
              <w:t>应急处置方案 (10.0分)</w:t>
            </w:r>
            <w:r>
              <w:rPr/>
              <w:t>）</w:t>
            </w:r>
          </w:p>
        </w:tc>
        <w:tc>
          <w:tcPr>
            <w:tcW w:type="dxa" w:w="5076"/>
          </w:tcPr>
          <w:p>
            <w:pPr>
              <w:pStyle w:val="null3"/>
              <w:jc w:val="left"/>
            </w:pPr>
            <w:r>
              <w:rPr/>
              <w:t>根据供应商提供的为应对服务期间可能会出现的突发情况，须制定有效的应急预案及时解决，内容包括但不限于：①教学设备故障解决办法；②场地安全隐患应对措施；③人员身体健康突发情况；④其他突发情况疏散调度等进行综合评审： 1.应急处理方案内容完善具体，能根据项目特点，有效分析可能出现的各种紧急情况及类别，按不同情况制定出合理可行的应急保障方案，针对性强，方案能充分保障项目实施，得10分； 2.应急处理方案内容完整，符合项目特点，有效分析可能出现的各种紧急情况及类别，应急保障方案合理，实施过程复杂繁琐，欠缺可操作性，得7分； 3.应急处理方案内容不完整，方案不合理，可操作性差，得3分。 4.没有提供相关方案，得0分。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(5.0分)</w:t>
            </w:r>
          </w:p>
        </w:tc>
        <w:tc>
          <w:tcPr>
            <w:tcW w:type="dxa" w:w="5076"/>
          </w:tcPr>
          <w:p>
            <w:pPr>
              <w:pStyle w:val="null3"/>
              <w:jc w:val="left"/>
            </w:pPr>
            <w:r>
              <w:rPr/>
              <w:t>供应商成立至今完成同类项目业绩，每个业绩2.5分，最高得5分。 注：须提供中标通知书或合同复印件，无提供不得分。</w:t>
            </w:r>
          </w:p>
        </w:tc>
      </w:tr>
      <w:tr>
        <w:tc>
          <w:tcPr>
            <w:tcW w:type="dxa" w:w="922"/>
            <w:gridSpan w:val="2"/>
            <w:vMerge/>
          </w:tcPr>
          <w:p/>
        </w:tc>
        <w:tc>
          <w:tcPr>
            <w:tcW w:type="dxa" w:w="2307"/>
          </w:tcPr>
          <w:p>
            <w:pPr>
              <w:pStyle w:val="null3"/>
              <w:jc w:val="left"/>
            </w:pPr>
            <w:r>
              <w:rPr/>
              <w:t>客户评价 (10.0分)</w:t>
            </w:r>
            <w:r>
              <w:rPr/>
              <w:t>）</w:t>
            </w:r>
          </w:p>
        </w:tc>
        <w:tc>
          <w:tcPr>
            <w:tcW w:type="dxa" w:w="5076"/>
          </w:tcPr>
          <w:p>
            <w:pPr>
              <w:pStyle w:val="null3"/>
              <w:jc w:val="left"/>
            </w:pPr>
            <w:r>
              <w:rPr/>
              <w:t>依据上述同类项目业绩，提供对应项目合同的甲方评价证明（加盖甲方公章），评价等级为“优”“良好”“满意”或同等等级的，每提供1份得5分，最高10分。 注：须提供评价证明材料复印件。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采购包3(广州市黄埔区青少年宫围棋合作办学项目):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培训服务方案 (20.0分)</w:t>
            </w:r>
          </w:p>
        </w:tc>
        <w:tc>
          <w:tcPr>
            <w:tcW w:type="dxa" w:w="5076"/>
          </w:tcPr>
          <w:p>
            <w:pPr>
              <w:pStyle w:val="null3"/>
              <w:jc w:val="left"/>
            </w:pPr>
            <w:r>
              <w:rPr/>
              <w:t>投标人根据采购人培训内容的要求制定完善的培训服务方案，方案内容须包含：①整体培训方案设计（含培训目标、课程体系、宏观教学大纲等）；②师资配置方案（含拟派教师数量、专业方向及专业能力，拟派教师的专业能力应与所投采购包的培训内容相匹配）；③教学质量保障措施（含教学管理、学员考核、效果评估等）。 方案内容完整、逻辑清晰，师资配置与培训方案高度匹配，质量保障措施具体可行，完全满足采购需求的，得20分；方案内容基本完整，师资配置与培训方案基本匹配，质量保障措施基本可行，能满足采购需求的，得12分；方案内容不够完整，师资配置与培训方案匹配度一般，质量保障措施可行性不足，基本能满足采购需求的，得5分；未提供方案或方案与采购需求严重脱节的，得0分。</w:t>
            </w:r>
          </w:p>
        </w:tc>
      </w:tr>
      <w:tr>
        <w:tc>
          <w:tcPr>
            <w:tcW w:type="dxa" w:w="922"/>
            <w:gridSpan w:val="2"/>
            <w:vMerge/>
          </w:tcPr>
          <w:p/>
        </w:tc>
        <w:tc>
          <w:tcPr>
            <w:tcW w:type="dxa" w:w="2307"/>
          </w:tcPr>
          <w:p>
            <w:pPr>
              <w:pStyle w:val="null3"/>
              <w:jc w:val="left"/>
            </w:pPr>
            <w:r>
              <w:rPr/>
              <w:t>培训课程设计 (15.0分)</w:t>
            </w:r>
            <w:r>
              <w:rPr/>
              <w:t>）</w:t>
            </w:r>
          </w:p>
        </w:tc>
        <w:tc>
          <w:tcPr>
            <w:tcW w:type="dxa" w:w="5076"/>
          </w:tcPr>
          <w:p>
            <w:pPr>
              <w:pStyle w:val="null3"/>
              <w:jc w:val="left"/>
            </w:pPr>
            <w:r>
              <w:rPr/>
              <w:t>根据投标人提供的培训课程设计进行评审： 培训大纲完整清晰，能有效保障本项目的顺利实施，得15分；培训大纲完整，但部分内容不太清晰，能有效保障本项目的顺利实施，得10分；培训大纲基本完整，基本能有效保障本项目的顺利实施，得5分；培训大纲不完整，不太能有效保障本项目的顺利实施，得2分；无不得分。</w:t>
            </w:r>
          </w:p>
        </w:tc>
      </w:tr>
      <w:tr>
        <w:tc>
          <w:tcPr>
            <w:tcW w:type="dxa" w:w="922"/>
            <w:gridSpan w:val="2"/>
            <w:vMerge/>
          </w:tcPr>
          <w:p/>
        </w:tc>
        <w:tc>
          <w:tcPr>
            <w:tcW w:type="dxa" w:w="2307"/>
          </w:tcPr>
          <w:p>
            <w:pPr>
              <w:pStyle w:val="null3"/>
              <w:jc w:val="left"/>
            </w:pPr>
            <w:r>
              <w:rPr/>
              <w:t>管理目标、教学质量 (15.0分)</w:t>
            </w:r>
            <w:r>
              <w:rPr/>
              <w:t>）</w:t>
            </w:r>
          </w:p>
        </w:tc>
        <w:tc>
          <w:tcPr>
            <w:tcW w:type="dxa" w:w="5076"/>
          </w:tcPr>
          <w:p>
            <w:pPr>
              <w:pStyle w:val="null3"/>
              <w:jc w:val="left"/>
            </w:pPr>
            <w:r>
              <w:rPr/>
              <w:t>根据投标人提供的管理目标、教学质量方案进行评审： 方案内容贴合采购人需求，内容完整详尽，能够充分考虑到本项目实际的操作情况，管理目标明确清晰，能完全满足采购人需求，得15分； 方案内容贴合采购人需求，内容基本完整，能够考虑到本项目实际的操作情况，管理目标明确，基本能满足采购人需求，得10分；方案内容基本贴合采购人需求，内容基本完整，基本能够考虑到本项目实际的操作情况，管理目标基本明确，基本能满足采购人需求，得5分； 方案内容不贴合采购人需求，内容不够完整，没有考虑到本项目实际的操作情况，管理目标不明确，不能满足采购人需求，得2分； 无不得分。</w:t>
            </w:r>
          </w:p>
        </w:tc>
      </w:tr>
      <w:tr>
        <w:tc>
          <w:tcPr>
            <w:tcW w:type="dxa" w:w="922"/>
            <w:gridSpan w:val="2"/>
            <w:vMerge/>
          </w:tcPr>
          <w:p/>
        </w:tc>
        <w:tc>
          <w:tcPr>
            <w:tcW w:type="dxa" w:w="2307"/>
          </w:tcPr>
          <w:p>
            <w:pPr>
              <w:pStyle w:val="null3"/>
              <w:jc w:val="left"/>
            </w:pPr>
            <w:r>
              <w:rPr/>
              <w:t>人员培训方案 (10.0分)</w:t>
            </w:r>
            <w:r>
              <w:rPr/>
              <w:t>）</w:t>
            </w:r>
          </w:p>
        </w:tc>
        <w:tc>
          <w:tcPr>
            <w:tcW w:type="dxa" w:w="5076"/>
          </w:tcPr>
          <w:p>
            <w:pPr>
              <w:pStyle w:val="null3"/>
              <w:jc w:val="left"/>
            </w:pPr>
            <w:r>
              <w:rPr/>
              <w:t>根据供应商对具体技术参数要求制定的人员培训方案（内容包括但不限于岗前培训、在岗培训、考勤、定期考核管理等方面）进行评审： （1）方案包括岗前培训、在岗培训、考勤、定期考核管理，完全满足采购需求的，得10分； （2）方案包括岗前培训、在岗培训、考勤、定期考核管理，满足采购需求，得7分； （3）方案包括岗前培训、在岗培训、考勤、定期考核管理，部分满足采购需求，得4分； （4）方案包括岗前培训、在岗培训、考勤、定期考核管理，无法满足采购需求，得2分； （5）没有提供，得0分。</w:t>
            </w:r>
          </w:p>
        </w:tc>
      </w:tr>
      <w:tr>
        <w:tc>
          <w:tcPr>
            <w:tcW w:type="dxa" w:w="922"/>
            <w:gridSpan w:val="2"/>
            <w:vMerge/>
          </w:tcPr>
          <w:p/>
        </w:tc>
        <w:tc>
          <w:tcPr>
            <w:tcW w:type="dxa" w:w="2307"/>
          </w:tcPr>
          <w:p>
            <w:pPr>
              <w:pStyle w:val="null3"/>
              <w:jc w:val="left"/>
            </w:pPr>
            <w:r>
              <w:rPr/>
              <w:t>应急处置方案 (10.0分)</w:t>
            </w:r>
            <w:r>
              <w:rPr/>
              <w:t>）</w:t>
            </w:r>
          </w:p>
        </w:tc>
        <w:tc>
          <w:tcPr>
            <w:tcW w:type="dxa" w:w="5076"/>
          </w:tcPr>
          <w:p>
            <w:pPr>
              <w:pStyle w:val="null3"/>
              <w:jc w:val="left"/>
            </w:pPr>
            <w:r>
              <w:rPr/>
              <w:t>根据供应商提供的为应对服务期间可能会出现的突发情况，须制定有效的应急预案及时解决，内容包括但不限于：①教学设备故障解决办法；②场地安全隐患应对措施；③人员身体健康突发情况；④其他突发情况疏散调度等进行综合评审： 1.应急处理方案内容完善具体，能根据项目特点，有效分析可能出现的各种紧急情况及类别，按不同情况制定出合理可行的应急保障方案，针对性强，方案能充分保障项目实施，得10分； 2.应急处理方案内容完整，符合项目特点，有效分析可能出现的各种紧急情况及类别，应急保障方案合理，实施过程复杂繁琐，欠缺可操作性，得7分； 3.应急处理方案内容不完整，方案不合理，可操作性差，得3分。 4.没有提供相关方案，得0分。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(5.0分)</w:t>
            </w:r>
          </w:p>
        </w:tc>
        <w:tc>
          <w:tcPr>
            <w:tcW w:type="dxa" w:w="5076"/>
          </w:tcPr>
          <w:p>
            <w:pPr>
              <w:pStyle w:val="null3"/>
              <w:jc w:val="left"/>
            </w:pPr>
            <w:r>
              <w:rPr/>
              <w:t>供应商成立至今完成同类项目业绩，每个业绩2.5分，最高得5分。 注：须提供中标通知书或合同复印件，无提供不得分。</w:t>
            </w:r>
          </w:p>
        </w:tc>
      </w:tr>
      <w:tr>
        <w:tc>
          <w:tcPr>
            <w:tcW w:type="dxa" w:w="922"/>
            <w:gridSpan w:val="2"/>
            <w:vMerge/>
          </w:tcPr>
          <w:p/>
        </w:tc>
        <w:tc>
          <w:tcPr>
            <w:tcW w:type="dxa" w:w="2307"/>
          </w:tcPr>
          <w:p>
            <w:pPr>
              <w:pStyle w:val="null3"/>
              <w:jc w:val="left"/>
            </w:pPr>
            <w:r>
              <w:rPr/>
              <w:t>客户评价 (10.0分)</w:t>
            </w:r>
            <w:r>
              <w:rPr/>
              <w:t>）</w:t>
            </w:r>
          </w:p>
        </w:tc>
        <w:tc>
          <w:tcPr>
            <w:tcW w:type="dxa" w:w="5076"/>
          </w:tcPr>
          <w:p>
            <w:pPr>
              <w:pStyle w:val="null3"/>
              <w:jc w:val="left"/>
            </w:pPr>
            <w:r>
              <w:rPr/>
              <w:t>依据上述同类项目业绩，提供对应项目合同的甲方评价证明（加盖甲方公章），评价等级为“优”“良好”“满意”或同等等级的，每提供1份得5分，最高10分。 注：须提供评价证明材料复印件。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采购包4(广州市黄埔区青少年宫思维类合作办学项目):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培训服务方案 (20.0分)</w:t>
            </w:r>
          </w:p>
        </w:tc>
        <w:tc>
          <w:tcPr>
            <w:tcW w:type="dxa" w:w="5076"/>
          </w:tcPr>
          <w:p>
            <w:pPr>
              <w:pStyle w:val="null3"/>
              <w:jc w:val="left"/>
            </w:pPr>
            <w:r>
              <w:rPr/>
              <w:t>投标人根据采购人培训内容的要求制定完善的培训服务方案，方案内容须包含：①整体培训方案设计（含培训目标、课程体系、宏观教学大纲等）；②师资配置方案（含拟派教师数量、专业方向及专业能力，拟派教师的专业能力应与所投采购包的培训内容相匹配）；③教学质量保障措施（含教学管理、学员考核、效果评估等）。 方案内容完整、逻辑清晰，师资配置与培训方案高度匹配，质量保障措施具体可行，完全满足采购需求的，得20分；方案内容基本完整，师资配置与培训方案基本匹配，质量保障措施基本可行，能满足采购需求的，得12分；方案内容不够完整，师资配置与培训方案匹配度一般，质量保障措施可行性不足，基本能满足采购需求的，得5分；未提供方案或方案与采购需求严重脱节的，得0分。</w:t>
            </w:r>
          </w:p>
        </w:tc>
      </w:tr>
      <w:tr>
        <w:tc>
          <w:tcPr>
            <w:tcW w:type="dxa" w:w="922"/>
            <w:gridSpan w:val="2"/>
            <w:vMerge/>
          </w:tcPr>
          <w:p/>
        </w:tc>
        <w:tc>
          <w:tcPr>
            <w:tcW w:type="dxa" w:w="2307"/>
          </w:tcPr>
          <w:p>
            <w:pPr>
              <w:pStyle w:val="null3"/>
              <w:jc w:val="left"/>
            </w:pPr>
            <w:r>
              <w:rPr/>
              <w:t>培训课程设计 (15.0分)</w:t>
            </w:r>
            <w:r>
              <w:rPr/>
              <w:t>）</w:t>
            </w:r>
          </w:p>
        </w:tc>
        <w:tc>
          <w:tcPr>
            <w:tcW w:type="dxa" w:w="5076"/>
          </w:tcPr>
          <w:p>
            <w:pPr>
              <w:pStyle w:val="null3"/>
              <w:jc w:val="left"/>
            </w:pPr>
            <w:r>
              <w:rPr/>
              <w:t>根据投标人提供的培训课程设计进行评审： 培训大纲完整清晰，能有效保障本项目的顺利实施，得15分；培训大纲完整，但部分内容不太清晰，能有效保障本项目的顺利实施，得10分；培训大纲基本完整，基本能有效保障本项目的顺利实施，得5分；培训大纲不完整，不太能有效保障本项目的顺利实施，得2分；无不得分。</w:t>
            </w:r>
          </w:p>
        </w:tc>
      </w:tr>
      <w:tr>
        <w:tc>
          <w:tcPr>
            <w:tcW w:type="dxa" w:w="922"/>
            <w:gridSpan w:val="2"/>
            <w:vMerge/>
          </w:tcPr>
          <w:p/>
        </w:tc>
        <w:tc>
          <w:tcPr>
            <w:tcW w:type="dxa" w:w="2307"/>
          </w:tcPr>
          <w:p>
            <w:pPr>
              <w:pStyle w:val="null3"/>
              <w:jc w:val="left"/>
            </w:pPr>
            <w:r>
              <w:rPr/>
              <w:t>管理目标、教学质量 (15.0分)</w:t>
            </w:r>
            <w:r>
              <w:rPr/>
              <w:t>）</w:t>
            </w:r>
          </w:p>
        </w:tc>
        <w:tc>
          <w:tcPr>
            <w:tcW w:type="dxa" w:w="5076"/>
          </w:tcPr>
          <w:p>
            <w:pPr>
              <w:pStyle w:val="null3"/>
              <w:jc w:val="left"/>
            </w:pPr>
            <w:r>
              <w:rPr/>
              <w:t>根据投标人提供的管理目标、教学质量方案进行评审： 方案内容贴合采购人需求，内容完整详尽，能够充分考虑到本项目实际的操作情况，管理目标明确清晰，能完全满足采购人需求，得15分； 方案内容贴合采购人需求，内容基本完整，能够考虑到本项目实际的操作情况，管理目标明确，基本能满足采购人需求，得10分；方案内容基本贴合采购人需求，内容基本完整，基本能够考虑到本项目实际的操作情况，管理目标基本明确，基本能满足采购人需求，得5分； 方案内容不贴合采购人需求，内容不够完整，没有考虑到本项目实际的操作情况，管理目标不明确，不能满足采购人需求，得2分； 无不得分。</w:t>
            </w:r>
          </w:p>
        </w:tc>
      </w:tr>
      <w:tr>
        <w:tc>
          <w:tcPr>
            <w:tcW w:type="dxa" w:w="922"/>
            <w:gridSpan w:val="2"/>
            <w:vMerge/>
          </w:tcPr>
          <w:p/>
        </w:tc>
        <w:tc>
          <w:tcPr>
            <w:tcW w:type="dxa" w:w="2307"/>
          </w:tcPr>
          <w:p>
            <w:pPr>
              <w:pStyle w:val="null3"/>
              <w:jc w:val="left"/>
            </w:pPr>
            <w:r>
              <w:rPr/>
              <w:t>人员培训方案 (10.0分)</w:t>
            </w:r>
            <w:r>
              <w:rPr/>
              <w:t>）</w:t>
            </w:r>
          </w:p>
        </w:tc>
        <w:tc>
          <w:tcPr>
            <w:tcW w:type="dxa" w:w="5076"/>
          </w:tcPr>
          <w:p>
            <w:pPr>
              <w:pStyle w:val="null3"/>
              <w:jc w:val="left"/>
            </w:pPr>
            <w:r>
              <w:rPr/>
              <w:t>根据供应商对具体技术参数要求制定的人员培训方案（内容包括但不限于岗前培训、在岗培训、考勤、定期考核管理等方面）进行评审： （1）方案包括岗前培训、在岗培训、考勤、定期考核管理，完全满足采购需求的，得10分； （2）方案包括岗前培训、在岗培训、考勤、定期考核管理，满足采购需求，得7分； （3）方案包括岗前培训、在岗培训、考勤、定期考核管理，部分满足采购需求，得4分； （4）方案包括岗前培训、在岗培训、考勤、定期考核管理，无法满足采购需求，得2分； （5）没有提供，得0分。</w:t>
            </w:r>
          </w:p>
        </w:tc>
      </w:tr>
      <w:tr>
        <w:tc>
          <w:tcPr>
            <w:tcW w:type="dxa" w:w="922"/>
            <w:gridSpan w:val="2"/>
            <w:vMerge/>
          </w:tcPr>
          <w:p/>
        </w:tc>
        <w:tc>
          <w:tcPr>
            <w:tcW w:type="dxa" w:w="2307"/>
          </w:tcPr>
          <w:p>
            <w:pPr>
              <w:pStyle w:val="null3"/>
              <w:jc w:val="left"/>
            </w:pPr>
            <w:r>
              <w:rPr/>
              <w:t>应急处置方案 (10.0分)</w:t>
            </w:r>
            <w:r>
              <w:rPr/>
              <w:t>）</w:t>
            </w:r>
          </w:p>
        </w:tc>
        <w:tc>
          <w:tcPr>
            <w:tcW w:type="dxa" w:w="5076"/>
          </w:tcPr>
          <w:p>
            <w:pPr>
              <w:pStyle w:val="null3"/>
              <w:jc w:val="left"/>
            </w:pPr>
            <w:r>
              <w:rPr/>
              <w:t>根据供应商提供的为应对服务期间可能会出现的突发情况，须制定有效的应急预案及时解决，内容包括但不限于：①教学设备故障解决办法；②场地安全隐患应对措施；③人员身体健康突发情况；④其他突发情况疏散调度等进行综合评审： 1.应急处理方案内容完善具体，能根据项目特点，有效分析可能出现的各种紧急情况及类别，按不同情况制定出合理可行的应急保障方案，针对性强，方案能充分保障项目实施，得10分； 2.应急处理方案内容完整，符合项目特点，有效分析可能出现的各种紧急情况及类别，应急保障方案合理，实施过程复杂繁琐，欠缺可操作性，得7分； 3.应急处理方案内容不完整，方案不合理，可操作性差，得3分。 4.没有提供相关方案，得0分。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(5.0分)</w:t>
            </w:r>
          </w:p>
        </w:tc>
        <w:tc>
          <w:tcPr>
            <w:tcW w:type="dxa" w:w="5076"/>
          </w:tcPr>
          <w:p>
            <w:pPr>
              <w:pStyle w:val="null3"/>
              <w:jc w:val="left"/>
            </w:pPr>
            <w:r>
              <w:rPr/>
              <w:t>供应商成立至今完成同类项目业绩，每个业绩2.5分，最高得5分。 注：须提供中标通知书或合同复印件，无提供不得分。</w:t>
            </w:r>
          </w:p>
        </w:tc>
      </w:tr>
      <w:tr>
        <w:tc>
          <w:tcPr>
            <w:tcW w:type="dxa" w:w="922"/>
            <w:gridSpan w:val="2"/>
            <w:vMerge/>
          </w:tcPr>
          <w:p/>
        </w:tc>
        <w:tc>
          <w:tcPr>
            <w:tcW w:type="dxa" w:w="2307"/>
          </w:tcPr>
          <w:p>
            <w:pPr>
              <w:pStyle w:val="null3"/>
              <w:jc w:val="left"/>
            </w:pPr>
            <w:r>
              <w:rPr/>
              <w:t>客户评价 (10.0分)</w:t>
            </w:r>
            <w:r>
              <w:rPr/>
              <w:t>）</w:t>
            </w:r>
          </w:p>
        </w:tc>
        <w:tc>
          <w:tcPr>
            <w:tcW w:type="dxa" w:w="5076"/>
          </w:tcPr>
          <w:p>
            <w:pPr>
              <w:pStyle w:val="null3"/>
              <w:jc w:val="left"/>
            </w:pPr>
            <w:r>
              <w:rPr/>
              <w:t>依据上述同类项目业绩，提供对应项目合同的甲方评价证明（加盖甲方公章），评价等级为“优”“良好”“满意”或同等等级的，每提供1份得5分，最高10分。 注：须提供评价证明材料复印件。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采购包5(广州市黄埔区青少年宫积木构建合作办学项目):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培训服务方案 (20.0分)</w:t>
            </w:r>
          </w:p>
        </w:tc>
        <w:tc>
          <w:tcPr>
            <w:tcW w:type="dxa" w:w="5076"/>
          </w:tcPr>
          <w:p>
            <w:pPr>
              <w:pStyle w:val="null3"/>
              <w:jc w:val="left"/>
            </w:pPr>
            <w:r>
              <w:rPr/>
              <w:t>投标人根据采购人培训内容的要求制定完善的培训服务方案，方案内容须包含：①整体培训方案设计（含培训目标、课程体系、宏观教学大纲等）；②师资配置方案（含拟派教师数量、专业方向及专业能力，拟派教师的专业能力应与所投采购包的培训内容相匹配）；③教学质量保障措施（含教学管理、学员考核、效果评估等）。 方案内容完整、逻辑清晰，师资配置与培训方案高度匹配，质量保障措施具体可行，完全满足采购需求的，得20分；方案内容基本完整，师资配置与培训方案基本匹配，质量保障措施基本可行，能满足采购需求的，得12分；方案内容不够完整，师资配置与培训方案匹配度一般，质量保障措施可行性不足，基本能满足采购需求的，得5分；未提供方案或方案与采购需求严重脱节的，得0分。</w:t>
            </w:r>
          </w:p>
        </w:tc>
      </w:tr>
      <w:tr>
        <w:tc>
          <w:tcPr>
            <w:tcW w:type="dxa" w:w="922"/>
            <w:gridSpan w:val="2"/>
            <w:vMerge/>
          </w:tcPr>
          <w:p/>
        </w:tc>
        <w:tc>
          <w:tcPr>
            <w:tcW w:type="dxa" w:w="2307"/>
          </w:tcPr>
          <w:p>
            <w:pPr>
              <w:pStyle w:val="null3"/>
              <w:jc w:val="left"/>
            </w:pPr>
            <w:r>
              <w:rPr/>
              <w:t>培训课程设计 (15.0分)</w:t>
            </w:r>
            <w:r>
              <w:rPr/>
              <w:t>）</w:t>
            </w:r>
          </w:p>
        </w:tc>
        <w:tc>
          <w:tcPr>
            <w:tcW w:type="dxa" w:w="5076"/>
          </w:tcPr>
          <w:p>
            <w:pPr>
              <w:pStyle w:val="null3"/>
              <w:jc w:val="left"/>
            </w:pPr>
            <w:r>
              <w:rPr/>
              <w:t>根据投标人提供的培训课程设计进行评审： 培训大纲完整清晰，能有效保障本项目的顺利实施，得15分；培训大纲完整，但部分内容不太清晰，能有效保障本项目的顺利实施，得10分；培训大纲基本完整，基本能有效保障本项目的顺利实施，得5分；培训大纲不完整，不太能有效保障本项目的顺利实施，得2分；无不得分。</w:t>
            </w:r>
          </w:p>
        </w:tc>
      </w:tr>
      <w:tr>
        <w:tc>
          <w:tcPr>
            <w:tcW w:type="dxa" w:w="922"/>
            <w:gridSpan w:val="2"/>
            <w:vMerge/>
          </w:tcPr>
          <w:p/>
        </w:tc>
        <w:tc>
          <w:tcPr>
            <w:tcW w:type="dxa" w:w="2307"/>
          </w:tcPr>
          <w:p>
            <w:pPr>
              <w:pStyle w:val="null3"/>
              <w:jc w:val="left"/>
            </w:pPr>
            <w:r>
              <w:rPr/>
              <w:t>管理目标、教学质量 (15.0分)</w:t>
            </w:r>
            <w:r>
              <w:rPr/>
              <w:t>）</w:t>
            </w:r>
          </w:p>
        </w:tc>
        <w:tc>
          <w:tcPr>
            <w:tcW w:type="dxa" w:w="5076"/>
          </w:tcPr>
          <w:p>
            <w:pPr>
              <w:pStyle w:val="null3"/>
              <w:jc w:val="left"/>
            </w:pPr>
            <w:r>
              <w:rPr/>
              <w:t>根据投标人提供的管理目标、教学质量方案进行评审： 方案内容贴合采购人需求，内容完整详尽，能够充分考虑到本项目实际的操作情况，管理目标明确清晰，能完全满足采购人需求，得15分； 方案内容贴合采购人需求，内容基本完整，能够考虑到本项目实际的操作情况，管理目标明确，基本能满足采购人需求，得10分；方案内容基本贴合采购人需求，内容基本完整，基本能够考虑到本项目实际的操作情况，管理目标基本明确，基本能满足采购人需求，得5分； 方案内容不贴合采购人需求，内容不够完整，没有考虑到本项目实际的操作情况，管理目标不明确，不能满足采购人需求，得2分； 无不得分。</w:t>
            </w:r>
          </w:p>
        </w:tc>
      </w:tr>
      <w:tr>
        <w:tc>
          <w:tcPr>
            <w:tcW w:type="dxa" w:w="922"/>
            <w:gridSpan w:val="2"/>
            <w:vMerge/>
          </w:tcPr>
          <w:p/>
        </w:tc>
        <w:tc>
          <w:tcPr>
            <w:tcW w:type="dxa" w:w="2307"/>
          </w:tcPr>
          <w:p>
            <w:pPr>
              <w:pStyle w:val="null3"/>
              <w:jc w:val="left"/>
            </w:pPr>
            <w:r>
              <w:rPr/>
              <w:t>人员培训方案 (10.0分)</w:t>
            </w:r>
            <w:r>
              <w:rPr/>
              <w:t>）</w:t>
            </w:r>
          </w:p>
        </w:tc>
        <w:tc>
          <w:tcPr>
            <w:tcW w:type="dxa" w:w="5076"/>
          </w:tcPr>
          <w:p>
            <w:pPr>
              <w:pStyle w:val="null3"/>
              <w:jc w:val="left"/>
            </w:pPr>
            <w:r>
              <w:rPr/>
              <w:t>根据供应商对具体技术参数要求制定的人员培训方案（内容包括但不限于岗前培训、在岗培训、考勤、定期考核管理等方面）进行评审： （1）方案包括岗前培训、在岗培训、考勤、定期考核管理，完全满足采购需求的，得10分； （2）方案包括岗前培训、在岗培训、考勤、定期考核管理，满足采购需求，得7分； （3）方案包括岗前培训、在岗培训、考勤、定期考核管理，部分满足采购需求，得4分； （4）方案包括岗前培训、在岗培训、考勤、定期考核管理，无法满足采购需求，得2分； （5）没有提供，得0分。</w:t>
            </w:r>
          </w:p>
        </w:tc>
      </w:tr>
      <w:tr>
        <w:tc>
          <w:tcPr>
            <w:tcW w:type="dxa" w:w="922"/>
            <w:gridSpan w:val="2"/>
            <w:vMerge/>
          </w:tcPr>
          <w:p/>
        </w:tc>
        <w:tc>
          <w:tcPr>
            <w:tcW w:type="dxa" w:w="2307"/>
          </w:tcPr>
          <w:p>
            <w:pPr>
              <w:pStyle w:val="null3"/>
              <w:jc w:val="left"/>
            </w:pPr>
            <w:r>
              <w:rPr/>
              <w:t>应急处置方案 (10.0分)</w:t>
            </w:r>
            <w:r>
              <w:rPr/>
              <w:t>）</w:t>
            </w:r>
          </w:p>
        </w:tc>
        <w:tc>
          <w:tcPr>
            <w:tcW w:type="dxa" w:w="5076"/>
          </w:tcPr>
          <w:p>
            <w:pPr>
              <w:pStyle w:val="null3"/>
              <w:jc w:val="left"/>
            </w:pPr>
            <w:r>
              <w:rPr/>
              <w:t>根据供应商提供的为应对服务期间可能会出现的突发情况，须制定有效的应急预案及时解决，内容包括但不限于：①教学设备故障解决办法；②场地安全隐患应对措施；③人员身体健康突发情况；④其他突发情况疏散调度等进行综合评审： 1.应急处理方案内容完善具体，能根据项目特点，有效分析可能出现的各种紧急情况及类别，按不同情况制定出合理可行的应急保障方案，针对性强，方案能充分保障项目实施，得10分； 2.应急处理方案内容完整，符合项目特点，有效分析可能出现的各种紧急情况及类别，应急保障方案合理，实施过程复杂繁琐，欠缺可操作性，得7分； 3.应急处理方案内容不完整，方案不合理，可操作性差，得3分。 4.没有提供相关方案，得0分。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(5.0分)</w:t>
            </w:r>
          </w:p>
        </w:tc>
        <w:tc>
          <w:tcPr>
            <w:tcW w:type="dxa" w:w="5076"/>
          </w:tcPr>
          <w:p>
            <w:pPr>
              <w:pStyle w:val="null3"/>
              <w:jc w:val="left"/>
            </w:pPr>
            <w:r>
              <w:rPr/>
              <w:t>供应商成立至今完成同类项目业绩，每个业绩2.5分，最高得5分。 注：须提供中标通知书或合同复印件，无提供不得分。</w:t>
            </w:r>
          </w:p>
        </w:tc>
      </w:tr>
      <w:tr>
        <w:tc>
          <w:tcPr>
            <w:tcW w:type="dxa" w:w="922"/>
            <w:gridSpan w:val="2"/>
            <w:vMerge/>
          </w:tcPr>
          <w:p/>
        </w:tc>
        <w:tc>
          <w:tcPr>
            <w:tcW w:type="dxa" w:w="2307"/>
          </w:tcPr>
          <w:p>
            <w:pPr>
              <w:pStyle w:val="null3"/>
              <w:jc w:val="left"/>
            </w:pPr>
            <w:r>
              <w:rPr/>
              <w:t>客户评价 (10.0分)</w:t>
            </w:r>
            <w:r>
              <w:rPr/>
              <w:t>）</w:t>
            </w:r>
          </w:p>
        </w:tc>
        <w:tc>
          <w:tcPr>
            <w:tcW w:type="dxa" w:w="5076"/>
          </w:tcPr>
          <w:p>
            <w:pPr>
              <w:pStyle w:val="null3"/>
              <w:jc w:val="left"/>
            </w:pPr>
            <w:r>
              <w:rPr/>
              <w:t>依据上述同类项目业绩，提供对应项目合同的甲方评价证明（加盖甲方公章），评价等级为“优”“良好”“满意”或同等等级的，每提供1份得5分，最高10分。 注：须提供评价证明材料复印件。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采购包6(广州市黄埔区青少年宫无线电测向、定向运动合作办学项目):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培训服务方案 (20.0分)</w:t>
            </w:r>
          </w:p>
        </w:tc>
        <w:tc>
          <w:tcPr>
            <w:tcW w:type="dxa" w:w="5076"/>
          </w:tcPr>
          <w:p>
            <w:pPr>
              <w:pStyle w:val="null3"/>
              <w:jc w:val="left"/>
            </w:pPr>
            <w:r>
              <w:rPr/>
              <w:t>投标人根据采购人培训内容的要求制定完善的培训服务方案，方案内容须包含：①整体培训方案设计（含培训目标、课程体系、宏观教学大纲等）；②师资配置方案（含拟派教师数量、专业方向及专业能力，拟派教师的专业能力应与所投采购包的培训内容相匹配）；③教学质量保障措施（含教学管理、学员考核、效果评估等）。 方案内容完整、逻辑清晰，师资配置与培训方案高度匹配，质量保障措施具体可行，完全满足采购需求的，得20分；方案内容基本完整，师资配置与培训方案基本匹配，质量保障措施基本可行，能满足采购需求的，得12分；方案内容不够完整，师资配置与培训方案匹配度一般，质量保障措施可行性不足，基本能满足采购需求的，得5分；未提供方案或方案与采购需求严重脱节的，得0分。</w:t>
            </w:r>
          </w:p>
        </w:tc>
      </w:tr>
      <w:tr>
        <w:tc>
          <w:tcPr>
            <w:tcW w:type="dxa" w:w="922"/>
            <w:gridSpan w:val="2"/>
            <w:vMerge/>
          </w:tcPr>
          <w:p/>
        </w:tc>
        <w:tc>
          <w:tcPr>
            <w:tcW w:type="dxa" w:w="2307"/>
          </w:tcPr>
          <w:p>
            <w:pPr>
              <w:pStyle w:val="null3"/>
              <w:jc w:val="left"/>
            </w:pPr>
            <w:r>
              <w:rPr/>
              <w:t>培训课程设计 (15.0分)</w:t>
            </w:r>
            <w:r>
              <w:rPr/>
              <w:t>）</w:t>
            </w:r>
          </w:p>
        </w:tc>
        <w:tc>
          <w:tcPr>
            <w:tcW w:type="dxa" w:w="5076"/>
          </w:tcPr>
          <w:p>
            <w:pPr>
              <w:pStyle w:val="null3"/>
              <w:jc w:val="left"/>
            </w:pPr>
            <w:r>
              <w:rPr/>
              <w:t>根据投标人提供的培训课程设计进行评审： 培训大纲完整清晰，能有效保障本项目的顺利实施，得15分；培训大纲完整，但部分内容不太清晰，能有效保障本项目的顺利实施，得10分；培训大纲基本完整，基本能有效保障本项目的顺利实施，得5分；培训大纲不完整，不太能有效保障本项目的顺利实施，得2分；无不得分。</w:t>
            </w:r>
          </w:p>
        </w:tc>
      </w:tr>
      <w:tr>
        <w:tc>
          <w:tcPr>
            <w:tcW w:type="dxa" w:w="922"/>
            <w:gridSpan w:val="2"/>
            <w:vMerge/>
          </w:tcPr>
          <w:p/>
        </w:tc>
        <w:tc>
          <w:tcPr>
            <w:tcW w:type="dxa" w:w="2307"/>
          </w:tcPr>
          <w:p>
            <w:pPr>
              <w:pStyle w:val="null3"/>
              <w:jc w:val="left"/>
            </w:pPr>
            <w:r>
              <w:rPr/>
              <w:t>管理目标、教学质量 (15.0分)</w:t>
            </w:r>
            <w:r>
              <w:rPr/>
              <w:t>）</w:t>
            </w:r>
          </w:p>
        </w:tc>
        <w:tc>
          <w:tcPr>
            <w:tcW w:type="dxa" w:w="5076"/>
          </w:tcPr>
          <w:p>
            <w:pPr>
              <w:pStyle w:val="null3"/>
              <w:jc w:val="left"/>
            </w:pPr>
            <w:r>
              <w:rPr/>
              <w:t>根据投标人提供的管理目标、教学质量方案进行评审： 方案内容贴合采购人需求，内容完整详尽，能够充分考虑到本项目实际的操作情况，管理目标明确清晰，能完全满足采购人需求，得15分； 方案内容贴合采购人需求，内容基本完整，能够考虑到本项目实际的操作情况，管理目标明确，基本能满足采购人需求，得10分；方案内容基本贴合采购人需求，内容基本完整，基本能够考虑到本项目实际的操作情况，管理目标基本明确，基本能满足采购人需求，得5分； 方案内容不贴合采购人需求，内容不够完整，没有考虑到本项目实际的操作情况，管理目标不明确，不能满足采购人需求，得2分； 无不得分。</w:t>
            </w:r>
          </w:p>
        </w:tc>
      </w:tr>
      <w:tr>
        <w:tc>
          <w:tcPr>
            <w:tcW w:type="dxa" w:w="922"/>
            <w:gridSpan w:val="2"/>
            <w:vMerge/>
          </w:tcPr>
          <w:p/>
        </w:tc>
        <w:tc>
          <w:tcPr>
            <w:tcW w:type="dxa" w:w="2307"/>
          </w:tcPr>
          <w:p>
            <w:pPr>
              <w:pStyle w:val="null3"/>
              <w:jc w:val="left"/>
            </w:pPr>
            <w:r>
              <w:rPr/>
              <w:t>人员培训方案 (10.0分)</w:t>
            </w:r>
            <w:r>
              <w:rPr/>
              <w:t>）</w:t>
            </w:r>
          </w:p>
        </w:tc>
        <w:tc>
          <w:tcPr>
            <w:tcW w:type="dxa" w:w="5076"/>
          </w:tcPr>
          <w:p>
            <w:pPr>
              <w:pStyle w:val="null3"/>
              <w:jc w:val="left"/>
            </w:pPr>
            <w:r>
              <w:rPr/>
              <w:t>根据供应商对具体技术参数要求制定的人员培训方案（内容包括但不限于岗前培训、在岗培训、考勤、定期考核管理等方面）进行评审： （1）方案包括岗前培训、在岗培训、考勤、定期考核管理，完全满足采购需求的，得10分； （2）方案包括岗前培训、在岗培训、考勤、定期考核管理，满足采购需求，得7分； （3）方案包括岗前培训、在岗培训、考勤、定期考核管理，部分满足采购需求，得4分； （4）方案包括岗前培训、在岗培训、考勤、定期考核管理，无法满足采购需求，得2分； （5）没有提供，得0分。</w:t>
            </w:r>
          </w:p>
        </w:tc>
      </w:tr>
      <w:tr>
        <w:tc>
          <w:tcPr>
            <w:tcW w:type="dxa" w:w="922"/>
            <w:gridSpan w:val="2"/>
            <w:vMerge/>
          </w:tcPr>
          <w:p/>
        </w:tc>
        <w:tc>
          <w:tcPr>
            <w:tcW w:type="dxa" w:w="2307"/>
          </w:tcPr>
          <w:p>
            <w:pPr>
              <w:pStyle w:val="null3"/>
              <w:jc w:val="left"/>
            </w:pPr>
            <w:r>
              <w:rPr/>
              <w:t>应急处置方案 (10.0分)</w:t>
            </w:r>
            <w:r>
              <w:rPr/>
              <w:t>）</w:t>
            </w:r>
          </w:p>
        </w:tc>
        <w:tc>
          <w:tcPr>
            <w:tcW w:type="dxa" w:w="5076"/>
          </w:tcPr>
          <w:p>
            <w:pPr>
              <w:pStyle w:val="null3"/>
              <w:jc w:val="left"/>
            </w:pPr>
            <w:r>
              <w:rPr/>
              <w:t>根据供应商提供的为应对服务期间可能会出现的突发情况，须制定有效的应急预案及时解决，内容包括但不限于：①教学设备故障解决办法；②场地安全隐患应对措施；③人员身体健康突发情况；④其他突发情况疏散调度等进行综合评审： 1.应急处理方案内容完善具体，能根据项目特点，有效分析可能出现的各种紧急情况及类别，按不同情况制定出合理可行的应急保障方案，针对性强，方案能充分保障项目实施，得10分； 2.应急处理方案内容完整，符合项目特点，有效分析可能出现的各种紧急情况及类别，应急保障方案合理，实施过程复杂繁琐，欠缺可操作性，得7分； 3.应急处理方案内容不完整，方案不合理，可操作性差，得3分。 4.没有提供相关方案，得0分。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(5.0分)</w:t>
            </w:r>
          </w:p>
        </w:tc>
        <w:tc>
          <w:tcPr>
            <w:tcW w:type="dxa" w:w="5076"/>
          </w:tcPr>
          <w:p>
            <w:pPr>
              <w:pStyle w:val="null3"/>
              <w:jc w:val="left"/>
            </w:pPr>
            <w:r>
              <w:rPr/>
              <w:t>供应商成立至今完成同类项目业绩，每个业绩2.5分，最高得5分。 注：须提供中标通知书或合同复印件，无提供不得分。</w:t>
            </w:r>
          </w:p>
        </w:tc>
      </w:tr>
      <w:tr>
        <w:tc>
          <w:tcPr>
            <w:tcW w:type="dxa" w:w="922"/>
            <w:gridSpan w:val="2"/>
            <w:vMerge/>
          </w:tcPr>
          <w:p/>
        </w:tc>
        <w:tc>
          <w:tcPr>
            <w:tcW w:type="dxa" w:w="2307"/>
          </w:tcPr>
          <w:p>
            <w:pPr>
              <w:pStyle w:val="null3"/>
              <w:jc w:val="left"/>
            </w:pPr>
            <w:r>
              <w:rPr/>
              <w:t>客户评价 (10.0分)</w:t>
            </w:r>
            <w:r>
              <w:rPr/>
              <w:t>）</w:t>
            </w:r>
          </w:p>
        </w:tc>
        <w:tc>
          <w:tcPr>
            <w:tcW w:type="dxa" w:w="5076"/>
          </w:tcPr>
          <w:p>
            <w:pPr>
              <w:pStyle w:val="null3"/>
              <w:jc w:val="left"/>
            </w:pPr>
            <w:r>
              <w:rPr/>
              <w:t>依据上述同类项目业绩，提供对应项目合同的甲方评价证明（加盖甲方公章），评价等级为“优”“良好”“满意”或同等等级的，每提供1份得5分，最高10分。 注：须提供评价证明材料复印件。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采购包7(广州市黄埔区青少年宫美术专训课程合作办学项目):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培训服务方案 (20.0分)</w:t>
            </w:r>
          </w:p>
        </w:tc>
        <w:tc>
          <w:tcPr>
            <w:tcW w:type="dxa" w:w="5076"/>
          </w:tcPr>
          <w:p>
            <w:pPr>
              <w:pStyle w:val="null3"/>
              <w:jc w:val="left"/>
            </w:pPr>
            <w:r>
              <w:rPr/>
              <w:t>投标人根据采购人培训内容的要求制定完善的培训服务方案，方案内容须包含：①整体培训方案设计（含培训目标、课程体系、宏观教学大纲等）；②师资配置方案（含拟派教师数量、专业方向及专业能力，拟派教师的专业能力应与所投采购包的培训内容相匹配）；③教学质量保障措施（含教学管理、学员考核、效果评估等）。 方案内容完整、逻辑清晰，师资配置与培训方案高度匹配，质量保障措施具体可行，完全满足采购需求的，得20分；方案内容基本完整，师资配置与培训方案基本匹配，质量保障措施基本可行，能满足采购需求的，得12分；方案内容不够完整，师资配置与培训方案匹配度一般，质量保障措施可行性不足，基本能满足采购需求的，得5分；未提供方案或方案与采购需求严重脱节的，得0分。</w:t>
            </w:r>
          </w:p>
        </w:tc>
      </w:tr>
      <w:tr>
        <w:tc>
          <w:tcPr>
            <w:tcW w:type="dxa" w:w="922"/>
            <w:gridSpan w:val="2"/>
            <w:vMerge/>
          </w:tcPr>
          <w:p/>
        </w:tc>
        <w:tc>
          <w:tcPr>
            <w:tcW w:type="dxa" w:w="2307"/>
          </w:tcPr>
          <w:p>
            <w:pPr>
              <w:pStyle w:val="null3"/>
              <w:jc w:val="left"/>
            </w:pPr>
            <w:r>
              <w:rPr/>
              <w:t>培训课程设计 (15.0分)</w:t>
            </w:r>
            <w:r>
              <w:rPr/>
              <w:t>）</w:t>
            </w:r>
          </w:p>
        </w:tc>
        <w:tc>
          <w:tcPr>
            <w:tcW w:type="dxa" w:w="5076"/>
          </w:tcPr>
          <w:p>
            <w:pPr>
              <w:pStyle w:val="null3"/>
              <w:jc w:val="left"/>
            </w:pPr>
            <w:r>
              <w:rPr/>
              <w:t>根据投标人提供的培训课程设计进行评审： 培训大纲完整清晰，能有效保障本项目的顺利实施，得15分；培训大纲完整，但部分内容不太清晰，能有效保障本项目的顺利实施，得10分；培训大纲基本完整，基本能有效保障本项目的顺利实施，得5分；培训大纲不完整，不太能有效保障本项目的顺利实施，得2分；无不得分。</w:t>
            </w:r>
          </w:p>
        </w:tc>
      </w:tr>
      <w:tr>
        <w:tc>
          <w:tcPr>
            <w:tcW w:type="dxa" w:w="922"/>
            <w:gridSpan w:val="2"/>
            <w:vMerge/>
          </w:tcPr>
          <w:p/>
        </w:tc>
        <w:tc>
          <w:tcPr>
            <w:tcW w:type="dxa" w:w="2307"/>
          </w:tcPr>
          <w:p>
            <w:pPr>
              <w:pStyle w:val="null3"/>
              <w:jc w:val="left"/>
            </w:pPr>
            <w:r>
              <w:rPr/>
              <w:t>管理目标、教学质量 (15.0分)</w:t>
            </w:r>
            <w:r>
              <w:rPr/>
              <w:t>）</w:t>
            </w:r>
          </w:p>
        </w:tc>
        <w:tc>
          <w:tcPr>
            <w:tcW w:type="dxa" w:w="5076"/>
          </w:tcPr>
          <w:p>
            <w:pPr>
              <w:pStyle w:val="null3"/>
              <w:jc w:val="left"/>
            </w:pPr>
            <w:r>
              <w:rPr/>
              <w:t>根据投标人提供的管理目标、教学质量方案进行评审： 方案内容贴合采购人需求，内容完整详尽，能够充分考虑到本项目实际的操作情况，管理目标明确清晰，能完全满足采购人需求，得15分； 方案内容贴合采购人需求，内容基本完整，能够考虑到本项目实际的操作情况，管理目标明确，基本能满足采购人需求，得10分；方案内容基本贴合采购人需求，内容基本完整，基本能够考虑到本项目实际的操作情况，管理目标基本明确，基本能满足采购人需求，得5分； 方案内容不贴合采购人需求，内容不够完整，没有考虑到本项目实际的操作情况，管理目标不明确，不能满足采购人需求，得2分； 无不得分。</w:t>
            </w:r>
          </w:p>
        </w:tc>
      </w:tr>
      <w:tr>
        <w:tc>
          <w:tcPr>
            <w:tcW w:type="dxa" w:w="922"/>
            <w:gridSpan w:val="2"/>
            <w:vMerge/>
          </w:tcPr>
          <w:p/>
        </w:tc>
        <w:tc>
          <w:tcPr>
            <w:tcW w:type="dxa" w:w="2307"/>
          </w:tcPr>
          <w:p>
            <w:pPr>
              <w:pStyle w:val="null3"/>
              <w:jc w:val="left"/>
            </w:pPr>
            <w:r>
              <w:rPr/>
              <w:t>人员培训方案 (10.0分)</w:t>
            </w:r>
            <w:r>
              <w:rPr/>
              <w:t>）</w:t>
            </w:r>
          </w:p>
        </w:tc>
        <w:tc>
          <w:tcPr>
            <w:tcW w:type="dxa" w:w="5076"/>
          </w:tcPr>
          <w:p>
            <w:pPr>
              <w:pStyle w:val="null3"/>
              <w:jc w:val="left"/>
            </w:pPr>
            <w:r>
              <w:rPr/>
              <w:t>根据供应商对具体技术参数要求制定的人员培训方案（内容包括但不限于岗前培训、在岗培训、考勤、定期考核管理等方面）进行评审： （1）方案包括岗前培训、在岗培训、考勤、定期考核管理，完全满足采购需求的，得10分； （2）方案包括岗前培训、在岗培训、考勤、定期考核管理，满足采购需求，得7分； （3）方案包括岗前培训、在岗培训、考勤、定期考核管理，部分满足采购需求，得4分； （4）方案包括岗前培训、在岗培训、考勤、定期考核管理，无法满足采购需求，得2分； （5）没有提供，得0分。</w:t>
            </w:r>
          </w:p>
        </w:tc>
      </w:tr>
      <w:tr>
        <w:tc>
          <w:tcPr>
            <w:tcW w:type="dxa" w:w="922"/>
            <w:gridSpan w:val="2"/>
            <w:vMerge/>
          </w:tcPr>
          <w:p/>
        </w:tc>
        <w:tc>
          <w:tcPr>
            <w:tcW w:type="dxa" w:w="2307"/>
          </w:tcPr>
          <w:p>
            <w:pPr>
              <w:pStyle w:val="null3"/>
              <w:jc w:val="left"/>
            </w:pPr>
            <w:r>
              <w:rPr/>
              <w:t>应急处置方案 (10.0分)</w:t>
            </w:r>
            <w:r>
              <w:rPr/>
              <w:t>）</w:t>
            </w:r>
          </w:p>
        </w:tc>
        <w:tc>
          <w:tcPr>
            <w:tcW w:type="dxa" w:w="5076"/>
          </w:tcPr>
          <w:p>
            <w:pPr>
              <w:pStyle w:val="null3"/>
              <w:jc w:val="left"/>
            </w:pPr>
            <w:r>
              <w:rPr/>
              <w:t>根据供应商提供的为应对服务期间可能会出现的突发情况，须制定有效的应急预案及时解决，内容包括但不限于：①教学设备故障解决办法；②场地安全隐患应对措施；③人员身体健康突发情况；④其他突发情况疏散调度等进行综合评审： 1.应急处理方案内容完善具体，能根据项目特点，有效分析可能出现的各种紧急情况及类别，按不同情况制定出合理可行的应急保障方案，针对性强，方案能充分保障项目实施，得10分； 2.应急处理方案内容完整，符合项目特点，有效分析可能出现的各种紧急情况及类别，应急保障方案合理，实施过程复杂繁琐，欠缺可操作性，得7分； 3.应急处理方案内容不完整，方案不合理，可操作性差，得3分。 4.没有提供相关方案，得0分。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(5.0分)</w:t>
            </w:r>
          </w:p>
        </w:tc>
        <w:tc>
          <w:tcPr>
            <w:tcW w:type="dxa" w:w="5076"/>
          </w:tcPr>
          <w:p>
            <w:pPr>
              <w:pStyle w:val="null3"/>
              <w:jc w:val="left"/>
            </w:pPr>
            <w:r>
              <w:rPr/>
              <w:t>供应商成立至今完成同类项目业绩，每个业绩2.5分，最高得5分。 注：须提供中标通知书或合同复印件，无提供不得分。</w:t>
            </w:r>
          </w:p>
        </w:tc>
      </w:tr>
      <w:tr>
        <w:tc>
          <w:tcPr>
            <w:tcW w:type="dxa" w:w="922"/>
            <w:gridSpan w:val="2"/>
            <w:vMerge/>
          </w:tcPr>
          <w:p/>
        </w:tc>
        <w:tc>
          <w:tcPr>
            <w:tcW w:type="dxa" w:w="2307"/>
          </w:tcPr>
          <w:p>
            <w:pPr>
              <w:pStyle w:val="null3"/>
              <w:jc w:val="left"/>
            </w:pPr>
            <w:r>
              <w:rPr/>
              <w:t>客户评价 (10.0分)</w:t>
            </w:r>
            <w:r>
              <w:rPr/>
              <w:t>）</w:t>
            </w:r>
          </w:p>
        </w:tc>
        <w:tc>
          <w:tcPr>
            <w:tcW w:type="dxa" w:w="5076"/>
          </w:tcPr>
          <w:p>
            <w:pPr>
              <w:pStyle w:val="null3"/>
              <w:jc w:val="left"/>
            </w:pPr>
            <w:r>
              <w:rPr/>
              <w:t>依据上述同类项目业绩，提供对应项目合同的甲方评价证明（加盖甲方公章），评价等级为“优”“良好”“满意”或同等等级的，每提供1份得5分，最高10分。 注：须提供评价证明材料复印件。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采购包8(广州市黄埔区青少年宫脑科学科普课程合作办学项目):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培训服务方案 (20.0分)</w:t>
            </w:r>
          </w:p>
        </w:tc>
        <w:tc>
          <w:tcPr>
            <w:tcW w:type="dxa" w:w="5076"/>
          </w:tcPr>
          <w:p>
            <w:pPr>
              <w:pStyle w:val="null3"/>
              <w:jc w:val="left"/>
            </w:pPr>
            <w:r>
              <w:rPr/>
              <w:t>投标人根据采购人培训内容的要求制定完善的培训服务方案，方案内容须包含：①整体培训方案设计（含培训目标、课程体系、宏观教学大纲等）；②师资配置方案（含拟派教师数量、专业方向及专业能力，拟派教师的专业能力应与所投采购包的培训内容相匹配）；③教学质量保障措施（含教学管理、学员考核、效果评估等）。 方案内容完整、逻辑清晰，师资配置与培训方案高度匹配，质量保障措施具体可行，完全满足采购需求的，得20分；方案内容基本完整，师资配置与培训方案基本匹配，质量保障措施基本可行，能满足采购需求的，得12分；方案内容不够完整，师资配置与培训方案匹配度一般，质量保障措施可行性不足，基本能满足采购需求的，得5分；未提供方案或方案与采购需求严重脱节的，得0分。</w:t>
            </w:r>
          </w:p>
        </w:tc>
      </w:tr>
      <w:tr>
        <w:tc>
          <w:tcPr>
            <w:tcW w:type="dxa" w:w="922"/>
            <w:gridSpan w:val="2"/>
            <w:vMerge/>
          </w:tcPr>
          <w:p/>
        </w:tc>
        <w:tc>
          <w:tcPr>
            <w:tcW w:type="dxa" w:w="2307"/>
          </w:tcPr>
          <w:p>
            <w:pPr>
              <w:pStyle w:val="null3"/>
              <w:jc w:val="left"/>
            </w:pPr>
            <w:r>
              <w:rPr/>
              <w:t>培训课程设计 (15.0分)</w:t>
            </w:r>
            <w:r>
              <w:rPr/>
              <w:t>）</w:t>
            </w:r>
          </w:p>
        </w:tc>
        <w:tc>
          <w:tcPr>
            <w:tcW w:type="dxa" w:w="5076"/>
          </w:tcPr>
          <w:p>
            <w:pPr>
              <w:pStyle w:val="null3"/>
              <w:jc w:val="left"/>
            </w:pPr>
            <w:r>
              <w:rPr/>
              <w:t>根据投标人提供的培训课程设计进行评审： 培训大纲完整清晰，能有效保障本项目的顺利实施，得15分；培训大纲完整，但部分内容不太清晰，能有效保障本项目的顺利实施，得10分；培训大纲基本完整，基本能有效保障本项目的顺利实施，得5分；培训大纲不完整，不太能有效保障本项目的顺利实施，得2分；无不得分。</w:t>
            </w:r>
          </w:p>
        </w:tc>
      </w:tr>
      <w:tr>
        <w:tc>
          <w:tcPr>
            <w:tcW w:type="dxa" w:w="922"/>
            <w:gridSpan w:val="2"/>
            <w:vMerge/>
          </w:tcPr>
          <w:p/>
        </w:tc>
        <w:tc>
          <w:tcPr>
            <w:tcW w:type="dxa" w:w="2307"/>
          </w:tcPr>
          <w:p>
            <w:pPr>
              <w:pStyle w:val="null3"/>
              <w:jc w:val="left"/>
            </w:pPr>
            <w:r>
              <w:rPr/>
              <w:t>管理目标、教学质量 (15.0分)</w:t>
            </w:r>
            <w:r>
              <w:rPr/>
              <w:t>）</w:t>
            </w:r>
          </w:p>
        </w:tc>
        <w:tc>
          <w:tcPr>
            <w:tcW w:type="dxa" w:w="5076"/>
          </w:tcPr>
          <w:p>
            <w:pPr>
              <w:pStyle w:val="null3"/>
              <w:jc w:val="left"/>
            </w:pPr>
            <w:r>
              <w:rPr/>
              <w:t>根据投标人提供的管理目标、教学质量方案进行评审： 方案内容贴合采购人需求，内容完整详尽，能够充分考虑到本项目实际的操作情况，管理目标明确清晰，能完全满足采购人需求，得15分； 方案内容贴合采购人需求，内容基本完整，能够考虑到本项目实际的操作情况，管理目标明确，基本能满足采购人需求，得10分；方案内容基本贴合采购人需求，内容基本完整，基本能够考虑到本项目实际的操作情况，管理目标基本明确，基本能满足采购人需求，得5分； 方案内容不贴合采购人需求，内容不够完整，没有考虑到本项目实际的操作情况，管理目标不明确，不能满足采购人需求，得2分； 无不得分。</w:t>
            </w:r>
          </w:p>
        </w:tc>
      </w:tr>
      <w:tr>
        <w:tc>
          <w:tcPr>
            <w:tcW w:type="dxa" w:w="922"/>
            <w:gridSpan w:val="2"/>
            <w:vMerge/>
          </w:tcPr>
          <w:p/>
        </w:tc>
        <w:tc>
          <w:tcPr>
            <w:tcW w:type="dxa" w:w="2307"/>
          </w:tcPr>
          <w:p>
            <w:pPr>
              <w:pStyle w:val="null3"/>
              <w:jc w:val="left"/>
            </w:pPr>
            <w:r>
              <w:rPr/>
              <w:t>人员培训方案 (10.0分)</w:t>
            </w:r>
            <w:r>
              <w:rPr/>
              <w:t>）</w:t>
            </w:r>
          </w:p>
        </w:tc>
        <w:tc>
          <w:tcPr>
            <w:tcW w:type="dxa" w:w="5076"/>
          </w:tcPr>
          <w:p>
            <w:pPr>
              <w:pStyle w:val="null3"/>
              <w:jc w:val="left"/>
            </w:pPr>
            <w:r>
              <w:rPr/>
              <w:t>根据供应商对具体技术参数要求制定的人员培训方案（内容包括但不限于岗前培训、在岗培训、考勤、定期考核管理等方面）进行评审： （1）方案包括岗前培训、在岗培训、考勤、定期考核管理，完全满足采购需求的，得10分； （2）方案包括岗前培训、在岗培训、考勤、定期考核管理，满足采购需求，得7分； （3）方案包括岗前培训、在岗培训、考勤、定期考核管理，部分满足采购需求，得4分； （4）方案包括岗前培训、在岗培训、考勤、定期考核管理，无法满足采购需求，得2分； （5）没有提供，得0分。</w:t>
            </w:r>
          </w:p>
        </w:tc>
      </w:tr>
      <w:tr>
        <w:tc>
          <w:tcPr>
            <w:tcW w:type="dxa" w:w="922"/>
            <w:gridSpan w:val="2"/>
            <w:vMerge/>
          </w:tcPr>
          <w:p/>
        </w:tc>
        <w:tc>
          <w:tcPr>
            <w:tcW w:type="dxa" w:w="2307"/>
          </w:tcPr>
          <w:p>
            <w:pPr>
              <w:pStyle w:val="null3"/>
              <w:jc w:val="left"/>
            </w:pPr>
            <w:r>
              <w:rPr/>
              <w:t>应急处置方案 (10.0分)</w:t>
            </w:r>
            <w:r>
              <w:rPr/>
              <w:t>）</w:t>
            </w:r>
          </w:p>
        </w:tc>
        <w:tc>
          <w:tcPr>
            <w:tcW w:type="dxa" w:w="5076"/>
          </w:tcPr>
          <w:p>
            <w:pPr>
              <w:pStyle w:val="null3"/>
              <w:jc w:val="left"/>
            </w:pPr>
            <w:r>
              <w:rPr/>
              <w:t>根据供应商提供的为应对服务期间可能会出现的突发情况，须制定有效的应急预案及时解决，内容包括但不限于：①教学设备故障解决办法；②场地安全隐患应对措施；③人员身体健康突发情况；④其他突发情况疏散调度等进行综合评审： 1.应急处理方案内容完善具体，能根据项目特点，有效分析可能出现的各种紧急情况及类别，按不同情况制定出合理可行的应急保障方案，针对性强，方案能充分保障项目实施，得10分； 2.应急处理方案内容完整，符合项目特点，有效分析可能出现的各种紧急情况及类别，应急保障方案合理，实施过程复杂繁琐，欠缺可操作性，得7分； 3.应急处理方案内容不完整，方案不合理，可操作性差，得3分。 4.没有提供相关方案，得0分。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(5.0分)</w:t>
            </w:r>
          </w:p>
        </w:tc>
        <w:tc>
          <w:tcPr>
            <w:tcW w:type="dxa" w:w="5076"/>
          </w:tcPr>
          <w:p>
            <w:pPr>
              <w:pStyle w:val="null3"/>
              <w:jc w:val="left"/>
            </w:pPr>
            <w:r>
              <w:rPr/>
              <w:t>供应商成立至今完成同类项目业绩，每个业绩2.5分，最高得5分。 注：须提供中标通知书或合同复印件，无提供不得分。</w:t>
            </w:r>
          </w:p>
        </w:tc>
      </w:tr>
      <w:tr>
        <w:tc>
          <w:tcPr>
            <w:tcW w:type="dxa" w:w="922"/>
            <w:gridSpan w:val="2"/>
            <w:vMerge/>
          </w:tcPr>
          <w:p/>
        </w:tc>
        <w:tc>
          <w:tcPr>
            <w:tcW w:type="dxa" w:w="2307"/>
          </w:tcPr>
          <w:p>
            <w:pPr>
              <w:pStyle w:val="null3"/>
              <w:jc w:val="left"/>
            </w:pPr>
            <w:r>
              <w:rPr/>
              <w:t>客户评价 (10.0分)</w:t>
            </w:r>
            <w:r>
              <w:rPr/>
              <w:t>）</w:t>
            </w:r>
          </w:p>
        </w:tc>
        <w:tc>
          <w:tcPr>
            <w:tcW w:type="dxa" w:w="5076"/>
          </w:tcPr>
          <w:p>
            <w:pPr>
              <w:pStyle w:val="null3"/>
              <w:jc w:val="left"/>
            </w:pPr>
            <w:r>
              <w:rPr/>
              <w:t>依据上述同类项目业绩，提供对应项目合同的甲方评价证明（加盖甲方公章），评价等级为“优”“良好”“满意”或同等等级的，每提供1份得5分，最高10分。 注：须提供评价证明材料复印件。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采购包6：</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采购包7：</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采购包8：</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 xml:space="preserve"> </w:t>
      </w:r>
      <w:r>
        <w:rPr>
          <w:sz w:val="44"/>
          <w:b/>
        </w:rPr>
        <w:t>黄埔区青少年宫合作办学协议</w:t>
      </w:r>
    </w:p>
    <w:p>
      <w:pPr>
        <w:pStyle w:val="null3"/>
        <w:jc w:val="both"/>
      </w:pPr>
      <w:r>
        <w:rPr>
          <w:sz w:val="28"/>
        </w:rPr>
        <w:t>甲方：广州市黄埔区青少年宫</w:t>
      </w:r>
    </w:p>
    <w:p>
      <w:pPr>
        <w:pStyle w:val="null3"/>
        <w:jc w:val="both"/>
      </w:pPr>
      <w:r>
        <w:rPr>
          <w:sz w:val="28"/>
        </w:rPr>
        <w:t>住所地：广州市黄埔区</w:t>
      </w:r>
      <w:r>
        <w:rPr>
          <w:sz w:val="28"/>
        </w:rPr>
        <w:t>香雪七路一号</w:t>
      </w:r>
    </w:p>
    <w:p>
      <w:pPr>
        <w:pStyle w:val="null3"/>
        <w:jc w:val="both"/>
      </w:pPr>
      <w:r>
        <w:rPr>
          <w:sz w:val="28"/>
        </w:rPr>
        <w:t>法定代表人：郑小红</w:t>
      </w:r>
    </w:p>
    <w:p>
      <w:pPr>
        <w:pStyle w:val="null3"/>
        <w:jc w:val="both"/>
      </w:pPr>
      <w:r>
        <w:rPr>
          <w:sz w:val="28"/>
        </w:rPr>
        <w:t>统一社会信用代码：</w:t>
      </w:r>
      <w:r>
        <w:rPr>
          <w:sz w:val="28"/>
        </w:rPr>
        <w:t>124401124553894033</w:t>
      </w:r>
    </w:p>
    <w:p>
      <w:pPr>
        <w:pStyle w:val="null3"/>
        <w:jc w:val="both"/>
      </w:pPr>
      <w:r>
        <w:rPr>
          <w:sz w:val="28"/>
        </w:rPr>
        <w:t>乙方：</w:t>
      </w:r>
    </w:p>
    <w:p>
      <w:pPr>
        <w:pStyle w:val="null3"/>
        <w:jc w:val="both"/>
      </w:pPr>
      <w:r>
        <w:rPr>
          <w:sz w:val="28"/>
        </w:rPr>
        <w:t>住所地：</w:t>
      </w:r>
    </w:p>
    <w:p>
      <w:pPr>
        <w:pStyle w:val="null3"/>
        <w:jc w:val="both"/>
      </w:pPr>
      <w:r>
        <w:rPr>
          <w:sz w:val="28"/>
        </w:rPr>
        <w:t>法定代表人：</w:t>
      </w:r>
    </w:p>
    <w:p>
      <w:pPr>
        <w:pStyle w:val="null3"/>
        <w:jc w:val="both"/>
      </w:pPr>
      <w:r>
        <w:rPr>
          <w:sz w:val="28"/>
        </w:rPr>
        <w:t>统一社会信用代码：</w:t>
      </w:r>
    </w:p>
    <w:p>
      <w:pPr>
        <w:pStyle w:val="null3"/>
        <w:ind w:firstLine="560"/>
        <w:jc w:val="both"/>
      </w:pPr>
      <w:r>
        <w:rPr>
          <w:sz w:val="28"/>
        </w:rPr>
        <w:t>广州市黄埔区青少年宫（简称甲方）与</w:t>
      </w:r>
      <w:r>
        <w:rPr>
          <w:sz w:val="21"/>
          <w:u w:val="single"/>
        </w:rPr>
        <w:t xml:space="preserve">                     </w:t>
      </w:r>
      <w:r>
        <w:rPr>
          <w:sz w:val="28"/>
        </w:rPr>
        <w:t>（简称乙方）经双方平等友好协商，本着公平公正的原则，就开设</w:t>
      </w:r>
      <w:r>
        <w:rPr>
          <w:sz w:val="21"/>
          <w:u w:val="single"/>
        </w:rPr>
        <w:t xml:space="preserve">     </w:t>
      </w:r>
      <w:r>
        <w:rPr>
          <w:sz w:val="28"/>
        </w:rPr>
        <w:t>达成如下协议：</w:t>
      </w:r>
    </w:p>
    <w:p>
      <w:pPr>
        <w:pStyle w:val="null3"/>
        <w:numPr>
          <w:ilvl w:val="0"/>
          <w:numId w:val="1"/>
        </w:numPr>
        <w:ind w:firstLine="560"/>
        <w:jc w:val="both"/>
      </w:pPr>
      <w:r>
        <w:rPr>
          <w:sz w:val="28"/>
          <w:b/>
        </w:rPr>
        <w:t>合作目的</w:t>
      </w:r>
    </w:p>
    <w:p>
      <w:pPr>
        <w:pStyle w:val="null3"/>
        <w:ind w:firstLine="560"/>
        <w:jc w:val="both"/>
      </w:pPr>
      <w:r>
        <w:rPr>
          <w:sz w:val="28"/>
        </w:rPr>
        <w:t>为了发挥双方教育资源优势，互相支持，互相配合，共同发展，提高综合素质，推动黄埔区校外教育事业的发展，为黄埔区培养新一代的高素质人才。</w:t>
      </w:r>
    </w:p>
    <w:p>
      <w:pPr>
        <w:pStyle w:val="null3"/>
        <w:numPr>
          <w:ilvl w:val="0"/>
          <w:numId w:val="1"/>
        </w:numPr>
        <w:ind w:firstLine="560"/>
        <w:jc w:val="both"/>
      </w:pPr>
      <w:r>
        <w:rPr>
          <w:sz w:val="28"/>
          <w:b/>
        </w:rPr>
        <w:t>合作时间、合作事项</w:t>
      </w:r>
    </w:p>
    <w:p>
      <w:pPr>
        <w:pStyle w:val="null3"/>
        <w:jc w:val="both"/>
      </w:pPr>
      <w:r>
        <w:rPr>
          <w:sz w:val="28"/>
        </w:rPr>
        <w:t>1、合作时间：本协议合作期限为（</w:t>
      </w:r>
      <w:r>
        <w:rPr>
          <w:sz w:val="28"/>
          <w:u w:val="single"/>
        </w:rPr>
        <w:t>从</w:t>
      </w:r>
      <w:r>
        <w:rPr>
          <w:sz w:val="28"/>
          <w:u w:val="single"/>
        </w:rPr>
        <w:t>2026年9月1日至</w:t>
      </w:r>
      <w:r>
        <w:rPr>
          <w:sz w:val="28"/>
          <w:u w:val="single"/>
        </w:rPr>
        <w:t>202</w:t>
      </w:r>
      <w:r>
        <w:rPr>
          <w:sz w:val="28"/>
          <w:u w:val="single"/>
        </w:rPr>
        <w:t>7</w:t>
      </w:r>
      <w:r>
        <w:rPr>
          <w:sz w:val="28"/>
          <w:u w:val="single"/>
        </w:rPr>
        <w:t>年</w:t>
      </w:r>
      <w:r>
        <w:rPr>
          <w:sz w:val="28"/>
          <w:u w:val="single"/>
        </w:rPr>
        <w:t>8</w:t>
      </w:r>
      <w:r>
        <w:rPr>
          <w:sz w:val="28"/>
          <w:u w:val="single"/>
        </w:rPr>
        <w:t>月</w:t>
      </w:r>
      <w:r>
        <w:rPr>
          <w:sz w:val="28"/>
          <w:u w:val="single"/>
        </w:rPr>
        <w:t>31日</w:t>
      </w:r>
      <w:r>
        <w:rPr>
          <w:sz w:val="28"/>
        </w:rPr>
        <w:t>）。</w:t>
      </w:r>
    </w:p>
    <w:p>
      <w:pPr>
        <w:pStyle w:val="null3"/>
        <w:jc w:val="both"/>
      </w:pPr>
      <w:r>
        <w:rPr>
          <w:sz w:val="28"/>
        </w:rPr>
        <w:t>2、合作事项：甲乙双方合作开展面向青少年的</w:t>
      </w:r>
      <w:r>
        <w:rPr>
          <w:sz w:val="21"/>
          <w:u w:val="single"/>
        </w:rPr>
        <w:t xml:space="preserve">         </w:t>
      </w:r>
      <w:r>
        <w:rPr>
          <w:sz w:val="28"/>
        </w:rPr>
        <w:t>课程。</w:t>
      </w:r>
    </w:p>
    <w:p>
      <w:pPr>
        <w:pStyle w:val="null3"/>
        <w:numPr>
          <w:ilvl w:val="0"/>
          <w:numId w:val="1"/>
        </w:numPr>
        <w:jc w:val="both"/>
      </w:pPr>
      <w:r>
        <w:rPr>
          <w:sz w:val="28"/>
          <w:b/>
        </w:rPr>
        <w:t>双方所提供的必要条件：</w:t>
      </w:r>
    </w:p>
    <w:p>
      <w:pPr>
        <w:pStyle w:val="null3"/>
        <w:numPr>
          <w:ilvl w:val="0"/>
          <w:numId w:val="1"/>
        </w:numPr>
        <w:jc w:val="both"/>
      </w:pPr>
      <w:r>
        <w:rPr>
          <w:sz w:val="28"/>
        </w:rPr>
        <w:t>甲方提供场地，包括水、电、照明、门窗、消防等基础设施。</w:t>
      </w:r>
    </w:p>
    <w:p>
      <w:pPr>
        <w:pStyle w:val="null3"/>
        <w:numPr>
          <w:ilvl w:val="0"/>
          <w:numId w:val="1"/>
        </w:numPr>
        <w:jc w:val="both"/>
      </w:pPr>
      <w:r>
        <w:rPr>
          <w:sz w:val="28"/>
        </w:rPr>
        <w:t>甲方负责完善合法实施课程培训活动的相关手续，监督和规范乙方实施宣传、招生、培训工作全过程中的行为，乙方委派专人跟进、协调、落实。</w:t>
      </w:r>
    </w:p>
    <w:p>
      <w:pPr>
        <w:pStyle w:val="null3"/>
        <w:numPr>
          <w:ilvl w:val="0"/>
          <w:numId w:val="1"/>
        </w:numPr>
        <w:jc w:val="both"/>
      </w:pPr>
      <w:r>
        <w:rPr>
          <w:sz w:val="28"/>
          <w:b/>
        </w:rPr>
        <w:t>乙方负责教学场地的布置，教学设备、设施的购置。</w:t>
      </w:r>
    </w:p>
    <w:p>
      <w:pPr>
        <w:pStyle w:val="null3"/>
        <w:jc w:val="left"/>
      </w:pPr>
      <w:r>
        <w:rPr>
          <w:sz w:val="28"/>
        </w:rPr>
        <w:t>4、乙方负责培训过程中产生的费用，如老师课酬、教学管理费、教材讲义费、文具资料费、课程研发以及教学服务人员的费用等，甲方不出资任何费用。</w:t>
      </w:r>
    </w:p>
    <w:p>
      <w:pPr>
        <w:pStyle w:val="null3"/>
        <w:numPr>
          <w:ilvl w:val="0"/>
          <w:numId w:val="1"/>
        </w:numPr>
        <w:jc w:val="left"/>
      </w:pPr>
      <w:r>
        <w:rPr>
          <w:sz w:val="28"/>
          <w:b/>
        </w:rPr>
        <w:t>责任与义务：</w:t>
      </w:r>
    </w:p>
    <w:p>
      <w:pPr>
        <w:pStyle w:val="null3"/>
        <w:numPr>
          <w:ilvl w:val="0"/>
          <w:numId w:val="1"/>
        </w:numPr>
        <w:jc w:val="both"/>
      </w:pPr>
      <w:r>
        <w:rPr>
          <w:sz w:val="28"/>
          <w:b/>
        </w:rPr>
        <w:t>甲方应负的义务：</w:t>
      </w:r>
    </w:p>
    <w:p>
      <w:pPr>
        <w:pStyle w:val="null3"/>
        <w:numPr>
          <w:ilvl w:val="0"/>
          <w:numId w:val="1"/>
        </w:numPr>
        <w:jc w:val="both"/>
      </w:pPr>
      <w:r>
        <w:rPr>
          <w:sz w:val="28"/>
        </w:rPr>
        <w:t>甲方负责收取报名学员的培训费、缴税以及出具报名学员的发票。</w:t>
      </w:r>
    </w:p>
    <w:p>
      <w:pPr>
        <w:pStyle w:val="null3"/>
        <w:numPr>
          <w:ilvl w:val="0"/>
          <w:numId w:val="1"/>
        </w:numPr>
        <w:jc w:val="both"/>
      </w:pPr>
      <w:r>
        <w:rPr>
          <w:sz w:val="28"/>
        </w:rPr>
        <w:t>在合作期内，如教学场地需要变更，甲方应提前</w:t>
      </w:r>
      <w:r>
        <w:rPr>
          <w:sz w:val="28"/>
        </w:rPr>
        <w:t>3天通知乙方，由此而产生的费用双方协商解决。</w:t>
      </w:r>
    </w:p>
    <w:p>
      <w:pPr>
        <w:pStyle w:val="null3"/>
        <w:jc w:val="both"/>
      </w:pPr>
      <w:r>
        <w:rPr>
          <w:sz w:val="28"/>
        </w:rPr>
        <w:t>3、甲方有权对乙方的课程设置，招生规模、收费标准等培训活动的开展进行监管</w:t>
      </w:r>
      <w:r>
        <w:rPr>
          <w:sz w:val="28"/>
        </w:rPr>
        <w:t>。</w:t>
      </w:r>
    </w:p>
    <w:p>
      <w:pPr>
        <w:pStyle w:val="null3"/>
        <w:jc w:val="both"/>
      </w:pPr>
      <w:r>
        <w:rPr>
          <w:sz w:val="28"/>
        </w:rPr>
        <w:t>4、甲方有权监管乙方教学，确保教学质量。</w:t>
      </w:r>
    </w:p>
    <w:p>
      <w:pPr>
        <w:pStyle w:val="null3"/>
        <w:jc w:val="both"/>
      </w:pPr>
      <w:r>
        <w:rPr>
          <w:sz w:val="28"/>
        </w:rPr>
        <w:t>5、甲方有责任对其提供的基础设施进行日常维护，保证该等设施非因乙方原因的正常使用及安全。</w:t>
      </w:r>
    </w:p>
    <w:p>
      <w:pPr>
        <w:pStyle w:val="null3"/>
        <w:jc w:val="both"/>
      </w:pPr>
      <w:r>
        <w:rPr>
          <w:sz w:val="28"/>
        </w:rPr>
        <w:t>6、组织考核小组按每学期对乙方的教学情况进行考核。</w:t>
      </w:r>
    </w:p>
    <w:p>
      <w:pPr>
        <w:pStyle w:val="null3"/>
        <w:jc w:val="both"/>
      </w:pPr>
      <w:r>
        <w:rPr>
          <w:sz w:val="28"/>
        </w:rPr>
        <w:t>7、负责与分教点的沟通和协调工作（适用于分教点教学）</w:t>
      </w:r>
      <w:r>
        <w:rPr>
          <w:sz w:val="28"/>
        </w:rPr>
        <w:t>。</w:t>
      </w:r>
    </w:p>
    <w:p>
      <w:pPr>
        <w:pStyle w:val="null3"/>
        <w:jc w:val="both"/>
      </w:pPr>
      <w:r>
        <w:rPr>
          <w:sz w:val="28"/>
          <w:b/>
        </w:rPr>
        <w:t>（二）乙方应负的义务：</w:t>
      </w:r>
    </w:p>
    <w:p>
      <w:pPr>
        <w:pStyle w:val="null3"/>
        <w:jc w:val="both"/>
      </w:pPr>
      <w:r>
        <w:rPr>
          <w:sz w:val="28"/>
        </w:rPr>
        <w:t>1、乙方</w:t>
      </w:r>
      <w:r>
        <w:rPr>
          <w:sz w:val="28"/>
        </w:rPr>
        <w:t>在</w:t>
      </w:r>
      <w:r>
        <w:rPr>
          <w:sz w:val="28"/>
        </w:rPr>
        <w:t>培训过程中不得再以课程项目名义另外向学员收取任何费用，以甲方或双方合作的名义从事与项目无关的其他活动</w:t>
      </w:r>
      <w:r>
        <w:rPr>
          <w:sz w:val="28"/>
        </w:rPr>
        <w:t>；</w:t>
      </w:r>
      <w:r>
        <w:rPr>
          <w:sz w:val="28"/>
        </w:rPr>
        <w:t>乙方</w:t>
      </w:r>
      <w:r>
        <w:rPr>
          <w:sz w:val="28"/>
        </w:rPr>
        <w:t>教师</w:t>
      </w:r>
      <w:r>
        <w:rPr>
          <w:sz w:val="28"/>
        </w:rPr>
        <w:t>不得</w:t>
      </w:r>
      <w:r>
        <w:rPr>
          <w:sz w:val="28"/>
        </w:rPr>
        <w:t>私自收取材料费</w:t>
      </w:r>
      <w:r>
        <w:rPr>
          <w:sz w:val="28"/>
        </w:rPr>
        <w:t>。</w:t>
      </w:r>
    </w:p>
    <w:p>
      <w:pPr>
        <w:pStyle w:val="null3"/>
        <w:jc w:val="both"/>
      </w:pPr>
      <w:r>
        <w:rPr>
          <w:sz w:val="28"/>
        </w:rPr>
        <w:t>2、乙方有责任为教学提供符合资质的优秀的教学师资，并保证教学质量。</w:t>
      </w:r>
    </w:p>
    <w:p>
      <w:pPr>
        <w:pStyle w:val="null3"/>
        <w:jc w:val="both"/>
      </w:pPr>
      <w:r>
        <w:rPr>
          <w:sz w:val="28"/>
        </w:rPr>
        <w:t>3、乙方如需带队参加比赛或者考级活动，需事前书面通知甲方申请获准方可进行，收费标准必须按照主办活动方组委会公布的实际价格为准。</w:t>
      </w:r>
    </w:p>
    <w:p>
      <w:pPr>
        <w:pStyle w:val="null3"/>
        <w:jc w:val="both"/>
      </w:pPr>
      <w:r>
        <w:rPr>
          <w:sz w:val="28"/>
        </w:rPr>
        <w:t>4、乙方在教学期间应确保学生在教学区域的安全，如发生教学事故或</w:t>
      </w:r>
      <w:r>
        <w:rPr>
          <w:sz w:val="28"/>
        </w:rPr>
        <w:t>非甲方原因导致的</w:t>
      </w:r>
      <w:r>
        <w:rPr>
          <w:sz w:val="28"/>
        </w:rPr>
        <w:t>其他意外，造成学生或第三人损害，乙方应承担全部责任</w:t>
      </w:r>
      <w:r>
        <w:rPr>
          <w:sz w:val="28"/>
        </w:rPr>
        <w:t>包括但不限</w:t>
      </w:r>
      <w:r>
        <w:rPr>
          <w:sz w:val="28"/>
        </w:rPr>
        <w:t>于第三方损害赔偿、诉讼费</w:t>
      </w:r>
      <w:r>
        <w:rPr>
          <w:sz w:val="28"/>
        </w:rPr>
        <w:t>用</w:t>
      </w:r>
      <w:r>
        <w:rPr>
          <w:sz w:val="28"/>
        </w:rPr>
        <w:t>、律师费、公证费、鉴定费、</w:t>
      </w:r>
      <w:r>
        <w:rPr>
          <w:sz w:val="28"/>
        </w:rPr>
        <w:t>调查取证费用、</w:t>
      </w:r>
      <w:r>
        <w:rPr>
          <w:sz w:val="28"/>
        </w:rPr>
        <w:t>差旅费等全部费用</w:t>
      </w:r>
      <w:r>
        <w:rPr>
          <w:sz w:val="28"/>
        </w:rPr>
        <w:t>，如因此造成甲方的任何损失，乙方负责赔偿甲方。</w:t>
      </w:r>
    </w:p>
    <w:p>
      <w:pPr>
        <w:pStyle w:val="null3"/>
        <w:jc w:val="both"/>
      </w:pPr>
      <w:r>
        <w:rPr>
          <w:sz w:val="28"/>
        </w:rPr>
        <w:t>5、乙方在协议期内拥有相对独立的教学区域管理权，并保证管理好、使用好、维护好教学设施设备。</w:t>
      </w:r>
    </w:p>
    <w:p>
      <w:pPr>
        <w:pStyle w:val="null3"/>
        <w:jc w:val="both"/>
      </w:pPr>
      <w:r>
        <w:rPr>
          <w:sz w:val="28"/>
        </w:rPr>
        <w:t>6、乙方需协助和配合甲方招生宣传、艺术团队建设、活动组织等方面的工作。</w:t>
      </w:r>
    </w:p>
    <w:p>
      <w:pPr>
        <w:pStyle w:val="null3"/>
        <w:jc w:val="both"/>
      </w:pPr>
      <w:r>
        <w:rPr>
          <w:sz w:val="28"/>
        </w:rPr>
        <w:t>7、乙方不得冒用甲方名义私自招生，不得以任何形式将甲方生源引导至乙方自己的机构或其他机构。在合作办学招生、宣传过程中，乙方如需使用“广州市黄埔区青少年宫”的名号（包括中文名号、英文名号、视觉识别系统等）需与甲方沟通后经甲方书面许可后方可使用，且不得单独出现“乙方机构”或第三方机构名称。</w:t>
      </w:r>
    </w:p>
    <w:p>
      <w:pPr>
        <w:pStyle w:val="null3"/>
        <w:jc w:val="both"/>
      </w:pPr>
      <w:r>
        <w:rPr>
          <w:sz w:val="28"/>
        </w:rPr>
        <w:t>8、乙方应服从甲方和分教点学校的全面安全及工作秩序的管理;</w:t>
      </w:r>
      <w:r>
        <w:rPr>
          <w:sz w:val="28"/>
        </w:rPr>
        <w:t>乙方不得再单独与</w:t>
      </w:r>
      <w:r>
        <w:rPr>
          <w:sz w:val="28"/>
        </w:rPr>
        <w:t>甲方</w:t>
      </w:r>
      <w:r>
        <w:rPr>
          <w:sz w:val="28"/>
        </w:rPr>
        <w:t>的</w:t>
      </w:r>
      <w:r>
        <w:rPr>
          <w:sz w:val="28"/>
        </w:rPr>
        <w:t>分教点学校</w:t>
      </w:r>
      <w:r>
        <w:rPr>
          <w:sz w:val="28"/>
        </w:rPr>
        <w:t>合作开设课程</w:t>
      </w:r>
      <w:r>
        <w:rPr>
          <w:sz w:val="28"/>
        </w:rPr>
        <w:t>（</w:t>
      </w:r>
      <w:r>
        <w:rPr>
          <w:sz w:val="28"/>
        </w:rPr>
        <w:t>适用于分教点教学）</w:t>
      </w:r>
      <w:r>
        <w:rPr>
          <w:sz w:val="28"/>
        </w:rPr>
        <w:t>。</w:t>
      </w:r>
    </w:p>
    <w:p>
      <w:pPr>
        <w:pStyle w:val="null3"/>
        <w:jc w:val="both"/>
      </w:pPr>
      <w:r>
        <w:rPr>
          <w:sz w:val="28"/>
        </w:rPr>
        <w:t>9、独立承担在除本协议商定的合作分成款外教学过程中的一切费用和开支。考级、考证或参加相关賽事等事项需提前经甲方审批,并以学员自愿为原则</w:t>
      </w:r>
      <w:r>
        <w:rPr>
          <w:sz w:val="28"/>
        </w:rPr>
        <w:t>。</w:t>
      </w:r>
    </w:p>
    <w:p>
      <w:pPr>
        <w:pStyle w:val="null3"/>
        <w:jc w:val="both"/>
      </w:pPr>
      <w:r>
        <w:rPr>
          <w:sz w:val="28"/>
        </w:rPr>
        <w:t>10、若青少年宫举办相关子项目教研活动、专业科组活动、招生咨询值班任务，乙方须协助开展。</w:t>
      </w:r>
    </w:p>
    <w:p>
      <w:pPr>
        <w:pStyle w:val="null3"/>
        <w:jc w:val="both"/>
      </w:pPr>
      <w:r>
        <w:rPr>
          <w:sz w:val="28"/>
        </w:rPr>
        <w:t>五、利益分配：</w:t>
      </w:r>
    </w:p>
    <w:p>
      <w:pPr>
        <w:pStyle w:val="null3"/>
        <w:jc w:val="both"/>
      </w:pPr>
      <w:r>
        <w:rPr>
          <w:sz w:val="28"/>
        </w:rPr>
        <w:t>1、甲方负责收费、交税、出具发票。</w:t>
      </w:r>
    </w:p>
    <w:p>
      <w:pPr>
        <w:pStyle w:val="null3"/>
        <w:jc w:val="both"/>
      </w:pPr>
      <w:r>
        <w:rPr>
          <w:sz w:val="28"/>
        </w:rPr>
        <w:t>2、</w:t>
      </w:r>
      <w:r>
        <w:rPr>
          <w:sz w:val="28"/>
          <w:b/>
        </w:rPr>
        <w:t>除去纳税费用后，乙方按税后学费的</w:t>
      </w:r>
      <w:r>
        <w:rPr>
          <w:sz w:val="21"/>
          <w:b/>
          <w:u w:val="single"/>
        </w:rPr>
        <w:t xml:space="preserve"> </w:t>
      </w:r>
      <w:r>
        <w:rPr>
          <w:sz w:val="21"/>
          <w:b/>
          <w:u w:val="single"/>
        </w:rPr>
        <w:t xml:space="preserve">  </w:t>
      </w:r>
      <w:r>
        <w:rPr>
          <w:sz w:val="28"/>
          <w:b/>
        </w:rPr>
        <w:t>%</w:t>
      </w:r>
      <w:r>
        <w:rPr>
          <w:sz w:val="28"/>
          <w:b/>
        </w:rPr>
        <w:t>进行结算。此比例为在原比例基础上根据投标时下浮率下浮后计算的比例，投标时下浮率为：</w:t>
      </w:r>
      <w:r>
        <w:rPr>
          <w:sz w:val="21"/>
          <w:b/>
          <w:u w:val="single"/>
        </w:rPr>
        <w:t xml:space="preserve"> </w:t>
      </w:r>
      <w:r>
        <w:rPr>
          <w:sz w:val="28"/>
          <w:b/>
          <w:u w:val="single"/>
        </w:rPr>
        <w:t xml:space="preserve">  </w:t>
      </w:r>
      <w:r>
        <w:rPr>
          <w:sz w:val="28"/>
          <w:b/>
          <w:u w:val="single"/>
        </w:rPr>
        <w:t xml:space="preserve">% </w:t>
      </w:r>
      <w:r>
        <w:rPr>
          <w:sz w:val="28"/>
          <w:b/>
        </w:rPr>
        <w:t>；乙方结算总金额不得超过预算金额</w:t>
      </w:r>
      <w:r>
        <w:rPr>
          <w:sz w:val="21"/>
          <w:b/>
          <w:u w:val="single"/>
        </w:rPr>
        <w:t xml:space="preserve">    </w:t>
      </w:r>
      <w:r>
        <w:rPr>
          <w:sz w:val="24"/>
          <w:color w:val="333333"/>
          <w:shd w:fill="FFFFFF" w:val="clear"/>
        </w:rPr>
        <w:t>元。</w:t>
      </w:r>
    </w:p>
    <w:p>
      <w:pPr>
        <w:pStyle w:val="null3"/>
        <w:jc w:val="both"/>
      </w:pPr>
      <w:r>
        <w:rPr>
          <w:sz w:val="28"/>
        </w:rPr>
        <w:t>3、</w:t>
      </w:r>
      <w:r>
        <w:rPr>
          <w:sz w:val="28"/>
          <w:b/>
        </w:rPr>
        <w:t>甲方根据</w:t>
      </w:r>
      <w:r>
        <w:rPr>
          <w:sz w:val="28"/>
          <w:b/>
        </w:rPr>
        <w:t>秋季班、</w:t>
      </w:r>
      <w:r>
        <w:rPr>
          <w:sz w:val="28"/>
          <w:b/>
        </w:rPr>
        <w:t>寒假班、春季班、暑假班</w:t>
      </w:r>
      <w:r>
        <w:rPr>
          <w:sz w:val="28"/>
          <w:b/>
        </w:rPr>
        <w:t>四</w:t>
      </w:r>
      <w:r>
        <w:rPr>
          <w:sz w:val="28"/>
          <w:b/>
        </w:rPr>
        <w:t>期与乙方进行结算。</w:t>
      </w:r>
      <w:r>
        <w:rPr>
          <w:sz w:val="28"/>
        </w:rPr>
        <w:t>甲方在乙方完成每学期招生、退费后将本期培训费（税后）所得总额按分成比例划拨至乙方账户，乙方须开内容为</w:t>
      </w:r>
      <w:r>
        <w:rPr>
          <w:sz w:val="28"/>
        </w:rPr>
        <w:t>“合作办学服务费”的发票向甲方请款。</w:t>
      </w:r>
    </w:p>
    <w:p>
      <w:pPr>
        <w:pStyle w:val="null3"/>
        <w:jc w:val="both"/>
      </w:pPr>
      <w:r>
        <w:rPr>
          <w:sz w:val="28"/>
          <w:b/>
        </w:rPr>
        <w:t>4</w:t>
      </w:r>
      <w:r>
        <w:rPr>
          <w:sz w:val="28"/>
          <w:b/>
        </w:rPr>
        <w:t>、</w:t>
      </w:r>
      <w:r>
        <w:rPr>
          <w:sz w:val="28"/>
          <w:b/>
        </w:rPr>
        <w:t>甲方每学期末</w:t>
      </w:r>
      <w:r>
        <w:rPr>
          <w:sz w:val="28"/>
          <w:b/>
        </w:rPr>
        <w:t>根据《广州市黄埔区青少年宫合作办学管理制度》中的考核内容</w:t>
      </w:r>
      <w:r>
        <w:rPr>
          <w:sz w:val="28"/>
          <w:b/>
        </w:rPr>
        <w:t>对乙方进行考核，若考核不合格，则乙方需退回当期结算学费的</w:t>
      </w:r>
      <w:r>
        <w:rPr>
          <w:sz w:val="28"/>
          <w:b/>
        </w:rPr>
        <w:t>30%给甲方</w:t>
      </w:r>
      <w:r>
        <w:rPr>
          <w:sz w:val="28"/>
          <w:b/>
        </w:rPr>
        <w:t>。</w:t>
      </w:r>
    </w:p>
    <w:p>
      <w:pPr>
        <w:pStyle w:val="null3"/>
        <w:jc w:val="both"/>
      </w:pPr>
      <w:r>
        <w:rPr>
          <w:sz w:val="28"/>
        </w:rPr>
        <w:t>六、其它约定</w:t>
      </w:r>
    </w:p>
    <w:p>
      <w:pPr>
        <w:pStyle w:val="null3"/>
        <w:jc w:val="both"/>
      </w:pPr>
      <w:r>
        <w:rPr>
          <w:sz w:val="28"/>
        </w:rPr>
        <w:t>1、因不可抗力等不可预见因素导致培训中止，双方承诺坚守社会责任义务，共同对在读的学员做出妥善安排，按双方分配比例承担责任，同时将双方损失降到最低限度。若因某一方导致课程无法开班授课</w:t>
      </w:r>
      <w:r>
        <w:rPr>
          <w:sz w:val="28"/>
          <w:color w:val="000000"/>
        </w:rPr>
        <w:t>或中断或教学质量被投诉</w:t>
      </w:r>
      <w:r>
        <w:rPr>
          <w:sz w:val="28"/>
        </w:rPr>
        <w:t>，造成学生无法完成学业或其它负面影响，由责任方负责承担全部责任并做妥善安排</w:t>
      </w:r>
      <w:r>
        <w:rPr>
          <w:sz w:val="28"/>
          <w:color w:val="000000"/>
        </w:rPr>
        <w:t>，并赔偿另一方的全部损失</w:t>
      </w:r>
      <w:r>
        <w:rPr>
          <w:sz w:val="28"/>
        </w:rPr>
        <w:t>。</w:t>
      </w:r>
    </w:p>
    <w:p>
      <w:pPr>
        <w:pStyle w:val="null3"/>
        <w:jc w:val="both"/>
      </w:pPr>
      <w:r>
        <w:rPr>
          <w:sz w:val="28"/>
        </w:rPr>
        <w:t>2、若有一方出现违约，另一方应以书面方式通知对方，并要求违约方在五个工作日内予以改正。如在规定期限内违约方未采取改正措施，守约方有权解除协议，同时守约方有权向违约方索赔由此所造成的包括但不限于退回学生的费用、诉讼费用、律师费、公证费、差旅费等一切经济损失。任何一方出现破产，解散，被责令关闭等无法继续办学的情形时，对方有权单方解除本协议。</w:t>
      </w:r>
    </w:p>
    <w:p>
      <w:pPr>
        <w:pStyle w:val="null3"/>
        <w:jc w:val="both"/>
      </w:pPr>
      <w:r>
        <w:rPr>
          <w:sz w:val="28"/>
        </w:rPr>
        <w:t>3、双方应本着诚实信用，平等互利的原则友好合作。出现争议时，甲</w:t>
      </w:r>
      <w:r>
        <w:rPr>
          <w:sz w:val="28"/>
        </w:rPr>
        <w:t>乙</w:t>
      </w:r>
      <w:r>
        <w:rPr>
          <w:sz w:val="28"/>
        </w:rPr>
        <w:t>双方应争取通</w:t>
      </w:r>
      <w:r>
        <w:rPr>
          <w:sz w:val="28"/>
        </w:rPr>
        <w:t>过</w:t>
      </w:r>
      <w:r>
        <w:rPr>
          <w:sz w:val="28"/>
        </w:rPr>
        <w:t>友好协商的方式解决。不能通过协商解决的，任何一方均可向甲方住所地人民法院提起诉讼。</w:t>
      </w:r>
    </w:p>
    <w:p>
      <w:pPr>
        <w:pStyle w:val="null3"/>
        <w:jc w:val="both"/>
      </w:pPr>
      <w:r>
        <w:rPr>
          <w:sz w:val="28"/>
        </w:rPr>
        <w:t>4、本协议经双方法定代表人签字盖章后生效。本合同未尽事宜需要补充，变更的，经双方协商同意可另行签订补充协议。</w:t>
      </w:r>
    </w:p>
    <w:p>
      <w:pPr>
        <w:pStyle w:val="null3"/>
        <w:jc w:val="both"/>
      </w:pPr>
      <w:r>
        <w:rPr>
          <w:sz w:val="28"/>
        </w:rPr>
        <w:t>5、招标文件、投标文件、中标通知为本合同的附件，本合同没有约定事项，按中标通知书、投标文件、招标文件的顺序处理。</w:t>
      </w:r>
    </w:p>
    <w:p>
      <w:pPr>
        <w:pStyle w:val="null3"/>
        <w:jc w:val="both"/>
      </w:pPr>
      <w:r>
        <w:rPr>
          <w:sz w:val="28"/>
        </w:rPr>
        <w:t>6、本协议壹式</w:t>
      </w:r>
      <w:r>
        <w:rPr>
          <w:sz w:val="28"/>
        </w:rPr>
        <w:t>贰</w:t>
      </w:r>
      <w:r>
        <w:rPr>
          <w:sz w:val="28"/>
        </w:rPr>
        <w:t>份。甲方壹份，乙方壹份，具有同等法律效力。本协议属于内部文件，注意保密。</w:t>
      </w:r>
    </w:p>
    <w:p>
      <w:pPr>
        <w:pStyle w:val="null3"/>
        <w:jc w:val="both"/>
      </w:pPr>
      <w:r>
        <w:rPr>
          <w:sz w:val="28"/>
        </w:rPr>
        <w:t>广州市黄埔区青少年宫</w:t>
      </w:r>
      <w:r>
        <w:rPr>
          <w:sz w:val="28"/>
        </w:rPr>
        <w:t xml:space="preserve">        </w:t>
      </w:r>
    </w:p>
    <w:p>
      <w:pPr>
        <w:pStyle w:val="null3"/>
        <w:jc w:val="both"/>
      </w:pPr>
      <w:r>
        <w:rPr>
          <w:sz w:val="28"/>
        </w:rPr>
        <w:t>法定代表人：</w:t>
      </w:r>
      <w:r>
        <w:rPr>
          <w:sz w:val="28"/>
        </w:rPr>
        <w:t xml:space="preserve">                </w:t>
      </w:r>
      <w:r>
        <w:rPr>
          <w:sz w:val="28"/>
        </w:rPr>
        <w:t>法定代表人：</w:t>
      </w:r>
    </w:p>
    <w:p>
      <w:pPr>
        <w:pStyle w:val="null3"/>
        <w:jc w:val="both"/>
      </w:pP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440112-2026-02497</w:t>
      </w:r>
    </w:p>
    <w:p>
      <w:pPr>
        <w:pStyle w:val="null3"/>
        <w:jc w:val="center"/>
        <w:outlineLvl w:val="3"/>
      </w:pPr>
      <w:r>
        <w:rPr>
          <w:sz w:val="24"/>
          <w:b/>
        </w:rPr>
        <w:t>采购项目编号：</w:t>
      </w:r>
      <w:r>
        <w:rPr>
          <w:sz w:val="24"/>
          <w:b/>
        </w:rPr>
        <w:t>0724-2630Z1769813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广州市黄埔区青少年宫（2026年9月-2027年8月）合作办学服务项目(三次)</w:t>
      </w:r>
      <w:r>
        <w:rPr>
          <w:u w:val="single"/>
        </w:rPr>
        <w:t>”</w:t>
      </w:r>
      <w:r>
        <w:rPr/>
        <w:t>项目的招标[采购项目编号为：</w:t>
      </w:r>
      <w:r>
        <w:rPr>
          <w:u w:val="single"/>
        </w:rPr>
        <w:t>0724-2630Z1769813</w:t>
      </w:r>
      <w:r>
        <w:rPr/>
        <w:t>]，我方愿参与投标。</w:t>
      </w:r>
    </w:p>
    <w:p>
      <w:pPr>
        <w:pStyle w:val="null3"/>
        <w:ind w:firstLine="480"/>
      </w:pPr>
      <w:r>
        <w:rPr/>
        <w:t>我方确认收到贵方提供的</w:t>
      </w:r>
      <w:r>
        <w:rPr>
          <w:u w:val="single"/>
        </w:rPr>
        <w:t>“</w:t>
      </w:r>
      <w:r>
        <w:rPr>
          <w:u w:val="single"/>
        </w:rPr>
        <w:t>广州市黄埔区青少年宫（2026年9月-2027年8月）合作办学服务项目(三次)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广州市黄埔区青少年宫（2026年9月-2027年8月）合作办学服务项目(三次)</w:t>
      </w:r>
      <w:r>
        <w:rPr/>
        <w:t>”项目采购[采购项目编号为</w:t>
      </w:r>
      <w:r>
        <w:rPr/>
        <w:t>0724-2630Z1769813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广州市黄埔区青少年宫</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广州市黄埔区青少年宫（2026年9月-2027年8月）合作办学服务项目(三次)</w:t>
      </w:r>
      <w:r>
        <w:rPr/>
        <w:t>招标中获中标（采购项目编号：</w:t>
      </w:r>
      <w:r>
        <w:rPr/>
        <w:t>0724-2630Z1769813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