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440001-2025-45455</w:t>
      </w:r>
    </w:p>
    <w:p>
      <w:pPr>
        <w:pStyle w:val="null3"/>
        <w:jc w:val="center"/>
        <w:outlineLvl w:val="3"/>
      </w:pPr>
      <w:r>
        <w:rPr>
          <w:sz w:val="24"/>
          <w:b/>
        </w:rPr>
        <w:t>采购项目编号：</w:t>
      </w:r>
      <w:r>
        <w:rPr>
          <w:sz w:val="24"/>
          <w:b/>
        </w:rPr>
        <w:t>0724-2531Z3477480</w:t>
      </w:r>
    </w:p>
    <w:p>
      <w:pPr>
        <w:pStyle w:val="null3"/>
        <w:jc w:val="center"/>
        <w:outlineLvl w:val="3"/>
      </w:pPr>
      <w:r>
        <w:rPr>
          <w:sz w:val="24"/>
          <w:b/>
        </w:rPr>
        <w:t>项目名称：</w:t>
      </w:r>
      <w:r>
        <w:rPr>
          <w:sz w:val="24"/>
          <w:b/>
        </w:rPr>
        <w:t>广州中医药大学第三附属医院脑血流自动调节分析系统采购项目</w:t>
      </w:r>
    </w:p>
    <w:p>
      <w:pPr>
        <w:pStyle w:val="null3"/>
        <w:jc w:val="center"/>
        <w:outlineLvl w:val="3"/>
      </w:pPr>
      <w:r>
        <w:rPr>
          <w:sz w:val="24"/>
          <w:b/>
        </w:rPr>
        <w:t>采购人：</w:t>
      </w:r>
      <w:r>
        <w:rPr>
          <w:sz w:val="24"/>
          <w:b/>
        </w:rPr>
        <w:t>广州中医药大学第三附属医院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广州中医药大学第三附属医院</w:t>
      </w:r>
      <w:r>
        <w:rPr/>
        <w:t>的委托，采用</w:t>
      </w:r>
      <w:r>
        <w:rPr/>
        <w:t>公开招标</w:t>
      </w:r>
      <w:r>
        <w:rPr/>
        <w:t>方式组织采购</w:t>
      </w:r>
      <w:r>
        <w:rPr/>
        <w:t>广州中医药大学第三附属医院脑血流自动调节分析系统采购项目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广州中医药大学第三附属医院脑血流自动调节分析系统采购项目</w:t>
      </w:r>
    </w:p>
    <w:p>
      <w:pPr>
        <w:pStyle w:val="null3"/>
        <w:ind w:firstLine="480"/>
      </w:pPr>
      <w:r>
        <w:rPr/>
        <w:t>采购计划编号：</w:t>
      </w:r>
      <w:r>
        <w:rPr/>
        <w:t>440001-2025-45455</w:t>
      </w:r>
    </w:p>
    <w:p>
      <w:pPr>
        <w:pStyle w:val="null3"/>
        <w:ind w:firstLine="480"/>
      </w:pPr>
      <w:r>
        <w:rPr/>
        <w:t>采购项目编号：</w:t>
      </w:r>
      <w:r>
        <w:rPr/>
        <w:t>0724-2531Z3477480</w:t>
      </w:r>
    </w:p>
    <w:p>
      <w:pPr>
        <w:pStyle w:val="null3"/>
        <w:ind w:firstLine="480"/>
      </w:pPr>
      <w:r>
        <w:rPr/>
        <w:t>采购方式：</w:t>
      </w:r>
      <w:r>
        <w:rPr/>
        <w:t>公开招标</w:t>
      </w:r>
    </w:p>
    <w:p>
      <w:pPr>
        <w:pStyle w:val="null3"/>
        <w:ind w:firstLine="480"/>
      </w:pPr>
      <w:r>
        <w:rPr/>
        <w:t>预算金额：</w:t>
      </w:r>
      <w:r>
        <w:rPr/>
        <w:t>1,490,000.00</w:t>
      </w:r>
      <w:r>
        <w:rPr/>
        <w:t>元</w:t>
      </w:r>
    </w:p>
    <w:p>
      <w:pPr>
        <w:pStyle w:val="null3"/>
        <w:outlineLvl w:val="3"/>
      </w:pPr>
      <w:r>
        <w:rPr>
          <w:sz w:val="24"/>
          <w:b/>
        </w:rPr>
        <w:t>2.项目内容及需求情况（采购项目技术规格、参数及要求）</w:t>
      </w:r>
    </w:p>
    <w:p>
      <w:pPr>
        <w:pStyle w:val="null3"/>
      </w:pPr>
      <w:r>
        <w:rPr/>
        <w:t>采购包1(脑血流自动调节分析系统):</w:t>
      </w:r>
    </w:p>
    <w:p>
      <w:pPr>
        <w:pStyle w:val="null3"/>
      </w:pPr>
      <w:r>
        <w:rPr/>
        <w:t>采购包预算金额：1,490,000.00元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脑血流自动调节分析系统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p>
      <w:pPr>
        <w:pStyle w:val="null3"/>
      </w:pPr>
      <w:r>
        <w:rPr/>
        <w:t>2）有依法缴纳税收和社会保障资金的良好记录：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p>
      <w:pPr>
        <w:pStyle w:val="null3"/>
      </w:pPr>
      <w:r>
        <w:rPr/>
        <w:t>3）具有良好的商业信誉和健全的财务会计制度：提供以下任一证明：①2024年度经审计的财务报告复印件； ②提供2025年至今任意1个月的财务状况报告复印件； ③银行出具的资信证明材料复印件； ④提供声明函（格式自拟并加盖投标人公章）。</w:t>
      </w:r>
    </w:p>
    <w:p>
      <w:pPr>
        <w:pStyle w:val="null3"/>
      </w:pPr>
      <w:r>
        <w:rPr/>
        <w:t>4）履行合同所必需的设备和专业技术能力：提供以下任一证明：①提供声明函（格式自拟并加盖投标人公章）；②填报设备及专业技术能力情况。</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采购包1（脑血流自动调节分析系统）：</w:t>
      </w: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p>
      <w:pPr>
        <w:pStyle w:val="null3"/>
        <w:outlineLvl w:val="3"/>
      </w:pPr>
      <w:r>
        <w:rPr>
          <w:sz w:val="24"/>
          <w:b/>
        </w:rPr>
        <w:t>3.本项目特定的资格要求：</w:t>
      </w:r>
    </w:p>
    <w:p>
      <w:pPr>
        <w:pStyle w:val="null3"/>
      </w:pPr>
      <w:r>
        <w:rPr/>
        <w:t>采购包1（脑血流自动调节分析系统）：</w:t>
      </w:r>
    </w:p>
    <w:p>
      <w:pPr>
        <w:pStyle w:val="null3"/>
      </w:pPr>
      <w:r>
        <w:rPr/>
        <w:t>1) 投标人未被列入“信用中国”网站(wow.creditchina.gov.cn)“失信被执行人或重大税收违法失信主体或政府采购严重违法失信主体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参加同一合同项下的采购活动。除单一来源采购项目外，为采购项目提供整体设计、规范编制或者项目管理、监理、检测等服务的投标人，不得再参加该采购项目的其他采购活动。依据《投标函》相关承诺要求内容进行评审；</w:t>
      </w:r>
    </w:p>
    <w:p>
      <w:pPr>
        <w:pStyle w:val="null3"/>
      </w:pPr>
      <w:r>
        <w:rPr/>
        <w:t>3)所投产品为第二、三类医疗器械，投标人为生产厂家：须提供监督管理部门签发的有效的《医疗器械生产许可证》复印件并加盖投标人公章；投标人为经营企业：所投产品为第三类医疗器械，提供监督管理部门签发的有效的《医疗器械经营许可证》复印件并加盖投标人公章（如国家另有规定，则适用其规定）；</w:t>
      </w:r>
    </w:p>
    <w:p>
      <w:pPr>
        <w:pStyle w:val="null3"/>
      </w:pPr>
      <w:r>
        <w:rPr/>
        <w:t>4)投标人必须符合法律、行政法规规定的其他条件(依据《投标函》相关承诺要求内容)；</w:t>
      </w:r>
    </w:p>
    <w:p>
      <w:pPr>
        <w:pStyle w:val="null3"/>
      </w:pPr>
      <w:r>
        <w:rPr/>
        <w:t>5)本项目不接受联合投标体投标，不允许分包、转包；（提供承诺函，格式自拟）</w:t>
      </w:r>
    </w:p>
    <w:p>
      <w:pPr>
        <w:pStyle w:val="null3"/>
      </w:pPr>
      <w:r>
        <w:rPr/>
        <w:t>6)投标人按规定在广东政府采购智慧云平台完成项目投标登记并在线获取本项目采购文件。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广州中医药大学第三附属医院</w:t>
      </w:r>
    </w:p>
    <w:p>
      <w:pPr>
        <w:pStyle w:val="null3"/>
        <w:ind w:firstLine="480"/>
      </w:pPr>
      <w:r>
        <w:rPr/>
        <w:t xml:space="preserve"> 地址：</w:t>
      </w:r>
      <w:r>
        <w:rPr/>
        <w:t>广州市荔湾区龙溪大道261、263号</w:t>
      </w:r>
    </w:p>
    <w:p>
      <w:pPr>
        <w:pStyle w:val="null3"/>
        <w:ind w:firstLine="480"/>
      </w:pPr>
      <w:r>
        <w:rPr/>
        <w:t xml:space="preserve"> 联系方式：</w:t>
      </w:r>
      <w:r>
        <w:rPr/>
        <w:t>020-22292783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566"/>
        <w:gridCol w:w="1065"/>
        <w:gridCol w:w="3675"/>
      </w:tblGrid>
      <w:tr>
        <w:tc>
          <w:tcPr>
            <w:tcW w:type="dxa" w:w="35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标的名称</w:t>
            </w:r>
          </w:p>
        </w:tc>
        <w:tc>
          <w:tcPr>
            <w:tcW w:type="dxa" w:w="10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数量</w:t>
            </w:r>
          </w:p>
        </w:tc>
        <w:tc>
          <w:tcPr>
            <w:tcW w:type="dxa" w:w="36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最高限价（含税）</w:t>
            </w:r>
          </w:p>
        </w:tc>
      </w:tr>
      <w:tr>
        <w:tc>
          <w:tcPr>
            <w:tcW w:type="dxa" w:w="3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脑血流自动调节分析系统</w:t>
            </w:r>
          </w:p>
        </w:tc>
        <w:tc>
          <w:tcPr>
            <w:tcW w:type="dxa" w:w="10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r>
              <w:rPr>
                <w:sz w:val="24"/>
              </w:rPr>
              <w:t>套</w:t>
            </w:r>
          </w:p>
        </w:tc>
        <w:tc>
          <w:tcPr>
            <w:tcW w:type="dxa" w:w="36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222222"/>
              </w:rPr>
              <w:t>人民币</w:t>
            </w:r>
            <w:r>
              <w:rPr>
                <w:sz w:val="21"/>
                <w:color w:val="222222"/>
              </w:rPr>
              <w:t>149</w:t>
            </w:r>
            <w:r>
              <w:rPr>
                <w:sz w:val="21"/>
                <w:color w:val="222222"/>
              </w:rPr>
              <w:t>万元</w:t>
            </w:r>
          </w:p>
        </w:tc>
      </w:tr>
    </w:tbl>
    <w:p>
      <w:pPr>
        <w:pStyle w:val="null3"/>
        <w:jc w:val="both"/>
      </w:pPr>
      <w:r>
        <w:rPr>
          <w:sz w:val="21"/>
          <w:color w:val="222222"/>
          <w:shd w:fill="FFFFFF" w:val="clear"/>
        </w:rPr>
        <w:t xml:space="preserve"> </w:t>
      </w:r>
    </w:p>
    <w:p>
      <w:pPr>
        <w:pStyle w:val="null3"/>
        <w:jc w:val="both"/>
      </w:pPr>
      <w:r>
        <w:rPr>
          <w:sz w:val="21"/>
          <w:color w:val="222222"/>
          <w:shd w:fill="FFFFFF" w:val="clear"/>
        </w:rPr>
        <w:t>需要落实的政府采购政策：</w:t>
      </w:r>
    </w:p>
    <w:p>
      <w:pPr>
        <w:pStyle w:val="null3"/>
        <w:jc w:val="both"/>
      </w:pPr>
      <w:r>
        <w:rPr>
          <w:sz w:val="21"/>
          <w:color w:val="222222"/>
          <w:shd w:fill="FFFFFF" w:val="clear"/>
        </w:rPr>
        <w:t>《政府采购促进中小企业发展管理办法》（财库〔</w:t>
      </w:r>
      <w:r>
        <w:rPr>
          <w:sz w:val="21"/>
          <w:color w:val="222222"/>
          <w:shd w:fill="FFFFFF" w:val="clear"/>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t>采购包1（脑血流自动调节分析系统）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合同签订之日起30天内将合同设备送达采购人指定地点</w:t>
            </w:r>
          </w:p>
        </w:tc>
      </w:tr>
      <w:tr>
        <w:tc>
          <w:tcPr>
            <w:tcW w:type="dxa" w:w="4153"/>
          </w:tcPr>
          <w:p>
            <w:pPr>
              <w:pStyle w:val="null3"/>
            </w:pPr>
            <w:r>
              <w:rPr/>
              <w:t>标的提供的地点</w:t>
            </w:r>
          </w:p>
        </w:tc>
        <w:tc>
          <w:tcPr>
            <w:tcW w:type="dxa" w:w="4153"/>
          </w:tcPr>
          <w:p>
            <w:pPr>
              <w:pStyle w:val="null3"/>
            </w:pPr>
            <w:r>
              <w:rPr/>
              <w:t>广州市荔湾区龙溪大道261、263号广州中医药大学第三附属医院院内指定地点</w:t>
            </w:r>
          </w:p>
        </w:tc>
      </w:tr>
      <w:tr>
        <w:tc>
          <w:tcPr>
            <w:tcW w:type="dxa" w:w="4153"/>
          </w:tcPr>
          <w:p>
            <w:pPr>
              <w:pStyle w:val="null3"/>
            </w:pPr>
            <w:r>
              <w:rPr/>
              <w:t>付款方式</w:t>
            </w:r>
          </w:p>
        </w:tc>
        <w:tc>
          <w:tcPr>
            <w:tcW w:type="dxa" w:w="4153"/>
          </w:tcPr>
          <w:p>
            <w:pPr>
              <w:pStyle w:val="null3"/>
            </w:pPr>
            <w:r>
              <w:rPr/>
              <w:t>1期：支付比例100%,采购人在收到中标人的付款申请文件后向中标人支付合同总价的 100 % 设备调试验收合格后，中标人应凭以下文件向采购人申请付款： 1.经双方签字盖章的合同及附件 2.采购人收货证明 3.实物验收及调试验收书面确认书 4.中标人开具的合规的全额增值税普通发票 5.相应金额的请款书 6.设备相关操作人员培训记录 7.其他相关证明文件 注：除合同第二条中甲乙双方约定的合同总价外，采购人没有责任向中标人另行支付任何款项，包括但不限于中标人工作人员的交通费、食宿费用等，合同中另有约定的除外。</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1期：本项目验收由实物验收和调试验收两部分组成。 （一）实物验收 1.中标人应在本合同签订之日起30天内将合同设备送达采购人指定地点，采购人应及时组织相关人员进行设备实物的验收，如采购人认为必要时可引进第三方检测机构或专家协助验收，相关的检测费用及专家咨询费用由中标人承担。 2.中标人应保证所提供设备的包装是原厂包装并确保包装完整，且有良好的防湿、防锈、防潮、防雨、防腐及防碰撞等防护措施，对包装及防护有特殊要求的设备应满足相应要求且在设备外包装的显眼处明确标注。中标人所提供设备包装或防护不良的、不满足需求中关于设备生产日期的实质性要求的，采购人有权拒收并要求中标人须在30天内予以更换；若中标人未能在30天内更换符合包装及防护要求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 3. 设备到达采购人指定地点后，采购人及中标人双方应共同就设备的数量、规格型号、设备生产日期等是否与本合同约定相符进行验收，货物须为原厂商(制造商)未启封的全新包装，具有出厂合格证，序列号、包装箱号，并与出厂批号一致，且可追索查阅。所有随设备的附件必须齐全。中标人应将关键主机设备的用户手册、保修手册、相关资料及配备件、随机工具等交付给采购人，且使用操作及安全须知等重要资料应附有中文说明,并由双方签章确认后实物验收完成。若中标人所提供的设备不符合本合同的约定，采购人有权拒收并要求中标人需在30天内予以更换；若中标人未能在30天内更换符合本合同约定的设备，将视同中标人无法履行本合同约定，采购人有权单方解除合同、要求中标人于7天内退还采购人已支付的本合同下相应设备的款项并要求中标人承担由此给采购人造成的一切损失，同时采购人有权向中标人收取本合同总价的5%作为违约金。</w:t>
            </w:r>
          </w:p>
          <w:p>
            <w:pPr>
              <w:pStyle w:val="null3"/>
            </w:pPr>
            <w:r>
              <w:rPr/>
              <w:t>2期：（二）调试验收 1.中标人应保证在设备的实物验收合格后10个工作日内设备全部安装完毕。 2.中标人应在设备安装调试完成并对采购人相关操作人员进行设备操作、维护培训以使其能正常操作设备后及时通知采购人进行调试验收，调试验收由采购人及中标人双方相关人员共同参加，中标人应保证本合同下全部设备经安装调试后符合国家规定的相关质量标准、符合厂家的出厂标准、达到采购/招投标文件所述特殊要求同时符合采购人及中标人双方约定的标准（如有），并能正常、无妨碍地使用，验收合格后由双方签章确认。 3.如所供设备实际功能与中标人响应时承诺的功能不一致，中标人需在调试验收时间内把设备实际功能调整至与响应时承诺的功能一致，否则调试验收不合格。如调试验收不合格，采购人有权单方解除合同且不支付合同款项，采购人有权要求中标人于7天内退还采购人已支付的本合同下相应设备的款项，并要求中标人承担由此给采购人造成的一切损失，同时采购人有权向中标人收取本合同总价的5%作为违约金</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账号：44050149050500000182</w:t>
            </w:r>
          </w:p>
          <w:p>
            <w:pPr>
              <w:pStyle w:val="null3"/>
            </w:pPr>
            <w:r>
              <w:rPr/>
              <w:t>户名：广州中医药大学第三附属医院</w:t>
            </w:r>
          </w:p>
          <w:p>
            <w:pPr>
              <w:pStyle w:val="null3"/>
            </w:pPr>
            <w:r>
              <w:rPr/>
              <w:t>开户行：中国建设银行广州环市东路支行</w:t>
            </w:r>
          </w:p>
          <w:p>
            <w:pPr>
              <w:pStyle w:val="null3"/>
            </w:pPr>
            <w:r>
              <w:rPr/>
              <w:t>支票提交方式：线下递交</w:t>
            </w:r>
          </w:p>
          <w:p>
            <w:pPr>
              <w:pStyle w:val="null3"/>
            </w:pPr>
            <w:r>
              <w:rPr/>
              <w:t>汇票、本票提交方式：线下递交</w:t>
            </w:r>
          </w:p>
          <w:p>
            <w:pPr>
              <w:pStyle w:val="null3"/>
            </w:pPr>
            <w:r>
              <w:rPr/>
              <w:t>说明：收取，按合同总价的5%计算缴纳。 1.中标人应于签订合同后14天内向采购人缴纳合同履约保证金，履约保证金形式包括通过银行转账支付或提供见索即付履约保函，采购人在收到履约保证金后向中标人出具履约保证金收款凭据。若中标人未按期向采购人缴纳履约保证金，视为中标人违约，每超过一日采购人向中标人收取履约保证金1‰（千分之一）的违约金，直至履约保证金和履约保证金违约金交齐后，采购人按合同约定付款；在合同履约过程中，履约保证金不满足合同约定金额时，中标人需在14日内补足履约保证金，否则，每超过一日收取履约保证金1‰（千分之一）的违约金。 2.合同履约保证金的退还： （1）一次性退还：合同履约结束并经采购人书面确认后由中标人递交申请书，采购人将扣除应扣款项(如有)后的履约保证金余额在次月一次性无息退还中标人。 合同履行过程中，若中标人违反合同及其附件约定的任何义务，采购人有权从履约保证金中直接扣除中标人应向采购人支付的违约金、损失赔偿额或其他可扣除款项等，若有不足的，由中标人另行承担赔偿责任。中标人未按照合同约定的条款和要求完成全部义务，采购人有权不予退还履约保证金。采购人逾期退还约保证金的，除应当退还履约保证金本金外，每超过一日向中标人支付履约保证金5%(千分之五)的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其他要求1，1、同意招标方以任何形式对我方投标文件内容及招标方认为有必要的相关资料的真实性和有效性进行审查、验证。</w:t>
            </w:r>
          </w:p>
          <w:p>
            <w:pPr>
              <w:pStyle w:val="null3"/>
            </w:pPr>
            <w:r>
              <w:rPr/>
              <w:t>其他要求2，2、招标文件附件:投标人应将招标公告的招标文件附件中“补充附件”内容填写好相关信息后附在投标文件中。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响应合同条款</w:t>
            </w:r>
          </w:p>
        </w:tc>
        <w:tc>
          <w:tcPr>
            <w:tcW w:type="dxa" w:w="2076"/>
          </w:tcPr>
          <w:p>
            <w:pPr>
              <w:pStyle w:val="null3"/>
              <w:jc w:val="left"/>
            </w:pPr>
            <w:r>
              <w:rPr/>
              <w:t>★完全响应本项目合同格式中的所有条款。（投标人提供承诺函，格式自拟并加盖投标人公章）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质保要求</w:t>
            </w:r>
          </w:p>
        </w:tc>
        <w:tc>
          <w:tcPr>
            <w:tcW w:type="dxa" w:w="2076"/>
          </w:tcPr>
          <w:p>
            <w:pPr>
              <w:pStyle w:val="null3"/>
              <w:jc w:val="left"/>
            </w:pPr>
            <w:r>
              <w:rPr/>
              <w:t>★主机、手持探头、监护探头、监护头架、连续血压模块、高度校准器、自动监护探头、自动监护头架、配套图文工作站、配套专用台车、二氧化碳模块、多功能软件包（含栓子监测、智能发泡、多深度、快照列表等）、脑血流自动调节功能包质保叁年，袖带、指套质保壹年，自设备调试验收合格并经采购人、中标人双方书面确认之日起计算。设备质保期内，非因采购人原因致使本合同下设备出现产品质量问题或故障问题的，由中标人负责维修，采购人应在设备出现问题后向中标人发出维修通知，采购人维修通知发出后，视同该维修通知已到达中标人。中标人应在收到采购人的维修通知（包括但不限于电话、电子邮件等方式）后 1 小时内响应，6小时内派技术人员到达设备现场进行维修。原则上中标人应当自到达现场开始的8个小时内完成维修工作，设备维修或更换零配件过程中所产生的一切费用已包含在合同设备总价内。若中标人无法在约定时间内履行上述约定，采购人有权自行请第三方公司对设备进行维修，相关维修费用采购人有权从合同总价或履约保证金中扣除，不足部分采购人有权向中标人追索，同时采购人有权要求中标人承担违约责任。投标人提供承诺函，格式自拟并加盖投标人公章）</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设备经采购人、中标人双方共同调试验收合格之日起180天内，非因采购人原因致使本项目合同下设备或设备配件出现产品质量问题或故障问题的维修累计超过2次的，中标人应在30天内直接更换符合本项目合同条款约定的设备，且承担由此产生的一切费用并赔偿采购人的全部损失。因质量问题而引发的争议，由中标人负责提供相应的书面质量检测报告并承担相关的检测费用，若为医疗设备其质量检测报告必须由采购人所在地国家药品监督管理局下属的医疗器械质量监督检验中心（检验所）出具，同时采购人保留自行委托第三方检验检测机构进行质量再检测的权利，采购人自行委托第三方检测机构再检测的费用由中标人承担。因中标人所提供设备或设备安装调试不符合质量标准而引发质量问题的，由中标人承担由此给采购人、第三方造成的全部损失的赔偿责任并在30天内为采购人更换符合本合同条款约定的设备，如中标人更换符合本合同条款约定的设备确存在困难的（需提供相关证明），中标人应在征得采购人书面同意后为其更换功能相同或相似的可替代设备（需附相应的证明材料）（提供承诺函，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投标人须完全响应串通投标处置条款</w:t>
            </w:r>
          </w:p>
        </w:tc>
        <w:tc>
          <w:tcPr>
            <w:tcW w:type="dxa" w:w="2076"/>
          </w:tcPr>
          <w:p>
            <w:pPr>
              <w:pStyle w:val="null3"/>
              <w:jc w:val="left"/>
            </w:pPr>
            <w:r>
              <w:rPr/>
              <w:t>★投标人须完全响应串通投标处置条款，具体如下：投标人存在政府采购相关法律法规规定的属于投标人相互串通投标情形的，投标无效。投标人串通投标中标的，其行为是在签订合同生效之前被认定的，则中标无效，其行为是在签订合同生效之后被证实的，中标无效，采购人有权终止合同，投保人履约保证金不予退还，并按合同约定承担违约责任。（投标人提供承诺函，格式自拟并加盖投标人公章）</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本项目要求投标人进行总价报价，所报价格即为合同总价，如投标报价超出最高限价，则视为投标无效。合同总价包含合同设备价款、设备验收合格之前所产生的税费、包装费、仓储费、运输费、安装调试费、设备报关进口（如有）等全部相关费用以及设备质保期间发生的所有含税费用及其他一切附加费用（含特殊设备安装时的清理费用、环境恢复费用等），采购人不再额外支付其它费用。本合同履行期间除合同条款另有约定外合同总价不变，中标人承诺不再额外收取采购人其他费用。</w:t>
            </w:r>
          </w:p>
        </w:tc>
      </w:tr>
      <w:tr>
        <w:tc>
          <w:tcPr>
            <w:tcW w:type="dxa" w:w="2076"/>
          </w:tcPr>
          <w:p/>
        </w:tc>
        <w:tc>
          <w:tcPr>
            <w:tcW w:type="dxa" w:w="2076"/>
          </w:tcPr>
          <w:p>
            <w:pPr>
              <w:pStyle w:val="null3"/>
              <w:jc w:val="center"/>
            </w:pPr>
            <w:r>
              <w:rPr/>
              <w:t>6</w:t>
            </w:r>
          </w:p>
        </w:tc>
        <w:tc>
          <w:tcPr>
            <w:tcW w:type="dxa" w:w="2076"/>
          </w:tcPr>
          <w:p>
            <w:pPr>
              <w:pStyle w:val="null3"/>
              <w:jc w:val="left"/>
            </w:pPr>
            <w:r>
              <w:rPr/>
              <w:t>安装调试要求</w:t>
            </w:r>
          </w:p>
        </w:tc>
        <w:tc>
          <w:tcPr>
            <w:tcW w:type="dxa" w:w="2076"/>
          </w:tcPr>
          <w:p>
            <w:pPr>
              <w:pStyle w:val="null3"/>
              <w:jc w:val="left"/>
            </w:pPr>
            <w:r>
              <w:rPr/>
              <w:t>（1）中标人负责本合同下所有设备的安装调试工作，安装调试中所涉费用由中标人自行承担。在安装调试期间所发生的中标人人员的交通费、食宿费用等由中标人自行承担。 （2）中标人应派足够、技术熟练且具备相应资质的技术人员到现场进行设备安装调试工作。现场工作期间，中标人应对安装现场的其他设备、设施有良好保护措施，如因中标人原因造成采购人安装场地或安装场地内其他设备、设施丢失或损坏的，中标人承担全部赔偿责任。 （3）中标人在安装调试期间，应按采购人提供的合同履约进度计划（如有）或双方的约定配合完成工作。 （4）中标人需在本合同设备送达采购人指定地点并完成安装调试后为采购人的相关操作人员提供设备操作、维护培训，以确保采购人相关操作人员能够正确、熟练掌握产品的设备操作方法、日常维护知识及简单的故障排除。培训的主要内容为设备的基本结构、性能、主要部件的构造及修理、日常使用保养与管理、常见故障的排除、紧急情况的处理等，培训地点主要在设备安装现场或由采购人安排。在培训期间所发生的中标人人员的交通费、食宿费用、培训及其他相关费用等已包含在投标报价内。 （5）在设备安装调试过程中产生的垃圾、废弃物等的清理，由中标人按照国家及当地政府的有关规定妥善处置，以免造成环境污染或其他损害，清理费用等已包含在投标报价内。如因此造成环境污染、环境破坏或其他损害等产生的全部费用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培训计划</w:t>
            </w:r>
          </w:p>
        </w:tc>
        <w:tc>
          <w:tcPr>
            <w:tcW w:type="dxa" w:w="2076"/>
          </w:tcPr>
          <w:p>
            <w:pPr>
              <w:pStyle w:val="null3"/>
              <w:jc w:val="left"/>
            </w:pPr>
            <w:r>
              <w:rPr/>
              <w:t>提供详细的操作培训计划表及培训课程表（培训次数≥2）。同时从设备全生命周期维度提供详细可行的售后服务方案。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脑血流自动调节分析系统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1,490,000.00</w:t>
            </w:r>
          </w:p>
        </w:tc>
        <w:tc>
          <w:tcPr>
            <w:tcW w:type="dxa" w:w="831"/>
          </w:tcPr>
          <w:p>
            <w:pPr>
              <w:pStyle w:val="null3"/>
              <w:jc w:val="right"/>
            </w:pPr>
            <w:r>
              <w:rPr/>
              <w:t>1,490,000.00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脑血流自动调节分析系统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w:t>
            </w:r>
            <w:r>
              <w:rPr>
                <w:sz w:val="24"/>
              </w:rPr>
              <w:t>▲设备功能模式≥3种，至少具有颅内血流与颈部血流检测模式、具备无创逐波连续血压测量模式、具备脑血流自动调节在线计算功能模式。</w:t>
            </w:r>
          </w:p>
        </w:tc>
      </w:tr>
      <w:tr>
        <w:tc>
          <w:tcPr>
            <w:tcW w:type="dxa" w:w="2076"/>
          </w:tcPr>
          <w:p/>
        </w:tc>
        <w:tc>
          <w:tcPr>
            <w:tcW w:type="dxa" w:w="415"/>
          </w:tcPr>
          <w:p>
            <w:pPr>
              <w:pStyle w:val="null3"/>
            </w:pPr>
            <w:r>
              <w:rPr/>
              <w:t>2</w:t>
            </w:r>
          </w:p>
        </w:tc>
        <w:tc>
          <w:tcPr>
            <w:tcW w:type="dxa" w:w="5814"/>
          </w:tcPr>
          <w:p>
            <w:pPr>
              <w:pStyle w:val="null3"/>
              <w:jc w:val="both"/>
            </w:pPr>
            <w:r>
              <w:rPr>
                <w:sz w:val="24"/>
              </w:rPr>
              <w:t>2.</w:t>
            </w:r>
            <w:r>
              <w:rPr>
                <w:sz w:val="24"/>
              </w:rPr>
              <w:t>主机一体化设计，可进行触控操作。</w:t>
            </w:r>
          </w:p>
        </w:tc>
      </w:tr>
      <w:tr>
        <w:tc>
          <w:tcPr>
            <w:tcW w:type="dxa" w:w="2076"/>
          </w:tcPr>
          <w:p/>
        </w:tc>
        <w:tc>
          <w:tcPr>
            <w:tcW w:type="dxa" w:w="415"/>
          </w:tcPr>
          <w:p>
            <w:pPr>
              <w:pStyle w:val="null3"/>
            </w:pPr>
            <w:r>
              <w:rPr/>
              <w:t>3</w:t>
            </w:r>
          </w:p>
        </w:tc>
        <w:tc>
          <w:tcPr>
            <w:tcW w:type="dxa" w:w="5814"/>
          </w:tcPr>
          <w:p>
            <w:pPr>
              <w:pStyle w:val="null3"/>
              <w:jc w:val="both"/>
            </w:pPr>
            <w:r>
              <w:rPr>
                <w:sz w:val="24"/>
              </w:rPr>
              <w:t>3.</w:t>
            </w:r>
            <w:r>
              <w:rPr>
                <w:sz w:val="24"/>
              </w:rPr>
              <w:t>有效探头接口数</w:t>
            </w:r>
            <w:r>
              <w:rPr>
                <w:sz w:val="24"/>
              </w:rPr>
              <w:t>≥3个，手持探头频率范围覆盖1MHz～16MHz。</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配有监护头架，可与监护探头配合使用，监护探头频率</w:t>
            </w:r>
            <w:r>
              <w:rPr>
                <w:sz w:val="24"/>
              </w:rPr>
              <w:t>≥1.5MHz。</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5.</w:t>
            </w:r>
            <w:r>
              <w:rPr>
                <w:sz w:val="24"/>
              </w:rPr>
              <w:t>▲具有容积夹无创血压测量功能，可进行无创逐波血压测量。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6.</w:t>
            </w:r>
            <w:r>
              <w:rPr>
                <w:sz w:val="24"/>
              </w:rPr>
              <w:t>▲具有双指套测量功能、高度校正功能、返流校正功能。</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频谱分析点数可调。具有自动滤波功能，频率可调。</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rPr>
              <w:t>8.</w:t>
            </w:r>
            <w:r>
              <w:rPr>
                <w:sz w:val="24"/>
              </w:rPr>
              <w:t>▲可检测以下参数：Vs、Vd、Vm、TI、PI、RI、S/D、HR、SBI、STI、HITS、DFI、Dmean、lindegaard指数、SYS、DIA、MAP、reBAP、finAP、IBI、LVET、SV、CO（心输出量）、TPR等。</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可进行精准包络，包络位置及测量数值不应受背景噪声和增益大小影响。</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4"/>
              </w:rPr>
              <w:t>10.</w:t>
            </w:r>
            <w:r>
              <w:rPr>
                <w:sz w:val="24"/>
              </w:rPr>
              <w:t>▲双侧血流速度量程、深度、取样容积均可单独调节。单通道检查可同步显示的频谱图深度数≥10个。</w:t>
            </w:r>
          </w:p>
        </w:tc>
      </w:tr>
      <w:tr>
        <w:tc>
          <w:tcPr>
            <w:tcW w:type="dxa" w:w="2076"/>
          </w:tcPr>
          <w:p/>
        </w:tc>
        <w:tc>
          <w:tcPr>
            <w:tcW w:type="dxa" w:w="415"/>
          </w:tcPr>
          <w:p>
            <w:pPr>
              <w:pStyle w:val="null3"/>
            </w:pPr>
            <w:r>
              <w:rPr/>
              <w:t>11</w:t>
            </w:r>
          </w:p>
        </w:tc>
        <w:tc>
          <w:tcPr>
            <w:tcW w:type="dxa" w:w="5814"/>
          </w:tcPr>
          <w:p>
            <w:pPr>
              <w:pStyle w:val="null3"/>
            </w:pPr>
            <w:r>
              <w:rPr>
                <w:sz w:val="24"/>
              </w:rPr>
              <w:t>11.</w:t>
            </w:r>
            <w:r>
              <w:rPr>
                <w:sz w:val="24"/>
              </w:rPr>
              <w:t>具有探头自动休眠功能，休眠时长可自定义。</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4"/>
              </w:rPr>
              <w:t>12.</w:t>
            </w:r>
            <w:r>
              <w:rPr>
                <w:sz w:val="24"/>
              </w:rPr>
              <w:t>▲基线可根据血流速度的增加、减少进行自适应调整。</w:t>
            </w:r>
          </w:p>
        </w:tc>
      </w:tr>
      <w:tr>
        <w:tc>
          <w:tcPr>
            <w:tcW w:type="dxa" w:w="2076"/>
          </w:tcPr>
          <w:p/>
        </w:tc>
        <w:tc>
          <w:tcPr>
            <w:tcW w:type="dxa" w:w="415"/>
          </w:tcPr>
          <w:p>
            <w:pPr>
              <w:pStyle w:val="null3"/>
            </w:pPr>
            <w:r>
              <w:rPr/>
              <w:t>13</w:t>
            </w:r>
          </w:p>
        </w:tc>
        <w:tc>
          <w:tcPr>
            <w:tcW w:type="dxa" w:w="5814"/>
          </w:tcPr>
          <w:p>
            <w:pPr>
              <w:pStyle w:val="null3"/>
            </w:pPr>
            <w:r>
              <w:rPr>
                <w:sz w:val="24"/>
              </w:rPr>
              <w:t>13.</w:t>
            </w:r>
            <w:r>
              <w:rPr>
                <w:sz w:val="24"/>
              </w:rPr>
              <w:t>可记录原始血流信息，可对</w:t>
            </w:r>
            <w:r>
              <w:rPr>
                <w:sz w:val="24"/>
              </w:rPr>
              <w:t>≥100mm深度间隔的原始血流信息进行动态回放，回放过程中可对深度进行调整。</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4"/>
              </w:rPr>
              <w:t>14.</w:t>
            </w:r>
            <w:r>
              <w:rPr>
                <w:sz w:val="24"/>
              </w:rPr>
              <w:t>▲速度量程可根据血流速度的增加、减少进行自适应调整。</w:t>
            </w:r>
          </w:p>
        </w:tc>
      </w:tr>
      <w:tr>
        <w:tc>
          <w:tcPr>
            <w:tcW w:type="dxa" w:w="2076"/>
          </w:tcPr>
          <w:p/>
        </w:tc>
        <w:tc>
          <w:tcPr>
            <w:tcW w:type="dxa" w:w="415"/>
          </w:tcPr>
          <w:p>
            <w:pPr>
              <w:pStyle w:val="null3"/>
            </w:pPr>
            <w:r>
              <w:rPr/>
              <w:t>15</w:t>
            </w:r>
          </w:p>
        </w:tc>
        <w:tc>
          <w:tcPr>
            <w:tcW w:type="dxa" w:w="5814"/>
          </w:tcPr>
          <w:p>
            <w:pPr>
              <w:pStyle w:val="null3"/>
            </w:pPr>
            <w:r>
              <w:rPr>
                <w:sz w:val="24"/>
              </w:rPr>
              <w:t>15.</w:t>
            </w:r>
            <w:r>
              <w:rPr>
                <w:sz w:val="24"/>
              </w:rPr>
              <w:t>具有气栓、固栓、伪差自动识别功能，可对栓子阈值进行设置。</w:t>
            </w:r>
          </w:p>
        </w:tc>
      </w:tr>
      <w:tr>
        <w:tc>
          <w:tcPr>
            <w:tcW w:type="dxa" w:w="2076"/>
          </w:tcPr>
          <w:p/>
        </w:tc>
        <w:tc>
          <w:tcPr>
            <w:tcW w:type="dxa" w:w="415"/>
          </w:tcPr>
          <w:p>
            <w:pPr>
              <w:pStyle w:val="null3"/>
            </w:pPr>
            <w:r>
              <w:rPr/>
              <w:t>16</w:t>
            </w:r>
          </w:p>
        </w:tc>
        <w:tc>
          <w:tcPr>
            <w:tcW w:type="dxa" w:w="5814"/>
          </w:tcPr>
          <w:p>
            <w:pPr>
              <w:pStyle w:val="null3"/>
            </w:pPr>
            <w:r>
              <w:rPr>
                <w:sz w:val="24"/>
              </w:rPr>
              <w:t>16.</w:t>
            </w:r>
            <w:r>
              <w:rPr>
                <w:sz w:val="24"/>
              </w:rPr>
              <w:t>具有栓子类别自动计数功能，可对气栓、固栓、伪差进行自动计数，当监测到栓子信号时，系统可自动保存快照图片，并自动生成栓子事件标识。</w:t>
            </w:r>
          </w:p>
        </w:tc>
      </w:tr>
      <w:tr>
        <w:tc>
          <w:tcPr>
            <w:tcW w:type="dxa" w:w="2076"/>
          </w:tcPr>
          <w:p/>
        </w:tc>
        <w:tc>
          <w:tcPr>
            <w:tcW w:type="dxa" w:w="415"/>
          </w:tcPr>
          <w:p>
            <w:pPr>
              <w:pStyle w:val="null3"/>
            </w:pPr>
            <w:r>
              <w:rPr/>
              <w:t>17</w:t>
            </w:r>
          </w:p>
        </w:tc>
        <w:tc>
          <w:tcPr>
            <w:tcW w:type="dxa" w:w="5814"/>
          </w:tcPr>
          <w:p>
            <w:pPr>
              <w:pStyle w:val="null3"/>
            </w:pPr>
            <w:r>
              <w:rPr>
                <w:sz w:val="24"/>
              </w:rPr>
              <w:t>17.</w:t>
            </w:r>
            <w:r>
              <w:rPr>
                <w:sz w:val="24"/>
              </w:rPr>
              <w:t>可对微栓子视频、音频、图片进行导出。</w:t>
            </w:r>
          </w:p>
        </w:tc>
      </w:tr>
      <w:tr>
        <w:tc>
          <w:tcPr>
            <w:tcW w:type="dxa" w:w="2076"/>
          </w:tcPr>
          <w:p/>
        </w:tc>
        <w:tc>
          <w:tcPr>
            <w:tcW w:type="dxa" w:w="415"/>
          </w:tcPr>
          <w:p>
            <w:pPr>
              <w:pStyle w:val="null3"/>
            </w:pPr>
            <w:r>
              <w:rPr/>
              <w:t>18</w:t>
            </w:r>
          </w:p>
        </w:tc>
        <w:tc>
          <w:tcPr>
            <w:tcW w:type="dxa" w:w="5814"/>
          </w:tcPr>
          <w:p>
            <w:pPr>
              <w:pStyle w:val="null3"/>
            </w:pPr>
            <w:r>
              <w:rPr>
                <w:sz w:val="24"/>
              </w:rPr>
              <w:t>18.</w:t>
            </w:r>
            <w:r>
              <w:rPr>
                <w:sz w:val="24"/>
              </w:rPr>
              <w:t>可对同一通道下双深度的声谱图进行同窗口自动对比，以避免同一栓子多次统计。</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4"/>
              </w:rPr>
              <w:t>19.</w:t>
            </w:r>
            <w:r>
              <w:rPr>
                <w:sz w:val="24"/>
              </w:rPr>
              <w:t>▲可用无创的方式测量连续的手指动脉血压信号，并可重建为肱动脉压力，支持血压数据与脑血流数据实时同步监测。</w:t>
            </w:r>
          </w:p>
        </w:tc>
      </w:tr>
      <w:tr>
        <w:tc>
          <w:tcPr>
            <w:tcW w:type="dxa" w:w="2076"/>
          </w:tcPr>
          <w:p/>
        </w:tc>
        <w:tc>
          <w:tcPr>
            <w:tcW w:type="dxa" w:w="415"/>
          </w:tcPr>
          <w:p>
            <w:pPr>
              <w:pStyle w:val="null3"/>
            </w:pPr>
            <w:r>
              <w:rPr/>
              <w:t>20</w:t>
            </w:r>
          </w:p>
        </w:tc>
        <w:tc>
          <w:tcPr>
            <w:tcW w:type="dxa" w:w="5814"/>
          </w:tcPr>
          <w:p>
            <w:pPr>
              <w:pStyle w:val="null3"/>
            </w:pPr>
            <w:r>
              <w:rPr>
                <w:sz w:val="24"/>
              </w:rPr>
              <w:t>20.</w:t>
            </w:r>
            <w:r>
              <w:rPr>
                <w:sz w:val="24"/>
              </w:rPr>
              <w:t>发泡试验中可对动作的有效性进行提示。</w:t>
            </w:r>
          </w:p>
        </w:tc>
      </w:tr>
      <w:tr>
        <w:tc>
          <w:tcPr>
            <w:tcW w:type="dxa" w:w="2076"/>
          </w:tcPr>
          <w:p/>
        </w:tc>
        <w:tc>
          <w:tcPr>
            <w:tcW w:type="dxa" w:w="415"/>
          </w:tcPr>
          <w:p>
            <w:pPr>
              <w:pStyle w:val="null3"/>
            </w:pPr>
            <w:r>
              <w:rPr/>
              <w:t>21</w:t>
            </w:r>
          </w:p>
        </w:tc>
        <w:tc>
          <w:tcPr>
            <w:tcW w:type="dxa" w:w="5814"/>
          </w:tcPr>
          <w:p>
            <w:pPr>
              <w:pStyle w:val="null3"/>
            </w:pPr>
            <w:r>
              <w:rPr>
                <w:sz w:val="24"/>
              </w:rPr>
              <w:t>21.</w:t>
            </w:r>
            <w:r>
              <w:rPr>
                <w:sz w:val="24"/>
              </w:rPr>
              <w:t>可将同一患者多次检查的结果结合自动生成血管痉挛趋势图，趋势图可输出至报告中。</w:t>
            </w:r>
          </w:p>
        </w:tc>
      </w:tr>
      <w:tr>
        <w:tc>
          <w:tcPr>
            <w:tcW w:type="dxa" w:w="2076"/>
          </w:tcPr>
          <w:p/>
        </w:tc>
        <w:tc>
          <w:tcPr>
            <w:tcW w:type="dxa" w:w="415"/>
          </w:tcPr>
          <w:p>
            <w:pPr>
              <w:pStyle w:val="null3"/>
            </w:pPr>
            <w:r>
              <w:rPr/>
              <w:t>22</w:t>
            </w:r>
          </w:p>
        </w:tc>
        <w:tc>
          <w:tcPr>
            <w:tcW w:type="dxa" w:w="5814"/>
          </w:tcPr>
          <w:p>
            <w:pPr>
              <w:pStyle w:val="null3"/>
              <w:jc w:val="both"/>
            </w:pPr>
            <w:r>
              <w:rPr>
                <w:sz w:val="24"/>
              </w:rPr>
              <w:t>22.</w:t>
            </w:r>
            <w:r>
              <w:rPr>
                <w:sz w:val="24"/>
              </w:rPr>
              <w:t>具有数据缓存回放功能，可对回放的血流频谱数据进行选择保存。</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sz w:val="24"/>
              </w:rPr>
              <w:t>23.</w:t>
            </w:r>
            <w:r>
              <w:rPr>
                <w:sz w:val="24"/>
              </w:rPr>
              <w:t>▲能够根据手指血管张力变化自动调节手指血压测量。</w:t>
            </w:r>
          </w:p>
        </w:tc>
      </w:tr>
      <w:tr>
        <w:tc>
          <w:tcPr>
            <w:tcW w:type="dxa" w:w="2076"/>
          </w:tcPr>
          <w:p/>
        </w:tc>
        <w:tc>
          <w:tcPr>
            <w:tcW w:type="dxa" w:w="415"/>
          </w:tcPr>
          <w:p>
            <w:pPr>
              <w:pStyle w:val="null3"/>
            </w:pPr>
            <w:r>
              <w:rPr/>
              <w:t>24</w:t>
            </w:r>
          </w:p>
        </w:tc>
        <w:tc>
          <w:tcPr>
            <w:tcW w:type="dxa" w:w="5814"/>
          </w:tcPr>
          <w:p>
            <w:pPr>
              <w:pStyle w:val="null3"/>
            </w:pPr>
            <w:r>
              <w:rPr>
                <w:sz w:val="24"/>
              </w:rPr>
              <w:t>24.</w:t>
            </w:r>
            <w:r>
              <w:rPr>
                <w:sz w:val="24"/>
              </w:rPr>
              <w:t>具有病例数据导出功能。</w:t>
            </w:r>
          </w:p>
        </w:tc>
      </w:tr>
      <w:tr>
        <w:tc>
          <w:tcPr>
            <w:tcW w:type="dxa" w:w="2076"/>
          </w:tcPr>
          <w:p/>
        </w:tc>
        <w:tc>
          <w:tcPr>
            <w:tcW w:type="dxa" w:w="415"/>
          </w:tcPr>
          <w:p>
            <w:pPr>
              <w:pStyle w:val="null3"/>
            </w:pPr>
            <w:r>
              <w:rPr/>
              <w:t>25</w:t>
            </w:r>
          </w:p>
        </w:tc>
        <w:tc>
          <w:tcPr>
            <w:tcW w:type="dxa" w:w="5814"/>
          </w:tcPr>
          <w:p>
            <w:pPr>
              <w:pStyle w:val="null3"/>
            </w:pPr>
            <w:r>
              <w:rPr>
                <w:sz w:val="24"/>
              </w:rPr>
              <w:t>25.</w:t>
            </w:r>
            <w:r>
              <w:rPr>
                <w:sz w:val="24"/>
              </w:rPr>
              <w:t>可通过实时获取</w:t>
            </w:r>
            <w:r>
              <w:rPr>
                <w:sz w:val="24"/>
              </w:rPr>
              <w:t>TCD波形、连续血压波形，在线进行脑血流自动调节分析，实时计算phase、coherence、gain等参数，进行脑血流自动调节功能分析。</w:t>
            </w:r>
          </w:p>
        </w:tc>
      </w:tr>
      <w:tr>
        <w:tc>
          <w:tcPr>
            <w:tcW w:type="dxa" w:w="2076"/>
          </w:tcPr>
          <w:p>
            <w:pPr>
              <w:pStyle w:val="null3"/>
            </w:pPr>
            <w:r>
              <w:rPr/>
              <w:t>★</w:t>
            </w:r>
          </w:p>
        </w:tc>
        <w:tc>
          <w:tcPr>
            <w:tcW w:type="dxa" w:w="415"/>
          </w:tcPr>
          <w:p>
            <w:pPr>
              <w:pStyle w:val="null3"/>
            </w:pPr>
            <w:r>
              <w:rPr/>
              <w:t>26</w:t>
            </w:r>
          </w:p>
        </w:tc>
        <w:tc>
          <w:tcPr>
            <w:tcW w:type="dxa" w:w="5814"/>
          </w:tcPr>
          <w:p>
            <w:pPr>
              <w:pStyle w:val="null3"/>
              <w:ind w:firstLine="288"/>
            </w:pPr>
            <w:r>
              <w:rPr>
                <w:sz w:val="24"/>
              </w:rPr>
              <w:t>售后服务</w:t>
            </w:r>
          </w:p>
          <w:p>
            <w:pPr>
              <w:pStyle w:val="null3"/>
              <w:ind w:left="705"/>
            </w:pPr>
            <w:r>
              <w:rPr>
                <w:sz w:val="24"/>
              </w:rPr>
              <w:t>26.</w:t>
            </w:r>
            <w:r>
              <w:rPr>
                <w:sz w:val="24"/>
              </w:rPr>
              <w:t>★提供以下零配件下浮率及下浮后报价，并提供除以下零配件外的明细清单（清单内容必须包含表格所有内容）。</w:t>
            </w:r>
          </w:p>
          <w:tbl>
            <w:tblPr>
              <w:tblBorders>
                <w:top w:val="none" w:color="000000" w:sz="4"/>
                <w:left w:val="none" w:color="000000" w:sz="4"/>
                <w:bottom w:val="none" w:color="000000" w:sz="4"/>
                <w:right w:val="none" w:color="000000" w:sz="4"/>
                <w:insideH w:val="none"/>
                <w:insideV w:val="none"/>
              </w:tblBorders>
            </w:tblPr>
            <w:tblGrid>
              <w:gridCol w:w="476"/>
              <w:gridCol w:w="1397"/>
              <w:gridCol w:w="1526"/>
              <w:gridCol w:w="1120"/>
              <w:gridCol w:w="1080"/>
            </w:tblGrid>
            <w:tr>
              <w:tc>
                <w:tcPr>
                  <w:tcW w:type="dxa" w:w="47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序号</w:t>
                  </w:r>
                </w:p>
              </w:tc>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零配件名称</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最高限价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下浮率</w:t>
                  </w:r>
                  <w:r>
                    <w:rPr>
                      <w:sz w:val="24"/>
                    </w:rPr>
                    <w:t>（</w:t>
                  </w:r>
                  <w:r>
                    <w:rPr>
                      <w:sz w:val="24"/>
                    </w:rPr>
                    <w:t>%）</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下浮后报价</w:t>
                  </w:r>
                  <w:r>
                    <w:rPr>
                      <w:sz w:val="24"/>
                    </w:rPr>
                    <w:t>（万元）</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监护探头</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3.6万元/把</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手持探头</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3.6万元/把</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27</w:t>
            </w:r>
          </w:p>
        </w:tc>
        <w:tc>
          <w:tcPr>
            <w:tcW w:type="dxa" w:w="5814"/>
          </w:tcPr>
          <w:p>
            <w:pPr>
              <w:pStyle w:val="null3"/>
              <w:jc w:val="both"/>
            </w:pPr>
            <w:r>
              <w:rPr>
                <w:sz w:val="24"/>
              </w:rPr>
              <w:t>★设备生产日期须为到货时日期的3个月内（投标人提供承诺函，格式自拟并加盖投标人公章）。</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sz w:val="24"/>
              </w:rPr>
              <w:t>★须具有《中华人民共和国医疗器械注册证》，投标时提供有效的注册证复印件并加盖投标人公章。</w:t>
            </w:r>
          </w:p>
        </w:tc>
      </w:tr>
      <w:tr>
        <w:tc>
          <w:tcPr>
            <w:tcW w:type="dxa" w:w="2076"/>
          </w:tcPr>
          <w:p>
            <w:pPr>
              <w:pStyle w:val="null3"/>
            </w:pPr>
            <w:r>
              <w:rPr/>
              <w:t>★</w:t>
            </w:r>
          </w:p>
        </w:tc>
        <w:tc>
          <w:tcPr>
            <w:tcW w:type="dxa" w:w="415"/>
          </w:tcPr>
          <w:p>
            <w:pPr>
              <w:pStyle w:val="null3"/>
            </w:pPr>
            <w:r>
              <w:rPr/>
              <w:t>29</w:t>
            </w:r>
          </w:p>
        </w:tc>
        <w:tc>
          <w:tcPr>
            <w:tcW w:type="dxa" w:w="5814"/>
          </w:tcPr>
          <w:p>
            <w:pPr>
              <w:pStyle w:val="null3"/>
              <w:ind w:firstLine="288"/>
            </w:pPr>
            <w:r>
              <w:rPr>
                <w:sz w:val="24"/>
              </w:rPr>
              <w:t>★配置清单（如投标人提供的配置清单与下述清单不一致的，应该提供说明函，说明具备同等作用）</w:t>
            </w:r>
          </w:p>
          <w:tbl>
            <w:tblPr>
              <w:tblBorders>
                <w:top w:val="none" w:color="000000" w:sz="4"/>
                <w:left w:val="none" w:color="000000" w:sz="4"/>
                <w:bottom w:val="none" w:color="000000" w:sz="4"/>
                <w:right w:val="none" w:color="000000" w:sz="4"/>
                <w:insideH w:val="none"/>
                <w:insideV w:val="none"/>
              </w:tblBorders>
            </w:tblPr>
            <w:tblGrid>
              <w:gridCol w:w="444"/>
              <w:gridCol w:w="3066"/>
              <w:gridCol w:w="2088"/>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手持探头</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2把</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监护探头</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2把</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监护头架</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连续血压模块</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高度校准器</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袖带</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指套</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自动监护探头</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自动监护头架</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配套图文工作站</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配套专用台车</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1辆</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二氧化碳模块</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多功能软件包（含栓子监测、智能发泡、多深度、快照列表等）</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脑血流自动调节功能包</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用户使用说明书</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3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1份</w:t>
                  </w:r>
                </w:p>
              </w:tc>
            </w:tr>
            <w:tr>
              <w:tc>
                <w:tcPr>
                  <w:tcW w:type="dxa" w:w="55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备注：主机、探头、头架须为同一品牌。</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广州中医药大学第三附属医院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采购包1(脑血流自动调节分析系统)：综合评分法,是指投标文件满足招标文件全部实质性要求，且按照评审因素的量化指标评审得分最高的投标人为中标候选人的评标方法。（最低报价不是中标的唯一依据。）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采购包1（脑血流自动调节分析系统）：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采购包1（脑血流自动调节分析系统）：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公司投标的，必须提供总公司和分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任一证明：①提供投标截止日前6个月内任意一个月依法缴纳税收的相关证明材料，如依法免税的，应提供相应文件证明其依法免税；提供投标截止日前6个月内任意一个月依法缴纳社会保险的证明复印件，如依法不需要缴纳社会保障资金的，应提供相应文件证明其依法不需要缴纳社会保障资金； ②提供声明函（格式自拟并加盖投标人公章）。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提供以下任一证明：①2024年度经审计的财务报告复印件； ②提供2025年至今任意1个月的财务状况报告复印件； ③银行出具的资信证明材料复印件； ④提供声明函（格式自拟并加盖投标人公章）。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提供以下任一证明：①提供声明函（格式自拟并加盖投标人公章）；②填报设备及专业技术能力情况。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 xml:space="preserve"> 投标人未被列入“信用中国”网站(wow.creditchina.gov.cn)“失信被执行人或重大税收违法失信主体或政府采购严重违法失信主体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合同项下的采购活动。除单一来源采购项目外，为采购项目提供整体设计、规范编制或者项目管理、监理、检测等服务的投标人，不得再参加该采购项目的其他采购活动。依据《投标函》相关承诺要求内容进行评审；</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所投产品为第二、三类医疗器械，投标人为生产厂家：须提供监督管理部门签发的有效的《医疗器械生产许可证》复印件并加盖投标人公章；投标人为经营企业：所投产品为第三类医疗器械，提供监督管理部门签发的有效的《医疗器械经营许可证》复印件并加盖投标人公章（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投标人必须符合法律、行政法规规定的其他条件(依据《投标函》相关承诺要求内容)；</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本项目不接受联合投标体投标，不允许分包、转包；（提供承诺函，格式自拟）</w:t>
            </w:r>
          </w:p>
        </w:tc>
      </w:tr>
      <w:tr>
        <w:tc>
          <w:tcPr>
            <w:tcW w:type="dxa" w:w="890"/>
          </w:tcPr>
          <w:p>
            <w:pPr>
              <w:pStyle w:val="null3"/>
            </w:pPr>
            <w:r>
              <w:rPr/>
              <w:t>11</w:t>
            </w:r>
          </w:p>
        </w:tc>
        <w:tc>
          <w:tcPr>
            <w:tcW w:type="dxa" w:w="3178"/>
          </w:tcPr>
          <w:p>
            <w:pPr>
              <w:pStyle w:val="null3"/>
            </w:pPr>
            <w:r>
              <w:rPr/>
              <w:t>特定的资格要求</w:t>
            </w:r>
          </w:p>
        </w:tc>
        <w:tc>
          <w:tcPr>
            <w:tcW w:type="dxa" w:w="4238"/>
          </w:tcPr>
          <w:p>
            <w:pPr>
              <w:pStyle w:val="null3"/>
            </w:pPr>
            <w:r>
              <w:rPr/>
              <w:t>投标人按规定在广东政府采购智慧云平台完成项目投标登记并在线获取本项目采购文件。</w:t>
            </w:r>
          </w:p>
        </w:tc>
      </w:tr>
      <w:tr>
        <w:tc>
          <w:tcPr>
            <w:tcW w:type="dxa" w:w="890"/>
          </w:tcPr>
          <w:p>
            <w:pPr>
              <w:pStyle w:val="null3"/>
            </w:pPr>
            <w:r>
              <w:rPr/>
              <w:t>12</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不专门面向中小企业的原因：本项目因按照《政府采购促进中小企业发展管理办法》规定，属于“按照本办法规定预留采购份额无法确保充分供应、充分竞争，或者存在可能影响政府采购目标实现的情形”情形，因此本项目不属于专门面向中小企业采购的项目。）</w:t>
            </w:r>
          </w:p>
        </w:tc>
      </w:tr>
    </w:tbl>
    <w:p>
      <w:pPr>
        <w:pStyle w:val="null3"/>
        <w:ind w:firstLine="480"/>
      </w:pPr>
      <w:r>
        <w:rPr/>
        <w:t>表二符合性审查表：</w:t>
      </w:r>
    </w:p>
    <w:p>
      <w:pPr>
        <w:pStyle w:val="null3"/>
      </w:pPr>
      <w:r>
        <w:rPr/>
        <w:t>采购包1（脑血流自动调节分析系统）：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无效投标的情况</w:t>
            </w:r>
          </w:p>
        </w:tc>
        <w:tc>
          <w:tcPr>
            <w:tcW w:type="dxa" w:w="4238"/>
          </w:tcPr>
          <w:p>
            <w:pPr>
              <w:pStyle w:val="null3"/>
            </w:pPr>
            <w:r>
              <w:rPr/>
              <w:t>按有关法律、法规、规章、招标文件不属于投标无效的。</w:t>
            </w:r>
          </w:p>
        </w:tc>
      </w:tr>
      <w:tr>
        <w:tc>
          <w:tcPr>
            <w:tcW w:type="dxa" w:w="890"/>
          </w:tcPr>
          <w:p>
            <w:pPr>
              <w:pStyle w:val="null3"/>
            </w:pPr>
            <w:r>
              <w:rPr/>
              <w:t>7</w:t>
            </w:r>
          </w:p>
        </w:tc>
        <w:tc>
          <w:tcPr>
            <w:tcW w:type="dxa" w:w="3178"/>
          </w:tcPr>
          <w:p>
            <w:pPr>
              <w:pStyle w:val="null3"/>
            </w:pPr>
            <w:r>
              <w:rPr/>
              <w:t>本项目采购本国产品</w:t>
            </w:r>
          </w:p>
        </w:tc>
        <w:tc>
          <w:tcPr>
            <w:tcW w:type="dxa" w:w="4238"/>
          </w:tcPr>
          <w:p>
            <w:pPr>
              <w:pStyle w:val="null3"/>
            </w:pPr>
            <w:r>
              <w:rPr/>
              <w:t>本项目采购本国产品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采购包1(脑血流自动调节分析系统):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技术部分64.0分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所投货物对采购需求中带▲号的重要技术参数的符合性 (27.0分)</w:t>
            </w:r>
          </w:p>
        </w:tc>
        <w:tc>
          <w:tcPr>
            <w:tcW w:type="dxa" w:w="5076"/>
          </w:tcPr>
          <w:p>
            <w:pPr>
              <w:pStyle w:val="null3"/>
              <w:jc w:val="left"/>
            </w:pPr>
            <w:r>
              <w:rPr/>
              <w:t>所投产品技术参数全部满足采购需求中带▲号的重要技术参数（共9项），得27分；每出现一处▲号负偏离，扣3分。 所有投标人须提供投标产品彩页或相应技术参数的厂家技术白皮书（datasheet）或使用说明书或加盖厂家公章的技术参数说明或第三方机构出具的医疗器械检验报告等作为技术证明文件，如采购需求中另有要求的，按要求提供，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所投货物技术参数及性能、配置与不带▲号、★号的技术参数要求、采购需求的符合性 (24.0分)</w:t>
            </w:r>
          </w:p>
        </w:tc>
        <w:tc>
          <w:tcPr>
            <w:tcW w:type="dxa" w:w="5076"/>
          </w:tcPr>
          <w:p>
            <w:pPr>
              <w:pStyle w:val="null3"/>
              <w:jc w:val="left"/>
            </w:pPr>
            <w:r>
              <w:rPr/>
              <w:t>所投产品技术参数全部满足采购需求中不带▲号的一般技术参数（共16项），得24分；每出现一处不带▲号负偏离，扣1.5分。 所有投标人须提供投标产品彩页或相应技术参数的厂家技术白皮书（datasheet）或使用说明书或加盖厂家公章的技术参数说明或第三方机构出具的医疗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售后服务的内容(包括零配件明细清单、售后服务方案（全生命周期维度）等) (8.0分)</w:t>
            </w:r>
          </w:p>
        </w:tc>
        <w:tc>
          <w:tcPr>
            <w:tcW w:type="dxa" w:w="5076"/>
          </w:tcPr>
          <w:p>
            <w:pPr>
              <w:pStyle w:val="null3"/>
              <w:jc w:val="left"/>
            </w:pPr>
            <w:r>
              <w:rPr/>
              <w:t>由评委对各投标人提供的售后服务的方案内容进行评审：售后服务方案完善具体、详尽清晰：提供的零配件清单详细、具体，下浮率高，维护保养服务方案可行性高、利于采购人，培训计划及课程合理，整体售后服务方案内容（设备全生命周期维度）完全满足或优于本项目需求得8分； 售后服务方案基本清晰：提供了零配件清单但不完善，下浮率适中，维护保养服务方案基本可行，培训计划及课程合理，整体售后服务方案内容（设备全生命周期维度）基本满足本项目需求得5分； 售后服务方案潦草、不清晰：提供了易损件清单但不完善，下浮率低，维护保养服务方案难以理解，培训计划及课程混乱，整体售后服务方案内容（设备全生命周期维度）不满足本项目需求得1分 无提供售后服务方案，得0分。</w:t>
            </w:r>
          </w:p>
        </w:tc>
      </w:tr>
      <w:tr>
        <w:tc>
          <w:tcPr>
            <w:tcW w:type="dxa" w:w="922"/>
            <w:gridSpan w:val="2"/>
            <w:vMerge/>
          </w:tcPr>
          <w:p/>
        </w:tc>
        <w:tc>
          <w:tcPr>
            <w:tcW w:type="dxa" w:w="2307"/>
          </w:tcPr>
          <w:p>
            <w:pPr>
              <w:pStyle w:val="null3"/>
              <w:jc w:val="left"/>
            </w:pPr>
            <w:r>
              <w:rPr/>
              <w:t>所投产品制造商在中国国内的业绩评审 (3.0分)</w:t>
            </w:r>
          </w:p>
        </w:tc>
        <w:tc>
          <w:tcPr>
            <w:tcW w:type="dxa" w:w="5076"/>
          </w:tcPr>
          <w:p>
            <w:pPr>
              <w:pStyle w:val="null3"/>
              <w:jc w:val="left"/>
            </w:pPr>
            <w:r>
              <w:rPr/>
              <w:t>根据2022年1月1日至今所投产品同品牌型号供货业绩进行评审：每提供一个业绩得1分，最高得3分。（注：提供合同关键页，包括：项目内容、金额、签署双方单位名称、签署日期等，并加盖投标人单位公章，同一客户不重复计分。）</w:t>
            </w:r>
          </w:p>
        </w:tc>
      </w:tr>
      <w:tr>
        <w:tc>
          <w:tcPr>
            <w:tcW w:type="dxa" w:w="922"/>
            <w:gridSpan w:val="2"/>
            <w:vMerge/>
          </w:tcPr>
          <w:p/>
        </w:tc>
        <w:tc>
          <w:tcPr>
            <w:tcW w:type="dxa" w:w="2307"/>
          </w:tcPr>
          <w:p>
            <w:pPr>
              <w:pStyle w:val="null3"/>
              <w:jc w:val="left"/>
            </w:pPr>
            <w:r>
              <w:rPr/>
              <w:t>生产制造商出具的授权函或者声明函及售后服务承诺书 (2.0分)</w:t>
            </w:r>
          </w:p>
        </w:tc>
        <w:tc>
          <w:tcPr>
            <w:tcW w:type="dxa" w:w="5076"/>
          </w:tcPr>
          <w:p>
            <w:pPr>
              <w:pStyle w:val="null3"/>
              <w:jc w:val="left"/>
            </w:pPr>
            <w:r>
              <w:rPr/>
              <w:t>所投产品获得生产制造商的授权函并承诺在质保期内由生产制造商进行售后服务的得2分，只具有生产制造商授权函但不承诺在质保期内由生产制造商进行售后服务的得0.5分，其他情况或不提供不得分。 （提供生产制造商出具的授权函及售后服务承诺书，如投标人为所投产品制造商的，应自行出具制造商声明和质保期售后服务承诺。）</w:t>
            </w:r>
          </w:p>
        </w:tc>
      </w:tr>
      <w:tr>
        <w:tc>
          <w:tcPr>
            <w:tcW w:type="dxa" w:w="922"/>
            <w:gridSpan w:val="2"/>
          </w:tcPr>
          <w:p>
            <w:pPr>
              <w:pStyle w:val="null3"/>
              <w:jc w:val="center"/>
            </w:pPr>
            <w:r>
              <w:rPr/>
              <w:t>商务部分</w:t>
            </w:r>
          </w:p>
        </w:tc>
        <w:tc>
          <w:tcPr>
            <w:tcW w:type="dxa" w:w="2307"/>
          </w:tcPr>
          <w:p>
            <w:pPr>
              <w:pStyle w:val="null3"/>
              <w:jc w:val="left"/>
            </w:pPr>
            <w:r>
              <w:rPr/>
              <w:t>服务便利性 (6.0分)</w:t>
            </w:r>
          </w:p>
        </w:tc>
        <w:tc>
          <w:tcPr>
            <w:tcW w:type="dxa" w:w="5076"/>
          </w:tcPr>
          <w:p>
            <w:pPr>
              <w:pStyle w:val="null3"/>
              <w:jc w:val="left"/>
            </w:pPr>
            <w:r>
              <w:rPr/>
              <w:t>根据投标人承诺在接到采购人通知后到达设备存放地点的时间响应情况进行评审： 投标人承诺接到采购人通知后≤2小时到达设备存放地点的得6分； 投标人承诺接到采购人通知后2（不含2小时）-4小时（含4小时）内到达设备存放地点的得2分； 超过4小时或无响应时间承诺的不得分。本项最高得6分。 本项目不接受外包形式的服务。 投标人须提供响应时间承诺书并加盖投标人公章（格式自定）。</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广州中医药大学第三附属医院</w:t>
      </w:r>
    </w:p>
    <w:p>
      <w:pPr>
        <w:pStyle w:val="null3"/>
        <w:jc w:val="center"/>
      </w:pPr>
      <w:r>
        <w:rPr>
          <w:sz w:val="52"/>
          <w:b/>
        </w:rPr>
        <w:t>脑血流自动调节分析系统采购合同</w:t>
      </w:r>
    </w:p>
    <w:p>
      <w:pPr>
        <w:pStyle w:val="null3"/>
        <w:jc w:val="center"/>
      </w:pPr>
      <w:r>
        <w:rPr>
          <w:sz w:val="36"/>
          <w:b/>
        </w:rPr>
        <w:t>（</w:t>
      </w:r>
      <w:r>
        <w:rPr>
          <w:sz w:val="32"/>
          <w:b/>
        </w:rPr>
        <w:t>合同编号：</w:t>
      </w:r>
      <w:r>
        <w:rPr>
          <w:sz w:val="36"/>
          <w:b/>
        </w:rPr>
        <w:t>）</w:t>
      </w:r>
    </w:p>
    <w:p>
      <w:pPr>
        <w:pStyle w:val="null3"/>
        <w:jc w:val="center"/>
      </w:pPr>
      <w:r>
        <w:rPr>
          <w:sz w:val="36"/>
          <w:b/>
        </w:rPr>
        <w:t>甲方：广州中医药大学第三附属医院</w:t>
      </w:r>
    </w:p>
    <w:p>
      <w:pPr>
        <w:pStyle w:val="null3"/>
        <w:ind w:firstLine="531"/>
        <w:jc w:val="both"/>
      </w:pPr>
      <w:r>
        <w:rPr>
          <w:sz w:val="36"/>
          <w:b/>
        </w:rPr>
        <w:t>乙方：</w:t>
      </w:r>
      <w:r>
        <w:rPr>
          <w:sz w:val="36"/>
          <w:b/>
        </w:rPr>
        <w:t>XXXXX</w:t>
      </w:r>
    </w:p>
    <w:p>
      <w:pPr>
        <w:pStyle w:val="null3"/>
        <w:ind w:firstLine="531"/>
        <w:jc w:val="both"/>
      </w:pPr>
      <w:r>
        <w:rPr>
          <w:sz w:val="36"/>
          <w:b/>
        </w:rPr>
        <w:t>日期：</w:t>
      </w:r>
      <w:r>
        <w:rPr>
          <w:sz w:val="21"/>
          <w:b/>
        </w:rPr>
        <w:t xml:space="preserve">   </w:t>
      </w:r>
      <w:r>
        <w:rPr>
          <w:sz w:val="36"/>
          <w:b/>
        </w:rPr>
        <w:t>年</w:t>
      </w:r>
      <w:r>
        <w:rPr>
          <w:sz w:val="21"/>
          <w:b/>
        </w:rPr>
        <w:t xml:space="preserve">  </w:t>
      </w:r>
      <w:r>
        <w:rPr>
          <w:sz w:val="36"/>
          <w:b/>
        </w:rPr>
        <w:t>月</w:t>
      </w:r>
      <w:r>
        <w:rPr>
          <w:sz w:val="21"/>
          <w:b/>
        </w:rPr>
        <w:t xml:space="preserve"> </w:t>
      </w:r>
      <w:r>
        <w:rPr>
          <w:sz w:val="36"/>
          <w:b/>
        </w:rPr>
        <w:t>日</w:t>
      </w:r>
    </w:p>
    <w:p>
      <w:pPr>
        <w:pStyle w:val="null3"/>
        <w:ind w:firstLine="531"/>
        <w:jc w:val="both"/>
      </w:pPr>
      <w:r>
        <w:rPr>
          <w:sz w:val="44"/>
          <w:b/>
        </w:rPr>
        <w:t>采购合同</w:t>
      </w:r>
    </w:p>
    <w:p>
      <w:pPr>
        <w:pStyle w:val="null3"/>
        <w:jc w:val="both"/>
      </w:pPr>
      <w:r>
        <w:rPr>
          <w:sz w:val="24"/>
          <w:b/>
        </w:rPr>
        <w:t>甲方：</w:t>
      </w:r>
      <w:r>
        <w:rPr>
          <w:sz w:val="24"/>
          <w:b/>
          <w:u w:val="single"/>
        </w:rPr>
        <w:t>广州中医药大学第三附属医院</w:t>
      </w:r>
    </w:p>
    <w:p>
      <w:pPr>
        <w:pStyle w:val="null3"/>
        <w:jc w:val="both"/>
      </w:pPr>
      <w:r>
        <w:rPr>
          <w:sz w:val="24"/>
          <w:b/>
        </w:rPr>
        <w:t>乙方：</w:t>
      </w:r>
    </w:p>
    <w:p>
      <w:pPr>
        <w:pStyle w:val="null3"/>
        <w:jc w:val="both"/>
      </w:pPr>
      <w:r>
        <w:rPr>
          <w:sz w:val="24"/>
        </w:rPr>
        <w:t>根据《中华人民共和国民法典》等相关法律规定以及</w:t>
      </w:r>
      <w:r>
        <w:rPr>
          <w:sz w:val="24"/>
        </w:rPr>
        <w:t>“</w:t>
      </w:r>
      <w:r>
        <w:rPr>
          <w:sz w:val="24"/>
          <w:u w:val="single"/>
        </w:rPr>
        <w:t>广州中医药大学第三附属医院</w:t>
      </w:r>
      <w:r>
        <w:rPr>
          <w:sz w:val="24"/>
          <w:u w:val="single"/>
        </w:rPr>
        <w:t xml:space="preserve">      </w:t>
      </w:r>
      <w:r>
        <w:rPr>
          <w:sz w:val="24"/>
          <w:u w:val="single"/>
        </w:rPr>
        <w:t>采购项目</w:t>
      </w:r>
      <w:r>
        <w:rPr>
          <w:sz w:val="24"/>
        </w:rPr>
        <w:t>”（项目编号：）</w:t>
      </w:r>
      <w:r>
        <w:rPr>
          <w:sz w:val="24"/>
        </w:rPr>
        <w:t>采购</w:t>
      </w:r>
      <w:r>
        <w:rPr>
          <w:sz w:val="24"/>
        </w:rPr>
        <w:t>/</w:t>
      </w:r>
      <w:r>
        <w:rPr>
          <w:sz w:val="24"/>
        </w:rPr>
        <w:t>招标文件的要求和采购结果，经甲乙双方协商一致，签订本合同。双方共同遵守如下条款（合同附件及本项目的采购相关文件均为本合同不可分割之一部分，具有同等法律效力）：</w:t>
      </w:r>
    </w:p>
    <w:p>
      <w:pPr>
        <w:pStyle w:val="null3"/>
        <w:ind w:firstLine="482"/>
        <w:jc w:val="both"/>
      </w:pPr>
      <w:r>
        <w:rPr>
          <w:sz w:val="24"/>
          <w:b/>
        </w:rPr>
        <w:t>一、合同设备</w:t>
      </w:r>
    </w:p>
    <w:p>
      <w:pPr>
        <w:pStyle w:val="null3"/>
        <w:ind w:firstLine="480"/>
        <w:jc w:val="both"/>
      </w:pPr>
      <w:r>
        <w:rPr>
          <w:sz w:val="24"/>
        </w:rPr>
        <w:t>乙方负责向甲方提供下表中所列设备并负责设备的安装调试等。</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16"/>
        <w:gridCol w:w="1334"/>
        <w:gridCol w:w="1792"/>
        <w:gridCol w:w="771"/>
        <w:gridCol w:w="1608"/>
        <w:gridCol w:w="1569"/>
      </w:tblGrid>
      <w:tr>
        <w:tc>
          <w:tcPr>
            <w:tcW w:type="dxa" w:w="1216"/>
            <w:tcBorders>
              <w:top w:val="single" w:color="000000" w:sz="4"/>
              <w:left w:val="singl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产品名称</w:t>
            </w:r>
          </w:p>
        </w:tc>
        <w:tc>
          <w:tcPr>
            <w:tcW w:type="dxa" w:w="1334"/>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规格型号</w:t>
            </w:r>
          </w:p>
        </w:tc>
        <w:tc>
          <w:tcPr>
            <w:tcW w:type="dxa" w:w="1792"/>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生产厂家</w:t>
            </w:r>
          </w:p>
        </w:tc>
        <w:tc>
          <w:tcPr>
            <w:tcW w:type="dxa" w:w="771"/>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ind w:right="90"/>
              <w:jc w:val="center"/>
            </w:pPr>
            <w:r>
              <w:rPr>
                <w:sz w:val="24"/>
                <w:b/>
              </w:rPr>
              <w:t>数量</w:t>
            </w: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含税设备单价（元）</w:t>
            </w: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pPr>
              <w:pStyle w:val="null3"/>
              <w:jc w:val="center"/>
            </w:pPr>
            <w:r>
              <w:rPr>
                <w:sz w:val="24"/>
                <w:b/>
              </w:rPr>
              <w:t>小计（元）</w:t>
            </w:r>
          </w:p>
        </w:tc>
      </w:tr>
      <w:tr>
        <w:tc>
          <w:tcPr>
            <w:tcW w:type="dxa" w:w="12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33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none" w:color="000000" w:sz="4"/>
              <w:right w:val="single" w:color="000000" w:sz="4"/>
            </w:tcBorders>
            <w:tcMar>
              <w:top w:type="dxa" w:w="0"/>
              <w:left w:type="dxa" w:w="30"/>
              <w:bottom w:type="dxa" w:w="0"/>
              <w:right w:type="dxa" w:w="30"/>
            </w:tcMar>
            <w:vAlign w:val="top"/>
          </w:tcPr>
          <w:p/>
        </w:tc>
      </w:tr>
      <w:tr>
        <w:tc>
          <w:tcPr>
            <w:tcW w:type="dxa" w:w="12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33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7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77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60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6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合计（含税）</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r>
      <w:tr>
        <w:tc>
          <w:tcPr>
            <w:tcW w:type="dxa" w:w="4342"/>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备注</w:t>
            </w:r>
          </w:p>
        </w:tc>
        <w:tc>
          <w:tcPr>
            <w:tcW w:type="dxa" w:w="3948"/>
            <w:gridSpan w:val="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r>
    </w:tbl>
    <w:p>
      <w:pPr>
        <w:pStyle w:val="null3"/>
        <w:jc w:val="both"/>
      </w:pPr>
      <w:r>
        <w:rPr>
          <w:sz w:val="24"/>
        </w:rPr>
        <w:t>乙方所提供设备，必须符合国家有关规范和环保要求及甲方采购</w:t>
      </w:r>
      <w:r>
        <w:rPr>
          <w:sz w:val="24"/>
        </w:rPr>
        <w:t>/招标文件的实质性技术参数的要求，并由乙方提供设备的检测报告</w:t>
      </w:r>
      <w:r>
        <w:rPr>
          <w:sz w:val="24"/>
        </w:rPr>
        <w:t>。</w:t>
      </w:r>
    </w:p>
    <w:p>
      <w:pPr>
        <w:pStyle w:val="null3"/>
        <w:ind w:firstLine="482"/>
        <w:jc w:val="both"/>
      </w:pPr>
      <w:r>
        <w:rPr>
          <w:sz w:val="24"/>
          <w:b/>
        </w:rPr>
        <w:t>二、合同总价</w:t>
      </w:r>
    </w:p>
    <w:p>
      <w:pPr>
        <w:pStyle w:val="null3"/>
        <w:ind w:firstLine="480"/>
        <w:jc w:val="both"/>
      </w:pPr>
      <w:r>
        <w:rPr>
          <w:sz w:val="24"/>
        </w:rPr>
        <w:t>合同设备总价为￥元（大写：人民币），含税，其中税率为</w:t>
      </w:r>
      <w:r>
        <w:rPr>
          <w:sz w:val="21"/>
        </w:rPr>
        <w:t xml:space="preserve">    </w:t>
      </w:r>
      <w:r>
        <w:rPr>
          <w:sz w:val="24"/>
        </w:rPr>
        <w:t>；该合同总价包含合同设备价款、设备验收合格之前所产生的税费、包装费、仓储费、运输费、安装调试费、设备报关进口（如有）等的全部相关费用以及设备质保期间发生的所有含税费用及其他一切附加费用（含特殊设备安装时的清理费用、环境恢复费用等），甲方不再额外支付其它费用。本合同履行期间</w:t>
      </w:r>
      <w:r>
        <w:rPr>
          <w:sz w:val="28"/>
          <w:shd w:fill="FFFFFF" w:val="clear"/>
        </w:rPr>
        <w:t>除合同条款另有约定外</w:t>
      </w:r>
      <w:r>
        <w:rPr>
          <w:sz w:val="24"/>
        </w:rPr>
        <w:t>合同总价不变，乙方承诺不再额外收取甲方其他费用。</w:t>
      </w:r>
    </w:p>
    <w:p>
      <w:pPr>
        <w:pStyle w:val="null3"/>
        <w:ind w:firstLine="480"/>
        <w:jc w:val="both"/>
      </w:pPr>
      <w:r>
        <w:rPr>
          <w:sz w:val="24"/>
          <w:b/>
        </w:rPr>
        <w:t>三、合同服务</w:t>
      </w:r>
    </w:p>
    <w:p>
      <w:pPr>
        <w:pStyle w:val="null3"/>
        <w:ind w:firstLine="480"/>
        <w:jc w:val="both"/>
      </w:pPr>
      <w:r>
        <w:rPr>
          <w:sz w:val="24"/>
        </w:rPr>
        <w:t>（一）乙方应按甲方要求将设备送至甲方指定地点。</w:t>
      </w:r>
    </w:p>
    <w:p>
      <w:pPr>
        <w:pStyle w:val="null3"/>
        <w:ind w:firstLine="465"/>
        <w:jc w:val="both"/>
      </w:pPr>
      <w:r>
        <w:rPr>
          <w:sz w:val="24"/>
        </w:rPr>
        <w:t>甲方指定地点为：</w:t>
      </w:r>
      <w:r>
        <w:rPr>
          <w:sz w:val="24"/>
          <w:u w:val="single"/>
        </w:rPr>
        <w:t>广州市荔湾区龙溪大道</w:t>
      </w:r>
      <w:r>
        <w:rPr>
          <w:sz w:val="24"/>
          <w:u w:val="single"/>
        </w:rPr>
        <w:t>2</w:t>
      </w:r>
      <w:r>
        <w:rPr>
          <w:sz w:val="24"/>
          <w:u w:val="single"/>
        </w:rPr>
        <w:t>61</w:t>
      </w:r>
      <w:r>
        <w:rPr>
          <w:sz w:val="24"/>
          <w:u w:val="single"/>
        </w:rPr>
        <w:t>、</w:t>
      </w:r>
      <w:r>
        <w:rPr>
          <w:sz w:val="24"/>
          <w:u w:val="single"/>
        </w:rPr>
        <w:t>2</w:t>
      </w:r>
      <w:r>
        <w:rPr>
          <w:sz w:val="24"/>
          <w:u w:val="single"/>
        </w:rPr>
        <w:t>63</w:t>
      </w:r>
      <w:r>
        <w:rPr>
          <w:sz w:val="24"/>
          <w:u w:val="single"/>
        </w:rPr>
        <w:t>号广州中医药大学第三附属医院院内指定地点。</w:t>
      </w:r>
    </w:p>
    <w:p>
      <w:pPr>
        <w:pStyle w:val="null3"/>
        <w:ind w:firstLine="465"/>
        <w:jc w:val="both"/>
      </w:pPr>
      <w:r>
        <w:rPr>
          <w:sz w:val="24"/>
        </w:rPr>
        <w:t>（二）乙方按合同约定所提供的设备</w:t>
      </w:r>
      <w:r>
        <w:rPr>
          <w:sz w:val="24"/>
        </w:rPr>
        <w:t>生产日期须为到货时日期的</w:t>
      </w:r>
      <w:r>
        <w:rPr>
          <w:sz w:val="24"/>
          <w:u w:val="single"/>
        </w:rPr>
        <w:t xml:space="preserve"> </w:t>
      </w:r>
      <w:r>
        <w:rPr>
          <w:sz w:val="24"/>
          <w:u w:val="single"/>
        </w:rPr>
        <w:t xml:space="preserve">3 </w:t>
      </w:r>
      <w:r>
        <w:rPr>
          <w:sz w:val="24"/>
        </w:rPr>
        <w:t>个月内。</w:t>
      </w:r>
    </w:p>
    <w:p>
      <w:pPr>
        <w:pStyle w:val="null3"/>
        <w:ind w:firstLine="465"/>
        <w:jc w:val="both"/>
      </w:pPr>
      <w:r>
        <w:rPr>
          <w:sz w:val="24"/>
        </w:rPr>
        <w:t>（三）乙方负责本合同下所有设备的安装调试工作，安装调试中所涉费用由乙方自行承担。在安装调试期间所发生的乙方人员的交通费、食宿费用等由乙方自行承担。</w:t>
      </w:r>
    </w:p>
    <w:p>
      <w:pPr>
        <w:pStyle w:val="null3"/>
        <w:ind w:firstLine="465"/>
        <w:jc w:val="both"/>
      </w:pPr>
      <w:r>
        <w:rPr>
          <w:sz w:val="24"/>
        </w:rPr>
        <w:t>（四）乙方应派足够、技术熟练且具备相应资质的技术人员到现场进行设备安装调试工作。现场工作期间，乙方应</w:t>
      </w:r>
      <w:r>
        <w:rPr>
          <w:sz w:val="24"/>
        </w:rPr>
        <w:t>对安装现场的其他设备、设施有良好保护措施，如因乙方原因造成甲方安装场地或安装场地内其他设备、设施丢失或损坏的，乙方承担全部赔偿责任。</w:t>
      </w:r>
    </w:p>
    <w:p>
      <w:pPr>
        <w:pStyle w:val="null3"/>
        <w:ind w:firstLine="465"/>
        <w:jc w:val="both"/>
      </w:pPr>
      <w:r>
        <w:rPr>
          <w:sz w:val="24"/>
        </w:rPr>
        <w:t>（五）乙方在安装调试期间，应按甲方提供的合同履约进度计划（如有）或双方的约定配合完成工作。</w:t>
      </w:r>
    </w:p>
    <w:p>
      <w:pPr>
        <w:pStyle w:val="null3"/>
        <w:ind w:firstLine="465"/>
        <w:jc w:val="both"/>
      </w:pPr>
      <w:r>
        <w:rPr>
          <w:sz w:val="24"/>
        </w:rPr>
        <w:t>（六）乙方需在本合同设备送达甲方指定地点并完成安装调试后为甲方的相关操作人员提供设备操作、维护培训，以确保甲方相关操作人员能够正确、熟练掌握产品的</w:t>
      </w:r>
      <w:r>
        <w:rPr>
          <w:sz w:val="24"/>
        </w:rPr>
        <w:t>设备操作方法、日常维护知识及简单的故障排除</w:t>
      </w:r>
      <w:r>
        <w:rPr>
          <w:sz w:val="24"/>
        </w:rPr>
        <w:t>。培训的主要内容为设备的基本结构、性能、主要部件的构造及修理、日常使用保养与管理、常见故障的排除、紧急情况的处理等，培训地点主要在设备安装现场或由甲方安排。在培训期间所发生的乙方人员的交通费、食宿费用、培训及其他相关费用等已包含在合同设备总价内。</w:t>
      </w:r>
    </w:p>
    <w:p>
      <w:pPr>
        <w:pStyle w:val="null3"/>
        <w:ind w:firstLine="465"/>
        <w:jc w:val="both"/>
      </w:pPr>
      <w:r>
        <w:rPr>
          <w:sz w:val="24"/>
        </w:rPr>
        <w:t>（七）在设备安装调试过程中产生的垃圾、废弃物等的清理，由乙方按照国家及当地政府的有关规定妥善处置，以免造成环境污染或其他损害，清理费用等已包含在合同设备总价内。如因此造成环境污染、环境破坏或其他损害等产生的全部费用</w:t>
      </w:r>
      <w:r>
        <w:rPr>
          <w:sz w:val="24"/>
        </w:rPr>
        <w:t>及相关责任</w:t>
      </w:r>
      <w:r>
        <w:rPr>
          <w:sz w:val="24"/>
        </w:rPr>
        <w:t>由乙方承担</w:t>
      </w:r>
      <w:r>
        <w:rPr>
          <w:sz w:val="24"/>
        </w:rPr>
        <w:t>。</w:t>
      </w:r>
    </w:p>
    <w:p>
      <w:pPr>
        <w:pStyle w:val="null3"/>
        <w:ind w:firstLine="480"/>
        <w:jc w:val="both"/>
      </w:pPr>
      <w:r>
        <w:rPr>
          <w:sz w:val="24"/>
          <w:b/>
        </w:rPr>
        <w:t>四、合同验收</w:t>
      </w:r>
    </w:p>
    <w:p>
      <w:pPr>
        <w:pStyle w:val="null3"/>
        <w:ind w:firstLine="480"/>
        <w:jc w:val="both"/>
      </w:pPr>
      <w:r>
        <w:rPr>
          <w:sz w:val="24"/>
        </w:rPr>
        <w:t>（一）本合同验收由实物验收和调试验收两部分组成。</w:t>
      </w:r>
    </w:p>
    <w:p>
      <w:pPr>
        <w:pStyle w:val="null3"/>
        <w:ind w:firstLine="480"/>
        <w:jc w:val="both"/>
      </w:pPr>
      <w:r>
        <w:rPr>
          <w:sz w:val="24"/>
        </w:rPr>
        <w:t>（二）实物验收</w:t>
      </w:r>
    </w:p>
    <w:p>
      <w:pPr>
        <w:pStyle w:val="null3"/>
        <w:ind w:firstLine="480"/>
        <w:jc w:val="both"/>
      </w:pPr>
      <w:r>
        <w:rPr>
          <w:sz w:val="24"/>
        </w:rPr>
        <w:t>1.</w:t>
      </w:r>
      <w:r>
        <w:rPr>
          <w:sz w:val="24"/>
        </w:rPr>
        <w:t>乙方应在本合同签订之日起</w:t>
      </w:r>
      <w:r>
        <w:rPr>
          <w:sz w:val="24"/>
          <w:u w:val="single"/>
        </w:rPr>
        <w:t>3</w:t>
      </w:r>
      <w:r>
        <w:rPr>
          <w:sz w:val="24"/>
          <w:u w:val="single"/>
        </w:rPr>
        <w:t>0</w:t>
      </w:r>
      <w:r>
        <w:rPr>
          <w:sz w:val="24"/>
        </w:rPr>
        <w:t>天内将合同设备送达甲方指定地点，甲方应及时组织相关人员进行设备实物的验收，如甲方认为必要时可引进第三方检测机构或专家协助验收，相关的检测费用及专家咨询费用由乙方承担。</w:t>
      </w:r>
    </w:p>
    <w:p>
      <w:pPr>
        <w:pStyle w:val="null3"/>
        <w:ind w:firstLine="480"/>
        <w:jc w:val="both"/>
      </w:pPr>
      <w:r>
        <w:rPr>
          <w:sz w:val="24"/>
        </w:rPr>
        <w:t>2.乙方应保证所提供设备的包装是原厂包装并确保包装完整，且有良好的防湿、防锈、防潮、防雨、防腐及防碰撞等防护措施，对包装及防护有特殊要求的设备应满足相应要求且在设备外包装的显眼处明确标注。乙方所提供设备包装或防护不良的、不满足本合同第三条第（二）款关于设备生产日期要求的，甲方有权拒收并要求</w:t>
      </w:r>
      <w:r>
        <w:rPr>
          <w:sz w:val="24"/>
        </w:rPr>
        <w:t>乙方须在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天内更换符合包装及防护要求的设备，将视同乙方无法履行本合同约定，甲方有权单方解除合同、要求乙方于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3.设备到达甲方指定地点后，甲乙双方</w:t>
      </w:r>
      <w:r>
        <w:rPr>
          <w:sz w:val="24"/>
        </w:rPr>
        <w:t>应共同就设备的数量、规格型号</w:t>
      </w:r>
      <w:r>
        <w:rPr>
          <w:sz w:val="24"/>
        </w:rPr>
        <w:t>、设备生产日期</w:t>
      </w:r>
      <w:r>
        <w:rPr>
          <w:sz w:val="24"/>
        </w:rPr>
        <w:t>等是否与本合同约定相符进行验收，</w:t>
      </w:r>
      <w:r>
        <w:rPr>
          <w:sz w:val="24"/>
        </w:rPr>
        <w:t>货物须为</w:t>
      </w:r>
      <w:r>
        <w:rPr>
          <w:sz w:val="24"/>
        </w:rPr>
        <w:t>原厂商</w:t>
      </w:r>
      <w:r>
        <w:rPr>
          <w:sz w:val="24"/>
        </w:rPr>
        <w:t>(制造商)未启封的全新包装，具有出厂合格证，序列号、包装箱号，并与出厂批号一致，且可追索查阅。所有随设备的附件必须齐全。乙方应将关键主机设备的用户手册、保修手册、相关资料及配备件、随机工具等</w:t>
      </w:r>
      <w:r>
        <w:rPr>
          <w:sz w:val="24"/>
        </w:rPr>
        <w:t>全部附件</w:t>
      </w:r>
      <w:r>
        <w:rPr>
          <w:sz w:val="24"/>
        </w:rPr>
        <w:t>交付给甲方，且使用操作及安全须知等重要资料应附有中文说明</w:t>
      </w:r>
      <w:r>
        <w:rPr>
          <w:sz w:val="24"/>
        </w:rPr>
        <w:t>,</w:t>
      </w:r>
      <w:r>
        <w:rPr>
          <w:sz w:val="24"/>
        </w:rPr>
        <w:t>并由双方签字盖章确认后实物验收完成。若乙方所提供的设备不符合本合同的约定，甲方有权拒收并要求乙方需在</w:t>
      </w:r>
      <w:r>
        <w:rPr>
          <w:sz w:val="24"/>
          <w:u w:val="single"/>
        </w:rPr>
        <w:t>3</w:t>
      </w:r>
      <w:r>
        <w:rPr>
          <w:sz w:val="24"/>
          <w:u w:val="single"/>
        </w:rPr>
        <w:t>0</w:t>
      </w:r>
      <w:r>
        <w:rPr>
          <w:sz w:val="24"/>
        </w:rPr>
        <w:t>天内予以更换；若乙方未能在</w:t>
      </w:r>
      <w:r>
        <w:rPr>
          <w:sz w:val="24"/>
          <w:u w:val="single"/>
        </w:rPr>
        <w:t>3</w:t>
      </w:r>
      <w:r>
        <w:rPr>
          <w:sz w:val="24"/>
          <w:u w:val="single"/>
        </w:rPr>
        <w:t>0</w:t>
      </w:r>
      <w:r>
        <w:rPr>
          <w:sz w:val="24"/>
        </w:rPr>
        <w:t>天内更换符合本合同约定的设备，将视同乙方无法履行本合同约定，甲方有权单方解除合同、要求乙方于</w:t>
      </w:r>
      <w:r>
        <w:rPr>
          <w:sz w:val="24"/>
          <w:u w:val="single"/>
        </w:rPr>
        <w:t>7</w:t>
      </w:r>
      <w:r>
        <w:rPr>
          <w:sz w:val="24"/>
        </w:rPr>
        <w:t>天内</w:t>
      </w:r>
      <w:r>
        <w:rPr>
          <w:sz w:val="24"/>
        </w:rPr>
        <w:t>退还甲方已支付的本合同下相应设备的款项并要求乙方承担由此给甲方造成的一切损失，同时甲方有权向乙方收取本合同总价的</w:t>
      </w:r>
      <w:r>
        <w:rPr>
          <w:sz w:val="24"/>
        </w:rPr>
        <w:t>5%</w:t>
      </w:r>
      <w:r>
        <w:rPr>
          <w:sz w:val="24"/>
        </w:rPr>
        <w:t>（百分之五）作为违约金。</w:t>
      </w:r>
    </w:p>
    <w:p>
      <w:pPr>
        <w:pStyle w:val="null3"/>
        <w:ind w:firstLine="480"/>
        <w:jc w:val="both"/>
      </w:pPr>
      <w:r>
        <w:rPr>
          <w:sz w:val="24"/>
        </w:rPr>
        <w:t>（三）调试验收</w:t>
      </w:r>
    </w:p>
    <w:p>
      <w:pPr>
        <w:pStyle w:val="null3"/>
        <w:ind w:firstLine="480"/>
        <w:jc w:val="both"/>
      </w:pPr>
      <w:r>
        <w:rPr>
          <w:sz w:val="24"/>
        </w:rPr>
        <w:t>1.乙方应保证在设备的实物验收合格后</w:t>
      </w:r>
      <w:r>
        <w:rPr>
          <w:sz w:val="24"/>
          <w:u w:val="single"/>
        </w:rPr>
        <w:t>10个工作日内</w:t>
      </w:r>
      <w:r>
        <w:rPr>
          <w:sz w:val="24"/>
        </w:rPr>
        <w:t>设备全部安装完毕，并自行将设备调试至正常运行的最佳状态。</w:t>
      </w:r>
    </w:p>
    <w:p>
      <w:pPr>
        <w:pStyle w:val="null3"/>
        <w:ind w:firstLine="480"/>
        <w:jc w:val="both"/>
      </w:pPr>
      <w:r>
        <w:rPr>
          <w:sz w:val="24"/>
        </w:rPr>
        <w:t>2</w:t>
      </w:r>
      <w:r>
        <w:rPr>
          <w:sz w:val="24"/>
        </w:rPr>
        <w:t>.</w:t>
      </w:r>
      <w:r>
        <w:rPr>
          <w:sz w:val="24"/>
        </w:rPr>
        <w:t>乙方应在设备安装调试完成并对甲方相关操作人员进行</w:t>
      </w:r>
      <w:r>
        <w:rPr>
          <w:sz w:val="24"/>
        </w:rPr>
        <w:t>设备操作、维护培训以使其能正常操作设备</w:t>
      </w:r>
      <w:r>
        <w:rPr>
          <w:sz w:val="24"/>
        </w:rPr>
        <w:t>后及时通知甲方进行调试验收，调试验收由甲乙双方相关人员共同参加，乙方应保证本合同下全部设备经安装调试后符合国家规定的相关质量标准、符合厂家的出厂标准、达到采购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招投标文件所述特殊要求同时符合甲乙双方约定的标准（如有），并能正常、无妨碍地使用，调试验收合格后由双方签字盖章确认。</w:t>
      </w:r>
    </w:p>
    <w:p>
      <w:pPr>
        <w:pStyle w:val="null3"/>
        <w:ind w:firstLine="480"/>
        <w:jc w:val="both"/>
      </w:pPr>
      <w:r>
        <w:rPr>
          <w:sz w:val="24"/>
        </w:rPr>
        <w:t>3.</w:t>
      </w:r>
      <w:r>
        <w:rPr>
          <w:sz w:val="24"/>
        </w:rPr>
        <w:t>如所供设备实际功能与</w:t>
      </w:r>
      <w:r>
        <w:rPr>
          <w:sz w:val="24"/>
        </w:rPr>
        <w:t>乙方响应</w:t>
      </w:r>
      <w:r>
        <w:rPr>
          <w:sz w:val="24"/>
        </w:rPr>
        <w:t>时承诺的功能不一致，</w:t>
      </w:r>
      <w:r>
        <w:rPr>
          <w:sz w:val="24"/>
        </w:rPr>
        <w:t>乙方</w:t>
      </w:r>
      <w:r>
        <w:rPr>
          <w:sz w:val="24"/>
        </w:rPr>
        <w:t>需在调试验收时间内把设备实际功能调整至与</w:t>
      </w:r>
      <w:r>
        <w:rPr>
          <w:sz w:val="24"/>
        </w:rPr>
        <w:t>响应</w:t>
      </w:r>
      <w:r>
        <w:rPr>
          <w:sz w:val="24"/>
        </w:rPr>
        <w:t>时承诺的功能一致，否则调试验收不合格。如调试验收不合格，</w:t>
      </w:r>
      <w:r>
        <w:rPr>
          <w:sz w:val="24"/>
        </w:rPr>
        <w:t>甲方</w:t>
      </w:r>
      <w:r>
        <w:rPr>
          <w:sz w:val="24"/>
        </w:rPr>
        <w:t>有权单方解除合同且不支付合同款项，</w:t>
      </w:r>
      <w:r>
        <w:rPr>
          <w:sz w:val="24"/>
        </w:rPr>
        <w:t>甲方</w:t>
      </w:r>
      <w:r>
        <w:rPr>
          <w:sz w:val="24"/>
        </w:rPr>
        <w:t>有权要求</w:t>
      </w:r>
      <w:r>
        <w:rPr>
          <w:sz w:val="24"/>
        </w:rPr>
        <w:t>乙方</w:t>
      </w:r>
      <w:r>
        <w:rPr>
          <w:sz w:val="24"/>
        </w:rPr>
        <w:t>于</w:t>
      </w:r>
      <w:r>
        <w:rPr>
          <w:sz w:val="24"/>
        </w:rPr>
        <w:t>7天内退还</w:t>
      </w:r>
      <w:r>
        <w:rPr>
          <w:sz w:val="24"/>
        </w:rPr>
        <w:t>甲方</w:t>
      </w:r>
      <w:r>
        <w:rPr>
          <w:sz w:val="24"/>
        </w:rPr>
        <w:t>已支付的本合同下相应设备的款项，并要求</w:t>
      </w:r>
      <w:r>
        <w:rPr>
          <w:sz w:val="24"/>
        </w:rPr>
        <w:t>乙方</w:t>
      </w:r>
      <w:r>
        <w:rPr>
          <w:sz w:val="24"/>
        </w:rPr>
        <w:t>承担由此给</w:t>
      </w:r>
      <w:r>
        <w:rPr>
          <w:sz w:val="24"/>
        </w:rPr>
        <w:t>甲方</w:t>
      </w:r>
      <w:r>
        <w:rPr>
          <w:sz w:val="24"/>
        </w:rPr>
        <w:t>造成的一切损失，同时</w:t>
      </w:r>
      <w:r>
        <w:rPr>
          <w:sz w:val="24"/>
        </w:rPr>
        <w:t>甲方</w:t>
      </w:r>
      <w:r>
        <w:rPr>
          <w:sz w:val="24"/>
        </w:rPr>
        <w:t>有权向</w:t>
      </w:r>
      <w:r>
        <w:rPr>
          <w:sz w:val="24"/>
        </w:rPr>
        <w:t>乙方</w:t>
      </w:r>
      <w:r>
        <w:rPr>
          <w:sz w:val="24"/>
        </w:rPr>
        <w:t>收取本合同总价的</w:t>
      </w:r>
      <w:r>
        <w:rPr>
          <w:sz w:val="24"/>
        </w:rPr>
        <w:t>5%作为违约金</w:t>
      </w:r>
    </w:p>
    <w:p>
      <w:pPr>
        <w:pStyle w:val="null3"/>
        <w:ind w:firstLine="482"/>
        <w:jc w:val="both"/>
      </w:pPr>
      <w:r>
        <w:rPr>
          <w:sz w:val="24"/>
          <w:b/>
        </w:rPr>
        <w:t>五、质量保证及售后服务</w:t>
      </w:r>
    </w:p>
    <w:p>
      <w:pPr>
        <w:pStyle w:val="null3"/>
        <w:ind w:firstLine="480"/>
        <w:jc w:val="both"/>
      </w:pPr>
      <w:r>
        <w:rPr>
          <w:sz w:val="24"/>
        </w:rPr>
        <w:t>（一）本合同下</w:t>
      </w:r>
      <w:r>
        <w:rPr>
          <w:sz w:val="24"/>
        </w:rPr>
        <w:t>主机、手持探头、监护探头、监护头架、连续血压模块、高度校准器、自动监护探头、自动监护头架、配套图文工作站、</w:t>
      </w:r>
      <w:r>
        <w:rPr>
          <w:sz w:val="24"/>
        </w:rPr>
        <w:t>配套专用台车、</w:t>
      </w:r>
      <w:r>
        <w:rPr>
          <w:sz w:val="24"/>
        </w:rPr>
        <w:t>二氧化碳模块、多功能软件包（含栓子监测、智能发泡、多深度、快照列表等）、脑血流自动调节功能包质保</w:t>
      </w:r>
      <w:r>
        <w:rPr>
          <w:sz w:val="24"/>
        </w:rPr>
        <w:t>年，袖带、指套质保</w:t>
      </w:r>
      <w:r>
        <w:rPr>
          <w:sz w:val="24"/>
        </w:rPr>
        <w:t>年，自设备调试验收合格并经甲、乙双方书面确认之日起计算。</w:t>
      </w:r>
    </w:p>
    <w:p>
      <w:pPr>
        <w:pStyle w:val="null3"/>
        <w:ind w:firstLine="480"/>
        <w:jc w:val="both"/>
      </w:pPr>
      <w:r>
        <w:rPr>
          <w:sz w:val="24"/>
        </w:rPr>
        <w:t>（二）甲乙双方应签订《医疗卫生机构医药产品廉洁购销合同》作为本合同的附件，就本合同下设备廉洁购销相关事项进行详细约定，乙方应签订《售后服务承诺书》就本合同下设备的售后服务相关事项进行详细约定。</w:t>
      </w:r>
    </w:p>
    <w:p>
      <w:pPr>
        <w:pStyle w:val="null3"/>
        <w:ind w:firstLine="480"/>
        <w:jc w:val="both"/>
      </w:pPr>
      <w:r>
        <w:rPr>
          <w:sz w:val="24"/>
        </w:rPr>
        <w:t>（三）设备质保期内，非因甲方原因致使本合同下设备出现产品质量问题或故障问题的，由乙方负责维修，甲方应在设备出现问题后向乙方发出维修通知，甲方维修通知发出后，视同该维修通知已到达乙方。乙方应在收到甲方的维修通知（包括但不限于电话、电子邮件等方式）后</w:t>
      </w:r>
      <w:r>
        <w:rPr>
          <w:sz w:val="21"/>
          <w:u w:val="single"/>
        </w:rPr>
        <w:t xml:space="preserve"> </w:t>
      </w:r>
      <w:r>
        <w:rPr>
          <w:sz w:val="21"/>
          <w:u w:val="single"/>
        </w:rPr>
        <w:t xml:space="preserve"> </w:t>
      </w:r>
      <w:r>
        <w:rPr>
          <w:sz w:val="24"/>
          <w:u w:val="single"/>
        </w:rPr>
        <w:t>1</w:t>
      </w:r>
      <w:r>
        <w:rPr>
          <w:sz w:val="21"/>
          <w:u w:val="single"/>
        </w:rPr>
        <w:t xml:space="preserve"> </w:t>
      </w:r>
      <w:r>
        <w:rPr>
          <w:sz w:val="21"/>
          <w:u w:val="single"/>
        </w:rPr>
        <w:t xml:space="preserve"> </w:t>
      </w:r>
      <w:r>
        <w:rPr>
          <w:sz w:val="24"/>
        </w:rPr>
        <w:t>小时内响应，</w:t>
      </w:r>
      <w:r>
        <w:rPr>
          <w:sz w:val="21"/>
          <w:u w:val="single"/>
        </w:rPr>
        <w:t xml:space="preserve">    </w:t>
      </w:r>
      <w:r>
        <w:rPr>
          <w:sz w:val="24"/>
        </w:rPr>
        <w:t>小时内派技术人员到达设备现场进行维修。原则上乙方应当自到达现场开始的</w:t>
      </w:r>
      <w:r>
        <w:rPr>
          <w:sz w:val="24"/>
        </w:rPr>
        <w:t>8个小时内完成维修工作，设备维修或更换零配件过程中所产生的一切费用已包含在合同设备总价内。若乙方无法在约定时间内履行上述约定，甲方有权自行请第三方公司对设备进行维修，相关维修费用从合同总价或履约保证金中扣除相关维修费用，不足部分甲方有权向乙方追索，同时甲方有权要求乙方承担违约责任。</w:t>
      </w:r>
    </w:p>
    <w:p>
      <w:pPr>
        <w:pStyle w:val="null3"/>
        <w:ind w:firstLine="480"/>
        <w:jc w:val="both"/>
      </w:pPr>
      <w:r>
        <w:rPr>
          <w:sz w:val="24"/>
        </w:rPr>
        <w:t>（四）</w:t>
      </w:r>
      <w:r>
        <w:rPr>
          <w:sz w:val="24"/>
        </w:rPr>
        <w:t>下列情况不属于乙方的质保范围：</w:t>
      </w:r>
    </w:p>
    <w:p>
      <w:pPr>
        <w:pStyle w:val="null3"/>
        <w:ind w:firstLine="480"/>
        <w:jc w:val="both"/>
      </w:pPr>
      <w:r>
        <w:rPr>
          <w:sz w:val="24"/>
        </w:rPr>
        <w:t>1.</w:t>
      </w:r>
      <w:r>
        <w:rPr>
          <w:sz w:val="24"/>
        </w:rPr>
        <w:t>甲方擅自改装设备；</w:t>
      </w:r>
    </w:p>
    <w:p>
      <w:pPr>
        <w:pStyle w:val="null3"/>
        <w:ind w:firstLine="480"/>
        <w:jc w:val="both"/>
      </w:pPr>
      <w:r>
        <w:rPr>
          <w:sz w:val="24"/>
        </w:rPr>
        <w:t>2.</w:t>
      </w:r>
      <w:r>
        <w:rPr>
          <w:sz w:val="24"/>
        </w:rPr>
        <w:t>因不可抗力导致的设备故障损坏。</w:t>
      </w:r>
    </w:p>
    <w:p>
      <w:pPr>
        <w:pStyle w:val="null3"/>
        <w:ind w:firstLine="480"/>
        <w:jc w:val="both"/>
      </w:pPr>
      <w:r>
        <w:rPr>
          <w:sz w:val="24"/>
        </w:rPr>
        <w:t>（五）自本合同下设备经甲乙双方共同调试验收合格之日起</w:t>
      </w:r>
      <w:r>
        <w:rPr>
          <w:sz w:val="24"/>
          <w:u w:val="single"/>
        </w:rPr>
        <w:t>180</w:t>
      </w:r>
      <w:r>
        <w:rPr>
          <w:sz w:val="24"/>
        </w:rPr>
        <w:t>天内，非因甲方原因致使本合同下设备或设备配件出现产品质量问题或故障问题的维修最多发生</w:t>
      </w:r>
      <w:r>
        <w:rPr>
          <w:sz w:val="24"/>
        </w:rPr>
        <w:t>2次，从第3次维修之日起乙方应在</w:t>
      </w:r>
      <w:r>
        <w:rPr>
          <w:sz w:val="24"/>
          <w:u w:val="single"/>
        </w:rPr>
        <w:t>3</w:t>
      </w:r>
      <w:r>
        <w:rPr>
          <w:sz w:val="24"/>
          <w:u w:val="single"/>
        </w:rPr>
        <w:t>0</w:t>
      </w:r>
      <w:r>
        <w:rPr>
          <w:sz w:val="24"/>
          <w:u w:val="single"/>
        </w:rPr>
        <w:t>天内</w:t>
      </w:r>
      <w:r>
        <w:rPr>
          <w:sz w:val="24"/>
        </w:rPr>
        <w:t>直接更换符合本合同</w:t>
      </w:r>
      <w:r>
        <w:rPr>
          <w:sz w:val="24"/>
        </w:rPr>
        <w:t>条款</w:t>
      </w:r>
      <w:r>
        <w:rPr>
          <w:sz w:val="24"/>
        </w:rPr>
        <w:t>约定的设备</w:t>
      </w:r>
      <w:r>
        <w:rPr>
          <w:sz w:val="24"/>
        </w:rPr>
        <w:t>，且承担由此产生的一切费用并赔偿甲方的全部损失。</w:t>
      </w:r>
    </w:p>
    <w:p>
      <w:pPr>
        <w:pStyle w:val="null3"/>
        <w:ind w:firstLine="475"/>
        <w:jc w:val="both"/>
      </w:pPr>
      <w:r>
        <w:rPr>
          <w:sz w:val="24"/>
        </w:rPr>
        <w:t>（六）</w:t>
      </w:r>
      <w:r>
        <w:rPr>
          <w:sz w:val="24"/>
        </w:rPr>
        <w:t>本合同中因质量问题而引发的争议，由乙方负责提供相应的书面质量检测报告并承担相关的检测费用，若为医疗设备其质量检测报告必须由甲方所在地国家药品监督管理局下属的医疗器械质量监督检验中心（检验所）出具，同时甲方保留自行委托第三方检验检测机构进行质量再检测的权利，甲方自行委托第三方检测机构再检测的费用由乙方承担。</w:t>
      </w:r>
      <w:r>
        <w:rPr>
          <w:sz w:val="24"/>
        </w:rPr>
        <w:t>因乙方所提供设备或设备安装调试不符合质量标准而引发质量问题的，由乙方承担由此给甲方、第三方造成的全部损失并在</w:t>
      </w:r>
      <w:r>
        <w:rPr>
          <w:sz w:val="24"/>
          <w:u w:val="single"/>
        </w:rPr>
        <w:t>30</w:t>
      </w:r>
      <w:r>
        <w:rPr>
          <w:sz w:val="24"/>
        </w:rPr>
        <w:t>天内为甲方</w:t>
      </w:r>
      <w:r>
        <w:rPr>
          <w:sz w:val="24"/>
        </w:rPr>
        <w:t>更换符合本合同</w:t>
      </w:r>
      <w:r>
        <w:rPr>
          <w:sz w:val="24"/>
        </w:rPr>
        <w:t>条款</w:t>
      </w:r>
      <w:r>
        <w:rPr>
          <w:sz w:val="24"/>
        </w:rPr>
        <w:t>约定的设备</w:t>
      </w:r>
      <w:r>
        <w:rPr>
          <w:sz w:val="24"/>
        </w:rPr>
        <w:t>，如乙方</w:t>
      </w:r>
      <w:r>
        <w:rPr>
          <w:sz w:val="24"/>
        </w:rPr>
        <w:t>更换符合本合同</w:t>
      </w:r>
      <w:r>
        <w:rPr>
          <w:sz w:val="24"/>
        </w:rPr>
        <w:t>条款</w:t>
      </w:r>
      <w:r>
        <w:rPr>
          <w:sz w:val="24"/>
        </w:rPr>
        <w:t>约定的设备</w:t>
      </w:r>
      <w:r>
        <w:rPr>
          <w:sz w:val="24"/>
        </w:rPr>
        <w:t>确存在困难的（需提供相关证明），乙方应在征得甲方书面同意后为其更换功能相同或相似的可替代设备（需附相应的证明材料）。</w:t>
      </w:r>
    </w:p>
    <w:p>
      <w:pPr>
        <w:pStyle w:val="null3"/>
        <w:ind w:firstLine="482"/>
        <w:jc w:val="both"/>
      </w:pPr>
      <w:r>
        <w:rPr>
          <w:sz w:val="24"/>
          <w:b/>
        </w:rPr>
        <w:t>六、合同履约保证金</w:t>
      </w:r>
    </w:p>
    <w:p>
      <w:pPr>
        <w:pStyle w:val="null3"/>
        <w:ind w:firstLine="480"/>
        <w:jc w:val="both"/>
      </w:pPr>
      <w:r>
        <w:rPr>
          <w:sz w:val="24"/>
        </w:rPr>
        <w:t>（一）合同履约保证金的收取：</w:t>
      </w:r>
    </w:p>
    <w:p>
      <w:pPr>
        <w:pStyle w:val="null3"/>
        <w:ind w:firstLine="480"/>
        <w:jc w:val="both"/>
      </w:pPr>
      <w:r>
        <w:rPr>
          <w:sz w:val="24"/>
        </w:rPr>
        <w:t>乙方应于签订合同后</w:t>
      </w:r>
      <w:r>
        <w:rPr>
          <w:sz w:val="24"/>
        </w:rPr>
        <w:t>14天内向甲方缴纳合同履约保证金，履约保证金形式包括通过银行转账支付或提供见索即付履约保函。合同履约保证金按本合同中双方约定的合同总价的5%（百分之五）计算缴纳，即：￥（大写：人民币），甲方在收到履约保证金后向乙方出具履约保证金收款凭据。若乙方未按期向甲方缴纳履约保证金，视为乙方违约，每超过一日甲方向乙方收取履约保证金1‰（千分之一）的违约金，直至履约保证金和履约保证金的违约金交齐后，甲方按合同约定付款；在合同履约过程中，履约保证金不满足合同约定金额时，乙方需在14日内补足履约保证金，否则，每超过一日收取履约保证金1‰（千分之一）的违约金。</w:t>
      </w:r>
    </w:p>
    <w:p>
      <w:pPr>
        <w:pStyle w:val="null3"/>
        <w:ind w:firstLine="480"/>
        <w:jc w:val="left"/>
      </w:pPr>
      <w:r>
        <w:rPr>
          <w:sz w:val="24"/>
        </w:rPr>
        <w:t>（二）合同履约保证金的退还</w:t>
      </w:r>
    </w:p>
    <w:p>
      <w:pPr>
        <w:pStyle w:val="null3"/>
        <w:ind w:firstLine="480"/>
        <w:jc w:val="left"/>
      </w:pPr>
      <w:r>
        <w:rPr>
          <w:sz w:val="24"/>
        </w:rPr>
        <w:t>一次性退还：合同履约结束并经甲方书面确认后由乙方递交申请书，甲方将扣除应扣款项（如有）后的履约保证金余额在次月一次性无息退还乙方</w:t>
      </w:r>
      <w:r>
        <w:rPr>
          <w:sz w:val="24"/>
        </w:rPr>
        <w:t>。</w:t>
      </w:r>
    </w:p>
    <w:p>
      <w:pPr>
        <w:pStyle w:val="null3"/>
        <w:ind w:firstLine="480"/>
        <w:jc w:val="left"/>
      </w:pPr>
      <w:r>
        <w:rPr>
          <w:sz w:val="24"/>
        </w:rPr>
        <w:t>合同履行过程中，若乙方违反本合同及其附件约定的任何义务，甲方有权从履约保证金中直接扣除乙方应向甲方支付的违约金、损失赔偿额或其他可扣除款项等，若有不足的，由乙方另行承担赔偿责任。</w:t>
      </w:r>
    </w:p>
    <w:p>
      <w:pPr>
        <w:pStyle w:val="null3"/>
        <w:ind w:firstLine="480"/>
        <w:jc w:val="left"/>
      </w:pPr>
      <w:r>
        <w:rPr>
          <w:sz w:val="24"/>
        </w:rPr>
        <w:t>乙方未按照合同约定的条款和要求完成全部义务，甲方有权不予退还履约保证金。甲方逾期退还履约保证金的</w:t>
      </w:r>
      <w:r>
        <w:rPr>
          <w:sz w:val="24"/>
        </w:rPr>
        <w:t>,除应当退还履约保证金本金外,每超过一日向乙方支付履约保证金 5‰(千分之五)的违约金。</w:t>
      </w:r>
    </w:p>
    <w:p>
      <w:pPr>
        <w:pStyle w:val="null3"/>
        <w:ind w:firstLine="482"/>
        <w:jc w:val="both"/>
      </w:pPr>
      <w:r>
        <w:rPr>
          <w:sz w:val="24"/>
          <w:b/>
        </w:rPr>
        <w:t>七、合同款项支付</w:t>
      </w:r>
    </w:p>
    <w:p>
      <w:pPr>
        <w:pStyle w:val="null3"/>
        <w:ind w:firstLine="480"/>
        <w:jc w:val="both"/>
      </w:pPr>
      <w:r>
        <w:rPr>
          <w:sz w:val="24"/>
        </w:rPr>
        <w:t>（一）本合同中约定的每笔款项均以人民币支付。</w:t>
      </w:r>
    </w:p>
    <w:p>
      <w:pPr>
        <w:pStyle w:val="null3"/>
        <w:ind w:firstLine="480"/>
        <w:jc w:val="both"/>
      </w:pPr>
      <w:r>
        <w:rPr>
          <w:sz w:val="24"/>
        </w:rPr>
        <w:t>（二）设备调试</w:t>
      </w:r>
      <w:r>
        <w:rPr>
          <w:sz w:val="24"/>
        </w:rPr>
        <w:t>验收合格后，乙方应</w:t>
      </w:r>
      <w:r>
        <w:rPr>
          <w:sz w:val="24"/>
        </w:rPr>
        <w:t>凭以下全部有效文件向甲方申请付款：</w:t>
      </w:r>
    </w:p>
    <w:p>
      <w:pPr>
        <w:pStyle w:val="null3"/>
        <w:ind w:firstLine="480"/>
        <w:jc w:val="both"/>
      </w:pPr>
      <w:r>
        <w:rPr>
          <w:sz w:val="24"/>
        </w:rPr>
        <w:t>1.</w:t>
      </w:r>
      <w:r>
        <w:rPr>
          <w:sz w:val="24"/>
        </w:rPr>
        <w:t>经双方签字盖章的本合同及附件</w:t>
      </w:r>
    </w:p>
    <w:p>
      <w:pPr>
        <w:pStyle w:val="null3"/>
        <w:ind w:firstLine="480"/>
        <w:jc w:val="both"/>
      </w:pPr>
      <w:r>
        <w:rPr>
          <w:sz w:val="24"/>
        </w:rPr>
        <w:t>2.</w:t>
      </w:r>
      <w:r>
        <w:rPr>
          <w:sz w:val="24"/>
        </w:rPr>
        <w:t>甲方收货证明</w:t>
      </w:r>
    </w:p>
    <w:p>
      <w:pPr>
        <w:pStyle w:val="null3"/>
        <w:ind w:firstLine="480"/>
        <w:jc w:val="both"/>
      </w:pPr>
      <w:r>
        <w:rPr>
          <w:sz w:val="24"/>
        </w:rPr>
        <w:t>3.</w:t>
      </w:r>
      <w:r>
        <w:rPr>
          <w:sz w:val="24"/>
        </w:rPr>
        <w:t>实物验收及调试验收书面确认书</w:t>
      </w:r>
    </w:p>
    <w:p>
      <w:pPr>
        <w:pStyle w:val="null3"/>
        <w:ind w:firstLine="480"/>
        <w:jc w:val="both"/>
      </w:pPr>
      <w:r>
        <w:rPr>
          <w:sz w:val="24"/>
        </w:rPr>
        <w:t>4.</w:t>
      </w:r>
      <w:r>
        <w:rPr>
          <w:sz w:val="24"/>
        </w:rPr>
        <w:t>乙方开具的合规的全额增值税普通发票</w:t>
      </w:r>
    </w:p>
    <w:p>
      <w:pPr>
        <w:pStyle w:val="null3"/>
        <w:ind w:firstLine="480"/>
        <w:jc w:val="both"/>
      </w:pPr>
      <w:r>
        <w:rPr>
          <w:sz w:val="24"/>
        </w:rPr>
        <w:t>5.</w:t>
      </w:r>
      <w:r>
        <w:rPr>
          <w:sz w:val="24"/>
        </w:rPr>
        <w:t>相应金额的请款书</w:t>
      </w:r>
    </w:p>
    <w:p>
      <w:pPr>
        <w:pStyle w:val="null3"/>
        <w:ind w:firstLine="465"/>
        <w:jc w:val="both"/>
      </w:pPr>
      <w:r>
        <w:rPr>
          <w:sz w:val="24"/>
        </w:rPr>
        <w:t>6.</w:t>
      </w:r>
      <w:r>
        <w:rPr>
          <w:sz w:val="24"/>
        </w:rPr>
        <w:t>设备相关操作人员培训记录</w:t>
      </w:r>
    </w:p>
    <w:p>
      <w:pPr>
        <w:pStyle w:val="null3"/>
        <w:ind w:firstLine="465"/>
        <w:jc w:val="both"/>
      </w:pPr>
      <w:r>
        <w:rPr>
          <w:sz w:val="24"/>
        </w:rPr>
        <w:t>7</w:t>
      </w:r>
      <w:r>
        <w:rPr>
          <w:sz w:val="24"/>
        </w:rPr>
        <w:t>.</w:t>
      </w:r>
      <w:r>
        <w:rPr>
          <w:sz w:val="24"/>
        </w:rPr>
        <w:t>其他相关证明文件</w:t>
      </w:r>
    </w:p>
    <w:p>
      <w:pPr>
        <w:pStyle w:val="null3"/>
        <w:ind w:firstLine="477"/>
        <w:jc w:val="both"/>
      </w:pPr>
      <w:r>
        <w:rPr>
          <w:sz w:val="24"/>
        </w:rPr>
        <w:t>（三）甲方在收到乙方的付款申请文件</w:t>
      </w:r>
      <w:r>
        <w:rPr>
          <w:sz w:val="24"/>
          <w:u w:val="single"/>
        </w:rPr>
        <w:t>后</w:t>
      </w:r>
      <w:r>
        <w:rPr>
          <w:sz w:val="24"/>
        </w:rPr>
        <w:t>向乙方支付合同总价的</w:t>
      </w:r>
      <w:r>
        <w:rPr>
          <w:sz w:val="21"/>
          <w:u w:val="single"/>
        </w:rPr>
        <w:t xml:space="preserve"> </w:t>
      </w:r>
      <w:r>
        <w:rPr>
          <w:sz w:val="24"/>
          <w:u w:val="single"/>
        </w:rPr>
        <w:t>100</w:t>
      </w:r>
      <w:r>
        <w:rPr>
          <w:sz w:val="21"/>
          <w:u w:val="single"/>
        </w:rPr>
        <w:t xml:space="preserve"> </w:t>
      </w:r>
      <w:r>
        <w:rPr>
          <w:sz w:val="24"/>
        </w:rPr>
        <w:t>%</w:t>
      </w:r>
      <w:r>
        <w:rPr>
          <w:sz w:val="24"/>
        </w:rPr>
        <w:t>，即：￥</w:t>
      </w:r>
      <w:r>
        <w:rPr>
          <w:sz w:val="21"/>
          <w:u w:val="single"/>
        </w:rPr>
        <w:t xml:space="preserve">             </w:t>
      </w:r>
      <w:r>
        <w:rPr>
          <w:sz w:val="24"/>
        </w:rPr>
        <w:t>（大写：人民币</w:t>
      </w:r>
      <w:r>
        <w:rPr>
          <w:sz w:val="21"/>
          <w:u w:val="single"/>
        </w:rPr>
        <w:t xml:space="preserve">                         </w:t>
      </w:r>
      <w:r>
        <w:rPr>
          <w:sz w:val="24"/>
        </w:rPr>
        <w:t>）。</w:t>
      </w:r>
    </w:p>
    <w:p>
      <w:pPr>
        <w:pStyle w:val="null3"/>
        <w:ind w:firstLine="480"/>
        <w:jc w:val="both"/>
      </w:pPr>
      <w:r>
        <w:rPr>
          <w:sz w:val="24"/>
        </w:rPr>
        <w:t>（四）除本合同第二条中甲乙双方约定的合同总价外，甲方没有责任向乙方另行支付任何款项，包括但不限于乙方工作人员的交通费、食宿费用等，本合同中另有约定的除外。</w:t>
      </w:r>
    </w:p>
    <w:p>
      <w:pPr>
        <w:pStyle w:val="null3"/>
        <w:ind w:firstLine="480"/>
        <w:jc w:val="both"/>
      </w:pPr>
      <w:r>
        <w:rPr>
          <w:sz w:val="24"/>
        </w:rPr>
        <w:t>（五）乙方应充分理解甲方资金支付程序，甲方在前款规定的付款期限内办理完甲方的内部申请支付手续并向银行递交支付申请后，即视为甲方已经按期支付。</w:t>
      </w:r>
    </w:p>
    <w:p>
      <w:pPr>
        <w:pStyle w:val="null3"/>
        <w:jc w:val="both"/>
      </w:pPr>
      <w:r>
        <w:rPr>
          <w:sz w:val="24"/>
          <w:b/>
        </w:rPr>
        <w:t xml:space="preserve">    </w:t>
      </w:r>
      <w:r>
        <w:rPr>
          <w:sz w:val="24"/>
          <w:b/>
        </w:rPr>
        <w:t>八、双方权利义务</w:t>
      </w:r>
    </w:p>
    <w:p>
      <w:pPr>
        <w:pStyle w:val="null3"/>
        <w:ind w:firstLine="465"/>
        <w:jc w:val="both"/>
      </w:pPr>
      <w:r>
        <w:rPr>
          <w:sz w:val="24"/>
        </w:rPr>
        <w:t>（一）甲方权利义务</w:t>
      </w:r>
    </w:p>
    <w:p>
      <w:pPr>
        <w:pStyle w:val="null3"/>
        <w:ind w:firstLine="465"/>
        <w:jc w:val="both"/>
      </w:pPr>
      <w:r>
        <w:rPr>
          <w:sz w:val="24"/>
        </w:rPr>
        <w:t>1.按照本合同的约定及时收货、验收，同时按时、足额支付约定款项。</w:t>
      </w:r>
    </w:p>
    <w:p>
      <w:pPr>
        <w:pStyle w:val="null3"/>
        <w:ind w:firstLine="465"/>
        <w:jc w:val="both"/>
      </w:pPr>
      <w:r>
        <w:rPr>
          <w:sz w:val="24"/>
        </w:rPr>
        <w:t>2.向乙方提供安全可行的设备安装工作环境，</w:t>
      </w:r>
      <w:r>
        <w:rPr>
          <w:sz w:val="24"/>
        </w:rPr>
        <w:t>根据乙方相关技术人员的要求采取安全防范措施（如有必要），并尽力配合乙方完成设备安装调试。</w:t>
      </w:r>
    </w:p>
    <w:p>
      <w:pPr>
        <w:pStyle w:val="null3"/>
        <w:ind w:firstLine="465"/>
        <w:jc w:val="both"/>
      </w:pPr>
      <w:r>
        <w:rPr>
          <w:sz w:val="24"/>
        </w:rPr>
        <w:t>3.乙方应按照甲方要求的时间及时运走需要更换的设备，否则甲方有权进行处置且不承担任何赔偿责任。</w:t>
      </w:r>
    </w:p>
    <w:p>
      <w:pPr>
        <w:pStyle w:val="null3"/>
        <w:ind w:firstLine="465"/>
        <w:jc w:val="both"/>
      </w:pPr>
      <w:r>
        <w:rPr>
          <w:sz w:val="24"/>
        </w:rPr>
        <w:t>4.</w:t>
      </w:r>
      <w:r>
        <w:rPr>
          <w:sz w:val="24"/>
        </w:rPr>
        <w:t>双方约定的其它权利义务。</w:t>
      </w:r>
    </w:p>
    <w:p>
      <w:pPr>
        <w:pStyle w:val="null3"/>
        <w:ind w:firstLine="465"/>
        <w:jc w:val="both"/>
      </w:pPr>
      <w:r>
        <w:rPr>
          <w:sz w:val="24"/>
        </w:rPr>
        <w:t>（二）乙方权利义务</w:t>
      </w:r>
    </w:p>
    <w:p>
      <w:pPr>
        <w:pStyle w:val="null3"/>
        <w:ind w:firstLine="465"/>
        <w:jc w:val="both"/>
      </w:pPr>
      <w:r>
        <w:rPr>
          <w:sz w:val="24"/>
        </w:rPr>
        <w:t>1.乙方应按照本合同约定按时、保质、保量提供设备，并保证所提供设备为全新且包装完整，同时保证设备质量、规格及技术特征符合相关要求。</w:t>
      </w:r>
    </w:p>
    <w:p>
      <w:pPr>
        <w:pStyle w:val="null3"/>
        <w:ind w:firstLine="465"/>
        <w:jc w:val="both"/>
      </w:pPr>
      <w:r>
        <w:rPr>
          <w:sz w:val="24"/>
        </w:rPr>
        <w:t>2.乙方在设备安装调试期间，自觉遵守甲方安装现场的出入检查、现场管理等相关规章制度。</w:t>
      </w:r>
    </w:p>
    <w:p>
      <w:pPr>
        <w:pStyle w:val="null3"/>
        <w:ind w:firstLine="465"/>
        <w:jc w:val="both"/>
      </w:pPr>
      <w:r>
        <w:rPr>
          <w:sz w:val="24"/>
        </w:rPr>
        <w:t>3.按时完成设备安装调试工作，并确保设备安装完成后符合相关质量标准，并能正常、无妨碍地使用。</w:t>
      </w:r>
    </w:p>
    <w:p>
      <w:pPr>
        <w:pStyle w:val="null3"/>
        <w:ind w:firstLine="465"/>
        <w:jc w:val="both"/>
      </w:pPr>
      <w:r>
        <w:rPr>
          <w:sz w:val="24"/>
        </w:rPr>
        <w:t>4.乙方保证其所提供的设备及设备所装载的软件不侵犯任何第三方的所有权、知识产权等合法权益。如有第三方对设备提出权利请求的，甲方不涉入任何此等纠纷，由乙方负责解决并承担全部责任以及赔偿由此给甲方造成的一切损失。</w:t>
      </w:r>
    </w:p>
    <w:p>
      <w:pPr>
        <w:pStyle w:val="null3"/>
        <w:ind w:firstLine="465"/>
        <w:jc w:val="both"/>
      </w:pPr>
      <w:r>
        <w:rPr>
          <w:sz w:val="24"/>
        </w:rPr>
        <w:t>5.</w:t>
      </w:r>
      <w:r>
        <w:rPr>
          <w:sz w:val="24"/>
        </w:rPr>
        <w:t>如有关法院、仲裁机构或行政机关禁止甲方继续使用本合同下设备的部分或全部，乙方应按甲方要求采取以下措施之一：</w:t>
      </w:r>
    </w:p>
    <w:p>
      <w:pPr>
        <w:pStyle w:val="null3"/>
        <w:ind w:firstLine="480"/>
        <w:jc w:val="both"/>
      </w:pPr>
      <w:r>
        <w:rPr>
          <w:sz w:val="24"/>
        </w:rPr>
        <w:t>（</w:t>
      </w:r>
      <w:r>
        <w:rPr>
          <w:sz w:val="24"/>
        </w:rPr>
        <w:t>1</w:t>
      </w:r>
      <w:r>
        <w:rPr>
          <w:sz w:val="24"/>
        </w:rPr>
        <w:t>）</w:t>
      </w:r>
      <w:r>
        <w:rPr>
          <w:sz w:val="24"/>
          <w:u w:val="single"/>
        </w:rPr>
        <w:t>7</w:t>
      </w:r>
      <w:r>
        <w:rPr>
          <w:sz w:val="24"/>
        </w:rPr>
        <w:t>天内使甲方重新免费获得使用上述设备的权利。</w:t>
      </w:r>
    </w:p>
    <w:p>
      <w:pPr>
        <w:pStyle w:val="null3"/>
        <w:ind w:firstLine="480"/>
        <w:jc w:val="both"/>
      </w:pPr>
      <w:r>
        <w:rPr>
          <w:sz w:val="24"/>
        </w:rPr>
        <w:t>（</w:t>
      </w:r>
      <w:r>
        <w:rPr>
          <w:sz w:val="24"/>
        </w:rPr>
        <w:t>2</w:t>
      </w:r>
      <w:r>
        <w:rPr>
          <w:sz w:val="24"/>
        </w:rPr>
        <w:t>）</w:t>
      </w:r>
      <w:r>
        <w:rPr>
          <w:sz w:val="24"/>
          <w:u w:val="single"/>
        </w:rPr>
        <w:t>7</w:t>
      </w:r>
      <w:r>
        <w:rPr>
          <w:sz w:val="24"/>
        </w:rPr>
        <w:t>天内免费更换与原设备相同或可替代的设备。</w:t>
      </w:r>
    </w:p>
    <w:p>
      <w:pPr>
        <w:pStyle w:val="null3"/>
        <w:ind w:firstLine="480"/>
        <w:jc w:val="both"/>
      </w:pPr>
      <w:r>
        <w:rPr>
          <w:sz w:val="24"/>
        </w:rPr>
        <w:t>乙方采取上述措施不能免除乙方就甲方因此遭受的一切损失进行赔偿的义务，乙方仍应承担甲方由此遭受一切损失的赔偿责任。</w:t>
      </w:r>
    </w:p>
    <w:p>
      <w:pPr>
        <w:pStyle w:val="null3"/>
        <w:ind w:firstLine="480"/>
        <w:jc w:val="both"/>
      </w:pPr>
      <w:r>
        <w:rPr>
          <w:sz w:val="24"/>
        </w:rPr>
        <w:t>6.</w:t>
      </w:r>
      <w:r>
        <w:rPr>
          <w:sz w:val="24"/>
        </w:rPr>
        <w:t>双方约定的其它权利义务。</w:t>
      </w:r>
    </w:p>
    <w:p>
      <w:pPr>
        <w:pStyle w:val="null3"/>
        <w:ind w:firstLine="482"/>
        <w:jc w:val="both"/>
      </w:pPr>
      <w:r>
        <w:rPr>
          <w:sz w:val="24"/>
          <w:b/>
        </w:rPr>
        <w:t>九、违约责任</w:t>
      </w:r>
    </w:p>
    <w:p>
      <w:pPr>
        <w:pStyle w:val="null3"/>
        <w:ind w:firstLine="465"/>
        <w:jc w:val="both"/>
      </w:pPr>
      <w:r>
        <w:rPr>
          <w:sz w:val="24"/>
        </w:rPr>
        <w:t>（一）</w:t>
      </w:r>
      <w:r>
        <w:rPr>
          <w:sz w:val="24"/>
        </w:rPr>
        <w:t>不可抗力</w:t>
      </w:r>
    </w:p>
    <w:p>
      <w:pPr>
        <w:pStyle w:val="null3"/>
        <w:ind w:firstLine="480"/>
        <w:jc w:val="both"/>
      </w:pPr>
      <w:r>
        <w:rPr>
          <w:sz w:val="24"/>
        </w:rPr>
        <w:t>1.</w:t>
      </w:r>
      <w:r>
        <w:rPr>
          <w:sz w:val="24"/>
        </w:rPr>
        <w:t>本合同所指不可抗力是指战争、火灾、洪水、台风、地震等及其它不能预见、不能避免并不能克服且经双方认定的客观事项或情况。</w:t>
      </w:r>
    </w:p>
    <w:p>
      <w:pPr>
        <w:pStyle w:val="null3"/>
        <w:ind w:firstLine="480"/>
        <w:jc w:val="both"/>
      </w:pPr>
      <w:r>
        <w:rPr>
          <w:sz w:val="24"/>
        </w:rPr>
        <w:t>2.</w:t>
      </w:r>
      <w:r>
        <w:rPr>
          <w:sz w:val="24"/>
        </w:rPr>
        <w:t>甲乙双方中任何一方由于不可抗力影响合同约定的履行时，应在</w:t>
      </w:r>
      <w:r>
        <w:rPr>
          <w:sz w:val="24"/>
        </w:rPr>
        <w:t>3</w:t>
      </w:r>
      <w:r>
        <w:rPr>
          <w:sz w:val="24"/>
        </w:rPr>
        <w:t>个工作日内以书面形式将不可抗力的事实、原因等通知另一方，并应同时提交相关的证明文件。</w:t>
      </w:r>
    </w:p>
    <w:p>
      <w:pPr>
        <w:pStyle w:val="null3"/>
        <w:ind w:firstLine="480"/>
        <w:jc w:val="both"/>
      </w:pPr>
      <w:r>
        <w:rPr>
          <w:sz w:val="24"/>
        </w:rPr>
        <w:t>3.</w:t>
      </w:r>
      <w:r>
        <w:rPr>
          <w:sz w:val="24"/>
        </w:rPr>
        <w:t>受不可抗力影响一方仍然有责任采取必要的措施防止损失扩大，否则应就扩大的损失承担赔偿责任；且仍应按时履行本合同的约定，同时双方应就继续履行本合同约定进行协商，并约定自提交不可抗力书面证明文件起</w:t>
      </w:r>
      <w:r>
        <w:rPr>
          <w:sz w:val="24"/>
          <w:u w:val="single"/>
        </w:rPr>
        <w:t>30</w:t>
      </w:r>
      <w:r>
        <w:rPr>
          <w:sz w:val="24"/>
        </w:rPr>
        <w:t>天内本合同下所有约定应履行完毕。</w:t>
      </w:r>
    </w:p>
    <w:p>
      <w:pPr>
        <w:pStyle w:val="null3"/>
        <w:ind w:firstLine="480"/>
        <w:jc w:val="both"/>
      </w:pPr>
      <w:r>
        <w:rPr>
          <w:sz w:val="24"/>
        </w:rPr>
        <w:t>4.</w:t>
      </w:r>
      <w:r>
        <w:rPr>
          <w:sz w:val="24"/>
        </w:rPr>
        <w:t>确因不可抗力致使本合同目的无法实现的，经甲乙双方协商一致，可以解除本合同，由此造成的全部损失由甲乙双方协商承担。</w:t>
      </w:r>
    </w:p>
    <w:p>
      <w:pPr>
        <w:pStyle w:val="null3"/>
        <w:ind w:firstLine="480"/>
        <w:jc w:val="both"/>
      </w:pPr>
      <w:r>
        <w:rPr>
          <w:sz w:val="24"/>
        </w:rPr>
        <w:t>5.</w:t>
      </w:r>
      <w:r>
        <w:rPr>
          <w:sz w:val="24"/>
        </w:rPr>
        <w:t>除双方另有约定外，在不可抗力消除后，甲乙双方应继续履行本合同约定。</w:t>
      </w:r>
    </w:p>
    <w:p>
      <w:pPr>
        <w:pStyle w:val="null3"/>
        <w:ind w:firstLine="480"/>
        <w:jc w:val="both"/>
      </w:pPr>
      <w:r>
        <w:rPr>
          <w:sz w:val="24"/>
        </w:rPr>
        <w:t>（二）甲方违约责任</w:t>
      </w:r>
    </w:p>
    <w:p>
      <w:pPr>
        <w:pStyle w:val="null3"/>
        <w:ind w:firstLine="465"/>
        <w:jc w:val="both"/>
      </w:pPr>
      <w:r>
        <w:rPr>
          <w:sz w:val="24"/>
        </w:rPr>
        <w:t>1.甲方无正当理由拒收乙方所提供的设备的，</w:t>
      </w:r>
      <w:r>
        <w:rPr>
          <w:sz w:val="24"/>
        </w:rPr>
        <w:t>视同甲方违约，甲方应向乙方支付本合同总价的</w:t>
      </w:r>
      <w:r>
        <w:rPr>
          <w:sz w:val="24"/>
          <w:u w:val="single"/>
        </w:rPr>
        <w:t>5</w:t>
      </w:r>
      <w:r>
        <w:rPr>
          <w:sz w:val="24"/>
        </w:rPr>
        <w:t>‰（千分之五）</w:t>
      </w:r>
      <w:r>
        <w:rPr>
          <w:sz w:val="24"/>
        </w:rPr>
        <w:t>作为违约金。</w:t>
      </w:r>
    </w:p>
    <w:p>
      <w:pPr>
        <w:pStyle w:val="null3"/>
        <w:ind w:firstLine="465"/>
        <w:jc w:val="both"/>
      </w:pPr>
      <w:r>
        <w:rPr>
          <w:sz w:val="24"/>
        </w:rPr>
        <w:t>2.</w:t>
      </w:r>
      <w:r>
        <w:rPr>
          <w:sz w:val="24"/>
        </w:rPr>
        <w:t>甲方应在本合同约定时间内足额向乙方支付设备款项，每逾期</w:t>
      </w:r>
      <w:r>
        <w:rPr>
          <w:sz w:val="24"/>
          <w:u w:val="single"/>
        </w:rPr>
        <w:t>30</w:t>
      </w:r>
      <w:r>
        <w:rPr>
          <w:sz w:val="24"/>
        </w:rPr>
        <w:t>天，应向乙方支付逾期支付设备款项的</w:t>
      </w:r>
      <w:r>
        <w:rPr>
          <w:sz w:val="24"/>
          <w:u w:val="single"/>
        </w:rPr>
        <w:t>5</w:t>
      </w:r>
      <w:r>
        <w:rPr>
          <w:sz w:val="24"/>
        </w:rPr>
        <w:t>‰（千分之五）作为违约金，违约金累计不超过本合同总价的</w:t>
      </w:r>
      <w:r>
        <w:rPr>
          <w:sz w:val="24"/>
          <w:u w:val="single"/>
        </w:rPr>
        <w:t>1</w:t>
      </w:r>
      <w:r>
        <w:rPr>
          <w:sz w:val="24"/>
        </w:rPr>
        <w:t>%（百分之一）；</w:t>
      </w:r>
      <w:r>
        <w:rPr>
          <w:sz w:val="24"/>
        </w:rPr>
        <w:t>因乙方未能按时、完整提交请款文件等原因而致甲方逾期付款的，不视为甲方违约。</w:t>
      </w:r>
    </w:p>
    <w:p>
      <w:pPr>
        <w:pStyle w:val="null3"/>
        <w:ind w:firstLine="480"/>
        <w:jc w:val="both"/>
      </w:pPr>
      <w:r>
        <w:rPr>
          <w:sz w:val="24"/>
        </w:rPr>
        <w:t>（三）乙方违约责任</w:t>
      </w:r>
    </w:p>
    <w:p>
      <w:pPr>
        <w:pStyle w:val="null3"/>
        <w:ind w:firstLine="465"/>
        <w:jc w:val="both"/>
      </w:pPr>
      <w:r>
        <w:rPr>
          <w:sz w:val="24"/>
        </w:rPr>
        <w:t>1.乙方未能按本合同约定按时提供设备或按时进行设备安装调试的，</w:t>
      </w:r>
      <w:r>
        <w:rPr>
          <w:sz w:val="24"/>
        </w:rPr>
        <w:t>每逾期</w:t>
      </w:r>
      <w:r>
        <w:rPr>
          <w:sz w:val="24"/>
        </w:rPr>
        <w:t>1</w:t>
      </w:r>
      <w:r>
        <w:rPr>
          <w:sz w:val="24"/>
        </w:rPr>
        <w:t>天，应向甲方支付本合同总价的</w:t>
      </w:r>
      <w:r>
        <w:rPr>
          <w:sz w:val="24"/>
          <w:u w:val="single"/>
        </w:rPr>
        <w:t>5</w:t>
      </w:r>
      <w:r>
        <w:rPr>
          <w:sz w:val="24"/>
        </w:rPr>
        <w:t>‰（千分之五）</w:t>
      </w:r>
      <w:r>
        <w:rPr>
          <w:sz w:val="24"/>
        </w:rPr>
        <w:t>作为违约金；逾期时间超过</w:t>
      </w:r>
      <w:r>
        <w:rPr>
          <w:sz w:val="24"/>
          <w:u w:val="single"/>
        </w:rPr>
        <w:t>30</w:t>
      </w:r>
      <w:r>
        <w:rPr>
          <w:sz w:val="24"/>
        </w:rPr>
        <w:t>天的，甲方有权单方解除合同并另向第三方进行采购，且甲方不承担任何违约责任。乙方应于合同解除后</w:t>
      </w:r>
      <w:r>
        <w:rPr>
          <w:sz w:val="24"/>
        </w:rPr>
        <w:t>7</w:t>
      </w:r>
      <w:r>
        <w:rPr>
          <w:sz w:val="24"/>
        </w:rPr>
        <w:t xml:space="preserve">天内返回甲方已支付的设备款项，并赔偿因此给甲方造成的其他损失，若其向甲方支付的违约金不足以弥补的，乙方应另行赔偿，同时甲方有权收取乙方本合同总价的 </w:t>
      </w:r>
      <w:r>
        <w:rPr>
          <w:sz w:val="24"/>
        </w:rPr>
        <w:t>5 %</w:t>
      </w:r>
      <w:r>
        <w:rPr>
          <w:sz w:val="24"/>
        </w:rPr>
        <w:t>（百分之五）作为违约金，甲方可直接在履约保证金中扣除。</w:t>
      </w:r>
    </w:p>
    <w:p>
      <w:pPr>
        <w:pStyle w:val="null3"/>
        <w:ind w:firstLine="480"/>
        <w:jc w:val="both"/>
      </w:pPr>
      <w:r>
        <w:rPr>
          <w:sz w:val="24"/>
        </w:rPr>
        <w:t>2.乙方向甲方提供的设备不符合本合同下的相关规定，乙方应于</w:t>
      </w:r>
      <w:r>
        <w:rPr>
          <w:sz w:val="24"/>
          <w:u w:val="single"/>
        </w:rPr>
        <w:t>3</w:t>
      </w:r>
      <w:r>
        <w:rPr>
          <w:sz w:val="24"/>
          <w:u w:val="single"/>
        </w:rPr>
        <w:t>0</w:t>
      </w:r>
      <w:r>
        <w:rPr>
          <w:sz w:val="24"/>
        </w:rPr>
        <w:t>天内更换符合的设备。甲方要求更换后仍不符合的或乙方未在约定的时间内更换的，甲方有权单方解除合同，同时乙方于</w:t>
      </w:r>
      <w:r>
        <w:rPr>
          <w:sz w:val="24"/>
          <w:u w:val="single"/>
        </w:rPr>
        <w:t>7</w:t>
      </w:r>
      <w:r>
        <w:rPr>
          <w:sz w:val="24"/>
        </w:rPr>
        <w:t>天内退还全部的设备款，并由乙方承担由此而产生的一切费用并赔偿甲方的全部损失</w:t>
      </w:r>
      <w:r>
        <w:rPr>
          <w:sz w:val="24"/>
        </w:rPr>
        <w:t>，同时甲方有权收取乙方本合同总价的</w:t>
      </w:r>
      <w:r>
        <w:rPr>
          <w:sz w:val="24"/>
        </w:rPr>
        <w:t>5 %</w:t>
      </w:r>
      <w:r>
        <w:rPr>
          <w:sz w:val="24"/>
        </w:rPr>
        <w:t>（百分之五）作为违约金，甲方可直接在履约保证金中扣除。</w:t>
      </w:r>
    </w:p>
    <w:p>
      <w:pPr>
        <w:pStyle w:val="null3"/>
        <w:ind w:firstLine="480"/>
        <w:jc w:val="both"/>
      </w:pPr>
      <w:r>
        <w:rPr>
          <w:sz w:val="24"/>
        </w:rPr>
        <w:t>3.乙方</w:t>
      </w:r>
      <w:r>
        <w:rPr>
          <w:sz w:val="24"/>
        </w:rPr>
        <w:t>应保证本合同下全部设备经安装调试后符合国家规定的相关质量标准、符合厂家的出厂标准、达到采购</w:t>
      </w:r>
      <w:r>
        <w:rPr>
          <w:sz w:val="24"/>
        </w:rPr>
        <w:t>/</w:t>
      </w:r>
      <w:r>
        <w:rPr>
          <w:sz w:val="24"/>
        </w:rPr>
        <w:t>招投标文件所述特殊要求同时符合甲乙双方约定的标准（如有），并能正常、无妨碍地使用，否则视同乙方违约，甲方有权单方解除本合同，乙方应在</w:t>
      </w:r>
      <w:r>
        <w:rPr>
          <w:sz w:val="24"/>
        </w:rPr>
        <w:t>本合同解除后</w:t>
      </w:r>
      <w:r>
        <w:rPr>
          <w:sz w:val="24"/>
          <w:u w:val="single"/>
        </w:rPr>
        <w:t>7</w:t>
      </w:r>
      <w:r>
        <w:rPr>
          <w:sz w:val="24"/>
        </w:rPr>
        <w:t>天内</w:t>
      </w:r>
      <w:r>
        <w:rPr>
          <w:sz w:val="24"/>
        </w:rPr>
        <w:t>退还</w:t>
      </w:r>
      <w:r>
        <w:rPr>
          <w:sz w:val="24"/>
        </w:rPr>
        <w:t>甲方已支付的款项，并按本合同总价的</w:t>
      </w:r>
      <w:r>
        <w:rPr>
          <w:sz w:val="24"/>
          <w:u w:val="single"/>
        </w:rPr>
        <w:t>20</w:t>
      </w:r>
      <w:r>
        <w:rPr>
          <w:sz w:val="24"/>
        </w:rPr>
        <w:t>%（百分之二十）向甲方支付违约金，</w:t>
      </w:r>
      <w:r>
        <w:rPr>
          <w:sz w:val="24"/>
        </w:rPr>
        <w:t>甲方可直接在履约保证金中扣除，</w:t>
      </w:r>
      <w:r>
        <w:rPr>
          <w:sz w:val="24"/>
        </w:rPr>
        <w:t>同时乙方承担由此给甲方造成的一切损失的赔偿责任。</w:t>
      </w:r>
    </w:p>
    <w:p>
      <w:pPr>
        <w:pStyle w:val="null3"/>
        <w:ind w:firstLine="465"/>
        <w:jc w:val="both"/>
      </w:pPr>
      <w:r>
        <w:rPr>
          <w:sz w:val="24"/>
        </w:rPr>
        <w:t>4.乙方未按本合同约定为甲方提供设备操作、维护培训的，</w:t>
      </w:r>
      <w:r>
        <w:rPr>
          <w:sz w:val="24"/>
        </w:rPr>
        <w:t>应向甲方支付本合同总价的</w:t>
      </w:r>
      <w:r>
        <w:rPr>
          <w:sz w:val="24"/>
          <w:u w:val="single"/>
        </w:rPr>
        <w:t>5</w:t>
      </w:r>
      <w:r>
        <w:rPr>
          <w:sz w:val="24"/>
        </w:rPr>
        <w:t>‰（千分之五）</w:t>
      </w:r>
      <w:r>
        <w:rPr>
          <w:sz w:val="24"/>
        </w:rPr>
        <w:t>作为违约金，甲方可直接在履约保证金中扣除。</w:t>
      </w:r>
    </w:p>
    <w:p>
      <w:pPr>
        <w:pStyle w:val="null3"/>
        <w:ind w:firstLine="480"/>
        <w:jc w:val="both"/>
      </w:pPr>
      <w:r>
        <w:rPr>
          <w:sz w:val="24"/>
        </w:rPr>
        <w:t>5.如乙方不履行本合同下质量保证及售后服务相关条款以及《售后服务承诺书》中的部分或全部约定，</w:t>
      </w:r>
      <w:r>
        <w:rPr>
          <w:sz w:val="24"/>
        </w:rPr>
        <w:t>应向甲方支付本合同总价的</w:t>
      </w:r>
      <w:r>
        <w:rPr>
          <w:sz w:val="24"/>
          <w:u w:val="single"/>
        </w:rPr>
        <w:t>5</w:t>
      </w:r>
      <w:r>
        <w:rPr>
          <w:sz w:val="24"/>
        </w:rPr>
        <w:t>‰（千分之五）</w:t>
      </w:r>
      <w:r>
        <w:rPr>
          <w:sz w:val="24"/>
        </w:rPr>
        <w:t>作为违约金</w:t>
      </w:r>
      <w:r>
        <w:rPr>
          <w:sz w:val="24"/>
        </w:rPr>
        <w:t>，</w:t>
      </w:r>
      <w:r>
        <w:rPr>
          <w:sz w:val="24"/>
        </w:rPr>
        <w:t>甲方可直接在履约保证金中扣除，</w:t>
      </w:r>
      <w:r>
        <w:rPr>
          <w:sz w:val="24"/>
        </w:rPr>
        <w:t>且应由乙方赔偿由此给甲方造成的一切损失。</w:t>
      </w:r>
    </w:p>
    <w:p>
      <w:pPr>
        <w:pStyle w:val="null3"/>
        <w:ind w:firstLine="480"/>
        <w:jc w:val="both"/>
      </w:pPr>
      <w:r>
        <w:rPr>
          <w:sz w:val="24"/>
        </w:rPr>
        <w:t>6. 乙方应保证其所提供的全部资料和证明文件合法、真实、有效，否则，乙方应按</w:t>
      </w:r>
      <w:r>
        <w:rPr>
          <w:sz w:val="24"/>
        </w:rPr>
        <w:t>本合同总价的</w:t>
      </w:r>
      <w:r>
        <w:rPr>
          <w:sz w:val="24"/>
          <w:u w:val="single"/>
        </w:rPr>
        <w:t>10</w:t>
      </w:r>
      <w:r>
        <w:rPr>
          <w:sz w:val="24"/>
        </w:rPr>
        <w:t>‰（千分之十）向甲方支付违约金，</w:t>
      </w:r>
      <w:r>
        <w:rPr>
          <w:sz w:val="24"/>
        </w:rPr>
        <w:t>甲方可直接在履约保证金中扣除。</w:t>
      </w:r>
      <w:r>
        <w:rPr>
          <w:sz w:val="24"/>
        </w:rPr>
        <w:t>同时由乙方赔偿由此给甲方造成的一切损失。</w:t>
      </w:r>
    </w:p>
    <w:p>
      <w:pPr>
        <w:pStyle w:val="null3"/>
        <w:ind w:firstLine="480"/>
        <w:jc w:val="both"/>
      </w:pPr>
      <w:r>
        <w:rPr>
          <w:sz w:val="24"/>
        </w:rPr>
        <w:t>7.未经甲方书面同意，乙方不得将本合同下的全部或部分权利、义务转让给任何第三方，否则甲方有权单方面解除本合同，乙方应在本合同解除后</w:t>
      </w:r>
      <w:r>
        <w:rPr>
          <w:sz w:val="24"/>
          <w:u w:val="single"/>
        </w:rPr>
        <w:t>7</w:t>
      </w:r>
      <w:r>
        <w:rPr>
          <w:sz w:val="24"/>
        </w:rPr>
        <w:t>天内退还甲方已支付的款项，并按本合同总价的</w:t>
      </w:r>
      <w:r>
        <w:rPr>
          <w:sz w:val="24"/>
          <w:u w:val="single"/>
        </w:rPr>
        <w:t>10</w:t>
      </w:r>
      <w:r>
        <w:rPr>
          <w:sz w:val="24"/>
        </w:rPr>
        <w:t>%（百分之十）向甲方支付违约金，</w:t>
      </w:r>
      <w:r>
        <w:rPr>
          <w:sz w:val="24"/>
        </w:rPr>
        <w:t>甲方可直接在履约保证金中扣除，</w:t>
      </w:r>
      <w:r>
        <w:rPr>
          <w:sz w:val="24"/>
        </w:rPr>
        <w:t>同时乙方仍应承担由此给甲方造成的一切损失的赔偿责任。</w:t>
      </w:r>
    </w:p>
    <w:p>
      <w:pPr>
        <w:pStyle w:val="null3"/>
        <w:ind w:firstLine="480"/>
        <w:jc w:val="both"/>
      </w:pPr>
      <w:r>
        <w:rPr>
          <w:sz w:val="24"/>
        </w:rPr>
        <w:t>8</w:t>
      </w:r>
      <w:r>
        <w:rPr>
          <w:sz w:val="24"/>
        </w:rPr>
        <w:t>.</w:t>
      </w:r>
      <w:r>
        <w:rPr>
          <w:sz w:val="24"/>
        </w:rPr>
        <w:t>如乙方被证实以非法手段获得合同标的的（包括但不限于利用关联关系、行贿、串通投标、弄虚作假等），乙方承担法律责任和违约责任，履约保证金不予退还，并按本合同总价的</w:t>
      </w:r>
      <w:r>
        <w:rPr>
          <w:sz w:val="24"/>
        </w:rPr>
        <w:t>10%（百分之十）向甲方支付违约金，同时承担由此给甲方造成的一切损失的赔偿责任。</w:t>
      </w:r>
    </w:p>
    <w:p>
      <w:pPr>
        <w:pStyle w:val="null3"/>
        <w:jc w:val="both"/>
      </w:pPr>
      <w:r>
        <w:rPr>
          <w:sz w:val="24"/>
        </w:rPr>
        <w:t xml:space="preserve">    </w:t>
      </w:r>
      <w:r>
        <w:rPr>
          <w:sz w:val="24"/>
        </w:rPr>
        <w:t>（四）本合同下的所有违约金以及损失赔偿款等，甲方均有权从本合同总价或履约保证金中直接扣除，同时甲方有权根据本合同的相关约定向乙方提出不足部分的赔偿。</w:t>
      </w:r>
    </w:p>
    <w:p>
      <w:pPr>
        <w:pStyle w:val="null3"/>
        <w:ind w:firstLine="480"/>
        <w:jc w:val="both"/>
      </w:pPr>
      <w:r>
        <w:rPr>
          <w:sz w:val="24"/>
        </w:rPr>
        <w:t>（五）合同双方中的任何一方不能履行其它义务，经守约方书面催告后仍不能在合理期限内作符合约定的改正或补救的，守约方有权要求违约方按本合同总额的</w:t>
      </w:r>
      <w:r>
        <w:rPr>
          <w:sz w:val="24"/>
          <w:u w:val="single"/>
        </w:rPr>
        <w:t>10</w:t>
      </w:r>
      <w:r>
        <w:rPr>
          <w:sz w:val="24"/>
        </w:rPr>
        <w:t>%（百分之十）支付违约金，并赔偿己方由此遭受的损失，且守约方有权单方书面通知违约方解除本合同。</w:t>
      </w:r>
    </w:p>
    <w:p>
      <w:pPr>
        <w:pStyle w:val="null3"/>
        <w:ind w:firstLine="465"/>
        <w:jc w:val="left"/>
      </w:pPr>
      <w:r>
        <w:rPr>
          <w:sz w:val="24"/>
        </w:rPr>
        <w:t>（六）本合同中约定的违约金如不足以偿付守约方因违约方的违约行为所遭受的损失的，违约方应当负责偿付守约方的损失（包括直接损失和间接损失），包括但不限于财产损失、第三方索赔、财产保全费用、律师费、诉讼费等（除另有说明外，本合同下所指损失均作此解释）。</w:t>
      </w:r>
    </w:p>
    <w:p>
      <w:pPr>
        <w:pStyle w:val="null3"/>
        <w:ind w:firstLine="482"/>
        <w:jc w:val="both"/>
      </w:pPr>
      <w:r>
        <w:rPr>
          <w:sz w:val="24"/>
          <w:b/>
        </w:rPr>
        <w:t>十、合同终止与解除</w:t>
      </w:r>
    </w:p>
    <w:p>
      <w:pPr>
        <w:pStyle w:val="null3"/>
        <w:ind w:firstLine="480"/>
        <w:jc w:val="both"/>
      </w:pPr>
      <w:r>
        <w:rPr>
          <w:sz w:val="24"/>
        </w:rPr>
        <w:t>（一）有以下情形之一的，本合同终止：</w:t>
      </w:r>
    </w:p>
    <w:p>
      <w:pPr>
        <w:pStyle w:val="null3"/>
        <w:ind w:firstLine="480"/>
        <w:jc w:val="both"/>
      </w:pPr>
      <w:r>
        <w:rPr>
          <w:sz w:val="24"/>
        </w:rPr>
        <w:t>1.</w:t>
      </w:r>
      <w:r>
        <w:rPr>
          <w:sz w:val="24"/>
        </w:rPr>
        <w:t>本合同下所有约定已履行完毕的；</w:t>
      </w:r>
    </w:p>
    <w:p>
      <w:pPr>
        <w:pStyle w:val="null3"/>
        <w:ind w:firstLine="480"/>
        <w:jc w:val="both"/>
      </w:pPr>
      <w:r>
        <w:rPr>
          <w:sz w:val="24"/>
        </w:rPr>
        <w:t>2.</w:t>
      </w:r>
      <w:r>
        <w:rPr>
          <w:sz w:val="24"/>
        </w:rPr>
        <w:t>一方违反本合同约定，并在收到另一方的书面违约通知书后</w:t>
      </w:r>
      <w:r>
        <w:rPr>
          <w:sz w:val="24"/>
        </w:rPr>
        <w:t>30</w:t>
      </w:r>
      <w:r>
        <w:rPr>
          <w:sz w:val="24"/>
        </w:rPr>
        <w:t>天内仍未改正的；</w:t>
      </w:r>
    </w:p>
    <w:p>
      <w:pPr>
        <w:pStyle w:val="null3"/>
        <w:ind w:firstLine="480"/>
        <w:jc w:val="both"/>
      </w:pPr>
      <w:r>
        <w:rPr>
          <w:sz w:val="24"/>
        </w:rPr>
        <w:t>3.</w:t>
      </w:r>
      <w:r>
        <w:rPr>
          <w:sz w:val="24"/>
        </w:rPr>
        <w:t>一方经人民法院宣告破产且已无履约能力的；</w:t>
      </w:r>
    </w:p>
    <w:p>
      <w:pPr>
        <w:pStyle w:val="null3"/>
        <w:ind w:firstLine="480"/>
        <w:jc w:val="both"/>
      </w:pPr>
      <w:r>
        <w:rPr>
          <w:sz w:val="24"/>
        </w:rPr>
        <w:t>4.</w:t>
      </w:r>
      <w:r>
        <w:rPr>
          <w:sz w:val="21"/>
        </w:rPr>
        <w:t xml:space="preserve"> </w:t>
      </w:r>
      <w:r>
        <w:rPr>
          <w:sz w:val="24"/>
        </w:rPr>
        <w:t>乙方被证实以违法或不正当手段获得合同标的的（包括但不限于利用关联关系、行贿、串通投标、弄虚作假等）。</w:t>
      </w:r>
    </w:p>
    <w:p>
      <w:pPr>
        <w:pStyle w:val="null3"/>
        <w:ind w:firstLine="480"/>
        <w:jc w:val="both"/>
      </w:pPr>
      <w:r>
        <w:rPr>
          <w:sz w:val="24"/>
        </w:rPr>
        <w:t>5.</w:t>
      </w:r>
      <w:r>
        <w:rPr>
          <w:sz w:val="24"/>
        </w:rPr>
        <w:t>相关法律规定的其他情形。</w:t>
      </w:r>
    </w:p>
    <w:p>
      <w:pPr>
        <w:pStyle w:val="null3"/>
        <w:ind w:firstLine="480"/>
        <w:jc w:val="both"/>
      </w:pPr>
      <w:r>
        <w:rPr>
          <w:sz w:val="24"/>
        </w:rPr>
        <w:t>（二）有以下情形之一的，经甲乙双方协商一致，可以解除本合同：</w:t>
      </w:r>
    </w:p>
    <w:p>
      <w:pPr>
        <w:pStyle w:val="null3"/>
        <w:ind w:firstLine="480"/>
        <w:jc w:val="both"/>
      </w:pPr>
      <w:r>
        <w:rPr>
          <w:sz w:val="24"/>
        </w:rPr>
        <w:t>1.</w:t>
      </w:r>
      <w:r>
        <w:rPr>
          <w:sz w:val="24"/>
        </w:rPr>
        <w:t>因不可抗力致使本合同目的无法实现；</w:t>
      </w:r>
    </w:p>
    <w:p>
      <w:pPr>
        <w:pStyle w:val="null3"/>
        <w:ind w:firstLine="480"/>
        <w:jc w:val="both"/>
      </w:pPr>
      <w:r>
        <w:rPr>
          <w:sz w:val="24"/>
        </w:rPr>
        <w:t>2.</w:t>
      </w:r>
      <w:r>
        <w:rPr>
          <w:sz w:val="24"/>
        </w:rPr>
        <w:t>本合同履行期间，一方明确表示或以其行为表明不履行本合同约定；</w:t>
      </w:r>
    </w:p>
    <w:p>
      <w:pPr>
        <w:pStyle w:val="null3"/>
        <w:ind w:firstLine="480"/>
        <w:jc w:val="both"/>
      </w:pPr>
      <w:r>
        <w:rPr>
          <w:sz w:val="24"/>
        </w:rPr>
        <w:t>3.</w:t>
      </w:r>
      <w:r>
        <w:rPr>
          <w:sz w:val="24"/>
        </w:rPr>
        <w:t>一方迟延履行本合同约定，经催告在双方约定的合理期限内仍未履行；</w:t>
      </w:r>
    </w:p>
    <w:p>
      <w:pPr>
        <w:pStyle w:val="null3"/>
        <w:ind w:firstLine="480"/>
        <w:jc w:val="both"/>
      </w:pPr>
      <w:r>
        <w:rPr>
          <w:sz w:val="24"/>
        </w:rPr>
        <w:t>4.</w:t>
      </w:r>
      <w:r>
        <w:rPr>
          <w:sz w:val="24"/>
        </w:rPr>
        <w:t>因一方迟延履行本合同约定或有其他违约行为致使本合同目的无法实现；</w:t>
      </w:r>
    </w:p>
    <w:p>
      <w:pPr>
        <w:pStyle w:val="null3"/>
        <w:ind w:firstLine="480"/>
        <w:jc w:val="both"/>
      </w:pPr>
      <w:r>
        <w:rPr>
          <w:sz w:val="24"/>
        </w:rPr>
        <w:t>5.</w:t>
      </w:r>
      <w:r>
        <w:rPr>
          <w:sz w:val="24"/>
        </w:rPr>
        <w:t>相关法律规定及本合同前述约定的其他情形。</w:t>
      </w:r>
    </w:p>
    <w:p>
      <w:pPr>
        <w:pStyle w:val="null3"/>
        <w:ind w:firstLine="480"/>
        <w:jc w:val="both"/>
      </w:pPr>
      <w:r>
        <w:rPr>
          <w:sz w:val="24"/>
        </w:rPr>
        <w:t>（三）本合同终止或解除后，本合同约定中未完事项的履行由甲乙双方另行约定。</w:t>
      </w:r>
    </w:p>
    <w:p>
      <w:pPr>
        <w:pStyle w:val="null3"/>
        <w:ind w:firstLine="482"/>
        <w:jc w:val="both"/>
      </w:pPr>
      <w:r>
        <w:rPr>
          <w:sz w:val="24"/>
          <w:b/>
        </w:rPr>
        <w:t>十一、税收政策：</w:t>
      </w:r>
    </w:p>
    <w:p>
      <w:pPr>
        <w:pStyle w:val="null3"/>
        <w:ind w:firstLine="480"/>
        <w:jc w:val="both"/>
      </w:pPr>
      <w:r>
        <w:rPr>
          <w:sz w:val="24"/>
        </w:rPr>
        <w:t>在合同执行过程中，若乙方因适用税收优惠、税率政策调整等原因导致实际税负下降，合同含税总价应同步下调，调整公式为：新合同含税总价</w:t>
      </w:r>
      <w:r>
        <w:rPr>
          <w:sz w:val="24"/>
        </w:rPr>
        <w:t xml:space="preserve">= </w:t>
      </w:r>
      <w:r>
        <w:rPr>
          <w:sz w:val="24"/>
        </w:rPr>
        <w:t>原不含税价 ×（</w:t>
      </w:r>
      <w:r>
        <w:rPr>
          <w:sz w:val="24"/>
        </w:rPr>
        <w:t>1+</w:t>
      </w:r>
      <w:r>
        <w:rPr>
          <w:sz w:val="24"/>
        </w:rPr>
        <w:t>新税率）。</w:t>
      </w:r>
    </w:p>
    <w:p>
      <w:pPr>
        <w:pStyle w:val="null3"/>
        <w:ind w:firstLine="482"/>
        <w:jc w:val="both"/>
      </w:pPr>
      <w:r>
        <w:rPr>
          <w:sz w:val="24"/>
          <w:b/>
        </w:rPr>
        <w:t>十二、争议解决</w:t>
      </w:r>
    </w:p>
    <w:p>
      <w:pPr>
        <w:pStyle w:val="null3"/>
        <w:ind w:firstLine="480"/>
        <w:jc w:val="both"/>
      </w:pPr>
      <w:r>
        <w:rPr>
          <w:sz w:val="24"/>
        </w:rPr>
        <w:t>甲乙双方在履行本合同约定事项时发生的一切争执和分歧应由双方通过友好协商解决，协商不成的，任一方应依法向甲方所在地人民法院提起诉讼。诉讼受理期间，双方应继续履行本合同无争议的其余部分。</w:t>
      </w:r>
    </w:p>
    <w:p>
      <w:pPr>
        <w:pStyle w:val="null3"/>
        <w:ind w:firstLine="482"/>
        <w:jc w:val="both"/>
      </w:pPr>
      <w:r>
        <w:rPr>
          <w:sz w:val="24"/>
          <w:b/>
        </w:rPr>
        <w:t>十三、其他</w:t>
      </w:r>
    </w:p>
    <w:p>
      <w:pPr>
        <w:pStyle w:val="null3"/>
        <w:ind w:left="105" w:firstLine="360"/>
        <w:jc w:val="both"/>
      </w:pPr>
      <w:r>
        <w:rPr>
          <w:sz w:val="24"/>
        </w:rPr>
        <w:t>（一）乙方指定</w:t>
      </w:r>
      <w:r>
        <w:rPr>
          <w:sz w:val="21"/>
          <w:u w:val="single"/>
        </w:rPr>
        <w:t xml:space="preserve"> </w:t>
      </w:r>
      <w:r>
        <w:rPr>
          <w:sz w:val="21"/>
          <w:u w:val="single"/>
        </w:rPr>
        <w:t xml:space="preserve">        </w:t>
      </w:r>
      <w:r>
        <w:rPr>
          <w:sz w:val="24"/>
        </w:rPr>
        <w:t>作为乙方授权代表和本合同履行期间的联系人（职务为</w:t>
      </w:r>
      <w:r>
        <w:rPr>
          <w:sz w:val="21"/>
          <w:u w:val="single"/>
        </w:rPr>
        <w:t xml:space="preserve"> </w:t>
      </w:r>
      <w:r>
        <w:rPr>
          <w:sz w:val="21"/>
          <w:u w:val="single"/>
        </w:rPr>
        <w:t xml:space="preserve">        </w:t>
      </w:r>
      <w:r>
        <w:rPr>
          <w:sz w:val="24"/>
        </w:rPr>
        <w:t>、联系电话</w:t>
      </w:r>
      <w:r>
        <w:rPr>
          <w:sz w:val="21"/>
          <w:u w:val="single"/>
        </w:rPr>
        <w:t xml:space="preserve"> </w:t>
      </w:r>
      <w:r>
        <w:rPr>
          <w:sz w:val="21"/>
          <w:u w:val="single"/>
        </w:rPr>
        <w:t xml:space="preserve">        </w:t>
      </w:r>
      <w:r>
        <w:rPr>
          <w:sz w:val="24"/>
        </w:rPr>
        <w:t>、电子邮箱</w:t>
      </w:r>
      <w:r>
        <w:rPr>
          <w:sz w:val="21"/>
          <w:u w:val="single"/>
        </w:rPr>
        <w:t xml:space="preserve"> </w:t>
      </w:r>
      <w:r>
        <w:rPr>
          <w:sz w:val="21"/>
          <w:u w:val="single"/>
        </w:rPr>
        <w:t xml:space="preserve">        </w:t>
      </w:r>
      <w:r>
        <w:rPr>
          <w:sz w:val="24"/>
        </w:rPr>
        <w:t>），在本合同履行期间全权负责与甲方的接洽事务，该授权代表（联系人）的行为、意思表示及对甲方所作的任何承诺、通知等均对乙方具有直接约束力；甲方可通过电子邮件、系统通知等电子方式送达通知，发送成功即视为送达；甲方通知送达该联系人（授权代表）时，即视为通知送达乙方。</w:t>
      </w:r>
    </w:p>
    <w:p>
      <w:pPr>
        <w:pStyle w:val="null3"/>
        <w:ind w:firstLine="480"/>
        <w:jc w:val="both"/>
      </w:pPr>
      <w:r>
        <w:rPr>
          <w:sz w:val="24"/>
        </w:rPr>
        <w:t>（二）乙方的指定联系人、授权代表的任何信息发生变化的，应提前</w:t>
      </w:r>
      <w:r>
        <w:rPr>
          <w:sz w:val="24"/>
        </w:rPr>
        <w:t>5</w:t>
      </w:r>
      <w:r>
        <w:rPr>
          <w:sz w:val="24"/>
        </w:rPr>
        <w:t>个工作日书面通知甲方，否则相关送达的不利后果及责任，由乙方自行承担。</w:t>
      </w:r>
    </w:p>
    <w:p>
      <w:pPr>
        <w:pStyle w:val="null3"/>
        <w:ind w:firstLine="480"/>
        <w:jc w:val="both"/>
      </w:pPr>
      <w:r>
        <w:rPr>
          <w:sz w:val="24"/>
        </w:rPr>
        <w:t>（三）如无特殊说明，本合同中所指天数为自然日。</w:t>
      </w:r>
    </w:p>
    <w:p>
      <w:pPr>
        <w:pStyle w:val="null3"/>
        <w:ind w:firstLine="480"/>
        <w:jc w:val="both"/>
      </w:pPr>
      <w:r>
        <w:rPr>
          <w:sz w:val="24"/>
        </w:rPr>
        <w:t>（四）本合同所涉项目下所有采购</w:t>
      </w:r>
      <w:r>
        <w:rPr>
          <w:sz w:val="24"/>
        </w:rPr>
        <w:t>/</w:t>
      </w:r>
      <w:r>
        <w:rPr>
          <w:sz w:val="24"/>
        </w:rPr>
        <w:t>招投标文件、</w:t>
      </w:r>
      <w:r>
        <w:rPr>
          <w:sz w:val="24"/>
        </w:rPr>
        <w:t>会议纪要、协议、澄清等以及本合同附件（如有）均为本合同不可分割的组成部分</w:t>
      </w:r>
      <w:r>
        <w:rPr>
          <w:sz w:val="24"/>
        </w:rPr>
        <w:t>，与本合同具有同等法律效力。</w:t>
      </w:r>
      <w:r>
        <w:rPr>
          <w:sz w:val="24"/>
        </w:rPr>
        <w:t>如上述文件与本合同存在冲突的，以本合同为准。</w:t>
      </w:r>
    </w:p>
    <w:p>
      <w:pPr>
        <w:pStyle w:val="null3"/>
        <w:ind w:firstLine="480"/>
        <w:jc w:val="both"/>
      </w:pPr>
      <w:r>
        <w:rPr>
          <w:sz w:val="24"/>
        </w:rPr>
        <w:t>（五）</w:t>
      </w:r>
      <w:r>
        <w:rPr>
          <w:sz w:val="24"/>
        </w:rPr>
        <w:t>本合同正本一式</w:t>
      </w:r>
      <w:r>
        <w:rPr>
          <w:sz w:val="24"/>
          <w:u w:val="single"/>
        </w:rPr>
        <w:t>陆</w:t>
      </w:r>
      <w:r>
        <w:rPr>
          <w:sz w:val="24"/>
        </w:rPr>
        <w:t>份，具有同等法律效力，甲方执</w:t>
      </w:r>
      <w:r>
        <w:rPr>
          <w:sz w:val="24"/>
          <w:u w:val="single"/>
        </w:rPr>
        <w:t>伍</w:t>
      </w:r>
      <w:r>
        <w:rPr>
          <w:sz w:val="24"/>
        </w:rPr>
        <w:t>份，乙方执</w:t>
      </w:r>
      <w:r>
        <w:rPr>
          <w:sz w:val="24"/>
          <w:u w:val="single"/>
        </w:rPr>
        <w:t>壹</w:t>
      </w:r>
      <w:r>
        <w:rPr>
          <w:sz w:val="24"/>
        </w:rPr>
        <w:t>份。本合同自甲乙双方签字盖章之日起生效。</w:t>
      </w:r>
    </w:p>
    <w:p>
      <w:pPr>
        <w:pStyle w:val="null3"/>
        <w:ind w:firstLine="480"/>
        <w:jc w:val="both"/>
      </w:pPr>
      <w:r>
        <w:rPr>
          <w:sz w:val="24"/>
        </w:rPr>
        <w:t>（六）</w:t>
      </w:r>
      <w:r>
        <w:rPr>
          <w:sz w:val="24"/>
        </w:rPr>
        <w:t>本合同未尽事宜，由甲、乙双方通过书面补充协议协商解决。补充协议与本合同具有同等法律效力，若补充协议存在与本合同相冲突的条款，以甲、乙双方的最新约定为准。</w:t>
      </w:r>
    </w:p>
    <w:p>
      <w:pPr>
        <w:pStyle w:val="null3"/>
        <w:jc w:val="both"/>
      </w:pPr>
      <w:r>
        <w:rPr>
          <w:sz w:val="21"/>
        </w:rPr>
        <w:t>附件</w:t>
      </w:r>
      <w:r>
        <w:rPr>
          <w:sz w:val="21"/>
        </w:rPr>
        <w:t>1</w:t>
      </w:r>
      <w:r>
        <w:rPr>
          <w:sz w:val="21"/>
        </w:rPr>
        <w:t>：</w:t>
      </w:r>
      <w:r>
        <w:rPr>
          <w:sz w:val="24"/>
        </w:rPr>
        <w:t>《售后服务承诺书》</w:t>
      </w:r>
    </w:p>
    <w:p>
      <w:pPr>
        <w:pStyle w:val="null3"/>
        <w:jc w:val="both"/>
      </w:pPr>
      <w:r>
        <w:rPr>
          <w:sz w:val="24"/>
        </w:rPr>
        <w:t>附件</w:t>
      </w:r>
      <w:r>
        <w:rPr>
          <w:sz w:val="24"/>
        </w:rPr>
        <w:t>2：《医疗卫生机构医药产品廉洁购销协议》</w:t>
      </w:r>
    </w:p>
    <w:p>
      <w:pPr>
        <w:pStyle w:val="null3"/>
        <w:jc w:val="both"/>
      </w:pPr>
      <w:r>
        <w:rPr>
          <w:sz w:val="24"/>
        </w:rPr>
        <w:t>（以下无正文）</w:t>
      </w:r>
    </w:p>
    <w:p>
      <w:pPr>
        <w:pStyle w:val="null3"/>
        <w:jc w:val="left"/>
      </w:pPr>
      <w:r>
        <w:rPr>
          <w:sz w:val="24"/>
        </w:rPr>
        <w:t>（本页为合同签署页）</w:t>
      </w:r>
    </w:p>
    <w:tbl>
      <w:tblPr>
        <w:tblW w:w="0" w:type="auto"/>
        <w:tblBorders>
          <w:top w:val="none" w:color="000000" w:sz="4"/>
          <w:left w:val="none" w:color="000000" w:sz="4"/>
          <w:bottom w:val="none" w:color="000000" w:sz="4"/>
          <w:right w:val="none" w:color="000000" w:sz="4"/>
          <w:insideH w:val="none"/>
          <w:insideV w:val="none"/>
        </w:tblBorders>
      </w:tblPr>
      <w:tblGrid>
        <w:gridCol w:w="4067"/>
        <w:gridCol w:w="4226"/>
      </w:tblGrid>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甲方（盖章）：广州中医药大学第三附属医院</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乙方（盖章）：</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法定代表人：</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法定代表人：</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地址：</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705"/>
              <w:jc w:val="left"/>
            </w:pPr>
            <w:r>
              <w:rPr>
                <w:sz w:val="24"/>
                <w:b/>
              </w:rPr>
              <w:t>地址：</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电话：</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电话：</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传真：</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传真：</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r>
      <w:tr>
        <w:tc>
          <w:tcPr>
            <w:tcW w:type="dxa" w:w="829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签约地点：</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开户银行：</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170"/>
              <w:jc w:val="left"/>
            </w:pPr>
            <w:r>
              <w:rPr>
                <w:sz w:val="24"/>
                <w:b/>
              </w:rPr>
              <w:t>开户银行：</w:t>
            </w:r>
          </w:p>
        </w:tc>
      </w:tr>
      <w:tr>
        <w:tc>
          <w:tcPr>
            <w:tcW w:type="dxa" w:w="40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b/>
              </w:rPr>
              <w:t>账号：</w:t>
            </w:r>
          </w:p>
        </w:tc>
        <w:tc>
          <w:tcPr>
            <w:tcW w:type="dxa" w:w="422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20" w:firstLine="123"/>
              <w:jc w:val="left"/>
            </w:pPr>
            <w:r>
              <w:rPr>
                <w:sz w:val="24"/>
                <w:b/>
              </w:rPr>
              <w:t>账号</w:t>
            </w:r>
            <w:r>
              <w:rPr>
                <w:sz w:val="21"/>
                <w:b/>
              </w:rPr>
              <w:t>：</w:t>
            </w:r>
          </w:p>
        </w:tc>
      </w:tr>
    </w:tbl>
    <w:p>
      <w:pPr>
        <w:pStyle w:val="null3"/>
        <w:ind w:firstLine="420"/>
        <w:jc w:val="left"/>
      </w:pPr>
      <w:r>
        <w:rPr>
          <w:sz w:val="24"/>
        </w:rPr>
        <w:t>附件一：</w:t>
      </w:r>
    </w:p>
    <w:p>
      <w:pPr>
        <w:pStyle w:val="null3"/>
      </w:pPr>
      <w:r>
        <w:rPr/>
        <w:t xml:space="preserve"> </w:t>
      </w:r>
    </w:p>
    <w:p>
      <w:pPr>
        <w:pStyle w:val="null3"/>
        <w:ind w:firstLine="420"/>
        <w:jc w:val="center"/>
      </w:pPr>
      <w:r>
        <w:rPr>
          <w:sz w:val="24"/>
        </w:rPr>
        <w:t>售后服务承诺书</w:t>
      </w:r>
    </w:p>
    <w:p>
      <w:pPr>
        <w:pStyle w:val="null3"/>
        <w:ind w:firstLine="360"/>
      </w:pPr>
      <w:r>
        <w:rPr>
          <w:sz w:val="24"/>
        </w:rPr>
        <w:t>乙方对甲方招标编号为</w:t>
      </w:r>
      <w:r>
        <w:rPr>
          <w:u w:val="single"/>
        </w:rPr>
        <w:t xml:space="preserve">           </w:t>
      </w:r>
      <w:r>
        <w:rPr>
          <w:sz w:val="24"/>
        </w:rPr>
        <w:t>的</w:t>
      </w:r>
      <w:r>
        <w:rPr>
          <w:u w:val="single"/>
        </w:rPr>
        <w:t xml:space="preserve">           </w:t>
      </w:r>
      <w:r>
        <w:rPr>
          <w:sz w:val="24"/>
        </w:rPr>
        <w:t>招标项目，做出如下售后服务承诺书：</w:t>
      </w:r>
    </w:p>
    <w:p>
      <w:pPr>
        <w:pStyle w:val="null3"/>
        <w:ind w:firstLine="360"/>
      </w:pPr>
      <w:r>
        <w:rPr>
          <w:sz w:val="24"/>
        </w:rPr>
        <w:t>1、所投货物具有合法来源，并且是从未使用的全新货物。并严格按照国家相关产品的技术标准进行生产、安装及售后服务，确保产品质量。</w:t>
      </w:r>
    </w:p>
    <w:p>
      <w:pPr>
        <w:pStyle w:val="null3"/>
        <w:ind w:firstLine="360"/>
      </w:pPr>
      <w:r>
        <w:rPr>
          <w:sz w:val="24"/>
        </w:rPr>
        <w:t>2</w:t>
      </w:r>
      <w:r>
        <w:rPr>
          <w:sz w:val="24"/>
        </w:rPr>
        <w:t>、对产品验收时，发现严重的质量问题或产品的型号与投标产品不相符，可给予退货或更换。</w:t>
      </w:r>
    </w:p>
    <w:p>
      <w:pPr>
        <w:pStyle w:val="null3"/>
        <w:ind w:firstLine="360"/>
      </w:pPr>
      <w:r>
        <w:rPr>
          <w:sz w:val="24"/>
        </w:rPr>
        <w:t>3</w:t>
      </w:r>
      <w:r>
        <w:rPr>
          <w:sz w:val="24"/>
        </w:rPr>
        <w:t>、</w:t>
      </w:r>
      <w:r>
        <w:rPr>
          <w:sz w:val="24"/>
        </w:rPr>
        <w:t>质保期外，零配件价格在市场价格基础上进行下浮，下浮率及下浮后最终价格如下表（此表应与响应文件一致，若有不一致，按有利于甲方执行）：</w:t>
      </w:r>
    </w:p>
    <w:tbl>
      <w:tblPr>
        <w:tblW w:w="0" w:type="auto"/>
        <w:tblBorders>
          <w:top w:val="none" w:color="000000" w:sz="4"/>
          <w:left w:val="none" w:color="000000" w:sz="4"/>
          <w:bottom w:val="none" w:color="000000" w:sz="4"/>
          <w:right w:val="none" w:color="000000" w:sz="4"/>
          <w:insideH w:val="none"/>
          <w:insideV w:val="none"/>
        </w:tblBorders>
      </w:tblPr>
      <w:tblGrid>
        <w:gridCol w:w="823"/>
        <w:gridCol w:w="1632"/>
        <w:gridCol w:w="1514"/>
        <w:gridCol w:w="2220"/>
        <w:gridCol w:w="2117"/>
      </w:tblGrid>
      <w:tr>
        <w:tc>
          <w:tcPr>
            <w:tcW w:type="dxa" w:w="823"/>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序号</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零配件名称</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下浮率</w:t>
            </w:r>
          </w:p>
        </w:tc>
        <w:tc>
          <w:tcPr>
            <w:tcW w:type="dxa" w:w="2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下浮后最终价格</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监护探头</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手持探头</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rPr>
        <w:t>6</w:t>
      </w:r>
      <w:r>
        <w:rPr>
          <w:sz w:val="24"/>
        </w:rPr>
        <w:t>、</w:t>
      </w:r>
      <w:r>
        <w:rPr>
          <w:sz w:val="24"/>
        </w:rPr>
        <w:t>其他承诺内容（维护保养方案、售后服务方案等）</w:t>
      </w:r>
      <w:r>
        <w:rPr>
          <w:sz w:val="24"/>
        </w:rPr>
        <w:t>，当乙方承诺与厂家承诺不一致时，以有利于甲方的原则执行：</w:t>
      </w:r>
      <w:r>
        <w:rPr>
          <w:sz w:val="20"/>
        </w:rPr>
        <w:t xml:space="preserve"> </w:t>
      </w:r>
    </w:p>
    <w:p>
      <w:pPr>
        <w:pStyle w:val="null3"/>
        <w:jc w:val="right"/>
      </w:pPr>
      <w:r>
        <w:rPr>
          <w:sz w:val="24"/>
          <w:b/>
        </w:rPr>
        <w:t xml:space="preserve">                          </w:t>
      </w:r>
      <w:r>
        <w:rPr>
          <w:sz w:val="24"/>
          <w:b/>
        </w:rPr>
        <w:t>乙方（盖章）：</w:t>
      </w:r>
    </w:p>
    <w:p>
      <w:pPr>
        <w:pStyle w:val="null3"/>
        <w:jc w:val="right"/>
      </w:pPr>
      <w:r>
        <w:rPr>
          <w:sz w:val="24"/>
          <w:b/>
        </w:rPr>
        <w:t xml:space="preserve">                  </w:t>
      </w:r>
      <w:r>
        <w:rPr>
          <w:sz w:val="24"/>
          <w:b/>
        </w:rPr>
        <w:t>法定代表人（负责人）：</w:t>
      </w:r>
    </w:p>
    <w:p>
      <w:pPr>
        <w:pStyle w:val="null3"/>
        <w:ind w:firstLine="723"/>
        <w:jc w:val="right"/>
      </w:pP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left"/>
      </w:pPr>
      <w:r>
        <w:rPr>
          <w:sz w:val="24"/>
        </w:rPr>
        <w:t>附件二：</w:t>
      </w:r>
    </w:p>
    <w:p>
      <w:pPr>
        <w:pStyle w:val="null3"/>
      </w:pPr>
      <w:r>
        <w:rPr/>
        <w:t xml:space="preserve"> </w:t>
      </w:r>
    </w:p>
    <w:p>
      <w:pPr>
        <w:pStyle w:val="null3"/>
        <w:jc w:val="center"/>
      </w:pPr>
      <w:r>
        <w:rPr>
          <w:sz w:val="44"/>
          <w:b/>
        </w:rPr>
        <w:t>医疗卫生机构医药产品廉洁购销合同</w:t>
      </w:r>
    </w:p>
    <w:p>
      <w:pPr>
        <w:pStyle w:val="null3"/>
        <w:jc w:val="both"/>
      </w:pPr>
      <w:r>
        <w:rPr>
          <w:sz w:val="28"/>
          <w:b/>
        </w:rPr>
        <w:t>甲方</w:t>
      </w:r>
      <w:r>
        <w:rPr>
          <w:sz w:val="28"/>
        </w:rPr>
        <w:t>：</w:t>
      </w:r>
    </w:p>
    <w:p>
      <w:pPr>
        <w:pStyle w:val="null3"/>
        <w:jc w:val="both"/>
      </w:pPr>
      <w:r>
        <w:rPr>
          <w:sz w:val="28"/>
          <w:b/>
        </w:rPr>
        <w:t>乙方</w:t>
      </w:r>
      <w:r>
        <w:rPr>
          <w:sz w:val="28"/>
        </w:rPr>
        <w:t>：</w:t>
      </w:r>
    </w:p>
    <w:p>
      <w:pPr>
        <w:pStyle w:val="null3"/>
        <w:ind w:firstLine="560"/>
        <w:jc w:val="both"/>
      </w:pPr>
      <w:r>
        <w:rPr>
          <w:sz w:val="28"/>
        </w:rPr>
        <w:t>为进一步加强医疗卫生行风建设，规范医疗卫生机构医药购销行为，有效防范商业贿赂行为，营造公平交易、诚实守信的购销环境，经甲、乙双方协商，同意签订本合同，并共同遵守：</w:t>
      </w:r>
    </w:p>
    <w:p>
      <w:pPr>
        <w:pStyle w:val="null3"/>
        <w:ind w:firstLine="560"/>
        <w:jc w:val="both"/>
      </w:pPr>
      <w:r>
        <w:rPr>
          <w:sz w:val="28"/>
        </w:rPr>
        <w:t>一、甲乙双方按照《中华人民共和国民法典》及医药产品购销合同约定购销药品、医用设备、医用耗材等医药产品。</w:t>
      </w:r>
    </w:p>
    <w:p>
      <w:pPr>
        <w:pStyle w:val="null3"/>
        <w:ind w:firstLine="560"/>
        <w:jc w:val="both"/>
      </w:pPr>
      <w:r>
        <w:rPr>
          <w:sz w:val="28"/>
        </w:rPr>
        <w:t>二、甲方应当严格执行医药产品购销合同验收、入库制度，对采购医药产品及发票进行查验，不得违反有关规定合同外采购、违价采购或从非规定渠道采购。</w:t>
      </w:r>
    </w:p>
    <w:p>
      <w:pPr>
        <w:pStyle w:val="null3"/>
        <w:ind w:firstLine="560"/>
        <w:jc w:val="both"/>
      </w:pPr>
      <w:r>
        <w:rPr>
          <w:sz w:val="28"/>
        </w:rPr>
        <w:t>三、甲方严禁接受乙方以任何名义、形式给予的</w:t>
      </w:r>
      <w:r>
        <w:rPr>
          <w:sz w:val="28"/>
        </w:rPr>
        <w:t>回</w:t>
      </w:r>
      <w:r>
        <w:rPr>
          <w:sz w:val="28"/>
        </w:rPr>
        <w:t>.扣</w:t>
      </w:r>
      <w:r>
        <w:rPr>
          <w:sz w:val="28"/>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560"/>
        <w:jc w:val="both"/>
      </w:pPr>
      <w:r>
        <w:rPr>
          <w:sz w:val="28"/>
        </w:rPr>
        <w:t>四、严禁甲方工作人员利用任何途径和方式，为乙方统计医师个人及临床科室有关医药产品用量信息，或为乙方统计提供便利。</w:t>
      </w:r>
    </w:p>
    <w:p>
      <w:pPr>
        <w:pStyle w:val="null3"/>
        <w:ind w:firstLine="560"/>
        <w:jc w:val="both"/>
      </w:pPr>
      <w:r>
        <w:rPr>
          <w:sz w:val="28"/>
        </w:rPr>
        <w:t>五、乙方不得以</w:t>
      </w:r>
      <w:r>
        <w:rPr>
          <w:sz w:val="28"/>
        </w:rPr>
        <w:t>回</w:t>
      </w:r>
      <w:r>
        <w:rPr>
          <w:sz w:val="28"/>
        </w:rPr>
        <w:t>.扣</w:t>
      </w:r>
      <w:r>
        <w:rPr>
          <w:sz w:val="28"/>
        </w:rPr>
        <w:t>、宴请等方式影响甲方工作人员采购或使用医药产品的选择权，不得在学术活动中提供旅游、超标准支付食宿费用。</w:t>
      </w:r>
    </w:p>
    <w:p>
      <w:pPr>
        <w:pStyle w:val="null3"/>
        <w:ind w:firstLine="560"/>
        <w:jc w:val="both"/>
      </w:pPr>
      <w:r>
        <w:rPr>
          <w:sz w:val="28"/>
        </w:rPr>
        <w:t>六、乙方指定</w:t>
      </w:r>
      <w:r>
        <w:rPr>
          <w:sz w:val="28"/>
          <w:u w:val="single"/>
        </w:rPr>
        <w:t>（身份证：</w:t>
      </w:r>
      <w:r>
        <w:rPr>
          <w:sz w:val="28"/>
          <w:u w:val="single"/>
        </w:rPr>
        <w:t>）</w:t>
      </w:r>
      <w:r>
        <w:rPr>
          <w:sz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560"/>
        <w:jc w:val="both"/>
      </w:pPr>
      <w:r>
        <w:rPr>
          <w:sz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8"/>
        </w:rPr>
        <w:t>2013</w:t>
      </w:r>
      <w:r>
        <w:rPr>
          <w:sz w:val="28"/>
        </w:rPr>
        <w:t>〕</w:t>
      </w:r>
      <w:r>
        <w:rPr>
          <w:sz w:val="28"/>
        </w:rPr>
        <w:t>50</w:t>
      </w:r>
      <w:r>
        <w:rPr>
          <w:sz w:val="28"/>
        </w:rPr>
        <w:t>号）相关规定处理。</w:t>
      </w:r>
    </w:p>
    <w:p>
      <w:pPr>
        <w:pStyle w:val="null3"/>
        <w:ind w:firstLine="560"/>
        <w:jc w:val="both"/>
      </w:pPr>
      <w:r>
        <w:rPr>
          <w:sz w:val="28"/>
        </w:rPr>
        <w:t>八、本合同作为医药产品购销合同的重要组成部分，与购销合同一并执行，具有同等的法律效力。</w:t>
      </w:r>
    </w:p>
    <w:p>
      <w:pPr>
        <w:pStyle w:val="null3"/>
        <w:ind w:firstLine="560"/>
        <w:jc w:val="both"/>
      </w:pPr>
      <w:r>
        <w:rPr>
          <w:sz w:val="28"/>
        </w:rPr>
        <w:t>九、本合同壹式叁份，具有同等法律效力，甲、乙双方各执壹份，甲方纪检监察部门（基层医疗卫生机构上报上级卫生计生行政部门）执壹份，并从签订之日起生效。</w:t>
      </w:r>
    </w:p>
    <w:p>
      <w:pPr>
        <w:pStyle w:val="null3"/>
        <w:ind w:firstLine="560"/>
        <w:jc w:val="both"/>
      </w:pPr>
      <w:r>
        <w:rPr>
          <w:sz w:val="28"/>
          <w:b/>
        </w:rPr>
        <w:t>甲方（盖章）：</w:t>
      </w:r>
      <w:r>
        <w:rPr>
          <w:sz w:val="21"/>
          <w:b/>
        </w:rPr>
        <w:t xml:space="preserve">                   </w:t>
      </w:r>
      <w:r>
        <w:rPr>
          <w:sz w:val="28"/>
          <w:b/>
        </w:rPr>
        <w:t>乙方（盖章）：</w:t>
      </w:r>
    </w:p>
    <w:p>
      <w:pPr>
        <w:pStyle w:val="null3"/>
        <w:jc w:val="both"/>
      </w:pPr>
      <w:r>
        <w:rPr>
          <w:sz w:val="28"/>
          <w:b/>
        </w:rPr>
        <w:t>法定代表人（负责人）：</w:t>
      </w:r>
      <w:r>
        <w:rPr>
          <w:sz w:val="21"/>
          <w:b/>
        </w:rPr>
        <w:t xml:space="preserve">          </w:t>
      </w:r>
      <w:r>
        <w:rPr>
          <w:sz w:val="28"/>
          <w:b/>
        </w:rPr>
        <w:t xml:space="preserve"> </w:t>
      </w:r>
      <w:r>
        <w:rPr>
          <w:sz w:val="28"/>
          <w:b/>
        </w:rPr>
        <w:t>法定代表人（负责人）：</w:t>
      </w:r>
    </w:p>
    <w:p>
      <w:pPr>
        <w:pStyle w:val="null3"/>
        <w:jc w:val="both"/>
      </w:pPr>
      <w:r>
        <w:rPr>
          <w:sz w:val="28"/>
          <w:b/>
        </w:rPr>
        <w:t>2025年  月  日</w:t>
      </w:r>
      <w:r>
        <w:rPr>
          <w:sz w:val="21"/>
          <w:b/>
        </w:rPr>
        <w:t xml:space="preserve">                  </w:t>
      </w:r>
      <w:r>
        <w:rPr>
          <w:sz w:val="28"/>
          <w:b/>
        </w:rPr>
        <w:t>2025年  月</w:t>
      </w:r>
      <w:r>
        <w:rPr>
          <w:sz w:val="21"/>
          <w:b/>
        </w:rPr>
        <w:t xml:space="preserve"> </w:t>
      </w:r>
      <w:r>
        <w:rPr>
          <w:sz w:val="28"/>
          <w:b/>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440001-2025-45455</w:t>
      </w:r>
    </w:p>
    <w:p>
      <w:pPr>
        <w:pStyle w:val="null3"/>
        <w:jc w:val="center"/>
        <w:outlineLvl w:val="3"/>
      </w:pPr>
      <w:r>
        <w:rPr>
          <w:sz w:val="24"/>
          <w:b/>
        </w:rPr>
        <w:t>采购项目编号：</w:t>
      </w:r>
      <w:r>
        <w:rPr>
          <w:sz w:val="24"/>
          <w:b/>
        </w:rPr>
        <w:t>0724-2531Z3477480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广州中医药大学第三附属医院脑血流自动调节分析系统采购项目</w:t>
      </w:r>
      <w:r>
        <w:rPr>
          <w:u w:val="single"/>
        </w:rPr>
        <w:t>”</w:t>
      </w:r>
      <w:r>
        <w:rPr/>
        <w:t>项目的招标[采购项目编号为：</w:t>
      </w:r>
      <w:r>
        <w:rPr>
          <w:u w:val="single"/>
        </w:rPr>
        <w:t>0724-2531Z3477480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广州中医药大学第三附属医院脑血流自动调节分析系统采购项目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广州中医药大学第三附属医院脑血流自动调节分析系统采购项目</w:t>
      </w:r>
      <w:r>
        <w:rPr/>
        <w:t>”项目采购[采购项目编号为</w:t>
      </w:r>
      <w:r>
        <w:rPr/>
        <w:t>0724-2531Z3477480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广州中医药大学第三附属医院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广州中医药大学第三附属医院脑血流自动调节分析系统采购项目</w:t>
      </w:r>
      <w:r>
        <w:rPr/>
        <w:t>招标中获中标（采购项目编号：</w:t>
      </w:r>
      <w:r>
        <w:rPr/>
        <w:t>0724-2531Z3477480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广州中医药大学第三附属医院脑血流自动调节分析系统采购项目</w:t>
      </w:r>
      <w:r>
        <w:rPr/>
        <w:t>”项目（采购项目编号：</w:t>
      </w:r>
      <w:r>
        <w:rPr/>
        <w:t>0724-2531Z3477480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